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D92D4" w14:textId="08BF4AC0" w:rsidR="00340D09" w:rsidRPr="00B015DB" w:rsidRDefault="00E42798" w:rsidP="009E6B94">
      <w:pPr>
        <w:spacing w:beforeLines="50" w:before="120"/>
        <w:rPr>
          <w:rFonts w:ascii="Arial" w:hAnsi="Arial" w:cs="Arial"/>
          <w:b/>
          <w:sz w:val="28"/>
          <w:szCs w:val="28"/>
        </w:rPr>
      </w:pPr>
      <w:r w:rsidRPr="00B015DB">
        <w:rPr>
          <w:rFonts w:ascii="Arial" w:hAnsi="Arial" w:cs="Arial"/>
          <w:b/>
          <w:sz w:val="28"/>
          <w:szCs w:val="28"/>
        </w:rPr>
        <w:t>A machine learning approach for the prediction of electron inelastic mean free paths</w:t>
      </w:r>
    </w:p>
    <w:p w14:paraId="57DB1038" w14:textId="0ED49240" w:rsidR="00CA0CE6" w:rsidRPr="00B015DB" w:rsidRDefault="00CA0CE6" w:rsidP="00CA0CE6">
      <w:pPr>
        <w:spacing w:line="360" w:lineRule="auto"/>
        <w:ind w:left="720" w:right="691"/>
        <w:rPr>
          <w:vertAlign w:val="superscript"/>
        </w:rPr>
      </w:pPr>
      <w:r w:rsidRPr="00B015DB">
        <w:rPr>
          <w:rFonts w:ascii="Arial" w:hAnsi="Arial" w:cs="Arial"/>
        </w:rPr>
        <w:t>X</w:t>
      </w:r>
      <w:r w:rsidRPr="00B015DB">
        <w:rPr>
          <w:rFonts w:ascii="Arial" w:hAnsi="Arial" w:cs="Arial"/>
          <w:lang w:eastAsia="zh-CN"/>
        </w:rPr>
        <w:t>un</w:t>
      </w:r>
      <w:r w:rsidRPr="00B015DB">
        <w:rPr>
          <w:rFonts w:ascii="Arial" w:hAnsi="Arial" w:cs="Arial"/>
        </w:rPr>
        <w:t xml:space="preserve"> Liu</w:t>
      </w:r>
      <w:r w:rsidRPr="00B015DB">
        <w:rPr>
          <w:rFonts w:ascii="Arial" w:hAnsi="Arial" w:cs="Arial"/>
          <w:vertAlign w:val="superscript"/>
        </w:rPr>
        <w:t>1,2,3</w:t>
      </w:r>
      <w:r w:rsidRPr="00B015DB">
        <w:rPr>
          <w:rFonts w:ascii="Arial" w:hAnsi="Arial" w:cs="Arial"/>
        </w:rPr>
        <w:t xml:space="preserve">, </w:t>
      </w:r>
      <w:r w:rsidRPr="00B015DB">
        <w:rPr>
          <w:rFonts w:ascii="Arial" w:hAnsi="Arial" w:cs="Arial" w:hint="eastAsia"/>
          <w:lang w:eastAsia="zh-CN"/>
        </w:rPr>
        <w:t>Lihao</w:t>
      </w:r>
      <w:r w:rsidRPr="00B015DB">
        <w:rPr>
          <w:rFonts w:ascii="Arial" w:hAnsi="Arial" w:cs="Arial"/>
        </w:rPr>
        <w:t xml:space="preserve"> Yang</w:t>
      </w:r>
      <w:r w:rsidR="00463138" w:rsidRPr="00B015DB">
        <w:rPr>
          <w:rFonts w:ascii="Arial" w:hAnsi="Arial" w:cs="Arial"/>
          <w:vertAlign w:val="superscript"/>
        </w:rPr>
        <w:t>1,2,3</w:t>
      </w:r>
      <w:r w:rsidRPr="00B015DB">
        <w:rPr>
          <w:rFonts w:ascii="Arial" w:hAnsi="Arial" w:cs="Arial"/>
        </w:rPr>
        <w:t xml:space="preserve">, Zhufeng </w:t>
      </w:r>
      <w:r w:rsidRPr="00B015DB">
        <w:rPr>
          <w:rFonts w:ascii="Arial" w:hAnsi="Arial" w:cs="Arial" w:hint="eastAsia"/>
          <w:lang w:eastAsia="zh-CN"/>
        </w:rPr>
        <w:t>H</w:t>
      </w:r>
      <w:r w:rsidRPr="00B015DB">
        <w:rPr>
          <w:rFonts w:ascii="Arial" w:hAnsi="Arial" w:cs="Arial"/>
        </w:rPr>
        <w:t>ou</w:t>
      </w:r>
      <w:r w:rsidRPr="00B015DB">
        <w:rPr>
          <w:rFonts w:ascii="Arial" w:hAnsi="Arial" w:cs="Arial"/>
          <w:vertAlign w:val="superscript"/>
        </w:rPr>
        <w:t>4</w:t>
      </w:r>
      <w:r w:rsidRPr="00B015DB">
        <w:rPr>
          <w:rFonts w:ascii="Arial" w:hAnsi="Arial" w:cs="Arial"/>
          <w:lang w:eastAsia="zh-CN"/>
        </w:rPr>
        <w:t>,</w:t>
      </w:r>
      <w:r w:rsidRPr="00B015DB">
        <w:rPr>
          <w:rFonts w:ascii="Arial" w:hAnsi="Arial" w:cs="Arial"/>
        </w:rPr>
        <w:t xml:space="preserve"> Bo Da</w:t>
      </w:r>
      <w:r w:rsidRPr="00B015DB">
        <w:rPr>
          <w:rFonts w:ascii="Arial" w:hAnsi="Arial" w:cs="Arial"/>
          <w:vertAlign w:val="superscript"/>
        </w:rPr>
        <w:t>2,3*</w:t>
      </w:r>
      <w:r w:rsidRPr="00B015DB">
        <w:rPr>
          <w:rFonts w:ascii="Arial" w:hAnsi="Arial" w:cs="Arial"/>
        </w:rPr>
        <w:t>,</w:t>
      </w:r>
      <w:r w:rsidR="00C70D16" w:rsidRPr="00B015DB">
        <w:rPr>
          <w:rFonts w:ascii="Arial" w:hAnsi="Arial" w:cs="Arial"/>
        </w:rPr>
        <w:t xml:space="preserve"> </w:t>
      </w:r>
      <w:r w:rsidR="00C70D16" w:rsidRPr="00B015DB">
        <w:rPr>
          <w:rFonts w:ascii="Arial" w:hAnsi="Arial" w:cs="Arial" w:hint="eastAsia"/>
          <w:lang w:eastAsia="zh-CN"/>
        </w:rPr>
        <w:t>Kenji</w:t>
      </w:r>
      <w:r w:rsidR="00C70D16" w:rsidRPr="00B015DB">
        <w:rPr>
          <w:rFonts w:ascii="Arial" w:hAnsi="Arial" w:cs="Arial"/>
        </w:rPr>
        <w:t xml:space="preserve"> Nagata</w:t>
      </w:r>
      <w:r w:rsidR="00C70D16" w:rsidRPr="00B015DB">
        <w:rPr>
          <w:rFonts w:ascii="Arial" w:hAnsi="Arial" w:cs="Arial"/>
          <w:vertAlign w:val="superscript"/>
        </w:rPr>
        <w:t>2</w:t>
      </w:r>
      <w:r w:rsidR="00C70D16" w:rsidRPr="00B015DB">
        <w:rPr>
          <w:rFonts w:ascii="Arial" w:hAnsi="Arial" w:cs="Arial"/>
        </w:rPr>
        <w:t>,</w:t>
      </w:r>
      <w:r w:rsidRPr="00B015DB">
        <w:rPr>
          <w:rFonts w:ascii="Arial" w:hAnsi="Arial" w:cs="Arial"/>
        </w:rPr>
        <w:t xml:space="preserve"> Hideki Yoshikawa</w:t>
      </w:r>
      <w:r w:rsidRPr="00B015DB">
        <w:rPr>
          <w:rFonts w:ascii="Arial" w:hAnsi="Arial" w:cs="Arial"/>
          <w:vertAlign w:val="superscript"/>
        </w:rPr>
        <w:t>2</w:t>
      </w:r>
      <w:r w:rsidRPr="00B015DB">
        <w:rPr>
          <w:rFonts w:ascii="Arial" w:hAnsi="Arial" w:cs="Arial"/>
        </w:rPr>
        <w:t>, Shigeo Tanuma</w:t>
      </w:r>
      <w:r w:rsidRPr="00B015DB">
        <w:rPr>
          <w:rFonts w:ascii="Arial" w:hAnsi="Arial" w:cs="Arial"/>
          <w:vertAlign w:val="superscript"/>
        </w:rPr>
        <w:t>3</w:t>
      </w:r>
      <w:r w:rsidRPr="00B015DB">
        <w:rPr>
          <w:rFonts w:ascii="Arial" w:hAnsi="Arial" w:cs="Arial"/>
        </w:rPr>
        <w:t>, Yang Sun</w:t>
      </w:r>
      <w:r w:rsidRPr="00B015DB">
        <w:rPr>
          <w:rFonts w:ascii="Arial" w:hAnsi="Arial" w:cs="Arial"/>
          <w:vertAlign w:val="superscript"/>
        </w:rPr>
        <w:t>5</w:t>
      </w:r>
      <w:r w:rsidRPr="00B015DB">
        <w:rPr>
          <w:rFonts w:ascii="Arial" w:hAnsi="Arial" w:cs="Arial"/>
        </w:rPr>
        <w:t xml:space="preserve"> and Zejun Ding</w:t>
      </w:r>
      <w:r w:rsidRPr="00B015DB">
        <w:rPr>
          <w:rFonts w:ascii="Arial" w:hAnsi="Arial" w:cs="Arial"/>
          <w:vertAlign w:val="superscript"/>
        </w:rPr>
        <w:t>1#</w:t>
      </w:r>
    </w:p>
    <w:p w14:paraId="0A0A19BA" w14:textId="77777777" w:rsidR="00CA0CE6" w:rsidRPr="00B015DB" w:rsidRDefault="00CA0CE6" w:rsidP="00CA0CE6">
      <w:pPr>
        <w:spacing w:beforeLines="50" w:before="120" w:line="360" w:lineRule="auto"/>
        <w:ind w:left="720" w:right="691"/>
        <w:rPr>
          <w:i/>
        </w:rPr>
      </w:pPr>
      <w:r w:rsidRPr="00B015DB">
        <w:rPr>
          <w:i/>
          <w:vertAlign w:val="superscript"/>
        </w:rPr>
        <w:t>1</w:t>
      </w:r>
      <w:r w:rsidRPr="00B015DB">
        <w:rPr>
          <w:i/>
        </w:rPr>
        <w:t>Hefei National Laboratory for Physical Sciences at Microscale and Department of Physics, University of Science and Technology of China, Hefei, Anhui 230026, People’s Republic of China</w:t>
      </w:r>
    </w:p>
    <w:p w14:paraId="40899ED5" w14:textId="77777777" w:rsidR="00CA0CE6" w:rsidRPr="00B015DB" w:rsidRDefault="00CA0CE6" w:rsidP="00CA0CE6">
      <w:pPr>
        <w:spacing w:line="360" w:lineRule="auto"/>
        <w:ind w:left="720" w:right="691"/>
        <w:rPr>
          <w:i/>
        </w:rPr>
      </w:pPr>
      <w:r w:rsidRPr="00B015DB">
        <w:rPr>
          <w:i/>
          <w:vertAlign w:val="superscript"/>
        </w:rPr>
        <w:t>2</w:t>
      </w:r>
      <w:r w:rsidRPr="00B015DB">
        <w:rPr>
          <w:i/>
        </w:rPr>
        <w:t xml:space="preserve">Research and Services Division of Materials Data and Integrated System, National Institute for Materials Science, 1-1 </w:t>
      </w:r>
      <w:r w:rsidRPr="00B015DB">
        <w:rPr>
          <w:rFonts w:hint="eastAsia"/>
          <w:i/>
          <w:lang w:eastAsia="zh-CN"/>
        </w:rPr>
        <w:t>Namiki</w:t>
      </w:r>
      <w:r w:rsidRPr="00B015DB">
        <w:rPr>
          <w:i/>
        </w:rPr>
        <w:t>, Tsukuba, Ibaraki 305-004</w:t>
      </w:r>
      <w:r w:rsidRPr="00B015DB">
        <w:rPr>
          <w:rFonts w:hint="eastAsia"/>
          <w:i/>
          <w:lang w:eastAsia="zh-CN"/>
        </w:rPr>
        <w:t>4</w:t>
      </w:r>
      <w:r w:rsidRPr="00B015DB">
        <w:rPr>
          <w:i/>
        </w:rPr>
        <w:t>, Japan</w:t>
      </w:r>
    </w:p>
    <w:p w14:paraId="7A9F15EF" w14:textId="48F453B9" w:rsidR="00CA0CE6" w:rsidRPr="00B015DB" w:rsidRDefault="00CA0CE6" w:rsidP="00CA0CE6">
      <w:pPr>
        <w:spacing w:line="360" w:lineRule="auto"/>
        <w:ind w:left="720" w:right="691"/>
        <w:rPr>
          <w:i/>
        </w:rPr>
      </w:pPr>
      <w:r w:rsidRPr="00B015DB">
        <w:rPr>
          <w:i/>
          <w:vertAlign w:val="superscript"/>
        </w:rPr>
        <w:t>3</w:t>
      </w:r>
      <w:r w:rsidRPr="00B015DB">
        <w:rPr>
          <w:i/>
        </w:rPr>
        <w:t>Research Center for Advanced Measurement and Characterization, National Institute for Materials Science, 1-2-1 Sengen, Tsukuba, Ibaraki 305-0047, Japan</w:t>
      </w:r>
    </w:p>
    <w:p w14:paraId="441979BF" w14:textId="77777777" w:rsidR="00CA0CE6" w:rsidRPr="00B015DB" w:rsidRDefault="00CA0CE6" w:rsidP="00CA0CE6">
      <w:pPr>
        <w:spacing w:line="360" w:lineRule="auto"/>
        <w:ind w:left="720" w:right="691"/>
        <w:rPr>
          <w:i/>
        </w:rPr>
      </w:pPr>
      <w:r w:rsidRPr="00B015DB">
        <w:rPr>
          <w:i/>
          <w:vertAlign w:val="superscript"/>
        </w:rPr>
        <w:t>4</w:t>
      </w:r>
      <w:r w:rsidRPr="00B015DB">
        <w:rPr>
          <w:i/>
        </w:rPr>
        <w:t>State Key Laboratory of Structural Chemistry, Fujian Institute of Research on the Structure of Matter, Chinese Academy of Sciences, Fuzhou 350002, China</w:t>
      </w:r>
    </w:p>
    <w:p w14:paraId="20605B0C" w14:textId="77777777" w:rsidR="00CA0CE6" w:rsidRPr="00B015DB" w:rsidRDefault="00CA0CE6" w:rsidP="00CA0CE6">
      <w:pPr>
        <w:spacing w:line="360" w:lineRule="auto"/>
        <w:ind w:left="720" w:right="691"/>
      </w:pPr>
      <w:r w:rsidRPr="00B015DB">
        <w:rPr>
          <w:i/>
          <w:vertAlign w:val="superscript"/>
        </w:rPr>
        <w:t>5</w:t>
      </w:r>
      <w:r w:rsidRPr="00B015DB">
        <w:rPr>
          <w:i/>
        </w:rPr>
        <w:t>Ames Laboratory, US Department of Energy, Ames, Iowa 50011, USA</w:t>
      </w:r>
    </w:p>
    <w:p w14:paraId="4260D76D" w14:textId="2014A5CD" w:rsidR="00E83456" w:rsidRPr="00B015DB" w:rsidRDefault="00931CB3" w:rsidP="009E6B94">
      <w:pPr>
        <w:pStyle w:val="a3"/>
        <w:spacing w:beforeLines="50" w:before="120" w:beforeAutospacing="0" w:after="0" w:afterAutospacing="0" w:line="276" w:lineRule="auto"/>
        <w:jc w:val="center"/>
        <w:rPr>
          <w:sz w:val="20"/>
          <w:szCs w:val="20"/>
        </w:rPr>
      </w:pPr>
      <w:hyperlink r:id="rId8" w:history="1">
        <w:r w:rsidR="00E83456" w:rsidRPr="00B015DB">
          <w:rPr>
            <w:rStyle w:val="a9"/>
            <w:color w:val="auto"/>
            <w:sz w:val="20"/>
            <w:szCs w:val="20"/>
            <w:u w:val="none"/>
            <w:vertAlign w:val="superscript"/>
          </w:rPr>
          <w:t>*</w:t>
        </w:r>
        <w:r w:rsidR="00E83456" w:rsidRPr="00B015DB">
          <w:rPr>
            <w:rStyle w:val="a9"/>
            <w:color w:val="auto"/>
            <w:sz w:val="20"/>
            <w:szCs w:val="20"/>
            <w:u w:val="none"/>
          </w:rPr>
          <w:t>DA.Bo@nims.go.jp</w:t>
        </w:r>
      </w:hyperlink>
    </w:p>
    <w:p w14:paraId="77C82673" w14:textId="20EBBF92" w:rsidR="00E83456" w:rsidRPr="00B015DB" w:rsidRDefault="00E83456" w:rsidP="009E6B94">
      <w:pPr>
        <w:pStyle w:val="a3"/>
        <w:spacing w:beforeLines="50" w:before="120" w:beforeAutospacing="0" w:after="0" w:afterAutospacing="0" w:line="276" w:lineRule="auto"/>
        <w:jc w:val="center"/>
        <w:rPr>
          <w:sz w:val="20"/>
          <w:szCs w:val="20"/>
        </w:rPr>
      </w:pPr>
      <w:r w:rsidRPr="00B015DB">
        <w:rPr>
          <w:sz w:val="20"/>
          <w:szCs w:val="20"/>
          <w:vertAlign w:val="superscript"/>
        </w:rPr>
        <w:t>#</w:t>
      </w:r>
      <w:r w:rsidRPr="00B015DB">
        <w:rPr>
          <w:sz w:val="20"/>
          <w:szCs w:val="20"/>
        </w:rPr>
        <w:t>zjding@ustc.edu.cn</w:t>
      </w:r>
    </w:p>
    <w:p w14:paraId="0B467AF9" w14:textId="64B5B0DA" w:rsidR="00902DA9" w:rsidRPr="00B015DB" w:rsidRDefault="00902DA9" w:rsidP="009E6B94">
      <w:pPr>
        <w:pStyle w:val="a3"/>
        <w:spacing w:beforeLines="50" w:before="120" w:beforeAutospacing="0" w:after="0" w:afterAutospacing="0" w:line="276" w:lineRule="auto"/>
        <w:jc w:val="center"/>
        <w:rPr>
          <w:sz w:val="20"/>
          <w:szCs w:val="20"/>
        </w:rPr>
      </w:pPr>
    </w:p>
    <w:p w14:paraId="05A90B85" w14:textId="36328933" w:rsidR="00E843C5" w:rsidRPr="00B015DB" w:rsidRDefault="00E843C5" w:rsidP="00E843C5">
      <w:pPr>
        <w:spacing w:beforeLines="50" w:before="120" w:line="360" w:lineRule="auto"/>
        <w:jc w:val="both"/>
        <w:rPr>
          <w:b/>
          <w:lang w:eastAsia="zh-CN"/>
        </w:rPr>
      </w:pPr>
      <w:r w:rsidRPr="00B015DB">
        <w:rPr>
          <w:rFonts w:hint="eastAsia"/>
          <w:b/>
          <w:lang w:eastAsia="zh-CN"/>
        </w:rPr>
        <w:t>Abstract</w:t>
      </w:r>
    </w:p>
    <w:p w14:paraId="6C1760BF" w14:textId="17D5CE5C" w:rsidR="0093529A" w:rsidRPr="00B015DB" w:rsidRDefault="006C4006" w:rsidP="000F51BF">
      <w:pPr>
        <w:spacing w:beforeLines="50" w:before="120" w:line="360" w:lineRule="auto"/>
        <w:jc w:val="both"/>
        <w:rPr>
          <w:sz w:val="20"/>
          <w:szCs w:val="20"/>
        </w:rPr>
      </w:pPr>
      <w:bookmarkStart w:id="0" w:name="OLE_LINK2"/>
      <w:bookmarkStart w:id="1" w:name="OLE_LINK3"/>
      <w:r w:rsidRPr="00B015DB">
        <w:rPr>
          <w:sz w:val="20"/>
          <w:szCs w:val="20"/>
        </w:rPr>
        <w:t xml:space="preserve">The prediction of electron inelastic mean free paths (IMFPs) </w:t>
      </w:r>
      <w:r w:rsidR="00EC5B02" w:rsidRPr="00B015DB">
        <w:rPr>
          <w:rFonts w:hint="eastAsia"/>
          <w:sz w:val="20"/>
          <w:szCs w:val="20"/>
          <w:lang w:eastAsia="zh-CN"/>
        </w:rPr>
        <w:t>from</w:t>
      </w:r>
      <w:r w:rsidRPr="00B015DB">
        <w:rPr>
          <w:sz w:val="20"/>
          <w:szCs w:val="20"/>
        </w:rPr>
        <w:t xml:space="preserve"> simple material </w:t>
      </w:r>
      <w:r w:rsidR="00EA2187" w:rsidRPr="00B015DB">
        <w:rPr>
          <w:rFonts w:hint="eastAsia"/>
          <w:sz w:val="20"/>
          <w:szCs w:val="20"/>
          <w:lang w:eastAsia="zh-CN"/>
        </w:rPr>
        <w:t>parameters</w:t>
      </w:r>
      <w:r w:rsidRPr="00B015DB">
        <w:rPr>
          <w:sz w:val="20"/>
          <w:szCs w:val="20"/>
        </w:rPr>
        <w:t xml:space="preserve"> is a challenging problem in </w:t>
      </w:r>
      <w:r w:rsidR="00CF2541" w:rsidRPr="00B015DB">
        <w:rPr>
          <w:sz w:val="20"/>
          <w:szCs w:val="20"/>
        </w:rPr>
        <w:t xml:space="preserve">studies </w:t>
      </w:r>
      <w:r w:rsidR="00093050" w:rsidRPr="00B015DB">
        <w:rPr>
          <w:sz w:val="20"/>
          <w:szCs w:val="20"/>
        </w:rPr>
        <w:t>using</w:t>
      </w:r>
      <w:r w:rsidRPr="00B015DB">
        <w:rPr>
          <w:sz w:val="20"/>
          <w:szCs w:val="20"/>
        </w:rPr>
        <w:t xml:space="preserve"> electron spe</w:t>
      </w:r>
      <w:r w:rsidR="00CF2541" w:rsidRPr="00B015DB">
        <w:rPr>
          <w:sz w:val="20"/>
          <w:szCs w:val="20"/>
        </w:rPr>
        <w:t>ctroscopy and microscopy</w:t>
      </w:r>
      <w:r w:rsidRPr="00B015DB">
        <w:rPr>
          <w:sz w:val="20"/>
          <w:szCs w:val="20"/>
        </w:rPr>
        <w:t xml:space="preserve">. </w:t>
      </w:r>
      <w:r w:rsidR="00AA611A" w:rsidRPr="00B015DB">
        <w:rPr>
          <w:sz w:val="20"/>
          <w:szCs w:val="20"/>
        </w:rPr>
        <w:t>Here</w:t>
      </w:r>
      <w:r w:rsidR="00CF2541" w:rsidRPr="00B015DB">
        <w:rPr>
          <w:sz w:val="20"/>
          <w:szCs w:val="20"/>
        </w:rPr>
        <w:t>in,</w:t>
      </w:r>
      <w:r w:rsidRPr="00B015DB">
        <w:rPr>
          <w:sz w:val="20"/>
          <w:szCs w:val="20"/>
        </w:rPr>
        <w:t xml:space="preserve"> we propose a machine learning approach to predict IMFP</w:t>
      </w:r>
      <w:r w:rsidR="00093050" w:rsidRPr="00B015DB">
        <w:rPr>
          <w:sz w:val="20"/>
          <w:szCs w:val="20"/>
        </w:rPr>
        <w:t>s</w:t>
      </w:r>
      <w:r w:rsidRPr="00B015DB">
        <w:rPr>
          <w:sz w:val="20"/>
          <w:szCs w:val="20"/>
        </w:rPr>
        <w:t xml:space="preserve"> </w:t>
      </w:r>
      <w:r w:rsidR="00093050" w:rsidRPr="00B015DB">
        <w:rPr>
          <w:sz w:val="20"/>
          <w:szCs w:val="20"/>
        </w:rPr>
        <w:t>from</w:t>
      </w:r>
      <w:r w:rsidRPr="00B015DB">
        <w:rPr>
          <w:sz w:val="20"/>
          <w:szCs w:val="20"/>
        </w:rPr>
        <w:t xml:space="preserve"> some basic material property data. The machine learning model show</w:t>
      </w:r>
      <w:r w:rsidR="00093050" w:rsidRPr="00B015DB">
        <w:rPr>
          <w:sz w:val="20"/>
          <w:szCs w:val="20"/>
        </w:rPr>
        <w:t>ed</w:t>
      </w:r>
      <w:r w:rsidRPr="00B015DB">
        <w:rPr>
          <w:sz w:val="20"/>
          <w:szCs w:val="20"/>
        </w:rPr>
        <w:t xml:space="preserve"> excellent performance </w:t>
      </w:r>
      <w:r w:rsidR="008351D8" w:rsidRPr="00B015DB">
        <w:rPr>
          <w:rFonts w:hint="eastAsia"/>
          <w:sz w:val="20"/>
          <w:szCs w:val="20"/>
          <w:lang w:eastAsia="zh-CN"/>
        </w:rPr>
        <w:t>based</w:t>
      </w:r>
      <w:r w:rsidR="008351D8" w:rsidRPr="00B015DB">
        <w:rPr>
          <w:sz w:val="20"/>
          <w:szCs w:val="20"/>
          <w:lang w:eastAsia="zh-CN"/>
        </w:rPr>
        <w:t xml:space="preserve"> </w:t>
      </w:r>
      <w:r w:rsidR="008351D8" w:rsidRPr="00B015DB">
        <w:rPr>
          <w:rFonts w:hint="eastAsia"/>
          <w:sz w:val="20"/>
          <w:szCs w:val="20"/>
          <w:lang w:eastAsia="zh-CN"/>
        </w:rPr>
        <w:t>on</w:t>
      </w:r>
      <w:r w:rsidR="004827FE" w:rsidRPr="00B015DB">
        <w:rPr>
          <w:sz w:val="20"/>
          <w:szCs w:val="20"/>
        </w:rPr>
        <w:t xml:space="preserve"> the calculated IMFP</w:t>
      </w:r>
      <w:r w:rsidR="00745F5B" w:rsidRPr="00B015DB">
        <w:rPr>
          <w:rFonts w:hint="eastAsia"/>
          <w:sz w:val="20"/>
          <w:szCs w:val="20"/>
          <w:lang w:eastAsia="zh-CN"/>
        </w:rPr>
        <w:t>s</w:t>
      </w:r>
      <w:r w:rsidR="004827FE" w:rsidRPr="00B015DB">
        <w:rPr>
          <w:sz w:val="20"/>
          <w:szCs w:val="20"/>
        </w:rPr>
        <w:t xml:space="preserve"> for a group of 41 elemental </w:t>
      </w:r>
      <w:r w:rsidR="0097694C" w:rsidRPr="00B015DB">
        <w:rPr>
          <w:sz w:val="20"/>
          <w:szCs w:val="20"/>
        </w:rPr>
        <w:t>materials</w:t>
      </w:r>
      <w:bookmarkStart w:id="2" w:name="_Hlk52876917"/>
      <w:r w:rsidR="00213B64" w:rsidRPr="00B015DB">
        <w:rPr>
          <w:sz w:val="20"/>
          <w:szCs w:val="20"/>
        </w:rPr>
        <w:t xml:space="preserve"> (Li</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Be</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C (graphite)</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C (diamond)</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C (glassy)</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Na</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Mg</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Al</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Si</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K</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Sc</w:t>
      </w:r>
      <w:r w:rsidR="00213B64" w:rsidRPr="00B015DB">
        <w:rPr>
          <w:sz w:val="20"/>
          <w:szCs w:val="20"/>
          <w:lang w:eastAsia="zh-CN"/>
        </w:rPr>
        <w:t xml:space="preserve">, </w:t>
      </w:r>
      <w:r w:rsidR="00213B64" w:rsidRPr="00B015DB">
        <w:rPr>
          <w:sz w:val="20"/>
          <w:szCs w:val="20"/>
        </w:rPr>
        <w:t>Ti</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V</w:t>
      </w:r>
      <w:r w:rsidR="00213B64" w:rsidRPr="00B015DB">
        <w:rPr>
          <w:sz w:val="20"/>
          <w:szCs w:val="20"/>
          <w:lang w:eastAsia="zh-CN"/>
        </w:rPr>
        <w:t xml:space="preserve">, </w:t>
      </w:r>
      <w:r w:rsidR="00213B64" w:rsidRPr="00B015DB">
        <w:rPr>
          <w:sz w:val="20"/>
          <w:szCs w:val="20"/>
        </w:rPr>
        <w:t>Cr</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Fe</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Co</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Ni</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Cu</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Ge</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Y</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Nb</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Mo</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Ru</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Rh</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Pd</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Ag</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In</w:t>
      </w:r>
      <w:r w:rsidR="00213B64" w:rsidRPr="00B015DB">
        <w:rPr>
          <w:rFonts w:hint="eastAsia"/>
          <w:sz w:val="20"/>
          <w:szCs w:val="20"/>
          <w:lang w:eastAsia="zh-CN"/>
        </w:rPr>
        <w:t>,</w:t>
      </w:r>
      <w:r w:rsidR="00213B64" w:rsidRPr="00B015DB">
        <w:rPr>
          <w:sz w:val="20"/>
          <w:szCs w:val="20"/>
          <w:lang w:eastAsia="zh-CN"/>
        </w:rPr>
        <w:t xml:space="preserve"> </w:t>
      </w:r>
      <w:r w:rsidR="00213B64" w:rsidRPr="00B015DB">
        <w:rPr>
          <w:sz w:val="20"/>
          <w:szCs w:val="20"/>
        </w:rPr>
        <w:t>Sn</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Cs</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Gd</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Tb</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Dy</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Hf</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Ta</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W</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Re</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Os</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Ir</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Pt</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Au</w:t>
      </w:r>
      <w:r w:rsidR="000F72A5" w:rsidRPr="00B015DB">
        <w:rPr>
          <w:rFonts w:hint="eastAsia"/>
          <w:sz w:val="20"/>
          <w:szCs w:val="20"/>
          <w:lang w:eastAsia="zh-CN"/>
        </w:rPr>
        <w:t>,</w:t>
      </w:r>
      <w:r w:rsidR="000F72A5" w:rsidRPr="00B015DB">
        <w:rPr>
          <w:sz w:val="20"/>
          <w:szCs w:val="20"/>
          <w:lang w:eastAsia="zh-CN"/>
        </w:rPr>
        <w:t xml:space="preserve"> </w:t>
      </w:r>
      <w:r w:rsidR="00213B64" w:rsidRPr="00B015DB">
        <w:rPr>
          <w:sz w:val="20"/>
          <w:szCs w:val="20"/>
        </w:rPr>
        <w:t>Bi)</w:t>
      </w:r>
      <w:r w:rsidR="004827FE" w:rsidRPr="00B015DB">
        <w:rPr>
          <w:sz w:val="20"/>
          <w:szCs w:val="20"/>
        </w:rPr>
        <w:t xml:space="preserve"> </w:t>
      </w:r>
      <w:bookmarkEnd w:id="2"/>
      <w:r w:rsidR="004827FE" w:rsidRPr="00B015DB">
        <w:rPr>
          <w:sz w:val="20"/>
          <w:szCs w:val="20"/>
        </w:rPr>
        <w:t>from</w:t>
      </w:r>
      <w:r w:rsidR="00F57CB1" w:rsidRPr="00B015DB">
        <w:rPr>
          <w:sz w:val="20"/>
          <w:szCs w:val="20"/>
        </w:rPr>
        <w:t xml:space="preserve"> our</w:t>
      </w:r>
      <w:r w:rsidR="004827FE" w:rsidRPr="00B015DB">
        <w:rPr>
          <w:sz w:val="20"/>
          <w:szCs w:val="20"/>
        </w:rPr>
        <w:t xml:space="preserve"> </w:t>
      </w:r>
      <w:r w:rsidR="00F57CB1" w:rsidRPr="00B015DB">
        <w:rPr>
          <w:sz w:val="20"/>
          <w:szCs w:val="20"/>
        </w:rPr>
        <w:t>previous work</w:t>
      </w:r>
      <w:r w:rsidR="004827FE" w:rsidRPr="00B015DB">
        <w:rPr>
          <w:sz w:val="20"/>
          <w:szCs w:val="20"/>
        </w:rPr>
        <w:t xml:space="preserve"> by Shinotsuka </w:t>
      </w:r>
      <w:r w:rsidR="004827FE" w:rsidRPr="00B015DB">
        <w:rPr>
          <w:i/>
          <w:sz w:val="20"/>
          <w:szCs w:val="20"/>
        </w:rPr>
        <w:t>et al.</w:t>
      </w:r>
      <w:r w:rsidR="004827FE" w:rsidRPr="00B015DB">
        <w:rPr>
          <w:sz w:val="20"/>
          <w:szCs w:val="20"/>
        </w:rPr>
        <w:t>,</w:t>
      </w:r>
      <w:r w:rsidRPr="00B015DB">
        <w:rPr>
          <w:sz w:val="20"/>
          <w:szCs w:val="20"/>
        </w:rPr>
        <w:t xml:space="preserve"> which </w:t>
      </w:r>
      <w:r w:rsidR="00093050" w:rsidRPr="00B015DB">
        <w:rPr>
          <w:sz w:val="20"/>
          <w:szCs w:val="20"/>
        </w:rPr>
        <w:t>wa</w:t>
      </w:r>
      <w:r w:rsidRPr="00B015DB">
        <w:rPr>
          <w:sz w:val="20"/>
          <w:szCs w:val="20"/>
        </w:rPr>
        <w:t xml:space="preserve">s comparable to </w:t>
      </w:r>
      <w:r w:rsidR="00093050" w:rsidRPr="00B015DB">
        <w:rPr>
          <w:sz w:val="20"/>
          <w:szCs w:val="20"/>
        </w:rPr>
        <w:t xml:space="preserve">that of </w:t>
      </w:r>
      <w:r w:rsidRPr="00B015DB">
        <w:rPr>
          <w:sz w:val="20"/>
          <w:szCs w:val="20"/>
        </w:rPr>
        <w:t xml:space="preserve">the robust TPP-2M </w:t>
      </w:r>
      <w:r w:rsidR="007269AD" w:rsidRPr="00B015DB">
        <w:rPr>
          <w:sz w:val="20"/>
          <w:szCs w:val="20"/>
        </w:rPr>
        <w:t>formula</w:t>
      </w:r>
      <w:r w:rsidR="00F57CB1" w:rsidRPr="00B015DB">
        <w:rPr>
          <w:sz w:val="20"/>
          <w:szCs w:val="20"/>
        </w:rPr>
        <w:t xml:space="preserve"> (by Tanuma, Powell and Penn)</w:t>
      </w:r>
      <w:r w:rsidRPr="00B015DB">
        <w:rPr>
          <w:sz w:val="20"/>
          <w:szCs w:val="20"/>
        </w:rPr>
        <w:t xml:space="preserve">. </w:t>
      </w:r>
      <w:r w:rsidR="00093050" w:rsidRPr="00B015DB">
        <w:rPr>
          <w:sz w:val="20"/>
          <w:szCs w:val="20"/>
        </w:rPr>
        <w:t>T</w:t>
      </w:r>
      <w:r w:rsidRPr="00B015DB">
        <w:rPr>
          <w:sz w:val="20"/>
          <w:szCs w:val="20"/>
        </w:rPr>
        <w:t xml:space="preserve">he </w:t>
      </w:r>
      <w:r w:rsidR="00093050" w:rsidRPr="00B015DB">
        <w:rPr>
          <w:sz w:val="20"/>
          <w:szCs w:val="20"/>
        </w:rPr>
        <w:t>developed</w:t>
      </w:r>
      <w:r w:rsidRPr="00B015DB">
        <w:rPr>
          <w:sz w:val="20"/>
          <w:szCs w:val="20"/>
        </w:rPr>
        <w:t xml:space="preserve"> machine</w:t>
      </w:r>
      <w:r w:rsidR="00CC7D98" w:rsidRPr="00B015DB">
        <w:rPr>
          <w:sz w:val="20"/>
          <w:szCs w:val="20"/>
        </w:rPr>
        <w:t xml:space="preserve"> </w:t>
      </w:r>
      <w:r w:rsidRPr="00B015DB">
        <w:rPr>
          <w:sz w:val="20"/>
          <w:szCs w:val="20"/>
        </w:rPr>
        <w:t xml:space="preserve">learning model </w:t>
      </w:r>
      <w:r w:rsidR="00093050" w:rsidRPr="00B015DB">
        <w:rPr>
          <w:sz w:val="20"/>
          <w:szCs w:val="20"/>
        </w:rPr>
        <w:t>was then</w:t>
      </w:r>
      <w:r w:rsidRPr="00B015DB">
        <w:rPr>
          <w:sz w:val="20"/>
          <w:szCs w:val="20"/>
        </w:rPr>
        <w:t xml:space="preserve"> extended to materials </w:t>
      </w:r>
      <w:r w:rsidR="00CC7D98" w:rsidRPr="00B015DB">
        <w:rPr>
          <w:sz w:val="20"/>
          <w:szCs w:val="20"/>
        </w:rPr>
        <w:t>that</w:t>
      </w:r>
      <w:r w:rsidRPr="00B015DB">
        <w:rPr>
          <w:sz w:val="20"/>
          <w:szCs w:val="20"/>
        </w:rPr>
        <w:t xml:space="preserve"> </w:t>
      </w:r>
      <w:r w:rsidR="00CC7D98" w:rsidRPr="00B015DB">
        <w:rPr>
          <w:sz w:val="20"/>
          <w:szCs w:val="20"/>
        </w:rPr>
        <w:t xml:space="preserve">do not have reported </w:t>
      </w:r>
      <w:r w:rsidRPr="00B015DB">
        <w:rPr>
          <w:sz w:val="20"/>
          <w:szCs w:val="20"/>
        </w:rPr>
        <w:t>IMFP</w:t>
      </w:r>
      <w:r w:rsidR="0026746A" w:rsidRPr="00B015DB">
        <w:rPr>
          <w:sz w:val="20"/>
          <w:szCs w:val="20"/>
        </w:rPr>
        <w:t>s</w:t>
      </w:r>
      <w:r w:rsidRPr="00B015DB">
        <w:rPr>
          <w:sz w:val="20"/>
          <w:szCs w:val="20"/>
        </w:rPr>
        <w:t xml:space="preserve"> in the</w:t>
      </w:r>
      <w:r w:rsidR="004827FE" w:rsidRPr="00B015DB">
        <w:rPr>
          <w:sz w:val="20"/>
          <w:szCs w:val="20"/>
        </w:rPr>
        <w:t xml:space="preserve"> Shinotsuka </w:t>
      </w:r>
      <w:r w:rsidR="004827FE" w:rsidRPr="00B015DB">
        <w:rPr>
          <w:i/>
          <w:sz w:val="20"/>
          <w:szCs w:val="20"/>
        </w:rPr>
        <w:t>et al.</w:t>
      </w:r>
      <w:r w:rsidR="008351D8" w:rsidRPr="00B015DB">
        <w:rPr>
          <w:i/>
          <w:sz w:val="20"/>
          <w:szCs w:val="20"/>
        </w:rPr>
        <w:t xml:space="preserve"> </w:t>
      </w:r>
      <w:r w:rsidR="008351D8" w:rsidRPr="00B015DB">
        <w:rPr>
          <w:iCs/>
          <w:sz w:val="20"/>
          <w:szCs w:val="20"/>
        </w:rPr>
        <w:t>database</w:t>
      </w:r>
      <w:r w:rsidRPr="00B015DB">
        <w:rPr>
          <w:sz w:val="20"/>
          <w:szCs w:val="20"/>
        </w:rPr>
        <w:t xml:space="preserve">. The IMFPs for 18 </w:t>
      </w:r>
      <w:r w:rsidR="00E86725" w:rsidRPr="00B015DB">
        <w:rPr>
          <w:sz w:val="20"/>
          <w:szCs w:val="20"/>
        </w:rPr>
        <w:t>transition metals and lanthanide metals</w:t>
      </w:r>
      <w:r w:rsidR="00A2526A" w:rsidRPr="00B015DB">
        <w:rPr>
          <w:sz w:val="20"/>
          <w:szCs w:val="20"/>
        </w:rPr>
        <w:t xml:space="preserve"> </w:t>
      </w:r>
      <w:r w:rsidRPr="00B015DB">
        <w:rPr>
          <w:sz w:val="20"/>
          <w:szCs w:val="20"/>
        </w:rPr>
        <w:t>(</w:t>
      </w:r>
      <w:r w:rsidRPr="00B015DB">
        <w:rPr>
          <w:rFonts w:hint="eastAsia"/>
          <w:sz w:val="20"/>
          <w:szCs w:val="20"/>
          <w:lang w:eastAsia="zh-CN"/>
        </w:rPr>
        <w:t>M</w:t>
      </w:r>
      <w:r w:rsidRPr="00B015DB">
        <w:rPr>
          <w:sz w:val="20"/>
          <w:szCs w:val="20"/>
          <w:lang w:eastAsia="zh-CN"/>
        </w:rPr>
        <w:t>n, Zn, Zr, Tc, Cd, La, Ce, Pr, Nd, Pm, Sm, Eu, Ho, Er, Tm, Yb, Lu</w:t>
      </w:r>
      <w:r w:rsidR="0026746A" w:rsidRPr="00B015DB">
        <w:rPr>
          <w:sz w:val="20"/>
          <w:szCs w:val="20"/>
          <w:lang w:eastAsia="zh-CN"/>
        </w:rPr>
        <w:t>,</w:t>
      </w:r>
      <w:r w:rsidR="00EC5B02" w:rsidRPr="00B015DB">
        <w:rPr>
          <w:sz w:val="20"/>
          <w:szCs w:val="20"/>
          <w:lang w:eastAsia="zh-CN"/>
        </w:rPr>
        <w:t xml:space="preserve"> and</w:t>
      </w:r>
      <w:r w:rsidRPr="00B015DB">
        <w:rPr>
          <w:sz w:val="20"/>
          <w:szCs w:val="20"/>
          <w:lang w:eastAsia="zh-CN"/>
        </w:rPr>
        <w:t xml:space="preserve"> Hg</w:t>
      </w:r>
      <w:r w:rsidRPr="00B015DB">
        <w:rPr>
          <w:sz w:val="20"/>
          <w:szCs w:val="20"/>
        </w:rPr>
        <w:t>)</w:t>
      </w:r>
      <w:r w:rsidR="005F7E6A" w:rsidRPr="00B015DB">
        <w:rPr>
          <w:sz w:val="20"/>
          <w:szCs w:val="20"/>
        </w:rPr>
        <w:t xml:space="preserve"> were</w:t>
      </w:r>
      <w:r w:rsidRPr="00B015DB">
        <w:rPr>
          <w:sz w:val="20"/>
          <w:szCs w:val="20"/>
        </w:rPr>
        <w:t xml:space="preserve"> </w:t>
      </w:r>
      <w:r w:rsidR="0026746A" w:rsidRPr="00B015DB">
        <w:rPr>
          <w:sz w:val="20"/>
          <w:szCs w:val="20"/>
        </w:rPr>
        <w:t xml:space="preserve">predicted </w:t>
      </w:r>
      <w:r w:rsidR="00CC7D98" w:rsidRPr="00B015DB">
        <w:rPr>
          <w:sz w:val="20"/>
          <w:szCs w:val="20"/>
        </w:rPr>
        <w:t>by the machine</w:t>
      </w:r>
      <w:r w:rsidR="0026746A" w:rsidRPr="00B015DB">
        <w:rPr>
          <w:sz w:val="20"/>
          <w:szCs w:val="20"/>
        </w:rPr>
        <w:t xml:space="preserve"> </w:t>
      </w:r>
      <w:r w:rsidR="00CC7D98" w:rsidRPr="00B015DB">
        <w:rPr>
          <w:sz w:val="20"/>
          <w:szCs w:val="20"/>
        </w:rPr>
        <w:t>learning model</w:t>
      </w:r>
      <w:r w:rsidR="005F7E6A" w:rsidRPr="00B015DB">
        <w:rPr>
          <w:sz w:val="20"/>
          <w:szCs w:val="20"/>
        </w:rPr>
        <w:t xml:space="preserve">. </w:t>
      </w:r>
      <w:r w:rsidR="00880628" w:rsidRPr="00B015DB">
        <w:rPr>
          <w:sz w:val="20"/>
          <w:szCs w:val="20"/>
        </w:rPr>
        <w:t>In the comparison to FPA-calculated IMFPs through</w:t>
      </w:r>
      <w:r w:rsidR="00B629D0" w:rsidRPr="00B015DB">
        <w:rPr>
          <w:sz w:val="20"/>
          <w:szCs w:val="20"/>
        </w:rPr>
        <w:t xml:space="preserve"> </w:t>
      </w:r>
      <w:r w:rsidR="00F1747C" w:rsidRPr="00B015DB">
        <w:rPr>
          <w:sz w:val="20"/>
          <w:szCs w:val="20"/>
        </w:rPr>
        <w:t xml:space="preserve">two </w:t>
      </w:r>
      <w:r w:rsidR="00B629D0" w:rsidRPr="00B015DB">
        <w:rPr>
          <w:sz w:val="20"/>
          <w:szCs w:val="20"/>
        </w:rPr>
        <w:t>newly-found</w:t>
      </w:r>
      <w:r w:rsidR="00880628" w:rsidRPr="00B015DB">
        <w:rPr>
          <w:sz w:val="20"/>
          <w:szCs w:val="20"/>
        </w:rPr>
        <w:t xml:space="preserve"> experimental energy loss functions (ELFs)</w:t>
      </w:r>
      <w:r w:rsidR="00A13A1A" w:rsidRPr="00B015DB">
        <w:rPr>
          <w:sz w:val="20"/>
          <w:szCs w:val="20"/>
        </w:rPr>
        <w:t>, i.e. Mn and Zr</w:t>
      </w:r>
      <w:r w:rsidR="005F7E6A" w:rsidRPr="00B015DB">
        <w:rPr>
          <w:sz w:val="20"/>
          <w:szCs w:val="20"/>
        </w:rPr>
        <w:t>, the GPR predicted IMFPs</w:t>
      </w:r>
      <w:r w:rsidR="00CC7D98" w:rsidRPr="00B015DB">
        <w:rPr>
          <w:sz w:val="20"/>
          <w:szCs w:val="20"/>
        </w:rPr>
        <w:t xml:space="preserve"> </w:t>
      </w:r>
      <w:r w:rsidRPr="00B015DB">
        <w:rPr>
          <w:sz w:val="20"/>
          <w:szCs w:val="20"/>
        </w:rPr>
        <w:t>not only agree</w:t>
      </w:r>
      <w:r w:rsidR="0026746A" w:rsidRPr="00B015DB">
        <w:rPr>
          <w:sz w:val="20"/>
          <w:szCs w:val="20"/>
        </w:rPr>
        <w:t>d</w:t>
      </w:r>
      <w:r w:rsidRPr="00B015DB">
        <w:rPr>
          <w:sz w:val="20"/>
          <w:szCs w:val="20"/>
        </w:rPr>
        <w:t xml:space="preserve"> well with </w:t>
      </w:r>
      <w:r w:rsidR="0026746A" w:rsidRPr="00B015DB">
        <w:rPr>
          <w:sz w:val="20"/>
          <w:szCs w:val="20"/>
        </w:rPr>
        <w:t xml:space="preserve">those calculated using </w:t>
      </w:r>
      <w:bookmarkStart w:id="3" w:name="_Hlk10187203"/>
      <w:r w:rsidRPr="00B015DB">
        <w:rPr>
          <w:sz w:val="20"/>
          <w:szCs w:val="20"/>
        </w:rPr>
        <w:t xml:space="preserve">the TPP-2M </w:t>
      </w:r>
      <w:r w:rsidR="007269AD" w:rsidRPr="00B015DB">
        <w:rPr>
          <w:sz w:val="20"/>
          <w:szCs w:val="20"/>
        </w:rPr>
        <w:t>formula</w:t>
      </w:r>
      <w:bookmarkEnd w:id="3"/>
      <w:r w:rsidRPr="00B015DB">
        <w:rPr>
          <w:sz w:val="20"/>
          <w:szCs w:val="20"/>
        </w:rPr>
        <w:t xml:space="preserve"> in the energy </w:t>
      </w:r>
      <w:r w:rsidRPr="00B015DB">
        <w:rPr>
          <w:rFonts w:hint="eastAsia"/>
          <w:sz w:val="20"/>
          <w:szCs w:val="20"/>
          <w:lang w:eastAsia="zh-CN"/>
        </w:rPr>
        <w:t>ra</w:t>
      </w:r>
      <w:r w:rsidRPr="00B015DB">
        <w:rPr>
          <w:sz w:val="20"/>
          <w:szCs w:val="20"/>
        </w:rPr>
        <w:t xml:space="preserve">nge above 50 eV, but </w:t>
      </w:r>
      <w:r w:rsidR="00E2192C" w:rsidRPr="00B015DB">
        <w:rPr>
          <w:sz w:val="20"/>
          <w:szCs w:val="20"/>
        </w:rPr>
        <w:t xml:space="preserve">were </w:t>
      </w:r>
      <w:r w:rsidRPr="00B015DB">
        <w:rPr>
          <w:sz w:val="20"/>
          <w:szCs w:val="20"/>
        </w:rPr>
        <w:t>also</w:t>
      </w:r>
      <w:r w:rsidR="00CC7D98" w:rsidRPr="00B015DB">
        <w:rPr>
          <w:sz w:val="20"/>
          <w:szCs w:val="20"/>
        </w:rPr>
        <w:t xml:space="preserve"> </w:t>
      </w:r>
      <w:r w:rsidR="00225A4F" w:rsidRPr="00B015DB">
        <w:rPr>
          <w:sz w:val="20"/>
          <w:szCs w:val="20"/>
        </w:rPr>
        <w:t xml:space="preserve">consistent with the </w:t>
      </w:r>
      <w:r w:rsidR="006A7E88" w:rsidRPr="00B015DB">
        <w:rPr>
          <w:sz w:val="20"/>
          <w:szCs w:val="20"/>
        </w:rPr>
        <w:t>trend of</w:t>
      </w:r>
      <w:r w:rsidR="00880628" w:rsidRPr="00B015DB">
        <w:rPr>
          <w:sz w:val="20"/>
          <w:szCs w:val="20"/>
        </w:rPr>
        <w:t xml:space="preserve"> IMFPs calculated through</w:t>
      </w:r>
      <w:r w:rsidR="006A7E88" w:rsidRPr="00B015DB">
        <w:rPr>
          <w:sz w:val="20"/>
          <w:szCs w:val="20"/>
        </w:rPr>
        <w:t xml:space="preserve"> </w:t>
      </w:r>
      <w:r w:rsidR="00880628" w:rsidRPr="00B015DB">
        <w:rPr>
          <w:sz w:val="20"/>
          <w:szCs w:val="20"/>
        </w:rPr>
        <w:t>experimental</w:t>
      </w:r>
      <w:r w:rsidR="00225A4F" w:rsidRPr="00B015DB">
        <w:rPr>
          <w:sz w:val="20"/>
          <w:szCs w:val="20"/>
        </w:rPr>
        <w:t xml:space="preserve"> </w:t>
      </w:r>
      <w:r w:rsidR="00B629D0" w:rsidRPr="00B015DB">
        <w:rPr>
          <w:sz w:val="20"/>
          <w:szCs w:val="20"/>
        </w:rPr>
        <w:t>ELFs</w:t>
      </w:r>
      <w:r w:rsidRPr="00B015DB">
        <w:rPr>
          <w:sz w:val="20"/>
          <w:szCs w:val="20"/>
        </w:rPr>
        <w:t xml:space="preserve"> in the range of 2.7 to 50 eV, </w:t>
      </w:r>
      <w:r w:rsidR="008351D8" w:rsidRPr="00B015DB">
        <w:rPr>
          <w:sz w:val="20"/>
          <w:szCs w:val="20"/>
        </w:rPr>
        <w:t>where the TPP-2M formula cannot be used</w:t>
      </w:r>
      <w:r w:rsidRPr="00B015DB">
        <w:rPr>
          <w:sz w:val="20"/>
          <w:szCs w:val="20"/>
        </w:rPr>
        <w:t xml:space="preserve">. </w:t>
      </w:r>
      <w:bookmarkStart w:id="4" w:name="_Hlk63927526"/>
      <w:r w:rsidRPr="00B015DB">
        <w:rPr>
          <w:sz w:val="20"/>
          <w:szCs w:val="20"/>
        </w:rPr>
        <w:t>Our finding</w:t>
      </w:r>
      <w:r w:rsidR="00656E53" w:rsidRPr="00B015DB">
        <w:rPr>
          <w:sz w:val="20"/>
          <w:szCs w:val="20"/>
        </w:rPr>
        <w:t>s</w:t>
      </w:r>
      <w:r w:rsidRPr="00B015DB">
        <w:rPr>
          <w:sz w:val="20"/>
          <w:szCs w:val="20"/>
        </w:rPr>
        <w:t xml:space="preserve"> suggest that machine learning is very powerful and efficient</w:t>
      </w:r>
      <w:r w:rsidR="00A62DB5" w:rsidRPr="00B015DB">
        <w:rPr>
          <w:sz w:val="20"/>
          <w:szCs w:val="20"/>
        </w:rPr>
        <w:t xml:space="preserve"> </w:t>
      </w:r>
      <w:r w:rsidRPr="00B015DB">
        <w:rPr>
          <w:sz w:val="20"/>
          <w:szCs w:val="20"/>
        </w:rPr>
        <w:t xml:space="preserve">and has great potential </w:t>
      </w:r>
      <w:bookmarkStart w:id="5" w:name="_Hlk10187553"/>
      <w:r w:rsidRPr="00B015DB">
        <w:rPr>
          <w:sz w:val="20"/>
          <w:szCs w:val="20"/>
        </w:rPr>
        <w:t xml:space="preserve">to </w:t>
      </w:r>
      <w:r w:rsidR="00656E53" w:rsidRPr="00B015DB">
        <w:rPr>
          <w:sz w:val="20"/>
          <w:szCs w:val="20"/>
        </w:rPr>
        <w:t xml:space="preserve">complete </w:t>
      </w:r>
      <w:r w:rsidR="00745F5B" w:rsidRPr="00B015DB">
        <w:rPr>
          <w:sz w:val="20"/>
          <w:szCs w:val="20"/>
        </w:rPr>
        <w:t>a</w:t>
      </w:r>
      <w:r w:rsidRPr="00B015DB">
        <w:rPr>
          <w:sz w:val="20"/>
          <w:szCs w:val="20"/>
        </w:rPr>
        <w:t xml:space="preserve"> database of IMFP</w:t>
      </w:r>
      <w:r w:rsidR="00656E53" w:rsidRPr="00B015DB">
        <w:rPr>
          <w:sz w:val="20"/>
          <w:szCs w:val="20"/>
        </w:rPr>
        <w:t>s</w:t>
      </w:r>
      <w:r w:rsidR="00CC7D98" w:rsidRPr="00B015DB">
        <w:rPr>
          <w:sz w:val="20"/>
          <w:szCs w:val="20"/>
        </w:rPr>
        <w:t xml:space="preserve"> for material</w:t>
      </w:r>
      <w:r w:rsidR="006A7E88" w:rsidRPr="00B015DB">
        <w:rPr>
          <w:sz w:val="20"/>
          <w:szCs w:val="20"/>
        </w:rPr>
        <w:t>s</w:t>
      </w:r>
      <w:r w:rsidR="000F51BF" w:rsidRPr="00B015DB">
        <w:rPr>
          <w:sz w:val="20"/>
          <w:szCs w:val="20"/>
        </w:rPr>
        <w:t xml:space="preserve"> that can prove solutions closer to reality than empirical models</w:t>
      </w:r>
      <w:r w:rsidR="00A13A1A" w:rsidRPr="00B015DB">
        <w:rPr>
          <w:sz w:val="20"/>
          <w:szCs w:val="20"/>
        </w:rPr>
        <w:t xml:space="preserve"> </w:t>
      </w:r>
      <w:r w:rsidR="003D1B34" w:rsidRPr="00B015DB">
        <w:rPr>
          <w:sz w:val="20"/>
          <w:szCs w:val="20"/>
        </w:rPr>
        <w:t xml:space="preserve">on materials with similar physical and chemical properties </w:t>
      </w:r>
      <w:r w:rsidR="00A13A1A" w:rsidRPr="00B015DB">
        <w:rPr>
          <w:sz w:val="20"/>
          <w:szCs w:val="20"/>
        </w:rPr>
        <w:t xml:space="preserve">and </w:t>
      </w:r>
      <w:r w:rsidR="00F1747C" w:rsidRPr="00B015DB">
        <w:rPr>
          <w:rFonts w:hint="eastAsia"/>
          <w:sz w:val="20"/>
          <w:szCs w:val="20"/>
          <w:lang w:eastAsia="zh-CN"/>
        </w:rPr>
        <w:t>c</w:t>
      </w:r>
      <w:r w:rsidR="00F1747C" w:rsidRPr="00B015DB">
        <w:rPr>
          <w:sz w:val="20"/>
          <w:szCs w:val="20"/>
          <w:lang w:eastAsia="zh-CN"/>
        </w:rPr>
        <w:t>an be applied to other different situations</w:t>
      </w:r>
      <w:r w:rsidR="003D1B34" w:rsidRPr="00B015DB">
        <w:rPr>
          <w:sz w:val="20"/>
          <w:szCs w:val="20"/>
        </w:rPr>
        <w:t xml:space="preserve"> for correlated information prediction</w:t>
      </w:r>
      <w:r w:rsidRPr="00B015DB">
        <w:rPr>
          <w:sz w:val="20"/>
          <w:szCs w:val="20"/>
        </w:rPr>
        <w:t>.</w:t>
      </w:r>
      <w:bookmarkEnd w:id="0"/>
      <w:bookmarkEnd w:id="1"/>
      <w:bookmarkEnd w:id="4"/>
      <w:bookmarkEnd w:id="5"/>
    </w:p>
    <w:p w14:paraId="6554627A" w14:textId="77777777" w:rsidR="00AC12DC" w:rsidRPr="00B015DB" w:rsidRDefault="00AC12DC" w:rsidP="005619C1">
      <w:pPr>
        <w:spacing w:beforeLines="50" w:before="120"/>
        <w:ind w:right="686"/>
        <w:jc w:val="both"/>
        <w:rPr>
          <w:sz w:val="20"/>
          <w:szCs w:val="20"/>
        </w:rPr>
      </w:pPr>
    </w:p>
    <w:p w14:paraId="7152C3CD" w14:textId="07BFEF93" w:rsidR="00E843C5" w:rsidRPr="00B015DB" w:rsidRDefault="00E843C5">
      <w:pPr>
        <w:rPr>
          <w:sz w:val="20"/>
          <w:szCs w:val="20"/>
        </w:rPr>
      </w:pPr>
      <w:r w:rsidRPr="00B015DB">
        <w:rPr>
          <w:sz w:val="20"/>
          <w:szCs w:val="20"/>
        </w:rPr>
        <w:br w:type="page"/>
      </w:r>
    </w:p>
    <w:p w14:paraId="3F03DAF0" w14:textId="4FD5C46A" w:rsidR="005619C1" w:rsidRPr="00B015DB" w:rsidRDefault="005619C1" w:rsidP="005619C1">
      <w:pPr>
        <w:spacing w:beforeLines="50" w:before="120" w:line="360" w:lineRule="auto"/>
        <w:jc w:val="both"/>
        <w:rPr>
          <w:b/>
          <w:lang w:eastAsia="zh-CN"/>
        </w:rPr>
      </w:pPr>
      <w:r w:rsidRPr="00B015DB">
        <w:rPr>
          <w:b/>
          <w:lang w:eastAsia="zh-CN"/>
        </w:rPr>
        <w:lastRenderedPageBreak/>
        <w:t>Keywords:</w:t>
      </w:r>
      <w:r w:rsidRPr="00B015DB">
        <w:rPr>
          <w:bCs/>
        </w:rPr>
        <w:t xml:space="preserve"> surface science, machine learning, inelastic mean free path,</w:t>
      </w:r>
      <w:r w:rsidRPr="00B015DB">
        <w:rPr>
          <w:b/>
        </w:rPr>
        <w:t xml:space="preserve"> </w:t>
      </w:r>
      <w:r w:rsidRPr="00B015DB">
        <w:rPr>
          <w:lang w:eastAsia="zh-CN"/>
        </w:rPr>
        <w:t xml:space="preserve">Gaussian Process regression </w:t>
      </w:r>
      <w:r w:rsidRPr="00B015DB">
        <w:rPr>
          <w:rFonts w:hint="eastAsia"/>
          <w:lang w:eastAsia="zh-CN"/>
        </w:rPr>
        <w:t>(</w:t>
      </w:r>
      <w:r w:rsidRPr="00B015DB">
        <w:rPr>
          <w:lang w:eastAsia="zh-CN"/>
        </w:rPr>
        <w:t>GPR)</w:t>
      </w:r>
    </w:p>
    <w:p w14:paraId="6909FB8A" w14:textId="77777777" w:rsidR="005619C1" w:rsidRPr="00B015DB" w:rsidRDefault="005619C1">
      <w:pPr>
        <w:rPr>
          <w:sz w:val="20"/>
          <w:szCs w:val="20"/>
        </w:rPr>
      </w:pPr>
    </w:p>
    <w:p w14:paraId="69568C87" w14:textId="372B002F" w:rsidR="005619C1" w:rsidRPr="00B015DB" w:rsidRDefault="005619C1">
      <w:pPr>
        <w:rPr>
          <w:sz w:val="20"/>
          <w:szCs w:val="20"/>
        </w:rPr>
      </w:pPr>
      <w:r w:rsidRPr="00B015DB">
        <w:rPr>
          <w:sz w:val="20"/>
          <w:szCs w:val="20"/>
        </w:rPr>
        <w:br w:type="page"/>
      </w:r>
    </w:p>
    <w:p w14:paraId="07B2CFB6" w14:textId="77777777" w:rsidR="00AC12DC" w:rsidRPr="00B015DB" w:rsidRDefault="00AC12DC" w:rsidP="009E6B94">
      <w:pPr>
        <w:spacing w:beforeLines="50" w:before="120"/>
        <w:ind w:left="720" w:right="684"/>
        <w:jc w:val="both"/>
        <w:rPr>
          <w:sz w:val="20"/>
          <w:szCs w:val="20"/>
        </w:rPr>
      </w:pPr>
    </w:p>
    <w:p w14:paraId="6B55B23F" w14:textId="268D7E0B" w:rsidR="005F2E08" w:rsidRPr="00B015DB" w:rsidRDefault="005F2E08" w:rsidP="009E6B94">
      <w:pPr>
        <w:pStyle w:val="af8"/>
        <w:numPr>
          <w:ilvl w:val="0"/>
          <w:numId w:val="23"/>
        </w:numPr>
        <w:spacing w:beforeLines="50" w:before="120" w:line="360" w:lineRule="auto"/>
        <w:jc w:val="both"/>
        <w:rPr>
          <w:b/>
          <w:lang w:eastAsia="zh-CN"/>
        </w:rPr>
      </w:pPr>
      <w:r w:rsidRPr="00B015DB">
        <w:rPr>
          <w:rFonts w:hint="eastAsia"/>
          <w:b/>
          <w:lang w:eastAsia="zh-CN"/>
        </w:rPr>
        <w:t>I</w:t>
      </w:r>
      <w:r w:rsidRPr="00B015DB">
        <w:rPr>
          <w:b/>
          <w:lang w:eastAsia="zh-CN"/>
        </w:rPr>
        <w:t>ntroduction</w:t>
      </w:r>
    </w:p>
    <w:p w14:paraId="15C9553A" w14:textId="7EF68C7C" w:rsidR="00460F85" w:rsidRPr="00B015DB" w:rsidRDefault="001A2EED" w:rsidP="00162601">
      <w:pPr>
        <w:spacing w:beforeLines="50" w:before="120" w:line="360" w:lineRule="auto"/>
        <w:jc w:val="both"/>
        <w:rPr>
          <w:sz w:val="20"/>
          <w:szCs w:val="20"/>
          <w:lang w:eastAsia="zh-CN"/>
        </w:rPr>
      </w:pPr>
      <w:r w:rsidRPr="00B015DB">
        <w:rPr>
          <w:sz w:val="20"/>
          <w:szCs w:val="20"/>
        </w:rPr>
        <w:t>The i</w:t>
      </w:r>
      <w:r w:rsidR="009243EB" w:rsidRPr="00B015DB">
        <w:rPr>
          <w:sz w:val="20"/>
          <w:szCs w:val="20"/>
        </w:rPr>
        <w:t>nelastic mean free path (IMFP)</w:t>
      </w:r>
      <w:r w:rsidR="00AF281A" w:rsidRPr="00B015DB">
        <w:rPr>
          <w:sz w:val="20"/>
          <w:szCs w:val="20"/>
        </w:rPr>
        <w:t>, which</w:t>
      </w:r>
      <w:r w:rsidR="009243EB" w:rsidRPr="00B015DB">
        <w:rPr>
          <w:sz w:val="20"/>
          <w:szCs w:val="20"/>
        </w:rPr>
        <w:t xml:space="preserve"> </w:t>
      </w:r>
      <w:r w:rsidR="00AF281A" w:rsidRPr="00B015DB">
        <w:rPr>
          <w:sz w:val="20"/>
          <w:szCs w:val="20"/>
        </w:rPr>
        <w:t>describes the mean distance</w:t>
      </w:r>
      <w:r w:rsidR="009243EB" w:rsidRPr="00B015DB">
        <w:rPr>
          <w:sz w:val="20"/>
          <w:szCs w:val="20"/>
        </w:rPr>
        <w:t xml:space="preserve"> </w:t>
      </w:r>
      <w:r w:rsidR="00AF281A" w:rsidRPr="00B015DB">
        <w:rPr>
          <w:sz w:val="20"/>
          <w:szCs w:val="20"/>
        </w:rPr>
        <w:t xml:space="preserve">an </w:t>
      </w:r>
      <w:r w:rsidR="009243EB" w:rsidRPr="00B015DB">
        <w:rPr>
          <w:sz w:val="20"/>
          <w:szCs w:val="20"/>
        </w:rPr>
        <w:t>electron travels through a solid before losing energy</w:t>
      </w:r>
      <w:r w:rsidR="00E86CD0" w:rsidRPr="00B015DB">
        <w:rPr>
          <w:sz w:val="20"/>
          <w:szCs w:val="20"/>
        </w:rPr>
        <w:t xml:space="preserve"> [1]</w:t>
      </w:r>
      <w:r w:rsidR="009243EB" w:rsidRPr="00B015DB">
        <w:rPr>
          <w:sz w:val="20"/>
          <w:szCs w:val="20"/>
        </w:rPr>
        <w:t>,</w:t>
      </w:r>
      <w:r w:rsidR="00A13A1A" w:rsidRPr="00B015DB">
        <w:rPr>
          <w:sz w:val="20"/>
          <w:szCs w:val="20"/>
        </w:rPr>
        <w:t xml:space="preserve"> is an essential parameter in determinations of surface sensitivity for surface electrons spectroscopies such as X-ray photoelectron spectroscopy (XPS) </w:t>
      </w:r>
      <w:r w:rsidR="00D234C2" w:rsidRPr="00B015DB">
        <w:rPr>
          <w:sz w:val="20"/>
          <w:szCs w:val="20"/>
        </w:rPr>
        <w:t>[2-</w:t>
      </w:r>
      <w:r w:rsidR="000677FF" w:rsidRPr="00B015DB">
        <w:rPr>
          <w:sz w:val="20"/>
          <w:szCs w:val="20"/>
        </w:rPr>
        <w:t>4</w:t>
      </w:r>
      <w:r w:rsidR="00D234C2" w:rsidRPr="00B015DB">
        <w:rPr>
          <w:sz w:val="20"/>
          <w:szCs w:val="20"/>
        </w:rPr>
        <w:t xml:space="preserve">], </w:t>
      </w:r>
      <w:r w:rsidR="00A13A1A" w:rsidRPr="00B015DB">
        <w:rPr>
          <w:sz w:val="20"/>
          <w:szCs w:val="20"/>
        </w:rPr>
        <w:t xml:space="preserve">Auger electron spectroscopy (AES) </w:t>
      </w:r>
      <w:r w:rsidR="00D234C2" w:rsidRPr="00B015DB">
        <w:rPr>
          <w:sz w:val="20"/>
          <w:szCs w:val="20"/>
        </w:rPr>
        <w:t>[2</w:t>
      </w:r>
      <w:r w:rsidR="000677FF" w:rsidRPr="00B015DB">
        <w:rPr>
          <w:sz w:val="20"/>
          <w:szCs w:val="20"/>
        </w:rPr>
        <w:t>,5</w:t>
      </w:r>
      <w:r w:rsidR="005A2706" w:rsidRPr="00B015DB">
        <w:rPr>
          <w:sz w:val="20"/>
          <w:szCs w:val="20"/>
        </w:rPr>
        <w:t>-7</w:t>
      </w:r>
      <w:r w:rsidR="00D234C2" w:rsidRPr="00B015DB">
        <w:rPr>
          <w:sz w:val="20"/>
          <w:szCs w:val="20"/>
        </w:rPr>
        <w:t xml:space="preserve">], </w:t>
      </w:r>
      <w:r w:rsidR="003A7BD7" w:rsidRPr="00B015DB">
        <w:rPr>
          <w:sz w:val="20"/>
          <w:szCs w:val="20"/>
        </w:rPr>
        <w:t>reflection</w:t>
      </w:r>
      <w:r w:rsidR="00D234C2" w:rsidRPr="00B015DB">
        <w:rPr>
          <w:sz w:val="20"/>
          <w:szCs w:val="20"/>
        </w:rPr>
        <w:t xml:space="preserve"> electron energy loss spectroscopy (REELS) [</w:t>
      </w:r>
      <w:r w:rsidR="005A2706" w:rsidRPr="00B015DB">
        <w:rPr>
          <w:sz w:val="20"/>
          <w:szCs w:val="20"/>
        </w:rPr>
        <w:t>8,9</w:t>
      </w:r>
      <w:r w:rsidR="00D234C2" w:rsidRPr="00B015DB">
        <w:rPr>
          <w:sz w:val="20"/>
          <w:szCs w:val="20"/>
        </w:rPr>
        <w:t xml:space="preserve">] </w:t>
      </w:r>
      <w:r w:rsidR="00A13A1A" w:rsidRPr="00B015DB">
        <w:rPr>
          <w:sz w:val="20"/>
          <w:szCs w:val="20"/>
        </w:rPr>
        <w:t xml:space="preserve">and for quantitative analyses with these techniques. </w:t>
      </w:r>
      <w:r w:rsidR="00F1747C" w:rsidRPr="00B015DB">
        <w:rPr>
          <w:rFonts w:hint="eastAsia"/>
          <w:sz w:val="20"/>
          <w:szCs w:val="20"/>
          <w:lang w:eastAsia="zh-CN"/>
        </w:rPr>
        <w:t>Additionally,</w:t>
      </w:r>
      <w:r w:rsidR="00F1747C" w:rsidRPr="00B015DB">
        <w:rPr>
          <w:sz w:val="20"/>
          <w:szCs w:val="20"/>
          <w:lang w:eastAsia="zh-CN"/>
        </w:rPr>
        <w:t xml:space="preserve"> </w:t>
      </w:r>
      <w:r w:rsidR="00A13A1A" w:rsidRPr="00B015DB">
        <w:rPr>
          <w:sz w:val="20"/>
          <w:szCs w:val="20"/>
        </w:rPr>
        <w:t>IMFP</w:t>
      </w:r>
      <w:r w:rsidR="00AF0D22" w:rsidRPr="00B015DB">
        <w:rPr>
          <w:sz w:val="20"/>
          <w:szCs w:val="20"/>
        </w:rPr>
        <w:t xml:space="preserve"> is one of the most important constants in </w:t>
      </w:r>
      <w:r w:rsidR="00A13A1A" w:rsidRPr="00B015DB">
        <w:rPr>
          <w:sz w:val="20"/>
          <w:szCs w:val="20"/>
        </w:rPr>
        <w:t>Monte Carlo</w:t>
      </w:r>
      <w:r w:rsidR="00F1747C" w:rsidRPr="00B015DB">
        <w:rPr>
          <w:sz w:val="20"/>
          <w:szCs w:val="20"/>
        </w:rPr>
        <w:t xml:space="preserve"> </w:t>
      </w:r>
      <w:r w:rsidR="00F1747C" w:rsidRPr="00B015DB">
        <w:rPr>
          <w:rFonts w:hint="eastAsia"/>
          <w:sz w:val="20"/>
          <w:szCs w:val="20"/>
          <w:lang w:eastAsia="zh-CN"/>
        </w:rPr>
        <w:t>m</w:t>
      </w:r>
      <w:r w:rsidR="00F1747C" w:rsidRPr="00B015DB">
        <w:rPr>
          <w:sz w:val="20"/>
          <w:szCs w:val="20"/>
          <w:lang w:eastAsia="zh-CN"/>
        </w:rPr>
        <w:t>ethod</w:t>
      </w:r>
      <w:r w:rsidR="00546946" w:rsidRPr="00B015DB">
        <w:rPr>
          <w:sz w:val="20"/>
          <w:szCs w:val="20"/>
          <w:lang w:eastAsia="zh-CN"/>
        </w:rPr>
        <w:t xml:space="preserve"> [</w:t>
      </w:r>
      <w:r w:rsidR="005A2706" w:rsidRPr="00B015DB">
        <w:rPr>
          <w:sz w:val="20"/>
          <w:szCs w:val="20"/>
          <w:lang w:eastAsia="zh-CN"/>
        </w:rPr>
        <w:t>10</w:t>
      </w:r>
      <w:r w:rsidR="00546946" w:rsidRPr="00B015DB">
        <w:rPr>
          <w:sz w:val="20"/>
          <w:szCs w:val="20"/>
          <w:lang w:eastAsia="zh-CN"/>
        </w:rPr>
        <w:t>]</w:t>
      </w:r>
      <w:r w:rsidR="00F1747C" w:rsidRPr="00B015DB">
        <w:rPr>
          <w:sz w:val="20"/>
          <w:szCs w:val="20"/>
          <w:lang w:eastAsia="zh-CN"/>
        </w:rPr>
        <w:t>,</w:t>
      </w:r>
      <w:r w:rsidR="00AF0D22" w:rsidRPr="00B015DB">
        <w:rPr>
          <w:sz w:val="20"/>
          <w:szCs w:val="20"/>
          <w:lang w:eastAsia="zh-CN"/>
        </w:rPr>
        <w:t xml:space="preserve"> and some other important parameters can be successively obtained</w:t>
      </w:r>
      <w:r w:rsidR="00F1747C" w:rsidRPr="00B015DB">
        <w:rPr>
          <w:sz w:val="20"/>
          <w:szCs w:val="20"/>
          <w:lang w:eastAsia="zh-CN"/>
        </w:rPr>
        <w:t xml:space="preserve"> by the simulation of </w:t>
      </w:r>
      <w:r w:rsidR="003A7BD7" w:rsidRPr="00B015DB">
        <w:rPr>
          <w:sz w:val="20"/>
          <w:szCs w:val="20"/>
          <w:lang w:eastAsia="zh-CN"/>
        </w:rPr>
        <w:t>the physical process of the incident-electron scattering in materials</w:t>
      </w:r>
      <w:r w:rsidR="000677FF" w:rsidRPr="00B015DB">
        <w:rPr>
          <w:sz w:val="20"/>
          <w:szCs w:val="20"/>
          <w:lang w:eastAsia="zh-CN"/>
        </w:rPr>
        <w:t xml:space="preserve"> to observe</w:t>
      </w:r>
      <w:r w:rsidR="00021C52" w:rsidRPr="00B015DB">
        <w:rPr>
          <w:sz w:val="20"/>
          <w:szCs w:val="20"/>
          <w:lang w:eastAsia="zh-CN"/>
        </w:rPr>
        <w:t xml:space="preserve"> electron transport behavior</w:t>
      </w:r>
      <w:r w:rsidR="003A7BD7" w:rsidRPr="00B015DB">
        <w:rPr>
          <w:sz w:val="20"/>
          <w:szCs w:val="20"/>
          <w:lang w:eastAsia="zh-CN"/>
        </w:rPr>
        <w:t>s</w:t>
      </w:r>
      <w:r w:rsidR="00021C52" w:rsidRPr="00B015DB">
        <w:rPr>
          <w:sz w:val="20"/>
          <w:szCs w:val="20"/>
          <w:lang w:eastAsia="zh-CN"/>
        </w:rPr>
        <w:t>,</w:t>
      </w:r>
      <w:r w:rsidR="003A7BD7" w:rsidRPr="00B015DB">
        <w:rPr>
          <w:sz w:val="20"/>
          <w:szCs w:val="20"/>
          <w:lang w:eastAsia="zh-CN"/>
        </w:rPr>
        <w:t xml:space="preserve"> represented by theoretically determined parameters of materials</w:t>
      </w:r>
      <w:r w:rsidR="00021C52" w:rsidRPr="00B015DB">
        <w:rPr>
          <w:sz w:val="20"/>
          <w:szCs w:val="20"/>
          <w:lang w:eastAsia="zh-CN"/>
        </w:rPr>
        <w:t xml:space="preserve"> including the mean escape depth [</w:t>
      </w:r>
      <w:r w:rsidR="005A2706" w:rsidRPr="00B015DB">
        <w:rPr>
          <w:sz w:val="20"/>
          <w:szCs w:val="20"/>
          <w:lang w:eastAsia="zh-CN"/>
        </w:rPr>
        <w:t>11</w:t>
      </w:r>
      <w:r w:rsidR="00021C52" w:rsidRPr="00B015DB">
        <w:rPr>
          <w:sz w:val="20"/>
          <w:szCs w:val="20"/>
          <w:lang w:eastAsia="zh-CN"/>
        </w:rPr>
        <w:t xml:space="preserve">], </w:t>
      </w:r>
      <w:r w:rsidR="003A7BD7" w:rsidRPr="00B015DB">
        <w:rPr>
          <w:sz w:val="20"/>
          <w:szCs w:val="20"/>
          <w:lang w:eastAsia="zh-CN"/>
        </w:rPr>
        <w:t>b</w:t>
      </w:r>
      <w:r w:rsidR="00021C52" w:rsidRPr="00B015DB">
        <w:rPr>
          <w:sz w:val="20"/>
          <w:szCs w:val="20"/>
          <w:lang w:eastAsia="zh-CN"/>
        </w:rPr>
        <w:t xml:space="preserve">ackscattering </w:t>
      </w:r>
      <w:r w:rsidR="003A7BD7" w:rsidRPr="00B015DB">
        <w:rPr>
          <w:sz w:val="20"/>
          <w:szCs w:val="20"/>
          <w:lang w:eastAsia="zh-CN"/>
        </w:rPr>
        <w:t>f</w:t>
      </w:r>
      <w:r w:rsidR="00021C52" w:rsidRPr="00B015DB">
        <w:rPr>
          <w:sz w:val="20"/>
          <w:szCs w:val="20"/>
          <w:lang w:eastAsia="zh-CN"/>
        </w:rPr>
        <w:t>actor [</w:t>
      </w:r>
      <w:r w:rsidR="005A2706" w:rsidRPr="00B015DB">
        <w:rPr>
          <w:sz w:val="20"/>
          <w:szCs w:val="20"/>
          <w:lang w:eastAsia="zh-CN"/>
        </w:rPr>
        <w:t>12,13</w:t>
      </w:r>
      <w:r w:rsidR="00021C52" w:rsidRPr="00B015DB">
        <w:rPr>
          <w:sz w:val="20"/>
          <w:szCs w:val="20"/>
          <w:lang w:eastAsia="zh-CN"/>
        </w:rPr>
        <w:t>], surface excitation parameters [</w:t>
      </w:r>
      <w:r w:rsidR="005A2706" w:rsidRPr="00B015DB">
        <w:rPr>
          <w:sz w:val="20"/>
          <w:szCs w:val="20"/>
          <w:lang w:eastAsia="zh-CN"/>
        </w:rPr>
        <w:t>14-16</w:t>
      </w:r>
      <w:r w:rsidR="00021C52" w:rsidRPr="00B015DB">
        <w:rPr>
          <w:sz w:val="20"/>
          <w:szCs w:val="20"/>
          <w:lang w:eastAsia="zh-CN"/>
        </w:rPr>
        <w:t xml:space="preserve">] </w:t>
      </w:r>
      <w:r w:rsidR="003A7BD7" w:rsidRPr="00B015DB">
        <w:rPr>
          <w:sz w:val="20"/>
          <w:szCs w:val="20"/>
          <w:lang w:eastAsia="zh-CN"/>
        </w:rPr>
        <w:t>and so on.</w:t>
      </w:r>
      <w:r w:rsidR="009243EB" w:rsidRPr="00B015DB">
        <w:rPr>
          <w:sz w:val="20"/>
          <w:szCs w:val="20"/>
        </w:rPr>
        <w:t xml:space="preserve"> </w:t>
      </w:r>
      <w:r w:rsidR="003A7BD7" w:rsidRPr="00B015DB">
        <w:rPr>
          <w:sz w:val="20"/>
          <w:szCs w:val="20"/>
        </w:rPr>
        <w:t>Since the IMFP is fundamentally important for both experimental and theoretical studies, s</w:t>
      </w:r>
      <w:r w:rsidR="00A47CD3" w:rsidRPr="00B015DB">
        <w:rPr>
          <w:sz w:val="20"/>
          <w:szCs w:val="20"/>
        </w:rPr>
        <w:t xml:space="preserve">everal </w:t>
      </w:r>
      <w:r w:rsidR="009243EB" w:rsidRPr="00B015DB">
        <w:rPr>
          <w:sz w:val="20"/>
          <w:szCs w:val="20"/>
          <w:lang w:eastAsia="zh-CN"/>
        </w:rPr>
        <w:t>methods</w:t>
      </w:r>
      <w:r w:rsidR="004D303B" w:rsidRPr="00B015DB">
        <w:rPr>
          <w:sz w:val="20"/>
          <w:szCs w:val="20"/>
          <w:lang w:eastAsia="zh-CN"/>
        </w:rPr>
        <w:t>, e.g. full-Penn algorithm (FPA)[</w:t>
      </w:r>
      <w:r w:rsidR="00C45320" w:rsidRPr="00B015DB">
        <w:rPr>
          <w:sz w:val="20"/>
          <w:szCs w:val="20"/>
          <w:lang w:eastAsia="zh-CN"/>
        </w:rPr>
        <w:t>17</w:t>
      </w:r>
      <w:r w:rsidR="004D303B" w:rsidRPr="00B015DB">
        <w:rPr>
          <w:sz w:val="20"/>
          <w:szCs w:val="20"/>
          <w:lang w:eastAsia="zh-CN"/>
        </w:rPr>
        <w:t>], Mermin algorithm[</w:t>
      </w:r>
      <w:r w:rsidR="00C45320" w:rsidRPr="00B015DB">
        <w:rPr>
          <w:sz w:val="20"/>
          <w:szCs w:val="20"/>
          <w:lang w:eastAsia="zh-CN"/>
        </w:rPr>
        <w:t>18</w:t>
      </w:r>
      <w:r w:rsidR="004D303B" w:rsidRPr="00B015DB">
        <w:rPr>
          <w:sz w:val="20"/>
          <w:szCs w:val="20"/>
          <w:lang w:eastAsia="zh-CN"/>
        </w:rPr>
        <w:t>] and ex-Mermin algorithm[</w:t>
      </w:r>
      <w:r w:rsidR="00C45320" w:rsidRPr="00B015DB">
        <w:rPr>
          <w:sz w:val="20"/>
          <w:szCs w:val="20"/>
          <w:lang w:eastAsia="zh-CN"/>
        </w:rPr>
        <w:t>19</w:t>
      </w:r>
      <w:r w:rsidR="004D303B" w:rsidRPr="00B015DB">
        <w:rPr>
          <w:sz w:val="20"/>
          <w:szCs w:val="20"/>
          <w:lang w:eastAsia="zh-CN"/>
        </w:rPr>
        <w:t>],</w:t>
      </w:r>
      <w:r w:rsidR="00A47CD3" w:rsidRPr="00B015DB">
        <w:rPr>
          <w:sz w:val="20"/>
          <w:szCs w:val="20"/>
          <w:lang w:eastAsia="zh-CN"/>
        </w:rPr>
        <w:t xml:space="preserve"> </w:t>
      </w:r>
      <w:r w:rsidR="00CC7D98" w:rsidRPr="00B015DB">
        <w:rPr>
          <w:sz w:val="20"/>
          <w:szCs w:val="20"/>
          <w:lang w:eastAsia="zh-CN"/>
        </w:rPr>
        <w:t>have been established</w:t>
      </w:r>
      <w:r w:rsidR="009243EB" w:rsidRPr="00B015DB">
        <w:rPr>
          <w:sz w:val="20"/>
          <w:szCs w:val="20"/>
          <w:lang w:eastAsia="zh-CN"/>
        </w:rPr>
        <w:t xml:space="preserve"> to calculate</w:t>
      </w:r>
      <w:r w:rsidR="00244D0B" w:rsidRPr="00B015DB">
        <w:rPr>
          <w:sz w:val="20"/>
          <w:szCs w:val="20"/>
          <w:lang w:eastAsia="zh-CN"/>
        </w:rPr>
        <w:t xml:space="preserve"> </w:t>
      </w:r>
      <w:r w:rsidR="009243EB" w:rsidRPr="00B015DB">
        <w:rPr>
          <w:sz w:val="20"/>
          <w:szCs w:val="20"/>
          <w:lang w:eastAsia="zh-CN"/>
        </w:rPr>
        <w:t>IMFP</w:t>
      </w:r>
      <w:r w:rsidR="00745F5B" w:rsidRPr="00B015DB">
        <w:rPr>
          <w:sz w:val="20"/>
          <w:szCs w:val="20"/>
          <w:lang w:eastAsia="zh-CN"/>
        </w:rPr>
        <w:t>s</w:t>
      </w:r>
      <w:r w:rsidR="009243EB" w:rsidRPr="00B015DB">
        <w:rPr>
          <w:sz w:val="20"/>
          <w:szCs w:val="20"/>
          <w:lang w:eastAsia="zh-CN"/>
        </w:rPr>
        <w:t xml:space="preserve"> </w:t>
      </w:r>
      <w:r w:rsidR="00FF1C2F" w:rsidRPr="00B015DB">
        <w:rPr>
          <w:sz w:val="20"/>
          <w:szCs w:val="20"/>
          <w:lang w:eastAsia="zh-CN"/>
        </w:rPr>
        <w:t>at</w:t>
      </w:r>
      <w:r w:rsidR="00A47CD3" w:rsidRPr="00B015DB">
        <w:rPr>
          <w:sz w:val="20"/>
          <w:szCs w:val="20"/>
          <w:lang w:eastAsia="zh-CN"/>
        </w:rPr>
        <w:t xml:space="preserve"> </w:t>
      </w:r>
      <w:r w:rsidR="009243EB" w:rsidRPr="00B015DB">
        <w:rPr>
          <w:sz w:val="20"/>
          <w:szCs w:val="20"/>
          <w:lang w:eastAsia="zh-CN"/>
        </w:rPr>
        <w:t>electron energ</w:t>
      </w:r>
      <w:r w:rsidR="00A02C81" w:rsidRPr="00B015DB">
        <w:rPr>
          <w:rFonts w:hint="eastAsia"/>
          <w:sz w:val="20"/>
          <w:szCs w:val="20"/>
          <w:lang w:eastAsia="zh-CN"/>
        </w:rPr>
        <w:t>ies</w:t>
      </w:r>
      <w:r w:rsidR="009243EB" w:rsidRPr="00B015DB">
        <w:rPr>
          <w:sz w:val="20"/>
          <w:szCs w:val="20"/>
          <w:lang w:eastAsia="zh-CN"/>
        </w:rPr>
        <w:t xml:space="preserve"> above 50 eV. </w:t>
      </w:r>
      <w:r w:rsidR="009A3456" w:rsidRPr="00B015DB">
        <w:rPr>
          <w:sz w:val="20"/>
          <w:szCs w:val="20"/>
          <w:lang w:eastAsia="zh-CN"/>
        </w:rPr>
        <w:t xml:space="preserve">As the most popular and reliable theoretical algorithms for the calculation of IMFPs, </w:t>
      </w:r>
      <w:r w:rsidR="0056485B" w:rsidRPr="00B015DB">
        <w:rPr>
          <w:sz w:val="20"/>
          <w:szCs w:val="20"/>
          <w:lang w:eastAsia="zh-CN"/>
        </w:rPr>
        <w:t>the difference between them is the usage of dielectric function</w:t>
      </w:r>
      <w:r w:rsidR="00892F13" w:rsidRPr="00B015DB">
        <w:rPr>
          <w:sz w:val="20"/>
          <w:szCs w:val="20"/>
          <w:lang w:eastAsia="zh-CN"/>
        </w:rPr>
        <w:t xml:space="preserve">. </w:t>
      </w:r>
      <w:r w:rsidR="00241BD4" w:rsidRPr="00B015DB">
        <w:rPr>
          <w:sz w:val="20"/>
          <w:szCs w:val="20"/>
          <w:lang w:eastAsia="zh-CN"/>
        </w:rPr>
        <w:t>Firstly, t</w:t>
      </w:r>
      <w:r w:rsidR="00162601" w:rsidRPr="00B015DB">
        <w:rPr>
          <w:rFonts w:hint="eastAsia"/>
          <w:sz w:val="20"/>
          <w:szCs w:val="20"/>
          <w:lang w:eastAsia="zh-CN"/>
        </w:rPr>
        <w:t>he most well-</w:t>
      </w:r>
      <w:r w:rsidR="00162601" w:rsidRPr="00B015DB">
        <w:rPr>
          <w:sz w:val="20"/>
          <w:szCs w:val="20"/>
          <w:lang w:eastAsia="zh-CN"/>
        </w:rPr>
        <w:t>accepted</w:t>
      </w:r>
      <w:r w:rsidR="00162601" w:rsidRPr="00B015DB">
        <w:rPr>
          <w:rFonts w:hint="eastAsia"/>
          <w:sz w:val="20"/>
          <w:szCs w:val="20"/>
          <w:lang w:eastAsia="zh-CN"/>
        </w:rPr>
        <w:t xml:space="preserve"> algorithm </w:t>
      </w:r>
      <w:r w:rsidR="00162601" w:rsidRPr="00B015DB">
        <w:rPr>
          <w:sz w:val="20"/>
          <w:szCs w:val="20"/>
          <w:lang w:eastAsia="zh-CN"/>
        </w:rPr>
        <w:t xml:space="preserve">is </w:t>
      </w:r>
      <w:r w:rsidR="00241BD4" w:rsidRPr="00B015DB">
        <w:rPr>
          <w:sz w:val="20"/>
          <w:szCs w:val="20"/>
          <w:lang w:eastAsia="zh-CN"/>
        </w:rPr>
        <w:t>the FPA, which is</w:t>
      </w:r>
      <w:r w:rsidR="00162601" w:rsidRPr="00B015DB">
        <w:rPr>
          <w:sz w:val="20"/>
          <w:szCs w:val="20"/>
          <w:lang w:eastAsia="zh-CN"/>
        </w:rPr>
        <w:t xml:space="preserve"> proposed by Penn</w:t>
      </w:r>
      <w:r w:rsidR="00241BD4" w:rsidRPr="00B015DB">
        <w:rPr>
          <w:sz w:val="20"/>
          <w:szCs w:val="20"/>
          <w:lang w:eastAsia="zh-CN"/>
        </w:rPr>
        <w:t xml:space="preserve"> [</w:t>
      </w:r>
      <w:r w:rsidR="00C45320" w:rsidRPr="00B015DB">
        <w:rPr>
          <w:sz w:val="20"/>
          <w:szCs w:val="20"/>
          <w:lang w:eastAsia="zh-CN"/>
        </w:rPr>
        <w:t>17</w:t>
      </w:r>
      <w:r w:rsidR="00241BD4" w:rsidRPr="00B015DB">
        <w:rPr>
          <w:sz w:val="20"/>
          <w:szCs w:val="20"/>
          <w:lang w:eastAsia="zh-CN"/>
        </w:rPr>
        <w:t>].</w:t>
      </w:r>
      <w:r w:rsidR="00162601" w:rsidRPr="00B015DB">
        <w:rPr>
          <w:sz w:val="20"/>
          <w:szCs w:val="20"/>
          <w:lang w:eastAsia="zh-CN"/>
        </w:rPr>
        <w:t xml:space="preserve"> </w:t>
      </w:r>
      <w:r w:rsidR="00241BD4" w:rsidRPr="00B015DB">
        <w:rPr>
          <w:sz w:val="20"/>
          <w:szCs w:val="20"/>
          <w:lang w:eastAsia="zh-CN"/>
        </w:rPr>
        <w:t>I</w:t>
      </w:r>
      <w:r w:rsidR="00162601" w:rsidRPr="00B015DB">
        <w:rPr>
          <w:sz w:val="20"/>
          <w:szCs w:val="20"/>
          <w:lang w:eastAsia="zh-CN"/>
        </w:rPr>
        <w:t xml:space="preserve">n </w:t>
      </w:r>
      <w:r w:rsidR="00241BD4" w:rsidRPr="00B015DB">
        <w:rPr>
          <w:sz w:val="20"/>
          <w:szCs w:val="20"/>
          <w:lang w:eastAsia="zh-CN"/>
        </w:rPr>
        <w:t>the calculation of FPA,</w:t>
      </w:r>
      <w:r w:rsidR="00100302" w:rsidRPr="00B015DB">
        <w:rPr>
          <w:sz w:val="20"/>
          <w:szCs w:val="20"/>
          <w:lang w:eastAsia="zh-CN"/>
        </w:rPr>
        <w:t xml:space="preserve"> Penn used</w:t>
      </w:r>
      <w:r w:rsidR="00241BD4" w:rsidRPr="00B015DB">
        <w:rPr>
          <w:sz w:val="20"/>
          <w:szCs w:val="20"/>
          <w:lang w:eastAsia="zh-CN"/>
        </w:rPr>
        <w:t xml:space="preserve"> Lindhard dielectric function</w:t>
      </w:r>
      <w:r w:rsidR="00100302" w:rsidRPr="00B015DB">
        <w:rPr>
          <w:sz w:val="20"/>
          <w:szCs w:val="20"/>
          <w:lang w:eastAsia="zh-CN"/>
        </w:rPr>
        <w:t xml:space="preserve"> to represent</w:t>
      </w:r>
      <w:r w:rsidR="00162601" w:rsidRPr="00B015DB">
        <w:rPr>
          <w:sz w:val="20"/>
          <w:szCs w:val="20"/>
          <w:lang w:eastAsia="zh-CN"/>
        </w:rPr>
        <w:t xml:space="preserve"> </w:t>
      </w:r>
      <w:r w:rsidR="00100302" w:rsidRPr="00B015DB">
        <w:rPr>
          <w:sz w:val="20"/>
          <w:szCs w:val="20"/>
          <w:lang w:eastAsia="zh-CN"/>
        </w:rPr>
        <w:t>t</w:t>
      </w:r>
      <w:r w:rsidR="00162601" w:rsidRPr="00B015DB">
        <w:rPr>
          <w:sz w:val="20"/>
          <w:szCs w:val="20"/>
          <w:lang w:eastAsia="zh-CN"/>
        </w:rPr>
        <w:t>he proba</w:t>
      </w:r>
      <w:r w:rsidR="00100302" w:rsidRPr="00B015DB">
        <w:rPr>
          <w:sz w:val="20"/>
          <w:szCs w:val="20"/>
          <w:lang w:eastAsia="zh-CN"/>
        </w:rPr>
        <w:t>bility for inelastic scattering, however, the finite lifetime broadening</w:t>
      </w:r>
      <w:r w:rsidR="00100302" w:rsidRPr="00B015DB">
        <w:rPr>
          <w:rFonts w:hint="eastAsia"/>
          <w:sz w:val="20"/>
          <w:szCs w:val="20"/>
          <w:lang w:eastAsia="zh-CN"/>
        </w:rPr>
        <w:t xml:space="preserve"> </w:t>
      </w:r>
      <w:r w:rsidR="00162601" w:rsidRPr="00B015DB">
        <w:rPr>
          <w:sz w:val="20"/>
          <w:szCs w:val="20"/>
          <w:lang w:eastAsia="zh-CN"/>
        </w:rPr>
        <w:t>of the plasmon is neglected.</w:t>
      </w:r>
      <w:r w:rsidR="007F5677" w:rsidRPr="00B015DB">
        <w:rPr>
          <w:sz w:val="20"/>
          <w:szCs w:val="20"/>
          <w:lang w:eastAsia="zh-CN"/>
        </w:rPr>
        <w:t xml:space="preserve"> Tanuma </w:t>
      </w:r>
      <w:r w:rsidR="007F5677" w:rsidRPr="00B015DB">
        <w:rPr>
          <w:i/>
          <w:sz w:val="20"/>
          <w:szCs w:val="20"/>
          <w:lang w:eastAsia="zh-CN"/>
        </w:rPr>
        <w:t>et al.</w:t>
      </w:r>
      <w:r w:rsidR="007F5677" w:rsidRPr="00B015DB">
        <w:rPr>
          <w:sz w:val="20"/>
          <w:szCs w:val="20"/>
          <w:lang w:eastAsia="zh-CN"/>
        </w:rPr>
        <w:t xml:space="preserve"> frequently calculated IMFPs with FPA: 27 elemental materials [</w:t>
      </w:r>
      <w:r w:rsidR="00C45320" w:rsidRPr="00B015DB">
        <w:rPr>
          <w:sz w:val="20"/>
          <w:szCs w:val="20"/>
          <w:lang w:eastAsia="zh-CN"/>
        </w:rPr>
        <w:t>20</w:t>
      </w:r>
      <w:r w:rsidR="00A8430D" w:rsidRPr="00B015DB">
        <w:rPr>
          <w:sz w:val="20"/>
          <w:szCs w:val="20"/>
          <w:lang w:eastAsia="zh-CN"/>
        </w:rPr>
        <w:t>,21</w:t>
      </w:r>
      <w:r w:rsidR="007F5677" w:rsidRPr="00B015DB">
        <w:rPr>
          <w:sz w:val="20"/>
          <w:szCs w:val="20"/>
          <w:lang w:eastAsia="zh-CN"/>
        </w:rPr>
        <w:t>], 15 inorganic compounds [</w:t>
      </w:r>
      <w:r w:rsidR="00C45320" w:rsidRPr="00B015DB">
        <w:rPr>
          <w:sz w:val="20"/>
          <w:szCs w:val="20"/>
          <w:lang w:eastAsia="zh-CN"/>
        </w:rPr>
        <w:t>2</w:t>
      </w:r>
      <w:r w:rsidR="00A8430D" w:rsidRPr="00B015DB">
        <w:rPr>
          <w:sz w:val="20"/>
          <w:szCs w:val="20"/>
          <w:lang w:eastAsia="zh-CN"/>
        </w:rPr>
        <w:t>2</w:t>
      </w:r>
      <w:r w:rsidR="007F5677" w:rsidRPr="00B015DB">
        <w:rPr>
          <w:sz w:val="20"/>
          <w:szCs w:val="20"/>
          <w:lang w:eastAsia="zh-CN"/>
        </w:rPr>
        <w:t>], and 14 organic compounds [</w:t>
      </w:r>
      <w:r w:rsidR="00C45320" w:rsidRPr="00B015DB">
        <w:rPr>
          <w:sz w:val="20"/>
          <w:szCs w:val="20"/>
          <w:lang w:eastAsia="zh-CN"/>
        </w:rPr>
        <w:t>2</w:t>
      </w:r>
      <w:r w:rsidR="00A8430D" w:rsidRPr="00B015DB">
        <w:rPr>
          <w:sz w:val="20"/>
          <w:szCs w:val="20"/>
          <w:lang w:eastAsia="zh-CN"/>
        </w:rPr>
        <w:t>3</w:t>
      </w:r>
      <w:r w:rsidR="007F5677" w:rsidRPr="00B015DB">
        <w:rPr>
          <w:sz w:val="20"/>
          <w:szCs w:val="20"/>
          <w:lang w:eastAsia="zh-CN"/>
        </w:rPr>
        <w:t>] in energy range from 50 to 2000 eV; 41 elemental materials [</w:t>
      </w:r>
      <w:r w:rsidR="00C45320" w:rsidRPr="00B015DB">
        <w:rPr>
          <w:sz w:val="20"/>
          <w:szCs w:val="20"/>
          <w:lang w:eastAsia="zh-CN"/>
        </w:rPr>
        <w:t>2</w:t>
      </w:r>
      <w:r w:rsidR="00A8430D" w:rsidRPr="00B015DB">
        <w:rPr>
          <w:sz w:val="20"/>
          <w:szCs w:val="20"/>
          <w:lang w:eastAsia="zh-CN"/>
        </w:rPr>
        <w:t>4</w:t>
      </w:r>
      <w:r w:rsidR="007F5677" w:rsidRPr="00B015DB">
        <w:rPr>
          <w:sz w:val="20"/>
          <w:szCs w:val="20"/>
          <w:lang w:eastAsia="zh-CN"/>
        </w:rPr>
        <w:t>] and 42 inorganic compounds [</w:t>
      </w:r>
      <w:r w:rsidR="00C45320" w:rsidRPr="00B015DB">
        <w:rPr>
          <w:sz w:val="20"/>
          <w:szCs w:val="20"/>
          <w:lang w:eastAsia="zh-CN"/>
        </w:rPr>
        <w:t>2</w:t>
      </w:r>
      <w:r w:rsidR="00A8430D" w:rsidRPr="00B015DB">
        <w:rPr>
          <w:sz w:val="20"/>
          <w:szCs w:val="20"/>
          <w:lang w:eastAsia="zh-CN"/>
        </w:rPr>
        <w:t>5</w:t>
      </w:r>
      <w:r w:rsidR="007F5677" w:rsidRPr="00B015DB">
        <w:rPr>
          <w:sz w:val="20"/>
          <w:szCs w:val="20"/>
          <w:lang w:eastAsia="zh-CN"/>
        </w:rPr>
        <w:t>] in energy range from 50 to 200 keV.</w:t>
      </w:r>
      <w:r w:rsidR="0068330E" w:rsidRPr="00B015DB">
        <w:rPr>
          <w:sz w:val="20"/>
          <w:szCs w:val="20"/>
          <w:lang w:eastAsia="zh-CN"/>
        </w:rPr>
        <w:t xml:space="preserve"> </w:t>
      </w:r>
      <w:r w:rsidR="007F5677" w:rsidRPr="00B015DB">
        <w:rPr>
          <w:sz w:val="20"/>
          <w:szCs w:val="20"/>
          <w:lang w:eastAsia="zh-CN"/>
        </w:rPr>
        <w:t xml:space="preserve">Secondly, for higher accuracy, Mermin developed </w:t>
      </w:r>
      <w:r w:rsidR="0019445C" w:rsidRPr="00B015DB">
        <w:rPr>
          <w:sz w:val="20"/>
          <w:szCs w:val="20"/>
          <w:lang w:eastAsia="zh-CN"/>
        </w:rPr>
        <w:t>the Mermin model [</w:t>
      </w:r>
      <w:r w:rsidR="00C45320" w:rsidRPr="00B015DB">
        <w:rPr>
          <w:sz w:val="20"/>
          <w:szCs w:val="20"/>
          <w:lang w:eastAsia="zh-CN"/>
        </w:rPr>
        <w:t>18</w:t>
      </w:r>
      <w:r w:rsidR="0019445C" w:rsidRPr="00B015DB">
        <w:rPr>
          <w:sz w:val="20"/>
          <w:szCs w:val="20"/>
          <w:lang w:eastAsia="zh-CN"/>
        </w:rPr>
        <w:t>], which considered the finite lifetime broadening</w:t>
      </w:r>
      <w:r w:rsidR="0019445C" w:rsidRPr="00B015DB">
        <w:rPr>
          <w:rFonts w:hint="eastAsia"/>
          <w:sz w:val="20"/>
          <w:szCs w:val="20"/>
          <w:lang w:eastAsia="zh-CN"/>
        </w:rPr>
        <w:t xml:space="preserve"> </w:t>
      </w:r>
      <w:r w:rsidR="0019445C" w:rsidRPr="00B015DB">
        <w:rPr>
          <w:sz w:val="20"/>
          <w:szCs w:val="20"/>
          <w:lang w:eastAsia="zh-CN"/>
        </w:rPr>
        <w:t xml:space="preserve">of the plasmon, using the so-called Mermin dielectric function in IMFPs calculation. </w:t>
      </w:r>
      <w:r w:rsidR="00412A22" w:rsidRPr="00B015DB">
        <w:rPr>
          <w:sz w:val="20"/>
          <w:szCs w:val="20"/>
          <w:lang w:eastAsia="zh-CN"/>
        </w:rPr>
        <w:t xml:space="preserve">Abril </w:t>
      </w:r>
      <w:r w:rsidR="00412A22" w:rsidRPr="00B015DB">
        <w:rPr>
          <w:i/>
          <w:sz w:val="20"/>
          <w:szCs w:val="20"/>
          <w:lang w:eastAsia="zh-CN"/>
        </w:rPr>
        <w:t>et al.</w:t>
      </w:r>
      <w:r w:rsidR="00412A22" w:rsidRPr="00B015DB">
        <w:rPr>
          <w:sz w:val="20"/>
          <w:szCs w:val="20"/>
          <w:lang w:eastAsia="zh-CN"/>
        </w:rPr>
        <w:t xml:space="preserve"> also brought out series of IMFPs calculation [</w:t>
      </w:r>
      <w:r w:rsidR="00C45320" w:rsidRPr="00B015DB">
        <w:rPr>
          <w:sz w:val="20"/>
          <w:szCs w:val="20"/>
          <w:lang w:eastAsia="zh-CN"/>
        </w:rPr>
        <w:t>2</w:t>
      </w:r>
      <w:r w:rsidR="00A8430D" w:rsidRPr="00B015DB">
        <w:rPr>
          <w:sz w:val="20"/>
          <w:szCs w:val="20"/>
          <w:lang w:eastAsia="zh-CN"/>
        </w:rPr>
        <w:t>6</w:t>
      </w:r>
      <w:r w:rsidR="00412A22" w:rsidRPr="00B015DB">
        <w:rPr>
          <w:sz w:val="20"/>
          <w:szCs w:val="20"/>
          <w:lang w:eastAsia="zh-CN"/>
        </w:rPr>
        <w:t xml:space="preserve">] with the Mermin method. </w:t>
      </w:r>
      <w:r w:rsidR="00383826" w:rsidRPr="00B015DB">
        <w:rPr>
          <w:sz w:val="20"/>
          <w:szCs w:val="20"/>
          <w:lang w:eastAsia="zh-CN"/>
        </w:rPr>
        <w:t>And</w:t>
      </w:r>
      <w:r w:rsidR="00AB20C1" w:rsidRPr="00B015DB">
        <w:rPr>
          <w:sz w:val="20"/>
          <w:szCs w:val="20"/>
          <w:lang w:eastAsia="zh-CN"/>
        </w:rPr>
        <w:t xml:space="preserve"> recently,</w:t>
      </w:r>
      <w:r w:rsidR="00383826" w:rsidRPr="00B015DB">
        <w:rPr>
          <w:sz w:val="20"/>
          <w:szCs w:val="20"/>
          <w:lang w:eastAsia="zh-CN"/>
        </w:rPr>
        <w:t xml:space="preserve"> the latest brand-new extended Mermin method</w:t>
      </w:r>
      <w:r w:rsidR="00AB20C1" w:rsidRPr="00B015DB">
        <w:rPr>
          <w:sz w:val="20"/>
          <w:szCs w:val="20"/>
          <w:lang w:eastAsia="zh-CN"/>
        </w:rPr>
        <w:t xml:space="preserve"> [</w:t>
      </w:r>
      <w:r w:rsidR="00C45320" w:rsidRPr="00B015DB">
        <w:rPr>
          <w:sz w:val="20"/>
          <w:szCs w:val="20"/>
          <w:lang w:eastAsia="zh-CN"/>
        </w:rPr>
        <w:t>19</w:t>
      </w:r>
      <w:r w:rsidR="00AB20C1" w:rsidRPr="00B015DB">
        <w:rPr>
          <w:sz w:val="20"/>
          <w:szCs w:val="20"/>
          <w:lang w:eastAsia="zh-CN"/>
        </w:rPr>
        <w:t>]</w:t>
      </w:r>
      <w:r w:rsidR="00383826" w:rsidRPr="00B015DB">
        <w:rPr>
          <w:sz w:val="20"/>
          <w:szCs w:val="20"/>
          <w:lang w:eastAsia="zh-CN"/>
        </w:rPr>
        <w:t xml:space="preserve"> is proposed by Da </w:t>
      </w:r>
      <w:r w:rsidR="00383826" w:rsidRPr="00B015DB">
        <w:rPr>
          <w:i/>
          <w:sz w:val="20"/>
          <w:szCs w:val="20"/>
          <w:lang w:eastAsia="zh-CN"/>
        </w:rPr>
        <w:t>et al.</w:t>
      </w:r>
      <w:r w:rsidR="00383826" w:rsidRPr="00B015DB">
        <w:rPr>
          <w:sz w:val="20"/>
          <w:szCs w:val="20"/>
          <w:lang w:eastAsia="zh-CN"/>
        </w:rPr>
        <w:t xml:space="preserve">, </w:t>
      </w:r>
      <w:r w:rsidR="00DF3DA5" w:rsidRPr="00B015DB">
        <w:rPr>
          <w:sz w:val="20"/>
          <w:szCs w:val="20"/>
          <w:lang w:eastAsia="zh-CN"/>
        </w:rPr>
        <w:t xml:space="preserve">they </w:t>
      </w:r>
      <w:r w:rsidR="00383826" w:rsidRPr="00B015DB">
        <w:rPr>
          <w:sz w:val="20"/>
          <w:szCs w:val="20"/>
          <w:lang w:eastAsia="zh-CN"/>
        </w:rPr>
        <w:t xml:space="preserve">further improve the calculation accuracy of the Mermin method. </w:t>
      </w:r>
      <w:r w:rsidR="006625C0" w:rsidRPr="00B015DB">
        <w:rPr>
          <w:sz w:val="20"/>
          <w:szCs w:val="20"/>
          <w:lang w:eastAsia="zh-CN"/>
        </w:rPr>
        <w:t xml:space="preserve">However, </w:t>
      </w:r>
      <w:r w:rsidR="009A3456" w:rsidRPr="00B015DB">
        <w:rPr>
          <w:sz w:val="20"/>
          <w:szCs w:val="20"/>
          <w:lang w:eastAsia="zh-CN"/>
        </w:rPr>
        <w:t>all these</w:t>
      </w:r>
      <w:r w:rsidR="006625C0" w:rsidRPr="00B015DB">
        <w:rPr>
          <w:sz w:val="20"/>
          <w:szCs w:val="20"/>
          <w:lang w:eastAsia="zh-CN"/>
        </w:rPr>
        <w:t xml:space="preserve"> methods</w:t>
      </w:r>
      <w:r w:rsidR="00E47C6F" w:rsidRPr="00B015DB">
        <w:rPr>
          <w:sz w:val="20"/>
          <w:szCs w:val="20"/>
          <w:lang w:eastAsia="zh-CN"/>
        </w:rPr>
        <w:t xml:space="preserve"> </w:t>
      </w:r>
      <w:r w:rsidR="004D303B" w:rsidRPr="00B015DB">
        <w:rPr>
          <w:sz w:val="20"/>
          <w:szCs w:val="20"/>
          <w:lang w:eastAsia="zh-CN"/>
        </w:rPr>
        <w:t>are r</w:t>
      </w:r>
      <w:r w:rsidR="00E47C6F" w:rsidRPr="00B015DB">
        <w:rPr>
          <w:sz w:val="20"/>
          <w:szCs w:val="20"/>
          <w:lang w:eastAsia="zh-CN"/>
        </w:rPr>
        <w:t>ely on accurate determination of the energy loss function (ELF)</w:t>
      </w:r>
      <w:r w:rsidR="006625C0" w:rsidRPr="00B015DB">
        <w:rPr>
          <w:sz w:val="20"/>
          <w:szCs w:val="20"/>
          <w:lang w:eastAsia="zh-CN"/>
        </w:rPr>
        <w:t>, because they are built in</w:t>
      </w:r>
      <w:r w:rsidR="00F055B7" w:rsidRPr="00B015DB">
        <w:rPr>
          <w:sz w:val="20"/>
          <w:szCs w:val="20"/>
          <w:lang w:eastAsia="zh-CN"/>
        </w:rPr>
        <w:t xml:space="preserve"> </w:t>
      </w:r>
      <w:r w:rsidR="006625C0" w:rsidRPr="00B015DB">
        <w:rPr>
          <w:sz w:val="20"/>
          <w:szCs w:val="20"/>
          <w:lang w:eastAsia="zh-CN"/>
        </w:rPr>
        <w:t>the framework of the dielectric theory.</w:t>
      </w:r>
      <w:r w:rsidR="00E47C6F" w:rsidRPr="00B015DB">
        <w:rPr>
          <w:sz w:val="20"/>
          <w:szCs w:val="20"/>
          <w:lang w:eastAsia="zh-CN"/>
        </w:rPr>
        <w:t xml:space="preserve"> </w:t>
      </w:r>
      <w:r w:rsidR="0092527A" w:rsidRPr="00B015DB">
        <w:rPr>
          <w:sz w:val="20"/>
          <w:szCs w:val="20"/>
          <w:lang w:eastAsia="zh-CN"/>
        </w:rPr>
        <w:t>Therefore, these</w:t>
      </w:r>
      <w:r w:rsidR="00E94BC8" w:rsidRPr="00B015DB">
        <w:rPr>
          <w:sz w:val="20"/>
          <w:szCs w:val="20"/>
          <w:lang w:eastAsia="zh-CN"/>
        </w:rPr>
        <w:t xml:space="preserve"> theoretical</w:t>
      </w:r>
      <w:r w:rsidR="0092527A" w:rsidRPr="00B015DB">
        <w:rPr>
          <w:sz w:val="20"/>
          <w:szCs w:val="20"/>
          <w:lang w:eastAsia="zh-CN"/>
        </w:rPr>
        <w:t xml:space="preserve"> approaches</w:t>
      </w:r>
      <w:r w:rsidR="00E94BC8" w:rsidRPr="00B015DB">
        <w:rPr>
          <w:sz w:val="20"/>
          <w:szCs w:val="20"/>
          <w:lang w:eastAsia="zh-CN"/>
        </w:rPr>
        <w:t xml:space="preserve"> </w:t>
      </w:r>
      <w:r w:rsidR="0092527A" w:rsidRPr="00B015DB">
        <w:rPr>
          <w:sz w:val="20"/>
          <w:szCs w:val="20"/>
          <w:lang w:eastAsia="zh-CN"/>
        </w:rPr>
        <w:t xml:space="preserve">can </w:t>
      </w:r>
      <w:r w:rsidR="005272A5" w:rsidRPr="00B015DB">
        <w:rPr>
          <w:sz w:val="20"/>
          <w:szCs w:val="20"/>
          <w:lang w:eastAsia="zh-CN"/>
        </w:rPr>
        <w:t xml:space="preserve">only </w:t>
      </w:r>
      <w:r w:rsidR="0092527A" w:rsidRPr="00B015DB">
        <w:rPr>
          <w:sz w:val="20"/>
          <w:szCs w:val="20"/>
          <w:lang w:eastAsia="zh-CN"/>
        </w:rPr>
        <w:t>be applied</w:t>
      </w:r>
      <w:r w:rsidR="00A84975" w:rsidRPr="00B015DB">
        <w:rPr>
          <w:sz w:val="20"/>
          <w:szCs w:val="20"/>
          <w:lang w:eastAsia="zh-CN"/>
        </w:rPr>
        <w:t xml:space="preserve"> </w:t>
      </w:r>
      <w:r w:rsidR="005272A5" w:rsidRPr="00B015DB">
        <w:rPr>
          <w:sz w:val="20"/>
          <w:szCs w:val="20"/>
          <w:lang w:eastAsia="zh-CN"/>
        </w:rPr>
        <w:t>to</w:t>
      </w:r>
      <w:r w:rsidR="006625C0" w:rsidRPr="00B015DB">
        <w:rPr>
          <w:sz w:val="20"/>
          <w:szCs w:val="20"/>
          <w:lang w:eastAsia="zh-CN"/>
        </w:rPr>
        <w:t xml:space="preserve"> </w:t>
      </w:r>
      <w:r w:rsidR="0092527A" w:rsidRPr="00B015DB">
        <w:rPr>
          <w:sz w:val="20"/>
          <w:szCs w:val="20"/>
          <w:lang w:eastAsia="zh-CN"/>
        </w:rPr>
        <w:t xml:space="preserve">materials </w:t>
      </w:r>
      <w:r w:rsidR="005272A5" w:rsidRPr="00B015DB">
        <w:rPr>
          <w:sz w:val="20"/>
          <w:szCs w:val="20"/>
          <w:lang w:eastAsia="zh-CN"/>
        </w:rPr>
        <w:t>that have</w:t>
      </w:r>
      <w:r w:rsidR="0092527A" w:rsidRPr="00B015DB">
        <w:rPr>
          <w:sz w:val="20"/>
          <w:szCs w:val="20"/>
          <w:lang w:eastAsia="zh-CN"/>
        </w:rPr>
        <w:t xml:space="preserve"> </w:t>
      </w:r>
      <w:r w:rsidR="00FF1C2F" w:rsidRPr="00B015DB">
        <w:rPr>
          <w:sz w:val="20"/>
          <w:szCs w:val="20"/>
          <w:lang w:eastAsia="zh-CN"/>
        </w:rPr>
        <w:t xml:space="preserve">experimental </w:t>
      </w:r>
      <w:r w:rsidR="009243EB" w:rsidRPr="00B015DB">
        <w:rPr>
          <w:sz w:val="20"/>
          <w:szCs w:val="20"/>
        </w:rPr>
        <w:t>optical constant</w:t>
      </w:r>
      <w:r w:rsidR="006A7E88" w:rsidRPr="00B015DB">
        <w:rPr>
          <w:sz w:val="20"/>
          <w:szCs w:val="20"/>
        </w:rPr>
        <w:t>s</w:t>
      </w:r>
      <w:r w:rsidR="0092527A" w:rsidRPr="00B015DB">
        <w:rPr>
          <w:sz w:val="20"/>
          <w:szCs w:val="20"/>
        </w:rPr>
        <w:t xml:space="preserve"> available to </w:t>
      </w:r>
      <w:r w:rsidR="004827FE" w:rsidRPr="00B015DB">
        <w:rPr>
          <w:sz w:val="20"/>
          <w:szCs w:val="20"/>
        </w:rPr>
        <w:t>provide</w:t>
      </w:r>
      <w:r w:rsidR="0092527A" w:rsidRPr="00B015DB">
        <w:rPr>
          <w:sz w:val="20"/>
          <w:szCs w:val="20"/>
        </w:rPr>
        <w:t xml:space="preserve"> the ELF</w:t>
      </w:r>
      <w:r w:rsidR="004827FE" w:rsidRPr="00B015DB">
        <w:rPr>
          <w:sz w:val="20"/>
          <w:szCs w:val="20"/>
        </w:rPr>
        <w:t>s for fitting</w:t>
      </w:r>
      <w:r w:rsidR="00D70A09" w:rsidRPr="00B015DB">
        <w:rPr>
          <w:sz w:val="20"/>
          <w:szCs w:val="20"/>
        </w:rPr>
        <w:t xml:space="preserve"> </w:t>
      </w:r>
      <w:r w:rsidR="00244D0B" w:rsidRPr="00B015DB">
        <w:rPr>
          <w:sz w:val="20"/>
          <w:szCs w:val="20"/>
        </w:rPr>
        <w:t>[</w:t>
      </w:r>
      <w:r w:rsidR="005A2706" w:rsidRPr="00B015DB">
        <w:rPr>
          <w:sz w:val="20"/>
          <w:szCs w:val="20"/>
        </w:rPr>
        <w:t>2</w:t>
      </w:r>
      <w:r w:rsidR="002E625B" w:rsidRPr="00B015DB">
        <w:rPr>
          <w:sz w:val="20"/>
          <w:szCs w:val="20"/>
        </w:rPr>
        <w:t>7</w:t>
      </w:r>
      <w:r w:rsidR="00244D0B" w:rsidRPr="00B015DB">
        <w:rPr>
          <w:sz w:val="20"/>
          <w:szCs w:val="20"/>
        </w:rPr>
        <w:t>]</w:t>
      </w:r>
      <w:r w:rsidR="0092527A" w:rsidRPr="00B015DB">
        <w:rPr>
          <w:sz w:val="20"/>
          <w:szCs w:val="20"/>
        </w:rPr>
        <w:t>.</w:t>
      </w:r>
      <w:r w:rsidR="00FB1E5B" w:rsidRPr="00B015DB">
        <w:rPr>
          <w:sz w:val="20"/>
          <w:szCs w:val="20"/>
        </w:rPr>
        <w:t xml:space="preserve"> </w:t>
      </w:r>
      <w:r w:rsidR="00F055B7" w:rsidRPr="00B015DB">
        <w:rPr>
          <w:sz w:val="20"/>
          <w:szCs w:val="20"/>
        </w:rPr>
        <w:t>Unfortunately,</w:t>
      </w:r>
      <w:r w:rsidR="00FB1E5B" w:rsidRPr="00B015DB">
        <w:rPr>
          <w:sz w:val="20"/>
          <w:szCs w:val="20"/>
        </w:rPr>
        <w:t xml:space="preserve"> until now, IMFPs for </w:t>
      </w:r>
      <w:r w:rsidR="00F055B7" w:rsidRPr="00B015DB">
        <w:rPr>
          <w:sz w:val="20"/>
          <w:szCs w:val="20"/>
        </w:rPr>
        <w:t>numerous</w:t>
      </w:r>
      <w:r w:rsidR="0092527A" w:rsidRPr="00B015DB">
        <w:rPr>
          <w:sz w:val="20"/>
          <w:szCs w:val="20"/>
        </w:rPr>
        <w:t xml:space="preserve"> </w:t>
      </w:r>
      <w:r w:rsidR="00FB1E5B" w:rsidRPr="00B015DB">
        <w:rPr>
          <w:sz w:val="20"/>
          <w:szCs w:val="20"/>
        </w:rPr>
        <w:t>materials, even</w:t>
      </w:r>
      <w:r w:rsidR="00F055B7" w:rsidRPr="00B015DB">
        <w:rPr>
          <w:sz w:val="20"/>
          <w:szCs w:val="20"/>
        </w:rPr>
        <w:t xml:space="preserve"> for</w:t>
      </w:r>
      <w:r w:rsidR="00FB1E5B" w:rsidRPr="00B015DB">
        <w:rPr>
          <w:sz w:val="20"/>
          <w:szCs w:val="20"/>
        </w:rPr>
        <w:t xml:space="preserve"> elemental materials</w:t>
      </w:r>
      <w:r w:rsidR="00F055B7" w:rsidRPr="00B015DB">
        <w:rPr>
          <w:sz w:val="20"/>
          <w:szCs w:val="20"/>
        </w:rPr>
        <w:t xml:space="preserve"> are still cannot be calculated through these algorithms, due to the lack of reliable experimental data for their optical constants over a sufficiently wide energy range. Especially for lanthanide metals, for the preparation of lanthanide metal sample with a sufficiently clean surface requires quite high level of facilities and skills</w:t>
      </w:r>
      <w:r w:rsidR="00955B97" w:rsidRPr="00B015DB">
        <w:rPr>
          <w:sz w:val="20"/>
          <w:szCs w:val="20"/>
        </w:rPr>
        <w:t>. In detail</w:t>
      </w:r>
      <w:r w:rsidR="00F055B7" w:rsidRPr="00B015DB">
        <w:rPr>
          <w:sz w:val="20"/>
          <w:szCs w:val="20"/>
        </w:rPr>
        <w:t xml:space="preserve">, </w:t>
      </w:r>
      <w:r w:rsidR="00955B97" w:rsidRPr="00B015DB">
        <w:rPr>
          <w:sz w:val="20"/>
          <w:szCs w:val="20"/>
        </w:rPr>
        <w:t>in</w:t>
      </w:r>
      <w:r w:rsidR="00F055B7" w:rsidRPr="00B015DB">
        <w:rPr>
          <w:sz w:val="20"/>
          <w:szCs w:val="20"/>
        </w:rPr>
        <w:t xml:space="preserve"> the</w:t>
      </w:r>
      <w:r w:rsidR="00955B97" w:rsidRPr="00B015DB">
        <w:rPr>
          <w:sz w:val="20"/>
          <w:szCs w:val="20"/>
        </w:rPr>
        <w:t xml:space="preserve"> polishing process of lanthanide metal</w:t>
      </w:r>
      <w:r w:rsidR="00F055B7" w:rsidRPr="00B015DB">
        <w:rPr>
          <w:sz w:val="20"/>
          <w:szCs w:val="20"/>
        </w:rPr>
        <w:t xml:space="preserve"> sample, the surface is very susceptible to be contaminated. </w:t>
      </w:r>
      <w:r w:rsidR="000677FF" w:rsidRPr="00B015DB">
        <w:rPr>
          <w:sz w:val="20"/>
          <w:szCs w:val="20"/>
        </w:rPr>
        <w:t xml:space="preserve">Although in </w:t>
      </w:r>
      <w:r w:rsidR="00955B97" w:rsidRPr="00B015DB">
        <w:rPr>
          <w:sz w:val="20"/>
          <w:szCs w:val="20"/>
        </w:rPr>
        <w:t>recent years</w:t>
      </w:r>
      <w:r w:rsidR="000677FF" w:rsidRPr="00B015DB">
        <w:rPr>
          <w:sz w:val="20"/>
          <w:szCs w:val="20"/>
        </w:rPr>
        <w:t xml:space="preserve">, </w:t>
      </w:r>
      <w:r w:rsidR="00955B97" w:rsidRPr="00B015DB">
        <w:rPr>
          <w:sz w:val="20"/>
          <w:szCs w:val="20"/>
        </w:rPr>
        <w:t>many groups including our group</w:t>
      </w:r>
      <w:r w:rsidR="000677FF" w:rsidRPr="00B015DB">
        <w:rPr>
          <w:sz w:val="20"/>
          <w:szCs w:val="20"/>
        </w:rPr>
        <w:t xml:space="preserve"> successfully obtain</w:t>
      </w:r>
      <w:r w:rsidR="00955B97" w:rsidRPr="00B015DB">
        <w:rPr>
          <w:sz w:val="20"/>
          <w:szCs w:val="20"/>
        </w:rPr>
        <w:t>ed</w:t>
      </w:r>
      <w:r w:rsidR="000677FF" w:rsidRPr="00B015DB">
        <w:rPr>
          <w:sz w:val="20"/>
          <w:szCs w:val="20"/>
        </w:rPr>
        <w:t xml:space="preserve"> ELFs from experimental REELS spectra [</w:t>
      </w:r>
      <w:r w:rsidR="005A2706" w:rsidRPr="00B015DB">
        <w:rPr>
          <w:sz w:val="20"/>
          <w:szCs w:val="20"/>
        </w:rPr>
        <w:t>2</w:t>
      </w:r>
      <w:r w:rsidR="002E625B" w:rsidRPr="00B015DB">
        <w:rPr>
          <w:sz w:val="20"/>
          <w:szCs w:val="20"/>
        </w:rPr>
        <w:t>8</w:t>
      </w:r>
      <w:r w:rsidR="005A2706" w:rsidRPr="00B015DB">
        <w:rPr>
          <w:sz w:val="20"/>
          <w:szCs w:val="20"/>
        </w:rPr>
        <w:t>-</w:t>
      </w:r>
      <w:r w:rsidR="002E625B" w:rsidRPr="00B015DB">
        <w:rPr>
          <w:sz w:val="20"/>
          <w:szCs w:val="20"/>
        </w:rPr>
        <w:t>32</w:t>
      </w:r>
      <w:r w:rsidR="000677FF" w:rsidRPr="00B015DB">
        <w:rPr>
          <w:sz w:val="20"/>
          <w:szCs w:val="20"/>
        </w:rPr>
        <w:t>], and successfully obtained ELFs of multiple materials [</w:t>
      </w:r>
      <w:r w:rsidR="002E625B" w:rsidRPr="00B015DB">
        <w:rPr>
          <w:sz w:val="20"/>
          <w:szCs w:val="20"/>
        </w:rPr>
        <w:t>3</w:t>
      </w:r>
      <w:r w:rsidR="009C2623" w:rsidRPr="00B015DB">
        <w:rPr>
          <w:sz w:val="20"/>
          <w:szCs w:val="20"/>
        </w:rPr>
        <w:t>3</w:t>
      </w:r>
      <w:r w:rsidR="002E625B" w:rsidRPr="00B015DB">
        <w:rPr>
          <w:sz w:val="20"/>
          <w:szCs w:val="20"/>
        </w:rPr>
        <w:t>-37</w:t>
      </w:r>
      <w:r w:rsidR="000677FF" w:rsidRPr="00B015DB">
        <w:rPr>
          <w:sz w:val="20"/>
          <w:szCs w:val="20"/>
        </w:rPr>
        <w:t>]</w:t>
      </w:r>
      <w:r w:rsidR="0008544D" w:rsidRPr="00B015DB">
        <w:rPr>
          <w:rFonts w:hint="eastAsia"/>
          <w:sz w:val="20"/>
          <w:szCs w:val="20"/>
          <w:lang w:eastAsia="zh-CN"/>
        </w:rPr>
        <w:t>,</w:t>
      </w:r>
      <w:r w:rsidR="000677FF" w:rsidRPr="00B015DB">
        <w:rPr>
          <w:sz w:val="20"/>
          <w:szCs w:val="20"/>
          <w:lang w:eastAsia="zh-CN"/>
        </w:rPr>
        <w:t xml:space="preserve"> </w:t>
      </w:r>
      <w:r w:rsidR="0008544D" w:rsidRPr="00B015DB">
        <w:rPr>
          <w:sz w:val="20"/>
          <w:szCs w:val="20"/>
          <w:lang w:eastAsia="zh-CN"/>
        </w:rPr>
        <w:t xml:space="preserve">except for lanthanide metals. Until now, there are still numerous materials that lack reliable experimental data for their optical constants over a sufficiently wide energy range, because of the lack of sufficiently accurate REELS spectra. Therefore, it is critical to </w:t>
      </w:r>
      <w:r w:rsidR="00ED4519" w:rsidRPr="00B015DB">
        <w:rPr>
          <w:sz w:val="20"/>
          <w:szCs w:val="20"/>
          <w:lang w:eastAsia="zh-CN"/>
        </w:rPr>
        <w:t>develop</w:t>
      </w:r>
      <w:r w:rsidR="0008544D" w:rsidRPr="00B015DB">
        <w:rPr>
          <w:sz w:val="20"/>
          <w:szCs w:val="20"/>
          <w:lang w:eastAsia="zh-CN"/>
        </w:rPr>
        <w:t xml:space="preserve"> an alternative way to determine the unknown IMFPs</w:t>
      </w:r>
      <w:r w:rsidR="00955B97" w:rsidRPr="00B015DB">
        <w:rPr>
          <w:sz w:val="20"/>
          <w:szCs w:val="20"/>
        </w:rPr>
        <w:t xml:space="preserve"> based on lessons learned from those materials with well-established optical data</w:t>
      </w:r>
      <w:r w:rsidR="009243EB" w:rsidRPr="00B015DB">
        <w:rPr>
          <w:sz w:val="20"/>
          <w:szCs w:val="20"/>
        </w:rPr>
        <w:t>.</w:t>
      </w:r>
    </w:p>
    <w:p w14:paraId="424BD8E1" w14:textId="19BDEAC1" w:rsidR="004E7D9F" w:rsidRPr="00B015DB" w:rsidRDefault="00E94BC8" w:rsidP="009E6B94">
      <w:pPr>
        <w:spacing w:beforeLines="50" w:before="120" w:line="360" w:lineRule="auto"/>
        <w:jc w:val="both"/>
        <w:rPr>
          <w:sz w:val="20"/>
          <w:szCs w:val="20"/>
        </w:rPr>
      </w:pPr>
      <w:r w:rsidRPr="00B015DB">
        <w:rPr>
          <w:sz w:val="20"/>
          <w:szCs w:val="20"/>
        </w:rPr>
        <w:t>Recently</w:t>
      </w:r>
      <w:r w:rsidR="00C7381F" w:rsidRPr="00B015DB">
        <w:rPr>
          <w:sz w:val="20"/>
          <w:szCs w:val="20"/>
        </w:rPr>
        <w:t>,</w:t>
      </w:r>
      <w:r w:rsidRPr="00B015DB">
        <w:rPr>
          <w:sz w:val="20"/>
          <w:szCs w:val="20"/>
        </w:rPr>
        <w:t xml:space="preserve"> several </w:t>
      </w:r>
      <w:r w:rsidR="009243EB" w:rsidRPr="00B015DB">
        <w:rPr>
          <w:sz w:val="20"/>
          <w:szCs w:val="20"/>
        </w:rPr>
        <w:t>methods</w:t>
      </w:r>
      <w:r w:rsidRPr="00B015DB">
        <w:rPr>
          <w:sz w:val="20"/>
          <w:szCs w:val="20"/>
        </w:rPr>
        <w:t xml:space="preserve"> </w:t>
      </w:r>
      <w:r w:rsidR="00CC7D98" w:rsidRPr="00B015DB">
        <w:rPr>
          <w:sz w:val="20"/>
          <w:szCs w:val="20"/>
        </w:rPr>
        <w:t>have been</w:t>
      </w:r>
      <w:r w:rsidRPr="00B015DB">
        <w:rPr>
          <w:sz w:val="20"/>
          <w:szCs w:val="20"/>
        </w:rPr>
        <w:t xml:space="preserve"> proposed to</w:t>
      </w:r>
      <w:r w:rsidR="009243EB" w:rsidRPr="00B015DB">
        <w:rPr>
          <w:sz w:val="20"/>
          <w:szCs w:val="20"/>
        </w:rPr>
        <w:t xml:space="preserve"> </w:t>
      </w:r>
      <w:r w:rsidR="00B55FAF" w:rsidRPr="00B015DB">
        <w:rPr>
          <w:sz w:val="20"/>
          <w:szCs w:val="20"/>
        </w:rPr>
        <w:t>characterize</w:t>
      </w:r>
      <w:r w:rsidR="00EE273A" w:rsidRPr="00B015DB">
        <w:rPr>
          <w:sz w:val="20"/>
          <w:szCs w:val="20"/>
        </w:rPr>
        <w:t xml:space="preserve"> parameters for electron scattering, which is the history of effective attenuation lengths (EALs) and </w:t>
      </w:r>
      <w:r w:rsidR="009243EB" w:rsidRPr="00B015DB">
        <w:rPr>
          <w:sz w:val="20"/>
          <w:szCs w:val="20"/>
        </w:rPr>
        <w:t>IMFP</w:t>
      </w:r>
      <w:r w:rsidR="004827FE" w:rsidRPr="00B015DB">
        <w:rPr>
          <w:sz w:val="20"/>
          <w:szCs w:val="20"/>
        </w:rPr>
        <w:t>s</w:t>
      </w:r>
      <w:r w:rsidR="00EE273A" w:rsidRPr="00B015DB">
        <w:rPr>
          <w:sz w:val="20"/>
          <w:szCs w:val="20"/>
        </w:rPr>
        <w:t>,</w:t>
      </w:r>
      <w:r w:rsidR="009243EB" w:rsidRPr="00B015DB">
        <w:rPr>
          <w:sz w:val="20"/>
          <w:szCs w:val="20"/>
        </w:rPr>
        <w:t xml:space="preserve"> based on </w:t>
      </w:r>
      <w:r w:rsidR="00C67A69" w:rsidRPr="00B015DB">
        <w:rPr>
          <w:sz w:val="20"/>
          <w:szCs w:val="20"/>
        </w:rPr>
        <w:t>those well-</w:t>
      </w:r>
      <w:r w:rsidR="00955B97" w:rsidRPr="00B015DB">
        <w:rPr>
          <w:sz w:val="20"/>
          <w:szCs w:val="20"/>
        </w:rPr>
        <w:t>established</w:t>
      </w:r>
      <w:r w:rsidR="00C67A69" w:rsidRPr="00B015DB">
        <w:rPr>
          <w:sz w:val="20"/>
          <w:szCs w:val="20"/>
        </w:rPr>
        <w:t xml:space="preserve"> </w:t>
      </w:r>
      <w:r w:rsidR="00C7381F" w:rsidRPr="00B015DB">
        <w:rPr>
          <w:sz w:val="20"/>
          <w:szCs w:val="20"/>
        </w:rPr>
        <w:t>material features</w:t>
      </w:r>
      <w:r w:rsidR="009243EB" w:rsidRPr="00B015DB">
        <w:rPr>
          <w:sz w:val="20"/>
          <w:szCs w:val="20"/>
        </w:rPr>
        <w:t xml:space="preserve">. </w:t>
      </w:r>
      <w:r w:rsidR="004E7D9F" w:rsidRPr="00B015DB">
        <w:rPr>
          <w:sz w:val="20"/>
          <w:szCs w:val="20"/>
          <w:lang w:eastAsia="zh-CN"/>
        </w:rPr>
        <w:t>D</w:t>
      </w:r>
      <w:r w:rsidR="004E7D9F" w:rsidRPr="00B015DB">
        <w:rPr>
          <w:sz w:val="20"/>
          <w:szCs w:val="20"/>
        </w:rPr>
        <w:t xml:space="preserve">etails of some </w:t>
      </w:r>
      <w:r w:rsidR="00CC7D98" w:rsidRPr="00B015DB">
        <w:rPr>
          <w:sz w:val="20"/>
          <w:szCs w:val="20"/>
        </w:rPr>
        <w:t>of the well-known</w:t>
      </w:r>
      <w:r w:rsidR="004E7D9F" w:rsidRPr="00B015DB">
        <w:rPr>
          <w:sz w:val="20"/>
          <w:szCs w:val="20"/>
        </w:rPr>
        <w:t xml:space="preserve"> empirical formula</w:t>
      </w:r>
      <w:r w:rsidR="005272A5" w:rsidRPr="00B015DB">
        <w:rPr>
          <w:sz w:val="20"/>
          <w:szCs w:val="20"/>
        </w:rPr>
        <w:t>s</w:t>
      </w:r>
      <w:r w:rsidR="00EE273A" w:rsidRPr="00B015DB">
        <w:rPr>
          <w:sz w:val="20"/>
          <w:szCs w:val="20"/>
        </w:rPr>
        <w:t xml:space="preserve"> for them</w:t>
      </w:r>
      <w:r w:rsidR="004E7D9F" w:rsidRPr="00B015DB">
        <w:rPr>
          <w:sz w:val="20"/>
          <w:szCs w:val="20"/>
        </w:rPr>
        <w:t xml:space="preserve"> are provided as follow</w:t>
      </w:r>
      <w:r w:rsidR="005272A5" w:rsidRPr="00B015DB">
        <w:rPr>
          <w:sz w:val="20"/>
          <w:szCs w:val="20"/>
        </w:rPr>
        <w:t>s</w:t>
      </w:r>
      <w:r w:rsidR="004E7D9F" w:rsidRPr="00B015DB">
        <w:rPr>
          <w:sz w:val="20"/>
          <w:szCs w:val="20"/>
        </w:rPr>
        <w:t>.</w:t>
      </w:r>
    </w:p>
    <w:p w14:paraId="72CC02AE" w14:textId="380A975F" w:rsidR="004E7D9F" w:rsidRPr="00B015DB" w:rsidRDefault="00CC7D98" w:rsidP="009E6B94">
      <w:pPr>
        <w:pStyle w:val="af8"/>
        <w:widowControl w:val="0"/>
        <w:numPr>
          <w:ilvl w:val="0"/>
          <w:numId w:val="21"/>
        </w:numPr>
        <w:spacing w:beforeLines="50" w:before="120"/>
        <w:ind w:left="284" w:hanging="284"/>
        <w:contextualSpacing w:val="0"/>
        <w:jc w:val="both"/>
        <w:rPr>
          <w:sz w:val="20"/>
          <w:szCs w:val="20"/>
        </w:rPr>
      </w:pPr>
      <w:r w:rsidRPr="00B015DB">
        <w:rPr>
          <w:sz w:val="20"/>
          <w:szCs w:val="20"/>
        </w:rPr>
        <w:t>T</w:t>
      </w:r>
      <w:r w:rsidR="004E7D9F" w:rsidRPr="00B015DB">
        <w:rPr>
          <w:sz w:val="20"/>
          <w:szCs w:val="20"/>
        </w:rPr>
        <w:t>he universal formula:</w:t>
      </w:r>
    </w:p>
    <w:p w14:paraId="178FD057" w14:textId="510A6B49" w:rsidR="004E7D9F" w:rsidRPr="00B015DB" w:rsidRDefault="002B26AE" w:rsidP="009E6B94">
      <w:pPr>
        <w:tabs>
          <w:tab w:val="right" w:pos="9600"/>
        </w:tabs>
        <w:spacing w:beforeLines="50" w:before="120"/>
        <w:ind w:firstLineChars="100" w:firstLine="240"/>
      </w:pPr>
      <w:r w:rsidRPr="00B015DB">
        <w:rPr>
          <w:position w:val="-10"/>
        </w:rPr>
        <w:object w:dxaOrig="1800" w:dyaOrig="460" w14:anchorId="2AFCD1B9">
          <v:shape id="_x0000_i1026" type="#_x0000_t75" style="width:92.25pt;height:25.9pt" o:ole="">
            <v:imagedata r:id="rId9" o:title=""/>
          </v:shape>
          <o:OLEObject Type="Embed" ProgID="Equation.DSMT4" ShapeID="_x0000_i1026" DrawAspect="Content" ObjectID="_1674541841" r:id="rId10"/>
        </w:object>
      </w:r>
      <w:r w:rsidR="00A50B1A" w:rsidRPr="00B015DB">
        <w:tab/>
      </w:r>
      <w:r w:rsidR="004E7D9F" w:rsidRPr="00B015DB">
        <w:rPr>
          <w:sz w:val="20"/>
          <w:szCs w:val="20"/>
        </w:rPr>
        <w:t>(1)</w:t>
      </w:r>
    </w:p>
    <w:p w14:paraId="0338484A" w14:textId="514CF912" w:rsidR="004E7D9F" w:rsidRPr="00B015DB" w:rsidRDefault="004E7D9F" w:rsidP="009E6B94">
      <w:pPr>
        <w:spacing w:beforeLines="50" w:before="120"/>
        <w:jc w:val="both"/>
        <w:rPr>
          <w:sz w:val="20"/>
          <w:szCs w:val="20"/>
        </w:rPr>
      </w:pPr>
      <w:bookmarkStart w:id="6" w:name="_Hlk10188033"/>
      <w:bookmarkStart w:id="7" w:name="_Hlk10187815"/>
      <w:r w:rsidRPr="00B015DB">
        <w:rPr>
          <w:sz w:val="20"/>
          <w:szCs w:val="20"/>
        </w:rPr>
        <w:lastRenderedPageBreak/>
        <w:t xml:space="preserve">where </w:t>
      </w:r>
      <w:r w:rsidRPr="00B015DB">
        <w:rPr>
          <w:i/>
          <w:sz w:val="20"/>
          <w:szCs w:val="20"/>
        </w:rPr>
        <w:t>A</w:t>
      </w:r>
      <w:r w:rsidRPr="00B015DB">
        <w:rPr>
          <w:sz w:val="20"/>
          <w:szCs w:val="20"/>
        </w:rPr>
        <w:t xml:space="preserve"> and </w:t>
      </w:r>
      <w:r w:rsidRPr="00B015DB">
        <w:rPr>
          <w:i/>
          <w:sz w:val="20"/>
          <w:szCs w:val="20"/>
        </w:rPr>
        <w:t>B</w:t>
      </w:r>
      <w:r w:rsidRPr="00B015DB">
        <w:rPr>
          <w:sz w:val="20"/>
          <w:szCs w:val="20"/>
        </w:rPr>
        <w:t xml:space="preserve"> are </w:t>
      </w:r>
      <w:r w:rsidR="002528C2" w:rsidRPr="00B015DB">
        <w:rPr>
          <w:sz w:val="20"/>
          <w:szCs w:val="20"/>
        </w:rPr>
        <w:t>coefficients</w:t>
      </w:r>
      <w:r w:rsidRPr="00B015DB">
        <w:rPr>
          <w:sz w:val="20"/>
          <w:szCs w:val="20"/>
        </w:rPr>
        <w:t xml:space="preserve"> </w:t>
      </w:r>
      <w:r w:rsidR="00242062" w:rsidRPr="00B015DB">
        <w:rPr>
          <w:sz w:val="20"/>
          <w:szCs w:val="20"/>
        </w:rPr>
        <w:t xml:space="preserve">that are </w:t>
      </w:r>
      <w:r w:rsidRPr="00B015DB">
        <w:rPr>
          <w:sz w:val="20"/>
          <w:szCs w:val="20"/>
        </w:rPr>
        <w:t xml:space="preserve">fitted according to </w:t>
      </w:r>
      <w:r w:rsidR="00242062" w:rsidRPr="00B015DB">
        <w:rPr>
          <w:sz w:val="20"/>
          <w:szCs w:val="20"/>
        </w:rPr>
        <w:t>the</w:t>
      </w:r>
      <w:r w:rsidRPr="00B015DB">
        <w:rPr>
          <w:sz w:val="20"/>
          <w:szCs w:val="20"/>
        </w:rPr>
        <w:t xml:space="preserve"> kind</w:t>
      </w:r>
      <w:r w:rsidR="00745F5B" w:rsidRPr="00B015DB">
        <w:rPr>
          <w:sz w:val="20"/>
          <w:szCs w:val="20"/>
        </w:rPr>
        <w:t>s</w:t>
      </w:r>
      <w:r w:rsidRPr="00B015DB">
        <w:rPr>
          <w:sz w:val="20"/>
          <w:szCs w:val="20"/>
        </w:rPr>
        <w:t xml:space="preserve"> of material</w:t>
      </w:r>
      <w:r w:rsidR="004827FE" w:rsidRPr="00B015DB">
        <w:rPr>
          <w:sz w:val="20"/>
          <w:szCs w:val="20"/>
        </w:rPr>
        <w:t xml:space="preserve"> being investigated, including element, inorganic compounds and organic compounds</w:t>
      </w:r>
      <w:r w:rsidRPr="00B015DB">
        <w:rPr>
          <w:sz w:val="20"/>
          <w:szCs w:val="20"/>
        </w:rPr>
        <w:t>.</w:t>
      </w:r>
    </w:p>
    <w:p w14:paraId="2139F894" w14:textId="529672E7" w:rsidR="004E7D9F" w:rsidRPr="00B015DB" w:rsidRDefault="003561E9" w:rsidP="009E6B94">
      <w:pPr>
        <w:spacing w:beforeLines="50" w:before="120" w:line="360" w:lineRule="auto"/>
        <w:jc w:val="both"/>
        <w:rPr>
          <w:sz w:val="20"/>
          <w:szCs w:val="20"/>
        </w:rPr>
      </w:pPr>
      <w:bookmarkStart w:id="8" w:name="_Hlk10134294"/>
      <w:bookmarkEnd w:id="6"/>
      <w:r w:rsidRPr="00B015DB">
        <w:rPr>
          <w:sz w:val="20"/>
          <w:szCs w:val="20"/>
        </w:rPr>
        <w:t xml:space="preserve">The starting point </w:t>
      </w:r>
      <w:r w:rsidR="00CC200F" w:rsidRPr="00B015DB">
        <w:rPr>
          <w:sz w:val="20"/>
          <w:szCs w:val="20"/>
        </w:rPr>
        <w:t>for the development of a predictive EAL</w:t>
      </w:r>
      <w:r w:rsidR="0008504E" w:rsidRPr="00B015DB">
        <w:rPr>
          <w:sz w:val="20"/>
          <w:szCs w:val="20"/>
          <w:lang w:eastAsia="zh-CN"/>
        </w:rPr>
        <w:t xml:space="preserve"> formula</w:t>
      </w:r>
      <w:r w:rsidRPr="00B015DB">
        <w:rPr>
          <w:sz w:val="20"/>
          <w:szCs w:val="20"/>
          <w:lang w:eastAsia="zh-CN"/>
        </w:rPr>
        <w:t xml:space="preserve"> is the work of </w:t>
      </w:r>
      <w:r w:rsidRPr="00B015DB">
        <w:rPr>
          <w:sz w:val="20"/>
          <w:szCs w:val="20"/>
        </w:rPr>
        <w:t>Seah and Dench [</w:t>
      </w:r>
      <w:r w:rsidR="008A43BB" w:rsidRPr="00B015DB">
        <w:rPr>
          <w:sz w:val="20"/>
          <w:szCs w:val="20"/>
        </w:rPr>
        <w:t>38</w:t>
      </w:r>
      <w:r w:rsidRPr="00B015DB">
        <w:rPr>
          <w:sz w:val="20"/>
          <w:szCs w:val="20"/>
        </w:rPr>
        <w:t xml:space="preserve">]. </w:t>
      </w:r>
      <w:r w:rsidR="0016467A" w:rsidRPr="00B015DB">
        <w:rPr>
          <w:sz w:val="20"/>
          <w:szCs w:val="20"/>
        </w:rPr>
        <w:t xml:space="preserve">It must be stated that, </w:t>
      </w:r>
      <w:r w:rsidRPr="00B015DB">
        <w:rPr>
          <w:sz w:val="20"/>
          <w:szCs w:val="20"/>
        </w:rPr>
        <w:t>a</w:t>
      </w:r>
      <w:r w:rsidR="0016467A" w:rsidRPr="00B015DB">
        <w:rPr>
          <w:sz w:val="20"/>
          <w:szCs w:val="20"/>
        </w:rPr>
        <w:t xml:space="preserve">t the time that the review was published, it was believed that inelastic mean free paths (IMFPs) and </w:t>
      </w:r>
      <w:r w:rsidR="00632928" w:rsidRPr="00B015DB">
        <w:rPr>
          <w:sz w:val="20"/>
          <w:szCs w:val="20"/>
        </w:rPr>
        <w:t>attenuation lengths</w:t>
      </w:r>
      <w:r w:rsidR="0016467A" w:rsidRPr="00B015DB">
        <w:rPr>
          <w:sz w:val="20"/>
          <w:szCs w:val="20"/>
        </w:rPr>
        <w:t xml:space="preserve"> (now known as effective attenuation lengths (EALs)) were the same quantity.</w:t>
      </w:r>
      <w:r w:rsidR="00632928" w:rsidRPr="00B015DB">
        <w:rPr>
          <w:sz w:val="20"/>
          <w:szCs w:val="20"/>
        </w:rPr>
        <w:t xml:space="preserve"> </w:t>
      </w:r>
      <w:r w:rsidR="00CC200F" w:rsidRPr="00B015DB">
        <w:rPr>
          <w:sz w:val="20"/>
          <w:szCs w:val="20"/>
        </w:rPr>
        <w:t>More</w:t>
      </w:r>
      <w:r w:rsidR="00632928" w:rsidRPr="00B015DB">
        <w:rPr>
          <w:sz w:val="20"/>
          <w:szCs w:val="20"/>
        </w:rPr>
        <w:t xml:space="preserve"> detailed information of IMFPs and EALs can be found in Ref</w:t>
      </w:r>
      <w:r w:rsidR="0022230E" w:rsidRPr="00B015DB">
        <w:rPr>
          <w:sz w:val="20"/>
          <w:szCs w:val="20"/>
        </w:rPr>
        <w:t xml:space="preserve">. </w:t>
      </w:r>
      <w:r w:rsidR="00632928" w:rsidRPr="00B015DB">
        <w:rPr>
          <w:sz w:val="20"/>
          <w:szCs w:val="20"/>
        </w:rPr>
        <w:t>[</w:t>
      </w:r>
      <w:r w:rsidR="008A43BB" w:rsidRPr="00B015DB">
        <w:rPr>
          <w:sz w:val="20"/>
          <w:szCs w:val="20"/>
        </w:rPr>
        <w:t>39</w:t>
      </w:r>
      <w:r w:rsidR="00632928" w:rsidRPr="00B015DB">
        <w:rPr>
          <w:sz w:val="20"/>
          <w:szCs w:val="20"/>
        </w:rPr>
        <w:t>,</w:t>
      </w:r>
      <w:r w:rsidR="008A43BB" w:rsidRPr="00B015DB">
        <w:rPr>
          <w:sz w:val="20"/>
          <w:szCs w:val="20"/>
        </w:rPr>
        <w:t>40</w:t>
      </w:r>
      <w:r w:rsidR="00632928" w:rsidRPr="00B015DB">
        <w:rPr>
          <w:sz w:val="20"/>
          <w:szCs w:val="20"/>
        </w:rPr>
        <w:t>]</w:t>
      </w:r>
      <w:r w:rsidR="0008504E" w:rsidRPr="00B015DB">
        <w:rPr>
          <w:sz w:val="20"/>
          <w:szCs w:val="20"/>
        </w:rPr>
        <w:t>.</w:t>
      </w:r>
      <w:r w:rsidR="0016467A" w:rsidRPr="00B015DB">
        <w:rPr>
          <w:sz w:val="20"/>
          <w:szCs w:val="20"/>
        </w:rPr>
        <w:t xml:space="preserve"> </w:t>
      </w:r>
      <w:r w:rsidR="00CC200F" w:rsidRPr="00B015DB">
        <w:rPr>
          <w:sz w:val="20"/>
          <w:szCs w:val="20"/>
        </w:rPr>
        <w:t>T</w:t>
      </w:r>
      <w:r w:rsidR="0016467A" w:rsidRPr="00B015DB">
        <w:rPr>
          <w:sz w:val="20"/>
          <w:szCs w:val="20"/>
        </w:rPr>
        <w:t>he</w:t>
      </w:r>
      <w:r w:rsidR="00632928" w:rsidRPr="00B015DB">
        <w:rPr>
          <w:sz w:val="20"/>
          <w:szCs w:val="20"/>
        </w:rPr>
        <w:t xml:space="preserve"> universal formula developed in</w:t>
      </w:r>
      <w:r w:rsidR="00CC200F" w:rsidRPr="00B015DB">
        <w:rPr>
          <w:sz w:val="20"/>
          <w:szCs w:val="20"/>
        </w:rPr>
        <w:t xml:space="preserve"> the</w:t>
      </w:r>
      <w:r w:rsidR="0016467A" w:rsidRPr="00B015DB">
        <w:rPr>
          <w:sz w:val="20"/>
          <w:szCs w:val="20"/>
        </w:rPr>
        <w:t xml:space="preserve"> Seah and Dench review is</w:t>
      </w:r>
      <w:r w:rsidR="00CC200F" w:rsidRPr="00B015DB">
        <w:rPr>
          <w:sz w:val="20"/>
          <w:szCs w:val="20"/>
        </w:rPr>
        <w:t xml:space="preserve"> based on</w:t>
      </w:r>
      <w:r w:rsidR="0016467A" w:rsidRPr="00B015DB">
        <w:rPr>
          <w:sz w:val="20"/>
          <w:szCs w:val="20"/>
        </w:rPr>
        <w:t xml:space="preserve"> an analysis of what are now known as EALs, not IMFPs.</w:t>
      </w:r>
      <w:r w:rsidR="0008504E" w:rsidRPr="00B015DB">
        <w:rPr>
          <w:sz w:val="20"/>
          <w:szCs w:val="20"/>
        </w:rPr>
        <w:t xml:space="preserve"> Th</w:t>
      </w:r>
      <w:r w:rsidR="00CC200F" w:rsidRPr="00B015DB">
        <w:rPr>
          <w:sz w:val="20"/>
          <w:szCs w:val="20"/>
        </w:rPr>
        <w:t>eir</w:t>
      </w:r>
      <w:r w:rsidR="0016467A" w:rsidRPr="00B015DB">
        <w:rPr>
          <w:sz w:val="20"/>
          <w:szCs w:val="20"/>
        </w:rPr>
        <w:t xml:space="preserve"> </w:t>
      </w:r>
      <w:r w:rsidR="004E7D9F" w:rsidRPr="00B015DB">
        <w:rPr>
          <w:sz w:val="20"/>
          <w:szCs w:val="20"/>
        </w:rPr>
        <w:t xml:space="preserve">universal formula </w:t>
      </w:r>
      <w:r w:rsidR="00CC200F" w:rsidRPr="00B015DB">
        <w:rPr>
          <w:sz w:val="20"/>
          <w:szCs w:val="20"/>
        </w:rPr>
        <w:t xml:space="preserve">result from a </w:t>
      </w:r>
      <w:r w:rsidR="004E7D9F" w:rsidRPr="00B015DB">
        <w:rPr>
          <w:sz w:val="20"/>
          <w:szCs w:val="20"/>
        </w:rPr>
        <w:t>least square</w:t>
      </w:r>
      <w:r w:rsidR="00242062" w:rsidRPr="00B015DB">
        <w:rPr>
          <w:sz w:val="20"/>
          <w:szCs w:val="20"/>
        </w:rPr>
        <w:t>s</w:t>
      </w:r>
      <w:r w:rsidR="004E7D9F" w:rsidRPr="00B015DB">
        <w:rPr>
          <w:sz w:val="20"/>
          <w:szCs w:val="20"/>
        </w:rPr>
        <w:t xml:space="preserve"> analysis o</w:t>
      </w:r>
      <w:r w:rsidR="00242062" w:rsidRPr="00B015DB">
        <w:rPr>
          <w:sz w:val="20"/>
          <w:szCs w:val="20"/>
        </w:rPr>
        <w:t>f</w:t>
      </w:r>
      <w:r w:rsidR="004E7D9F" w:rsidRPr="00B015DB">
        <w:rPr>
          <w:sz w:val="20"/>
          <w:szCs w:val="20"/>
        </w:rPr>
        <w:t xml:space="preserve"> </w:t>
      </w:r>
      <w:r w:rsidR="00242062" w:rsidRPr="00B015DB">
        <w:rPr>
          <w:sz w:val="20"/>
          <w:szCs w:val="20"/>
        </w:rPr>
        <w:t xml:space="preserve">the </w:t>
      </w:r>
      <w:r w:rsidR="0008504E" w:rsidRPr="00B015DB">
        <w:rPr>
          <w:sz w:val="20"/>
          <w:szCs w:val="20"/>
        </w:rPr>
        <w:t>attenuation lengths</w:t>
      </w:r>
      <w:r w:rsidR="001E316C" w:rsidRPr="00B015DB">
        <w:rPr>
          <w:sz w:val="20"/>
          <w:szCs w:val="20"/>
        </w:rPr>
        <w:t xml:space="preserve"> </w:t>
      </w:r>
      <w:r w:rsidR="004E7D9F" w:rsidRPr="00B015DB">
        <w:rPr>
          <w:sz w:val="20"/>
          <w:szCs w:val="20"/>
        </w:rPr>
        <w:t xml:space="preserve">in solids for energies </w:t>
      </w:r>
      <w:r w:rsidR="00714221" w:rsidRPr="00B015DB">
        <w:rPr>
          <w:sz w:val="20"/>
          <w:szCs w:val="20"/>
        </w:rPr>
        <w:t xml:space="preserve">less than </w:t>
      </w:r>
      <w:r w:rsidR="004E7D9F" w:rsidRPr="00B015DB">
        <w:rPr>
          <w:sz w:val="20"/>
          <w:szCs w:val="20"/>
        </w:rPr>
        <w:t>10 000 eV above the Fermi level</w:t>
      </w:r>
      <w:r w:rsidR="00242062" w:rsidRPr="00B015DB">
        <w:rPr>
          <w:sz w:val="20"/>
          <w:szCs w:val="20"/>
        </w:rPr>
        <w:t>. The</w:t>
      </w:r>
      <w:r w:rsidR="00CC200F" w:rsidRPr="00B015DB">
        <w:rPr>
          <w:sz w:val="20"/>
          <w:szCs w:val="20"/>
        </w:rPr>
        <w:t>y</w:t>
      </w:r>
      <w:r w:rsidR="00242062" w:rsidRPr="00B015DB">
        <w:rPr>
          <w:sz w:val="20"/>
          <w:szCs w:val="20"/>
        </w:rPr>
        <w:t xml:space="preserve"> considered solid</w:t>
      </w:r>
      <w:r w:rsidR="004E7D9F" w:rsidRPr="00B015DB">
        <w:rPr>
          <w:sz w:val="20"/>
          <w:szCs w:val="20"/>
        </w:rPr>
        <w:t xml:space="preserve"> material</w:t>
      </w:r>
      <w:r w:rsidR="002528C2" w:rsidRPr="00B015DB">
        <w:rPr>
          <w:sz w:val="20"/>
          <w:szCs w:val="20"/>
        </w:rPr>
        <w:t>s</w:t>
      </w:r>
      <w:r w:rsidR="004E7D9F" w:rsidRPr="00B015DB">
        <w:rPr>
          <w:sz w:val="20"/>
          <w:szCs w:val="20"/>
        </w:rPr>
        <w:t xml:space="preserve"> includ</w:t>
      </w:r>
      <w:r w:rsidR="00242062" w:rsidRPr="00B015DB">
        <w:rPr>
          <w:sz w:val="20"/>
          <w:szCs w:val="20"/>
        </w:rPr>
        <w:t>ed</w:t>
      </w:r>
      <w:r w:rsidR="004E7D9F" w:rsidRPr="00B015DB">
        <w:rPr>
          <w:sz w:val="20"/>
          <w:szCs w:val="20"/>
        </w:rPr>
        <w:t xml:space="preserve"> element</w:t>
      </w:r>
      <w:r w:rsidR="006A7E88" w:rsidRPr="00B015DB">
        <w:rPr>
          <w:sz w:val="20"/>
          <w:szCs w:val="20"/>
        </w:rPr>
        <w:t>s</w:t>
      </w:r>
      <w:r w:rsidR="004E7D9F" w:rsidRPr="00B015DB">
        <w:rPr>
          <w:sz w:val="20"/>
          <w:szCs w:val="20"/>
        </w:rPr>
        <w:t>, inorganic compound</w:t>
      </w:r>
      <w:r w:rsidR="006A7E88" w:rsidRPr="00B015DB">
        <w:rPr>
          <w:sz w:val="20"/>
          <w:szCs w:val="20"/>
        </w:rPr>
        <w:t>s</w:t>
      </w:r>
      <w:r w:rsidR="004E7D9F" w:rsidRPr="00B015DB">
        <w:rPr>
          <w:sz w:val="20"/>
          <w:szCs w:val="20"/>
        </w:rPr>
        <w:t>, organic compound</w:t>
      </w:r>
      <w:r w:rsidR="006A7E88" w:rsidRPr="00B015DB">
        <w:rPr>
          <w:sz w:val="20"/>
          <w:szCs w:val="20"/>
        </w:rPr>
        <w:t>s</w:t>
      </w:r>
      <w:r w:rsidR="00242062" w:rsidRPr="00B015DB">
        <w:rPr>
          <w:sz w:val="20"/>
          <w:szCs w:val="20"/>
        </w:rPr>
        <w:t>,</w:t>
      </w:r>
      <w:r w:rsidR="004E7D9F" w:rsidRPr="00B015DB">
        <w:rPr>
          <w:sz w:val="20"/>
          <w:szCs w:val="20"/>
        </w:rPr>
        <w:t xml:space="preserve"> and gas</w:t>
      </w:r>
      <w:r w:rsidR="002528C2" w:rsidRPr="00B015DB">
        <w:rPr>
          <w:sz w:val="20"/>
          <w:szCs w:val="20"/>
        </w:rPr>
        <w:t xml:space="preserve"> adsorb</w:t>
      </w:r>
      <w:r w:rsidR="00714221" w:rsidRPr="00B015DB">
        <w:rPr>
          <w:sz w:val="20"/>
          <w:szCs w:val="20"/>
        </w:rPr>
        <w:t>ate</w:t>
      </w:r>
      <w:r w:rsidR="002528C2" w:rsidRPr="00B015DB">
        <w:rPr>
          <w:sz w:val="20"/>
          <w:szCs w:val="20"/>
        </w:rPr>
        <w:t>s</w:t>
      </w:r>
      <w:r w:rsidR="004E7D9F" w:rsidRPr="00B015DB">
        <w:rPr>
          <w:sz w:val="20"/>
          <w:szCs w:val="20"/>
        </w:rPr>
        <w:t xml:space="preserve">. This work </w:t>
      </w:r>
      <w:r w:rsidR="00242062" w:rsidRPr="00B015DB">
        <w:rPr>
          <w:sz w:val="20"/>
          <w:szCs w:val="20"/>
        </w:rPr>
        <w:t>initiated</w:t>
      </w:r>
      <w:r w:rsidR="004E7D9F" w:rsidRPr="00B015DB">
        <w:rPr>
          <w:sz w:val="20"/>
          <w:szCs w:val="20"/>
        </w:rPr>
        <w:t xml:space="preserve"> an idea in </w:t>
      </w:r>
      <w:r w:rsidR="0008504E" w:rsidRPr="00B015DB">
        <w:rPr>
          <w:sz w:val="20"/>
          <w:szCs w:val="20"/>
        </w:rPr>
        <w:t>attenuation lengths</w:t>
      </w:r>
      <w:r w:rsidR="00CC200F" w:rsidRPr="00B015DB">
        <w:rPr>
          <w:sz w:val="20"/>
          <w:szCs w:val="20"/>
          <w:lang w:eastAsia="zh-CN"/>
        </w:rPr>
        <w:t xml:space="preserve"> </w:t>
      </w:r>
      <w:r w:rsidR="00CC200F" w:rsidRPr="00B015DB">
        <w:rPr>
          <w:sz w:val="20"/>
          <w:szCs w:val="20"/>
        </w:rPr>
        <w:t>description, namely</w:t>
      </w:r>
      <w:r w:rsidR="004E7D9F" w:rsidRPr="00B015DB">
        <w:rPr>
          <w:sz w:val="20"/>
          <w:szCs w:val="20"/>
        </w:rPr>
        <w:t xml:space="preserve"> to </w:t>
      </w:r>
      <w:r w:rsidR="002528C2" w:rsidRPr="00B015DB">
        <w:rPr>
          <w:sz w:val="20"/>
          <w:szCs w:val="20"/>
        </w:rPr>
        <w:t>seek</w:t>
      </w:r>
      <w:r w:rsidR="004E7D9F" w:rsidRPr="00B015DB">
        <w:rPr>
          <w:sz w:val="20"/>
          <w:szCs w:val="20"/>
        </w:rPr>
        <w:t xml:space="preserve"> a universal </w:t>
      </w:r>
      <w:r w:rsidR="00242062" w:rsidRPr="00B015DB">
        <w:rPr>
          <w:sz w:val="20"/>
          <w:szCs w:val="20"/>
        </w:rPr>
        <w:t>approach to</w:t>
      </w:r>
      <w:r w:rsidR="004E7D9F" w:rsidRPr="00B015DB">
        <w:rPr>
          <w:sz w:val="20"/>
          <w:szCs w:val="20"/>
        </w:rPr>
        <w:t xml:space="preserve"> describe </w:t>
      </w:r>
      <w:r w:rsidR="00242062" w:rsidRPr="00B015DB">
        <w:rPr>
          <w:sz w:val="20"/>
          <w:szCs w:val="20"/>
        </w:rPr>
        <w:t xml:space="preserve">the </w:t>
      </w:r>
      <w:r w:rsidR="0008504E" w:rsidRPr="00B015DB">
        <w:rPr>
          <w:sz w:val="20"/>
          <w:szCs w:val="20"/>
        </w:rPr>
        <w:t>attenuation lengths</w:t>
      </w:r>
      <w:r w:rsidR="0008504E" w:rsidRPr="00B015DB">
        <w:rPr>
          <w:sz w:val="20"/>
          <w:szCs w:val="20"/>
          <w:lang w:eastAsia="zh-CN"/>
        </w:rPr>
        <w:t xml:space="preserve"> </w:t>
      </w:r>
      <w:r w:rsidR="009E29F4" w:rsidRPr="00B015DB">
        <w:rPr>
          <w:sz w:val="20"/>
          <w:szCs w:val="20"/>
          <w:lang w:eastAsia="zh-CN"/>
        </w:rPr>
        <w:t>by a</w:t>
      </w:r>
      <w:r w:rsidR="0008504E" w:rsidRPr="00B015DB">
        <w:rPr>
          <w:sz w:val="20"/>
          <w:szCs w:val="20"/>
          <w:lang w:eastAsia="zh-CN"/>
        </w:rPr>
        <w:t xml:space="preserve"> simple formula</w:t>
      </w:r>
      <w:r w:rsidR="009E29F4" w:rsidRPr="00B015DB">
        <w:rPr>
          <w:sz w:val="20"/>
          <w:szCs w:val="20"/>
          <w:lang w:eastAsia="zh-CN"/>
        </w:rPr>
        <w:t xml:space="preserve"> suitable</w:t>
      </w:r>
      <w:r w:rsidR="004E7D9F" w:rsidRPr="00B015DB">
        <w:rPr>
          <w:sz w:val="20"/>
          <w:szCs w:val="20"/>
        </w:rPr>
        <w:t xml:space="preserve"> </w:t>
      </w:r>
      <w:r w:rsidR="00CE3D1B" w:rsidRPr="00B015DB">
        <w:rPr>
          <w:sz w:val="20"/>
          <w:szCs w:val="20"/>
        </w:rPr>
        <w:t>for</w:t>
      </w:r>
      <w:r w:rsidR="004E7D9F" w:rsidRPr="00B015DB">
        <w:rPr>
          <w:sz w:val="20"/>
          <w:szCs w:val="20"/>
        </w:rPr>
        <w:t xml:space="preserve"> all materials. </w:t>
      </w:r>
      <w:r w:rsidR="007A3B09" w:rsidRPr="00B015DB">
        <w:rPr>
          <w:sz w:val="20"/>
          <w:szCs w:val="20"/>
        </w:rPr>
        <w:t>However, the individual EAL measurements had large uncertainties [</w:t>
      </w:r>
      <w:r w:rsidR="008A43BB" w:rsidRPr="00B015DB">
        <w:rPr>
          <w:sz w:val="20"/>
          <w:szCs w:val="20"/>
        </w:rPr>
        <w:t>40</w:t>
      </w:r>
      <w:r w:rsidR="007A3B09" w:rsidRPr="00B015DB">
        <w:rPr>
          <w:sz w:val="20"/>
          <w:szCs w:val="20"/>
        </w:rPr>
        <w:t>]</w:t>
      </w:r>
      <w:r w:rsidR="004E7D9F" w:rsidRPr="00B015DB">
        <w:rPr>
          <w:sz w:val="20"/>
          <w:szCs w:val="20"/>
        </w:rPr>
        <w:t>.</w:t>
      </w:r>
    </w:p>
    <w:bookmarkEnd w:id="7"/>
    <w:bookmarkEnd w:id="8"/>
    <w:p w14:paraId="48021A5D" w14:textId="0F851D81" w:rsidR="004E7D9F" w:rsidRPr="00B015DB" w:rsidRDefault="0096238E" w:rsidP="009E6B94">
      <w:pPr>
        <w:pStyle w:val="af8"/>
        <w:widowControl w:val="0"/>
        <w:numPr>
          <w:ilvl w:val="0"/>
          <w:numId w:val="21"/>
        </w:numPr>
        <w:spacing w:beforeLines="50" w:before="120"/>
        <w:ind w:left="284" w:hanging="284"/>
        <w:contextualSpacing w:val="0"/>
        <w:jc w:val="both"/>
        <w:rPr>
          <w:sz w:val="20"/>
          <w:szCs w:val="20"/>
        </w:rPr>
      </w:pPr>
      <w:r w:rsidRPr="00B015DB">
        <w:rPr>
          <w:sz w:val="20"/>
          <w:szCs w:val="20"/>
        </w:rPr>
        <w:t>The</w:t>
      </w:r>
      <w:r w:rsidR="004E7D9F" w:rsidRPr="00B015DB">
        <w:rPr>
          <w:sz w:val="20"/>
          <w:szCs w:val="20"/>
        </w:rPr>
        <w:t xml:space="preserve"> Bethe equation:</w:t>
      </w:r>
    </w:p>
    <w:p w14:paraId="083D9DB2" w14:textId="5F4E1627" w:rsidR="0053710C" w:rsidRPr="00B015DB" w:rsidRDefault="00B23E79" w:rsidP="009E6B94">
      <w:pPr>
        <w:tabs>
          <w:tab w:val="right" w:pos="9600"/>
        </w:tabs>
        <w:spacing w:beforeLines="50" w:before="120"/>
        <w:ind w:firstLineChars="100" w:firstLine="240"/>
      </w:pPr>
      <w:r w:rsidRPr="00B015DB">
        <w:rPr>
          <w:position w:val="-30"/>
        </w:rPr>
        <w:object w:dxaOrig="1620" w:dyaOrig="639" w14:anchorId="2F5417C9">
          <v:shape id="_x0000_i1027" type="#_x0000_t75" style="width:82.9pt;height:36pt" o:ole="">
            <v:imagedata r:id="rId11" o:title=""/>
          </v:shape>
          <o:OLEObject Type="Embed" ProgID="Equation.DSMT4" ShapeID="_x0000_i1027" DrawAspect="Content" ObjectID="_1674541842" r:id="rId12"/>
        </w:object>
      </w:r>
      <w:r w:rsidR="0053710C" w:rsidRPr="00B015DB">
        <w:tab/>
      </w:r>
      <w:r w:rsidR="004E7D9F" w:rsidRPr="00B015DB">
        <w:rPr>
          <w:sz w:val="20"/>
          <w:szCs w:val="20"/>
        </w:rPr>
        <w:t>(2)</w:t>
      </w:r>
    </w:p>
    <w:p w14:paraId="68AB5085" w14:textId="219F23D8" w:rsidR="004E7D9F" w:rsidRPr="00B015DB" w:rsidRDefault="004E7D9F" w:rsidP="009E6B94">
      <w:pPr>
        <w:spacing w:beforeLines="50" w:before="120"/>
        <w:jc w:val="both"/>
        <w:rPr>
          <w:sz w:val="20"/>
          <w:szCs w:val="20"/>
        </w:rPr>
      </w:pPr>
      <w:r w:rsidRPr="00B015DB">
        <w:rPr>
          <w:sz w:val="20"/>
          <w:szCs w:val="20"/>
        </w:rPr>
        <w:t xml:space="preserve">where </w:t>
      </w:r>
      <w:r w:rsidR="00304065" w:rsidRPr="00B015DB">
        <w:rPr>
          <w:i/>
          <w:sz w:val="20"/>
          <w:szCs w:val="20"/>
        </w:rPr>
        <w:t>E</w:t>
      </w:r>
      <w:r w:rsidR="00304065" w:rsidRPr="00B015DB">
        <w:rPr>
          <w:sz w:val="20"/>
          <w:szCs w:val="20"/>
          <w:vertAlign w:val="subscript"/>
        </w:rPr>
        <w:t>p</w:t>
      </w:r>
      <w:r w:rsidR="00304065" w:rsidRPr="00B015DB">
        <w:rPr>
          <w:sz w:val="20"/>
          <w:szCs w:val="20"/>
        </w:rPr>
        <w:t xml:space="preserve"> is </w:t>
      </w:r>
      <w:r w:rsidR="00242062" w:rsidRPr="00B015DB">
        <w:rPr>
          <w:sz w:val="20"/>
          <w:szCs w:val="20"/>
        </w:rPr>
        <w:t xml:space="preserve">the </w:t>
      </w:r>
      <w:r w:rsidR="00304065" w:rsidRPr="00B015DB">
        <w:rPr>
          <w:sz w:val="20"/>
          <w:szCs w:val="20"/>
        </w:rPr>
        <w:t xml:space="preserve">free-electron plasmon energy and </w:t>
      </w:r>
      <w:r w:rsidR="00304065" w:rsidRPr="00B015DB">
        <w:rPr>
          <w:i/>
          <w:sz w:val="20"/>
          <w:szCs w:val="20"/>
          <w:lang w:eastAsia="zh-CN"/>
        </w:rPr>
        <w:t>β</w:t>
      </w:r>
      <w:r w:rsidR="00242062" w:rsidRPr="00B015DB">
        <w:rPr>
          <w:sz w:val="20"/>
          <w:szCs w:val="20"/>
          <w:lang w:eastAsia="zh-CN"/>
        </w:rPr>
        <w:t xml:space="preserve"> and</w:t>
      </w:r>
      <w:r w:rsidR="00304065" w:rsidRPr="00B015DB">
        <w:rPr>
          <w:sz w:val="20"/>
          <w:szCs w:val="20"/>
          <w:lang w:eastAsia="zh-CN"/>
        </w:rPr>
        <w:t xml:space="preserve"> </w:t>
      </w:r>
      <w:r w:rsidR="00304065" w:rsidRPr="00B015DB">
        <w:rPr>
          <w:i/>
          <w:sz w:val="20"/>
          <w:szCs w:val="20"/>
          <w:lang w:eastAsia="zh-CN"/>
        </w:rPr>
        <w:t>γ</w:t>
      </w:r>
      <w:r w:rsidR="00304065" w:rsidRPr="00B015DB">
        <w:rPr>
          <w:sz w:val="20"/>
          <w:szCs w:val="20"/>
          <w:lang w:eastAsia="zh-CN"/>
        </w:rPr>
        <w:t xml:space="preserve"> are coefficients</w:t>
      </w:r>
      <w:r w:rsidRPr="00B015DB">
        <w:rPr>
          <w:sz w:val="20"/>
          <w:szCs w:val="20"/>
        </w:rPr>
        <w:t>.</w:t>
      </w:r>
    </w:p>
    <w:p w14:paraId="0F3CFFDF" w14:textId="12BACC23" w:rsidR="004E7D9F" w:rsidRPr="00B015DB" w:rsidRDefault="004E7D9F" w:rsidP="009E6B94">
      <w:pPr>
        <w:spacing w:beforeLines="50" w:before="120" w:line="360" w:lineRule="auto"/>
        <w:jc w:val="both"/>
        <w:rPr>
          <w:sz w:val="20"/>
          <w:szCs w:val="20"/>
        </w:rPr>
      </w:pPr>
      <w:r w:rsidRPr="00B015DB">
        <w:rPr>
          <w:sz w:val="20"/>
          <w:szCs w:val="20"/>
        </w:rPr>
        <w:t>A basi</w:t>
      </w:r>
      <w:r w:rsidR="00CE3D1B" w:rsidRPr="00B015DB">
        <w:rPr>
          <w:sz w:val="20"/>
          <w:szCs w:val="20"/>
        </w:rPr>
        <w:t>c</w:t>
      </w:r>
      <w:r w:rsidRPr="00B015DB">
        <w:rPr>
          <w:sz w:val="20"/>
          <w:szCs w:val="20"/>
        </w:rPr>
        <w:t xml:space="preserve"> equation </w:t>
      </w:r>
      <w:r w:rsidR="00242062" w:rsidRPr="00B015DB">
        <w:rPr>
          <w:sz w:val="20"/>
          <w:szCs w:val="20"/>
        </w:rPr>
        <w:t>to calculate</w:t>
      </w:r>
      <w:r w:rsidRPr="00B015DB">
        <w:rPr>
          <w:sz w:val="20"/>
          <w:szCs w:val="20"/>
        </w:rPr>
        <w:t xml:space="preserve"> IMFP</w:t>
      </w:r>
      <w:r w:rsidR="00BF32A3" w:rsidRPr="00B015DB">
        <w:rPr>
          <w:sz w:val="20"/>
          <w:szCs w:val="20"/>
        </w:rPr>
        <w:t>s</w:t>
      </w:r>
      <w:r w:rsidRPr="00B015DB">
        <w:rPr>
          <w:sz w:val="20"/>
          <w:szCs w:val="20"/>
        </w:rPr>
        <w:t xml:space="preserve"> is </w:t>
      </w:r>
      <w:r w:rsidR="00242062" w:rsidRPr="00B015DB">
        <w:rPr>
          <w:sz w:val="20"/>
          <w:szCs w:val="20"/>
        </w:rPr>
        <w:t xml:space="preserve">the </w:t>
      </w:r>
      <w:r w:rsidRPr="00B015DB">
        <w:rPr>
          <w:sz w:val="20"/>
          <w:szCs w:val="20"/>
        </w:rPr>
        <w:t xml:space="preserve">Bethe equation, which </w:t>
      </w:r>
      <w:r w:rsidR="00C32F86" w:rsidRPr="00B015DB">
        <w:rPr>
          <w:sz w:val="20"/>
          <w:szCs w:val="20"/>
        </w:rPr>
        <w:t>is the starting point of</w:t>
      </w:r>
      <w:r w:rsidR="00253BAD" w:rsidRPr="00B015DB">
        <w:rPr>
          <w:sz w:val="20"/>
          <w:szCs w:val="20"/>
        </w:rPr>
        <w:t xml:space="preserve"> robust</w:t>
      </w:r>
      <w:r w:rsidR="00C32F86" w:rsidRPr="00B015DB">
        <w:rPr>
          <w:sz w:val="20"/>
          <w:szCs w:val="20"/>
        </w:rPr>
        <w:t xml:space="preserve"> TPP-2M equation [</w:t>
      </w:r>
      <w:r w:rsidR="009C2623" w:rsidRPr="00B015DB">
        <w:rPr>
          <w:sz w:val="20"/>
          <w:szCs w:val="20"/>
        </w:rPr>
        <w:t>24</w:t>
      </w:r>
      <w:r w:rsidR="00C32F86" w:rsidRPr="00B015DB">
        <w:rPr>
          <w:sz w:val="20"/>
          <w:szCs w:val="20"/>
        </w:rPr>
        <w:t>]</w:t>
      </w:r>
      <w:r w:rsidRPr="00B015DB">
        <w:rPr>
          <w:sz w:val="20"/>
          <w:szCs w:val="20"/>
        </w:rPr>
        <w:t xml:space="preserve">. </w:t>
      </w:r>
      <w:r w:rsidR="00242062" w:rsidRPr="00B015DB">
        <w:rPr>
          <w:sz w:val="20"/>
          <w:szCs w:val="20"/>
        </w:rPr>
        <w:t>T</w:t>
      </w:r>
      <w:r w:rsidRPr="00B015DB">
        <w:rPr>
          <w:sz w:val="20"/>
          <w:szCs w:val="20"/>
        </w:rPr>
        <w:t>he parameters used in the original Bethe equation [</w:t>
      </w:r>
      <w:r w:rsidR="008A43BB" w:rsidRPr="00B015DB">
        <w:rPr>
          <w:sz w:val="20"/>
          <w:szCs w:val="20"/>
        </w:rPr>
        <w:t>41</w:t>
      </w:r>
      <w:r w:rsidRPr="00B015DB">
        <w:rPr>
          <w:sz w:val="20"/>
          <w:szCs w:val="20"/>
        </w:rPr>
        <w:t xml:space="preserve">] </w:t>
      </w:r>
      <w:r w:rsidR="00F17C64" w:rsidRPr="00B015DB">
        <w:rPr>
          <w:sz w:val="20"/>
          <w:szCs w:val="20"/>
        </w:rPr>
        <w:t>are</w:t>
      </w:r>
      <w:r w:rsidR="007D2743" w:rsidRPr="00B015DB">
        <w:rPr>
          <w:sz w:val="20"/>
          <w:szCs w:val="20"/>
        </w:rPr>
        <w:t xml:space="preserve"> microscopic quantities</w:t>
      </w:r>
      <w:r w:rsidRPr="00B015DB">
        <w:rPr>
          <w:sz w:val="20"/>
          <w:szCs w:val="20"/>
        </w:rPr>
        <w:t xml:space="preserve">. Tanuma </w:t>
      </w:r>
      <w:r w:rsidRPr="00B015DB">
        <w:rPr>
          <w:i/>
          <w:sz w:val="20"/>
          <w:szCs w:val="20"/>
        </w:rPr>
        <w:t>et</w:t>
      </w:r>
      <w:r w:rsidR="00CE3D1B" w:rsidRPr="00B015DB">
        <w:rPr>
          <w:i/>
          <w:sz w:val="20"/>
          <w:szCs w:val="20"/>
        </w:rPr>
        <w:t xml:space="preserve"> </w:t>
      </w:r>
      <w:r w:rsidRPr="00B015DB">
        <w:rPr>
          <w:i/>
          <w:sz w:val="20"/>
          <w:szCs w:val="20"/>
        </w:rPr>
        <w:t>al.</w:t>
      </w:r>
      <w:r w:rsidRPr="00B015DB">
        <w:rPr>
          <w:sz w:val="20"/>
          <w:szCs w:val="20"/>
        </w:rPr>
        <w:t xml:space="preserve"> </w:t>
      </w:r>
      <w:r w:rsidR="00E674F7" w:rsidRPr="00B015DB">
        <w:rPr>
          <w:sz w:val="20"/>
          <w:szCs w:val="20"/>
        </w:rPr>
        <w:t>[</w:t>
      </w:r>
      <w:r w:rsidR="009C2623" w:rsidRPr="00B015DB">
        <w:rPr>
          <w:sz w:val="20"/>
          <w:szCs w:val="20"/>
        </w:rPr>
        <w:t>21</w:t>
      </w:r>
      <w:r w:rsidR="00E674F7" w:rsidRPr="00B015DB">
        <w:rPr>
          <w:sz w:val="20"/>
          <w:szCs w:val="20"/>
        </w:rPr>
        <w:t xml:space="preserve">] </w:t>
      </w:r>
      <w:r w:rsidRPr="00B015DB">
        <w:rPr>
          <w:sz w:val="20"/>
          <w:szCs w:val="20"/>
        </w:rPr>
        <w:t>transform</w:t>
      </w:r>
      <w:r w:rsidR="00F17C64" w:rsidRPr="00B015DB">
        <w:rPr>
          <w:sz w:val="20"/>
          <w:szCs w:val="20"/>
        </w:rPr>
        <w:t>ed</w:t>
      </w:r>
      <w:r w:rsidRPr="00B015DB">
        <w:rPr>
          <w:sz w:val="20"/>
          <w:szCs w:val="20"/>
        </w:rPr>
        <w:t xml:space="preserve"> the parameters</w:t>
      </w:r>
      <w:r w:rsidR="007D2743" w:rsidRPr="00B015DB">
        <w:rPr>
          <w:sz w:val="20"/>
          <w:szCs w:val="20"/>
        </w:rPr>
        <w:t xml:space="preserve"> used in </w:t>
      </w:r>
      <w:r w:rsidR="00F17C64" w:rsidRPr="00B015DB">
        <w:rPr>
          <w:sz w:val="20"/>
          <w:szCs w:val="20"/>
        </w:rPr>
        <w:t xml:space="preserve">the </w:t>
      </w:r>
      <w:r w:rsidR="007D2743" w:rsidRPr="00B015DB">
        <w:rPr>
          <w:sz w:val="20"/>
          <w:szCs w:val="20"/>
        </w:rPr>
        <w:t>Bethe equation</w:t>
      </w:r>
      <w:r w:rsidRPr="00B015DB">
        <w:rPr>
          <w:sz w:val="20"/>
          <w:szCs w:val="20"/>
        </w:rPr>
        <w:t xml:space="preserve"> into </w:t>
      </w:r>
      <w:r w:rsidR="007D2743" w:rsidRPr="00B015DB">
        <w:rPr>
          <w:sz w:val="20"/>
          <w:szCs w:val="20"/>
        </w:rPr>
        <w:t>macroscopic quantities</w:t>
      </w:r>
      <w:r w:rsidRPr="00B015DB">
        <w:rPr>
          <w:sz w:val="20"/>
          <w:szCs w:val="20"/>
        </w:rPr>
        <w:t>, in other word</w:t>
      </w:r>
      <w:r w:rsidR="00CE3D1B" w:rsidRPr="00B015DB">
        <w:rPr>
          <w:sz w:val="20"/>
          <w:szCs w:val="20"/>
        </w:rPr>
        <w:t>s</w:t>
      </w:r>
      <w:r w:rsidRPr="00B015DB">
        <w:rPr>
          <w:sz w:val="20"/>
          <w:szCs w:val="20"/>
        </w:rPr>
        <w:t>, material</w:t>
      </w:r>
      <w:r w:rsidR="007D2743" w:rsidRPr="00B015DB">
        <w:rPr>
          <w:sz w:val="20"/>
          <w:szCs w:val="20"/>
        </w:rPr>
        <w:t>-</w:t>
      </w:r>
      <w:r w:rsidRPr="00B015DB">
        <w:rPr>
          <w:sz w:val="20"/>
          <w:szCs w:val="20"/>
        </w:rPr>
        <w:t>dependent parameters,</w:t>
      </w:r>
      <w:r w:rsidR="00997BC7" w:rsidRPr="00B015DB">
        <w:rPr>
          <w:sz w:val="20"/>
          <w:szCs w:val="20"/>
        </w:rPr>
        <w:t xml:space="preserve"> and</w:t>
      </w:r>
      <w:r w:rsidR="00E674F7" w:rsidRPr="00B015DB">
        <w:rPr>
          <w:sz w:val="20"/>
          <w:szCs w:val="20"/>
        </w:rPr>
        <w:t xml:space="preserve"> </w:t>
      </w:r>
      <w:r w:rsidRPr="00B015DB">
        <w:rPr>
          <w:sz w:val="20"/>
          <w:szCs w:val="20"/>
        </w:rPr>
        <w:t>expand</w:t>
      </w:r>
      <w:r w:rsidR="00714221" w:rsidRPr="00B015DB">
        <w:rPr>
          <w:sz w:val="20"/>
          <w:szCs w:val="20"/>
        </w:rPr>
        <w:t>ed</w:t>
      </w:r>
      <w:r w:rsidRPr="00B015DB">
        <w:rPr>
          <w:sz w:val="20"/>
          <w:szCs w:val="20"/>
        </w:rPr>
        <w:t xml:space="preserve"> the Bethe equation to low energ</w:t>
      </w:r>
      <w:r w:rsidR="00714221" w:rsidRPr="00B015DB">
        <w:rPr>
          <w:sz w:val="20"/>
          <w:szCs w:val="20"/>
        </w:rPr>
        <w:t>ies (</w:t>
      </w:r>
      <w:r w:rsidR="00714221" w:rsidRPr="00B015DB">
        <w:rPr>
          <w:sz w:val="20"/>
          <w:szCs w:val="20"/>
          <w:lang w:eastAsia="zh-CN"/>
        </w:rPr>
        <w:t>&lt;200 eV</w:t>
      </w:r>
      <w:r w:rsidR="00714221" w:rsidRPr="00B015DB">
        <w:rPr>
          <w:sz w:val="20"/>
          <w:szCs w:val="20"/>
        </w:rPr>
        <w:t>)</w:t>
      </w:r>
      <w:r w:rsidRPr="00B015DB">
        <w:rPr>
          <w:sz w:val="20"/>
          <w:szCs w:val="20"/>
        </w:rPr>
        <w:t xml:space="preserve">, thus </w:t>
      </w:r>
      <w:r w:rsidR="00F17C64" w:rsidRPr="00B015DB">
        <w:rPr>
          <w:sz w:val="20"/>
          <w:szCs w:val="20"/>
        </w:rPr>
        <w:t xml:space="preserve">making </w:t>
      </w:r>
      <w:r w:rsidRPr="00B015DB">
        <w:rPr>
          <w:sz w:val="20"/>
          <w:szCs w:val="20"/>
        </w:rPr>
        <w:t xml:space="preserve">it an empirical formula. </w:t>
      </w:r>
      <w:bookmarkStart w:id="9" w:name="_Hlk10188181"/>
      <w:r w:rsidR="00714221" w:rsidRPr="00B015DB">
        <w:rPr>
          <w:sz w:val="20"/>
          <w:szCs w:val="20"/>
        </w:rPr>
        <w:t>However, the Bethe equation is only valid for energies above 200 eV</w:t>
      </w:r>
      <w:r w:rsidR="00287D64" w:rsidRPr="00B015DB">
        <w:rPr>
          <w:sz w:val="20"/>
          <w:szCs w:val="20"/>
        </w:rPr>
        <w:t>. Thus TPP-2M equation was developed [</w:t>
      </w:r>
      <w:r w:rsidR="009C2623" w:rsidRPr="00B015DB">
        <w:rPr>
          <w:sz w:val="20"/>
          <w:szCs w:val="20"/>
        </w:rPr>
        <w:t>2</w:t>
      </w:r>
      <w:r w:rsidR="00673D48" w:rsidRPr="00B015DB">
        <w:rPr>
          <w:sz w:val="20"/>
          <w:szCs w:val="20"/>
        </w:rPr>
        <w:t>3</w:t>
      </w:r>
      <w:r w:rsidR="00287D64" w:rsidRPr="00B015DB">
        <w:rPr>
          <w:sz w:val="20"/>
          <w:szCs w:val="20"/>
        </w:rPr>
        <w:t xml:space="preserve">] based on </w:t>
      </w:r>
      <w:r w:rsidR="009E29F4" w:rsidRPr="00B015DB">
        <w:rPr>
          <w:sz w:val="20"/>
          <w:szCs w:val="20"/>
        </w:rPr>
        <w:t>t</w:t>
      </w:r>
      <w:r w:rsidR="00287D64" w:rsidRPr="00B015DB">
        <w:rPr>
          <w:sz w:val="20"/>
          <w:szCs w:val="20"/>
        </w:rPr>
        <w:t>he Bethe equation</w:t>
      </w:r>
      <w:r w:rsidR="009E29F4" w:rsidRPr="00B015DB">
        <w:rPr>
          <w:sz w:val="20"/>
          <w:szCs w:val="20"/>
        </w:rPr>
        <w:t xml:space="preserve"> and later expressed for relativistic electron energies</w:t>
      </w:r>
      <w:r w:rsidR="00BF32A3" w:rsidRPr="00B015DB">
        <w:rPr>
          <w:sz w:val="20"/>
          <w:szCs w:val="20"/>
        </w:rPr>
        <w:t xml:space="preserve"> [</w:t>
      </w:r>
      <w:r w:rsidR="009C2623" w:rsidRPr="00B015DB">
        <w:rPr>
          <w:sz w:val="20"/>
          <w:szCs w:val="20"/>
        </w:rPr>
        <w:t>24</w:t>
      </w:r>
      <w:r w:rsidR="00BF32A3" w:rsidRPr="00B015DB">
        <w:rPr>
          <w:sz w:val="20"/>
          <w:szCs w:val="20"/>
        </w:rPr>
        <w:t>]</w:t>
      </w:r>
      <w:r w:rsidR="00287D64" w:rsidRPr="00B015DB">
        <w:rPr>
          <w:sz w:val="20"/>
          <w:szCs w:val="20"/>
        </w:rPr>
        <w:t>.</w:t>
      </w:r>
      <w:bookmarkEnd w:id="9"/>
    </w:p>
    <w:p w14:paraId="3230C3A9" w14:textId="54FF68F1" w:rsidR="004E7D9F" w:rsidRPr="00B015DB" w:rsidRDefault="004E7D9F" w:rsidP="009E6B94">
      <w:pPr>
        <w:pStyle w:val="af8"/>
        <w:widowControl w:val="0"/>
        <w:numPr>
          <w:ilvl w:val="0"/>
          <w:numId w:val="21"/>
        </w:numPr>
        <w:spacing w:beforeLines="50" w:before="120"/>
        <w:ind w:left="284" w:hanging="284"/>
        <w:contextualSpacing w:val="0"/>
        <w:jc w:val="both"/>
        <w:rPr>
          <w:sz w:val="20"/>
          <w:szCs w:val="20"/>
        </w:rPr>
      </w:pPr>
      <w:r w:rsidRPr="00B015DB">
        <w:rPr>
          <w:sz w:val="20"/>
          <w:szCs w:val="20"/>
        </w:rPr>
        <w:t>TPP-2M equation</w:t>
      </w:r>
      <w:r w:rsidR="00BF32A3" w:rsidRPr="00B015DB">
        <w:rPr>
          <w:sz w:val="20"/>
          <w:szCs w:val="20"/>
        </w:rPr>
        <w:t xml:space="preserve"> [</w:t>
      </w:r>
      <w:r w:rsidR="009C2623" w:rsidRPr="00B015DB">
        <w:rPr>
          <w:sz w:val="20"/>
          <w:szCs w:val="20"/>
        </w:rPr>
        <w:t>24</w:t>
      </w:r>
      <w:r w:rsidR="00BF32A3" w:rsidRPr="00B015DB">
        <w:rPr>
          <w:sz w:val="20"/>
          <w:szCs w:val="20"/>
        </w:rPr>
        <w:t>]</w:t>
      </w:r>
      <w:r w:rsidRPr="00B015DB">
        <w:rPr>
          <w:sz w:val="20"/>
          <w:szCs w:val="20"/>
        </w:rPr>
        <w:t>:</w:t>
      </w:r>
    </w:p>
    <w:p w14:paraId="30DDAA71" w14:textId="77777777" w:rsidR="00951B19" w:rsidRPr="00B015DB" w:rsidRDefault="00951B19" w:rsidP="00951B19">
      <w:pPr>
        <w:tabs>
          <w:tab w:val="right" w:pos="9600"/>
        </w:tabs>
        <w:spacing w:beforeLines="50" w:before="120"/>
        <w:ind w:firstLineChars="100" w:firstLine="240"/>
      </w:pPr>
      <w:r w:rsidRPr="00B015DB">
        <w:rPr>
          <w:position w:val="-146"/>
        </w:rPr>
        <w:object w:dxaOrig="4239" w:dyaOrig="3480" w14:anchorId="788F69E0">
          <v:shape id="_x0000_i1028" type="#_x0000_t75" style="width:211.15pt;height:175.15pt" o:ole="">
            <v:imagedata r:id="rId13" o:title=""/>
          </v:shape>
          <o:OLEObject Type="Embed" ProgID="Equation.DSMT4" ShapeID="_x0000_i1028" DrawAspect="Content" ObjectID="_1674541843" r:id="rId14"/>
        </w:object>
      </w:r>
      <w:r w:rsidRPr="00B015DB">
        <w:tab/>
      </w:r>
      <w:r w:rsidRPr="00B015DB">
        <w:rPr>
          <w:sz w:val="20"/>
          <w:szCs w:val="20"/>
        </w:rPr>
        <w:t>(3)</w:t>
      </w:r>
    </w:p>
    <w:p w14:paraId="42E07277" w14:textId="77777777" w:rsidR="00951B19" w:rsidRPr="00B015DB" w:rsidRDefault="00951B19" w:rsidP="00951B19">
      <w:pPr>
        <w:spacing w:beforeLines="50" w:before="120" w:line="360" w:lineRule="auto"/>
        <w:jc w:val="both"/>
        <w:rPr>
          <w:sz w:val="20"/>
          <w:szCs w:val="20"/>
          <w:lang w:eastAsia="zh-CN"/>
        </w:rPr>
      </w:pPr>
      <w:r w:rsidRPr="00B015DB">
        <w:rPr>
          <w:sz w:val="20"/>
          <w:szCs w:val="20"/>
          <w:lang w:eastAsia="zh-CN"/>
        </w:rPr>
        <w:t xml:space="preserve">where </w:t>
      </w:r>
      <w:r w:rsidRPr="00B015DB">
        <w:rPr>
          <w:i/>
          <w:sz w:val="20"/>
          <w:szCs w:val="20"/>
          <w:lang w:eastAsia="zh-CN"/>
        </w:rPr>
        <w:t>m</w:t>
      </w:r>
      <w:r w:rsidRPr="00B015DB">
        <w:rPr>
          <w:sz w:val="20"/>
          <w:szCs w:val="20"/>
          <w:vertAlign w:val="subscript"/>
          <w:lang w:eastAsia="zh-CN"/>
        </w:rPr>
        <w:t>e</w:t>
      </w:r>
      <w:r w:rsidRPr="00B015DB">
        <w:rPr>
          <w:sz w:val="20"/>
          <w:szCs w:val="20"/>
          <w:lang w:eastAsia="zh-CN"/>
        </w:rPr>
        <w:t>c</w:t>
      </w:r>
      <w:r w:rsidRPr="00B015DB">
        <w:rPr>
          <w:sz w:val="20"/>
          <w:szCs w:val="20"/>
          <w:vertAlign w:val="superscript"/>
          <w:lang w:eastAsia="zh-CN"/>
        </w:rPr>
        <w:t>2</w:t>
      </w:r>
      <w:r w:rsidRPr="00B015DB">
        <w:rPr>
          <w:sz w:val="20"/>
          <w:szCs w:val="20"/>
          <w:lang w:eastAsia="zh-CN"/>
        </w:rPr>
        <w:t xml:space="preserve"> is the electron rest energy (510998.9 eV)</w:t>
      </w:r>
      <w:r w:rsidRPr="00B015DB">
        <w:rPr>
          <w:rFonts w:hint="eastAsia"/>
          <w:sz w:val="20"/>
          <w:szCs w:val="20"/>
          <w:lang w:eastAsia="zh-CN"/>
        </w:rPr>
        <w:t>,</w:t>
      </w:r>
      <w:r w:rsidRPr="00B015DB">
        <w:t xml:space="preserve"> </w:t>
      </w:r>
      <w:r w:rsidRPr="00B015DB">
        <w:rPr>
          <w:i/>
          <w:sz w:val="20"/>
          <w:szCs w:val="20"/>
          <w:lang w:eastAsia="zh-CN"/>
        </w:rPr>
        <w:t>E</w:t>
      </w:r>
      <w:r w:rsidRPr="00B015DB">
        <w:rPr>
          <w:sz w:val="20"/>
          <w:szCs w:val="20"/>
          <w:vertAlign w:val="subscript"/>
          <w:lang w:eastAsia="zh-CN"/>
        </w:rPr>
        <w:t>p</w:t>
      </w:r>
      <w:r w:rsidRPr="00B015DB">
        <w:rPr>
          <w:sz w:val="20"/>
          <w:szCs w:val="20"/>
          <w:lang w:eastAsia="zh-CN"/>
        </w:rPr>
        <w:t xml:space="preserve"> is the free-electron plasmon energy (in eV),</w:t>
      </w:r>
      <w:r w:rsidRPr="00B015DB">
        <w:rPr>
          <w:i/>
          <w:sz w:val="20"/>
          <w:szCs w:val="20"/>
          <w:lang w:eastAsia="zh-CN"/>
        </w:rPr>
        <w:t xml:space="preserve"> E</w:t>
      </w:r>
      <w:r w:rsidRPr="00B015DB">
        <w:rPr>
          <w:sz w:val="20"/>
          <w:szCs w:val="20"/>
          <w:vertAlign w:val="subscript"/>
          <w:lang w:eastAsia="zh-CN"/>
        </w:rPr>
        <w:t>g</w:t>
      </w:r>
      <w:r w:rsidRPr="00B015DB">
        <w:rPr>
          <w:sz w:val="20"/>
          <w:szCs w:val="20"/>
          <w:lang w:eastAsia="zh-CN"/>
        </w:rPr>
        <w:t xml:space="preserve"> is the bandgap energy for nonconductors (in eV), </w:t>
      </w:r>
      <w:r w:rsidRPr="00B015DB">
        <w:rPr>
          <w:rFonts w:ascii="Calibri" w:hAnsi="Calibri" w:cs="Calibri"/>
          <w:i/>
          <w:sz w:val="20"/>
          <w:szCs w:val="20"/>
        </w:rPr>
        <w:t xml:space="preserve">ρ </w:t>
      </w:r>
      <w:r w:rsidRPr="00B015DB">
        <w:rPr>
          <w:sz w:val="20"/>
          <w:szCs w:val="20"/>
          <w:lang w:eastAsia="zh-CN"/>
        </w:rPr>
        <w:t>is the bulk density (in g cm</w:t>
      </w:r>
      <w:r w:rsidRPr="00B015DB">
        <w:rPr>
          <w:sz w:val="20"/>
          <w:szCs w:val="20"/>
          <w:vertAlign w:val="superscript"/>
          <w:lang w:eastAsia="zh-CN"/>
        </w:rPr>
        <w:t>-3</w:t>
      </w:r>
      <w:r w:rsidRPr="00B015DB">
        <w:rPr>
          <w:sz w:val="20"/>
          <w:szCs w:val="20"/>
          <w:lang w:eastAsia="zh-CN"/>
        </w:rPr>
        <w:t xml:space="preserve">) and </w:t>
      </w:r>
      <w:r w:rsidRPr="00B015DB">
        <w:rPr>
          <w:i/>
          <w:sz w:val="20"/>
          <w:szCs w:val="20"/>
          <w:lang w:eastAsia="zh-CN"/>
        </w:rPr>
        <w:t>N</w:t>
      </w:r>
      <w:r w:rsidRPr="00B015DB">
        <w:rPr>
          <w:sz w:val="20"/>
          <w:szCs w:val="20"/>
          <w:vertAlign w:val="subscript"/>
          <w:lang w:eastAsia="zh-CN"/>
        </w:rPr>
        <w:t>v</w:t>
      </w:r>
      <w:r w:rsidRPr="00B015DB">
        <w:rPr>
          <w:sz w:val="20"/>
          <w:szCs w:val="20"/>
          <w:lang w:eastAsia="zh-CN"/>
        </w:rPr>
        <w:t xml:space="preserve"> is the number of valence electrons per atom or molecule.</w:t>
      </w:r>
    </w:p>
    <w:p w14:paraId="7BE9DEAF" w14:textId="6A5F5207" w:rsidR="00951B19" w:rsidRPr="00B015DB" w:rsidRDefault="00951B19" w:rsidP="009E6B94">
      <w:pPr>
        <w:pStyle w:val="af8"/>
        <w:widowControl w:val="0"/>
        <w:numPr>
          <w:ilvl w:val="0"/>
          <w:numId w:val="21"/>
        </w:numPr>
        <w:spacing w:beforeLines="50" w:before="120"/>
        <w:ind w:left="284" w:hanging="284"/>
        <w:contextualSpacing w:val="0"/>
        <w:jc w:val="both"/>
        <w:rPr>
          <w:sz w:val="20"/>
          <w:szCs w:val="20"/>
        </w:rPr>
      </w:pPr>
      <w:r w:rsidRPr="00B015DB">
        <w:rPr>
          <w:rFonts w:hint="eastAsia"/>
          <w:sz w:val="20"/>
          <w:szCs w:val="20"/>
          <w:lang w:eastAsia="zh-CN"/>
        </w:rPr>
        <w:t>T</w:t>
      </w:r>
      <w:r w:rsidRPr="00B015DB">
        <w:rPr>
          <w:sz w:val="20"/>
          <w:szCs w:val="20"/>
          <w:lang w:eastAsia="zh-CN"/>
        </w:rPr>
        <w:t>PP-LASSO-S formula</w:t>
      </w:r>
      <w:r w:rsidR="007D1853" w:rsidRPr="00B015DB">
        <w:rPr>
          <w:sz w:val="20"/>
          <w:szCs w:val="20"/>
          <w:lang w:eastAsia="zh-CN"/>
        </w:rPr>
        <w:t>[</w:t>
      </w:r>
      <w:r w:rsidR="006A3372" w:rsidRPr="00B015DB">
        <w:rPr>
          <w:sz w:val="20"/>
          <w:szCs w:val="20"/>
          <w:lang w:eastAsia="zh-CN"/>
        </w:rPr>
        <w:t>42</w:t>
      </w:r>
      <w:r w:rsidR="007D1853" w:rsidRPr="00B015DB">
        <w:rPr>
          <w:sz w:val="20"/>
          <w:szCs w:val="20"/>
          <w:lang w:eastAsia="zh-CN"/>
        </w:rPr>
        <w:t>]</w:t>
      </w:r>
    </w:p>
    <w:p w14:paraId="6E387B64" w14:textId="21132724" w:rsidR="00951B19" w:rsidRPr="00B015DB" w:rsidRDefault="000673E8" w:rsidP="00951B19">
      <w:pPr>
        <w:widowControl w:val="0"/>
        <w:tabs>
          <w:tab w:val="right" w:pos="9600"/>
          <w:tab w:val="left" w:pos="9639"/>
        </w:tabs>
        <w:spacing w:beforeLines="50" w:before="120"/>
        <w:ind w:left="284"/>
        <w:jc w:val="both"/>
        <w:rPr>
          <w:sz w:val="20"/>
          <w:szCs w:val="20"/>
        </w:rPr>
      </w:pPr>
      <w:r w:rsidRPr="00B015DB">
        <w:rPr>
          <w:position w:val="-120"/>
        </w:rPr>
        <w:object w:dxaOrig="5840" w:dyaOrig="2500" w14:anchorId="220B283B">
          <v:shape id="_x0000_i1029" type="#_x0000_t75" style="width:293.65pt;height:123.75pt" o:ole="">
            <v:imagedata r:id="rId15" o:title=""/>
          </v:shape>
          <o:OLEObject Type="Embed" ProgID="Equation.DSMT4" ShapeID="_x0000_i1029" DrawAspect="Content" ObjectID="_1674541844" r:id="rId16"/>
        </w:object>
      </w:r>
      <w:r w:rsidR="00951B19" w:rsidRPr="00B015DB">
        <w:tab/>
      </w:r>
      <w:r w:rsidR="00951B19" w:rsidRPr="00B015DB">
        <w:rPr>
          <w:sz w:val="20"/>
          <w:szCs w:val="20"/>
        </w:rPr>
        <w:t>(4)</w:t>
      </w:r>
    </w:p>
    <w:p w14:paraId="71A186A2" w14:textId="6A8BE63F" w:rsidR="004268BD" w:rsidRPr="00B015DB" w:rsidRDefault="004268BD" w:rsidP="008C73B9">
      <w:pPr>
        <w:spacing w:beforeLines="50" w:before="120" w:line="360" w:lineRule="auto"/>
        <w:jc w:val="both"/>
        <w:rPr>
          <w:sz w:val="20"/>
          <w:szCs w:val="20"/>
          <w:lang w:eastAsia="zh-CN"/>
        </w:rPr>
      </w:pPr>
      <w:r w:rsidRPr="00B015DB">
        <w:rPr>
          <w:sz w:val="20"/>
          <w:szCs w:val="20"/>
          <w:lang w:eastAsia="zh-CN"/>
        </w:rPr>
        <w:t>where</w:t>
      </w:r>
      <w:r w:rsidRPr="00B015DB">
        <w:rPr>
          <w:i/>
          <w:sz w:val="20"/>
          <w:szCs w:val="20"/>
          <w:lang w:eastAsia="zh-CN"/>
        </w:rPr>
        <w:t xml:space="preserve"> m</w:t>
      </w:r>
      <w:r w:rsidRPr="00B015DB">
        <w:rPr>
          <w:sz w:val="20"/>
          <w:szCs w:val="20"/>
          <w:vertAlign w:val="subscript"/>
          <w:lang w:eastAsia="zh-CN"/>
        </w:rPr>
        <w:t>e</w:t>
      </w:r>
      <w:r w:rsidRPr="00B015DB">
        <w:rPr>
          <w:sz w:val="20"/>
          <w:szCs w:val="20"/>
          <w:lang w:eastAsia="zh-CN"/>
        </w:rPr>
        <w:t>c</w:t>
      </w:r>
      <w:r w:rsidRPr="00B015DB">
        <w:rPr>
          <w:sz w:val="20"/>
          <w:szCs w:val="20"/>
          <w:vertAlign w:val="superscript"/>
          <w:lang w:eastAsia="zh-CN"/>
        </w:rPr>
        <w:t>2</w:t>
      </w:r>
      <w:r w:rsidRPr="00B015DB">
        <w:rPr>
          <w:sz w:val="20"/>
          <w:szCs w:val="20"/>
          <w:lang w:eastAsia="zh-CN"/>
        </w:rPr>
        <w:t xml:space="preserve"> is the electron rest energy (510998.9 eV), </w:t>
      </w:r>
      <w:r w:rsidRPr="00B015DB">
        <w:rPr>
          <w:i/>
          <w:sz w:val="20"/>
          <w:szCs w:val="20"/>
          <w:lang w:eastAsia="zh-CN"/>
        </w:rPr>
        <w:t>E</w:t>
      </w:r>
      <w:r w:rsidRPr="00B015DB">
        <w:rPr>
          <w:sz w:val="20"/>
          <w:szCs w:val="20"/>
          <w:vertAlign w:val="subscript"/>
          <w:lang w:eastAsia="zh-CN"/>
        </w:rPr>
        <w:t>p</w:t>
      </w:r>
      <w:r w:rsidRPr="00B015DB">
        <w:rPr>
          <w:sz w:val="20"/>
          <w:szCs w:val="20"/>
          <w:lang w:eastAsia="zh-CN"/>
        </w:rPr>
        <w:t xml:space="preserve"> is the free-electron plasmon energy (in eV), </w:t>
      </w:r>
      <w:r w:rsidRPr="00B015DB">
        <w:rPr>
          <w:i/>
          <w:sz w:val="20"/>
          <w:szCs w:val="20"/>
          <w:lang w:eastAsia="zh-CN"/>
        </w:rPr>
        <w:t>E</w:t>
      </w:r>
      <w:r w:rsidRPr="00B015DB">
        <w:rPr>
          <w:sz w:val="20"/>
          <w:szCs w:val="20"/>
          <w:vertAlign w:val="subscript"/>
          <w:lang w:eastAsia="zh-CN"/>
        </w:rPr>
        <w:t>i</w:t>
      </w:r>
      <w:r w:rsidRPr="00B015DB">
        <w:rPr>
          <w:sz w:val="20"/>
          <w:szCs w:val="20"/>
          <w:lang w:eastAsia="zh-CN"/>
        </w:rPr>
        <w:t xml:space="preserve"> is the starting-point energy (in eV), </w:t>
      </w:r>
      <w:r w:rsidRPr="00B015DB">
        <w:rPr>
          <w:i/>
          <w:sz w:val="20"/>
          <w:szCs w:val="20"/>
          <w:lang w:eastAsia="zh-CN"/>
        </w:rPr>
        <w:t>E</w:t>
      </w:r>
      <w:r w:rsidRPr="00B015DB">
        <w:rPr>
          <w:sz w:val="20"/>
          <w:szCs w:val="20"/>
          <w:vertAlign w:val="subscript"/>
          <w:lang w:eastAsia="zh-CN"/>
        </w:rPr>
        <w:t>g</w:t>
      </w:r>
      <w:r w:rsidRPr="00B015DB">
        <w:rPr>
          <w:sz w:val="20"/>
          <w:szCs w:val="20"/>
          <w:lang w:eastAsia="zh-CN"/>
        </w:rPr>
        <w:t xml:space="preserve"> is the bandgap energy for nonconductors (in eV), </w:t>
      </w:r>
      <w:r w:rsidRPr="00B015DB">
        <w:rPr>
          <w:i/>
          <w:sz w:val="20"/>
          <w:szCs w:val="20"/>
          <w:lang w:eastAsia="zh-CN"/>
        </w:rPr>
        <w:t>ρ</w:t>
      </w:r>
      <w:r w:rsidRPr="00B015DB">
        <w:rPr>
          <w:sz w:val="20"/>
          <w:szCs w:val="20"/>
          <w:lang w:eastAsia="zh-CN"/>
        </w:rPr>
        <w:t xml:space="preserve"> is the bulk density (in g cm</w:t>
      </w:r>
      <w:r w:rsidRPr="00B015DB">
        <w:rPr>
          <w:sz w:val="20"/>
          <w:szCs w:val="20"/>
          <w:vertAlign w:val="superscript"/>
          <w:lang w:eastAsia="zh-CN"/>
        </w:rPr>
        <w:t>-3</w:t>
      </w:r>
      <w:r w:rsidRPr="00B015DB">
        <w:rPr>
          <w:sz w:val="20"/>
          <w:szCs w:val="20"/>
          <w:lang w:eastAsia="zh-CN"/>
        </w:rPr>
        <w:t xml:space="preserve">) and </w:t>
      </w:r>
      <w:r w:rsidRPr="00B015DB">
        <w:rPr>
          <w:i/>
          <w:sz w:val="20"/>
          <w:szCs w:val="20"/>
          <w:lang w:eastAsia="zh-CN"/>
        </w:rPr>
        <w:t>N</w:t>
      </w:r>
      <w:r w:rsidRPr="00B015DB">
        <w:rPr>
          <w:sz w:val="20"/>
          <w:szCs w:val="20"/>
          <w:vertAlign w:val="subscript"/>
          <w:lang w:eastAsia="zh-CN"/>
        </w:rPr>
        <w:t>v</w:t>
      </w:r>
      <w:r w:rsidRPr="00B015DB">
        <w:rPr>
          <w:sz w:val="20"/>
          <w:szCs w:val="20"/>
          <w:lang w:eastAsia="zh-CN"/>
        </w:rPr>
        <w:t xml:space="preserve"> is the number of valence electrons per atom or molecule.</w:t>
      </w:r>
    </w:p>
    <w:p w14:paraId="27FF80C8" w14:textId="4D6DC749" w:rsidR="003A22D1" w:rsidRPr="00B015DB" w:rsidRDefault="003A22D1" w:rsidP="008C73B9">
      <w:pPr>
        <w:spacing w:beforeLines="50" w:before="120" w:line="360" w:lineRule="auto"/>
        <w:jc w:val="both"/>
        <w:rPr>
          <w:sz w:val="20"/>
          <w:szCs w:val="20"/>
          <w:lang w:eastAsia="zh-CN"/>
        </w:rPr>
      </w:pPr>
      <w:r w:rsidRPr="00B015DB">
        <w:rPr>
          <w:rFonts w:hint="eastAsia"/>
          <w:sz w:val="20"/>
          <w:szCs w:val="20"/>
          <w:lang w:eastAsia="zh-CN"/>
        </w:rPr>
        <w:t>A</w:t>
      </w:r>
      <w:r w:rsidRPr="00B015DB">
        <w:rPr>
          <w:sz w:val="20"/>
          <w:szCs w:val="20"/>
          <w:lang w:eastAsia="zh-CN"/>
        </w:rPr>
        <w:t xml:space="preserve">dditionally, an empirical formula </w:t>
      </w:r>
      <w:r w:rsidR="006A0522" w:rsidRPr="00B015DB">
        <w:rPr>
          <w:sz w:val="20"/>
          <w:szCs w:val="20"/>
          <w:lang w:eastAsia="zh-CN"/>
        </w:rPr>
        <w:t>includes</w:t>
      </w:r>
      <w:r w:rsidRPr="00B015DB">
        <w:rPr>
          <w:sz w:val="20"/>
          <w:szCs w:val="20"/>
          <w:lang w:eastAsia="zh-CN"/>
        </w:rPr>
        <w:t xml:space="preserve"> energy region lower than 50eV is also proposed in Ref. [</w:t>
      </w:r>
      <w:r w:rsidR="008A43BB" w:rsidRPr="00B015DB">
        <w:rPr>
          <w:sz w:val="20"/>
          <w:szCs w:val="20"/>
          <w:lang w:eastAsia="zh-CN"/>
        </w:rPr>
        <w:t>4</w:t>
      </w:r>
      <w:r w:rsidR="006A3372" w:rsidRPr="00B015DB">
        <w:rPr>
          <w:sz w:val="20"/>
          <w:szCs w:val="20"/>
          <w:lang w:eastAsia="zh-CN"/>
        </w:rPr>
        <w:t>3</w:t>
      </w:r>
      <w:r w:rsidRPr="00B015DB">
        <w:rPr>
          <w:sz w:val="20"/>
          <w:szCs w:val="20"/>
          <w:lang w:eastAsia="zh-CN"/>
        </w:rPr>
        <w:t>]. Although the formula can describe electron IMFPs of low energy region (&lt; 50eV), but according to Ref. [</w:t>
      </w:r>
      <w:r w:rsidR="008A43BB" w:rsidRPr="00B015DB">
        <w:rPr>
          <w:sz w:val="20"/>
          <w:szCs w:val="20"/>
          <w:lang w:eastAsia="zh-CN"/>
        </w:rPr>
        <w:t>4</w:t>
      </w:r>
      <w:r w:rsidR="006A3372" w:rsidRPr="00B015DB">
        <w:rPr>
          <w:sz w:val="20"/>
          <w:szCs w:val="20"/>
          <w:lang w:eastAsia="zh-CN"/>
        </w:rPr>
        <w:t>3</w:t>
      </w:r>
      <w:r w:rsidRPr="00B015DB">
        <w:rPr>
          <w:sz w:val="20"/>
          <w:szCs w:val="20"/>
          <w:lang w:eastAsia="zh-CN"/>
        </w:rPr>
        <w:t xml:space="preserve">], the fitting </w:t>
      </w:r>
      <w:r w:rsidR="006A0522" w:rsidRPr="00B015DB">
        <w:rPr>
          <w:sz w:val="20"/>
          <w:szCs w:val="20"/>
          <w:lang w:eastAsia="zh-CN"/>
        </w:rPr>
        <w:t>coefficients cannot</w:t>
      </w:r>
      <w:r w:rsidR="00DF3DA5" w:rsidRPr="00B015DB">
        <w:rPr>
          <w:sz w:val="20"/>
          <w:szCs w:val="20"/>
          <w:lang w:eastAsia="zh-CN"/>
        </w:rPr>
        <w:t xml:space="preserve"> be</w:t>
      </w:r>
      <w:r w:rsidR="006A0522" w:rsidRPr="00B015DB">
        <w:rPr>
          <w:sz w:val="20"/>
          <w:szCs w:val="20"/>
          <w:lang w:eastAsia="zh-CN"/>
        </w:rPr>
        <w:t xml:space="preserve"> related to material-dependent parameters. In other word, for now, the formula need fitting according to IMFP curves for every certain material. The formula is actually different for each material, not to mention the predictive power it will has.</w:t>
      </w:r>
    </w:p>
    <w:p w14:paraId="0832BFDA" w14:textId="25B56F4C" w:rsidR="004E7D9F" w:rsidRPr="00B015DB" w:rsidRDefault="004B20C0" w:rsidP="009E6B94">
      <w:pPr>
        <w:spacing w:beforeLines="50" w:before="120" w:line="360" w:lineRule="auto"/>
        <w:jc w:val="both"/>
        <w:rPr>
          <w:sz w:val="20"/>
          <w:szCs w:val="20"/>
        </w:rPr>
      </w:pPr>
      <w:bookmarkStart w:id="10" w:name="_Hlk10188425"/>
      <w:r w:rsidRPr="00B015DB">
        <w:rPr>
          <w:sz w:val="20"/>
          <w:szCs w:val="20"/>
        </w:rPr>
        <w:t xml:space="preserve">Recently, </w:t>
      </w:r>
      <w:r w:rsidR="00BF08D4" w:rsidRPr="00B015DB">
        <w:rPr>
          <w:sz w:val="20"/>
          <w:szCs w:val="20"/>
        </w:rPr>
        <w:t>Shinotsuka</w:t>
      </w:r>
      <w:r w:rsidR="00F17C64" w:rsidRPr="00B015DB">
        <w:rPr>
          <w:sz w:val="20"/>
          <w:szCs w:val="20"/>
        </w:rPr>
        <w:t xml:space="preserve"> </w:t>
      </w:r>
      <w:r w:rsidR="00F17C64" w:rsidRPr="00B015DB">
        <w:rPr>
          <w:i/>
          <w:sz w:val="20"/>
          <w:szCs w:val="20"/>
        </w:rPr>
        <w:t>et al.</w:t>
      </w:r>
      <w:r w:rsidR="00F17C64" w:rsidRPr="00B015DB">
        <w:rPr>
          <w:sz w:val="20"/>
          <w:szCs w:val="20"/>
        </w:rPr>
        <w:t xml:space="preserve"> [</w:t>
      </w:r>
      <w:r w:rsidR="009C2623" w:rsidRPr="00B015DB">
        <w:rPr>
          <w:sz w:val="20"/>
          <w:szCs w:val="20"/>
        </w:rPr>
        <w:t>24</w:t>
      </w:r>
      <w:r w:rsidR="00F17C64" w:rsidRPr="00B015DB">
        <w:rPr>
          <w:sz w:val="20"/>
          <w:szCs w:val="20"/>
        </w:rPr>
        <w:t xml:space="preserve">] developed </w:t>
      </w:r>
      <w:r w:rsidRPr="00B015DB">
        <w:rPr>
          <w:sz w:val="20"/>
          <w:szCs w:val="20"/>
        </w:rPr>
        <w:t>a relativistic version of</w:t>
      </w:r>
      <w:r w:rsidR="00BF32A3" w:rsidRPr="00B015DB">
        <w:rPr>
          <w:sz w:val="20"/>
          <w:szCs w:val="20"/>
        </w:rPr>
        <w:t xml:space="preserve"> the</w:t>
      </w:r>
      <w:r w:rsidR="00F17C64" w:rsidRPr="00B015DB">
        <w:rPr>
          <w:sz w:val="20"/>
          <w:szCs w:val="20"/>
        </w:rPr>
        <w:t xml:space="preserve"> TPP-2M equation b</w:t>
      </w:r>
      <w:r w:rsidR="004E7D9F" w:rsidRPr="00B015DB">
        <w:rPr>
          <w:sz w:val="20"/>
          <w:szCs w:val="20"/>
        </w:rPr>
        <w:t>ased on</w:t>
      </w:r>
      <w:r w:rsidR="00304065" w:rsidRPr="00B015DB">
        <w:rPr>
          <w:sz w:val="20"/>
          <w:szCs w:val="20"/>
        </w:rPr>
        <w:t xml:space="preserve"> the</w:t>
      </w:r>
      <w:r w:rsidR="00E674F7" w:rsidRPr="00B015DB">
        <w:rPr>
          <w:sz w:val="20"/>
          <w:szCs w:val="20"/>
        </w:rPr>
        <w:t xml:space="preserve"> modified</w:t>
      </w:r>
      <w:r w:rsidR="004E7D9F" w:rsidRPr="00B015DB">
        <w:rPr>
          <w:sz w:val="20"/>
          <w:szCs w:val="20"/>
        </w:rPr>
        <w:t xml:space="preserve"> Bethe equation </w:t>
      </w:r>
      <w:r w:rsidR="00304065" w:rsidRPr="00B015DB">
        <w:rPr>
          <w:sz w:val="20"/>
          <w:szCs w:val="20"/>
        </w:rPr>
        <w:t>by introducing</w:t>
      </w:r>
      <w:r w:rsidR="004E7D9F" w:rsidRPr="00B015DB">
        <w:rPr>
          <w:sz w:val="20"/>
          <w:szCs w:val="20"/>
        </w:rPr>
        <w:t xml:space="preserve"> </w:t>
      </w:r>
      <w:r w:rsidR="00F17C64" w:rsidRPr="00B015DB">
        <w:rPr>
          <w:sz w:val="20"/>
          <w:szCs w:val="20"/>
        </w:rPr>
        <w:t xml:space="preserve">a </w:t>
      </w:r>
      <w:r w:rsidR="004E7D9F" w:rsidRPr="00B015DB">
        <w:rPr>
          <w:sz w:val="20"/>
          <w:szCs w:val="20"/>
        </w:rPr>
        <w:t>data</w:t>
      </w:r>
      <w:r w:rsidR="00304065" w:rsidRPr="00B015DB">
        <w:rPr>
          <w:sz w:val="20"/>
          <w:szCs w:val="20"/>
        </w:rPr>
        <w:t>-</w:t>
      </w:r>
      <w:r w:rsidR="004E7D9F" w:rsidRPr="00B015DB">
        <w:rPr>
          <w:sz w:val="20"/>
          <w:szCs w:val="20"/>
        </w:rPr>
        <w:t>driven</w:t>
      </w:r>
      <w:r w:rsidR="00F17C64" w:rsidRPr="00B015DB">
        <w:rPr>
          <w:sz w:val="20"/>
          <w:szCs w:val="20"/>
        </w:rPr>
        <w:t xml:space="preserve"> concept</w:t>
      </w:r>
      <w:r w:rsidR="004E7D9F" w:rsidRPr="00B015DB">
        <w:rPr>
          <w:sz w:val="20"/>
          <w:szCs w:val="20"/>
        </w:rPr>
        <w:t xml:space="preserve">. </w:t>
      </w:r>
      <w:r w:rsidRPr="00B015DB">
        <w:rPr>
          <w:sz w:val="20"/>
          <w:szCs w:val="20"/>
        </w:rPr>
        <w:t>In the equation, t</w:t>
      </w:r>
      <w:r w:rsidR="004E7D9F" w:rsidRPr="00B015DB">
        <w:rPr>
          <w:sz w:val="20"/>
          <w:szCs w:val="20"/>
        </w:rPr>
        <w:t>he fo</w:t>
      </w:r>
      <w:r w:rsidR="00304065" w:rsidRPr="00B015DB">
        <w:rPr>
          <w:sz w:val="20"/>
          <w:szCs w:val="20"/>
        </w:rPr>
        <w:t>rmula</w:t>
      </w:r>
      <w:r w:rsidR="00F17C64" w:rsidRPr="00B015DB">
        <w:rPr>
          <w:sz w:val="20"/>
          <w:szCs w:val="20"/>
        </w:rPr>
        <w:t>s</w:t>
      </w:r>
      <w:r w:rsidR="00304065" w:rsidRPr="00B015DB">
        <w:rPr>
          <w:sz w:val="20"/>
          <w:szCs w:val="20"/>
        </w:rPr>
        <w:t xml:space="preserve"> for </w:t>
      </w:r>
      <w:r w:rsidR="00304065" w:rsidRPr="00B015DB">
        <w:rPr>
          <w:i/>
          <w:sz w:val="20"/>
          <w:szCs w:val="20"/>
        </w:rPr>
        <w:t>β</w:t>
      </w:r>
      <w:r w:rsidR="00304065" w:rsidRPr="00B015DB">
        <w:rPr>
          <w:sz w:val="20"/>
          <w:szCs w:val="20"/>
        </w:rPr>
        <w:t xml:space="preserve"> and </w:t>
      </w:r>
      <w:r w:rsidR="00304065" w:rsidRPr="00B015DB">
        <w:rPr>
          <w:i/>
          <w:sz w:val="20"/>
          <w:szCs w:val="20"/>
        </w:rPr>
        <w:t>γ</w:t>
      </w:r>
      <w:r w:rsidR="00304065" w:rsidRPr="00B015DB">
        <w:rPr>
          <w:sz w:val="20"/>
          <w:szCs w:val="20"/>
        </w:rPr>
        <w:t xml:space="preserve"> w</w:t>
      </w:r>
      <w:r w:rsidR="00EB347E" w:rsidRPr="00B015DB">
        <w:rPr>
          <w:sz w:val="20"/>
          <w:szCs w:val="20"/>
        </w:rPr>
        <w:t>ere</w:t>
      </w:r>
      <w:r w:rsidR="00304065" w:rsidRPr="00B015DB">
        <w:rPr>
          <w:sz w:val="20"/>
          <w:szCs w:val="20"/>
        </w:rPr>
        <w:t xml:space="preserve"> confirmed</w:t>
      </w:r>
      <w:r w:rsidRPr="00B015DB">
        <w:rPr>
          <w:sz w:val="20"/>
          <w:szCs w:val="20"/>
        </w:rPr>
        <w:t xml:space="preserve"> since Ref. [</w:t>
      </w:r>
      <w:r w:rsidR="009C2623" w:rsidRPr="00B015DB">
        <w:rPr>
          <w:sz w:val="20"/>
          <w:szCs w:val="20"/>
        </w:rPr>
        <w:t>2</w:t>
      </w:r>
      <w:r w:rsidR="00673D48" w:rsidRPr="00B015DB">
        <w:rPr>
          <w:sz w:val="20"/>
          <w:szCs w:val="20"/>
        </w:rPr>
        <w:t>3</w:t>
      </w:r>
      <w:r w:rsidRPr="00B015DB">
        <w:rPr>
          <w:sz w:val="20"/>
          <w:szCs w:val="20"/>
        </w:rPr>
        <w:t>]</w:t>
      </w:r>
      <w:r w:rsidR="004E7D9F" w:rsidRPr="00B015DB">
        <w:rPr>
          <w:sz w:val="20"/>
          <w:szCs w:val="20"/>
        </w:rPr>
        <w:t xml:space="preserve">. </w:t>
      </w:r>
      <w:r w:rsidR="00EB347E" w:rsidRPr="00B015DB">
        <w:rPr>
          <w:sz w:val="20"/>
          <w:szCs w:val="20"/>
        </w:rPr>
        <w:t>T</w:t>
      </w:r>
      <w:r w:rsidR="004E7D9F" w:rsidRPr="00B015DB">
        <w:rPr>
          <w:sz w:val="20"/>
          <w:szCs w:val="20"/>
        </w:rPr>
        <w:t>hrough application of the TPP-2</w:t>
      </w:r>
      <w:r w:rsidR="00304065" w:rsidRPr="00B015DB">
        <w:rPr>
          <w:sz w:val="20"/>
          <w:szCs w:val="20"/>
        </w:rPr>
        <w:t>M</w:t>
      </w:r>
      <w:r w:rsidR="004E7D9F" w:rsidRPr="00B015DB">
        <w:rPr>
          <w:sz w:val="20"/>
          <w:szCs w:val="20"/>
        </w:rPr>
        <w:t xml:space="preserve"> equation </w:t>
      </w:r>
      <w:r w:rsidR="00F17C64" w:rsidRPr="00B015DB">
        <w:rPr>
          <w:sz w:val="20"/>
          <w:szCs w:val="20"/>
        </w:rPr>
        <w:t>to a</w:t>
      </w:r>
      <w:r w:rsidR="004E7D9F" w:rsidRPr="00B015DB">
        <w:rPr>
          <w:sz w:val="20"/>
          <w:szCs w:val="20"/>
        </w:rPr>
        <w:t xml:space="preserve"> variet</w:t>
      </w:r>
      <w:r w:rsidR="00EB347E" w:rsidRPr="00B015DB">
        <w:rPr>
          <w:sz w:val="20"/>
          <w:szCs w:val="20"/>
        </w:rPr>
        <w:t>y</w:t>
      </w:r>
      <w:r w:rsidR="004E7D9F" w:rsidRPr="00B015DB">
        <w:rPr>
          <w:sz w:val="20"/>
          <w:szCs w:val="20"/>
        </w:rPr>
        <w:t xml:space="preserve"> of materials, </w:t>
      </w:r>
      <w:r w:rsidR="00F17C64" w:rsidRPr="00B015DB">
        <w:rPr>
          <w:sz w:val="20"/>
          <w:szCs w:val="20"/>
        </w:rPr>
        <w:t xml:space="preserve">the </w:t>
      </w:r>
      <w:r w:rsidR="004E7D9F" w:rsidRPr="00B015DB">
        <w:rPr>
          <w:sz w:val="20"/>
          <w:szCs w:val="20"/>
        </w:rPr>
        <w:t xml:space="preserve">two correction </w:t>
      </w:r>
      <w:r w:rsidR="00EB347E" w:rsidRPr="00B015DB">
        <w:rPr>
          <w:sz w:val="20"/>
          <w:szCs w:val="20"/>
        </w:rPr>
        <w:t>term</w:t>
      </w:r>
      <w:r w:rsidR="004E7D9F" w:rsidRPr="00B015DB">
        <w:rPr>
          <w:sz w:val="20"/>
          <w:szCs w:val="20"/>
        </w:rPr>
        <w:t xml:space="preserve">s </w:t>
      </w:r>
      <w:r w:rsidR="004E7D9F" w:rsidRPr="00B015DB">
        <w:rPr>
          <w:i/>
          <w:sz w:val="20"/>
          <w:szCs w:val="20"/>
        </w:rPr>
        <w:t>C</w:t>
      </w:r>
      <w:r w:rsidR="004E7D9F" w:rsidRPr="00B015DB">
        <w:rPr>
          <w:sz w:val="20"/>
          <w:szCs w:val="20"/>
        </w:rPr>
        <w:t xml:space="preserve"> and </w:t>
      </w:r>
      <w:r w:rsidR="004E7D9F" w:rsidRPr="00B015DB">
        <w:rPr>
          <w:i/>
          <w:sz w:val="20"/>
          <w:szCs w:val="20"/>
        </w:rPr>
        <w:t>D</w:t>
      </w:r>
      <w:r w:rsidR="004E7D9F" w:rsidRPr="00B015DB">
        <w:rPr>
          <w:sz w:val="20"/>
          <w:szCs w:val="20"/>
        </w:rPr>
        <w:t xml:space="preserve"> were</w:t>
      </w:r>
      <w:r w:rsidR="00346685" w:rsidRPr="00B015DB">
        <w:rPr>
          <w:sz w:val="20"/>
          <w:szCs w:val="20"/>
        </w:rPr>
        <w:t xml:space="preserve"> also</w:t>
      </w:r>
      <w:r w:rsidR="004E7D9F" w:rsidRPr="00B015DB">
        <w:rPr>
          <w:sz w:val="20"/>
          <w:szCs w:val="20"/>
        </w:rPr>
        <w:t xml:space="preserve"> introduced into the denominator to adjust the prediction result</w:t>
      </w:r>
      <w:r w:rsidR="00F17C64" w:rsidRPr="00B015DB">
        <w:rPr>
          <w:sz w:val="20"/>
          <w:szCs w:val="20"/>
        </w:rPr>
        <w:t>s for energies</w:t>
      </w:r>
      <w:r w:rsidR="004E7D9F" w:rsidRPr="00B015DB">
        <w:rPr>
          <w:sz w:val="20"/>
          <w:szCs w:val="20"/>
        </w:rPr>
        <w:t xml:space="preserve"> </w:t>
      </w:r>
      <w:r w:rsidR="00C2730F" w:rsidRPr="00B015DB">
        <w:rPr>
          <w:rFonts w:hint="eastAsia"/>
          <w:sz w:val="20"/>
          <w:szCs w:val="20"/>
          <w:lang w:eastAsia="zh-CN"/>
        </w:rPr>
        <w:t>less</w:t>
      </w:r>
      <w:r w:rsidR="00C2730F" w:rsidRPr="00B015DB">
        <w:rPr>
          <w:sz w:val="20"/>
          <w:szCs w:val="20"/>
          <w:lang w:eastAsia="zh-CN"/>
        </w:rPr>
        <w:t xml:space="preserve"> than</w:t>
      </w:r>
      <w:r w:rsidR="004E7D9F" w:rsidRPr="00B015DB">
        <w:rPr>
          <w:sz w:val="20"/>
          <w:szCs w:val="20"/>
        </w:rPr>
        <w:t xml:space="preserve"> </w:t>
      </w:r>
      <w:r w:rsidR="00C2730F" w:rsidRPr="00B015DB">
        <w:rPr>
          <w:sz w:val="20"/>
          <w:szCs w:val="20"/>
        </w:rPr>
        <w:t>2</w:t>
      </w:r>
      <w:r w:rsidR="004E7D9F" w:rsidRPr="00B015DB">
        <w:rPr>
          <w:sz w:val="20"/>
          <w:szCs w:val="20"/>
        </w:rPr>
        <w:t>00</w:t>
      </w:r>
      <w:r w:rsidR="00EB347E" w:rsidRPr="00B015DB">
        <w:rPr>
          <w:sz w:val="20"/>
          <w:szCs w:val="20"/>
        </w:rPr>
        <w:t xml:space="preserve"> </w:t>
      </w:r>
      <w:r w:rsidR="004E7D9F" w:rsidRPr="00B015DB">
        <w:rPr>
          <w:sz w:val="20"/>
          <w:szCs w:val="20"/>
        </w:rPr>
        <w:t>eV</w:t>
      </w:r>
      <w:r w:rsidR="00346685" w:rsidRPr="00B015DB">
        <w:rPr>
          <w:sz w:val="20"/>
          <w:szCs w:val="20"/>
        </w:rPr>
        <w:t xml:space="preserve"> since Ref. [</w:t>
      </w:r>
      <w:r w:rsidR="009C2623" w:rsidRPr="00B015DB">
        <w:rPr>
          <w:sz w:val="20"/>
          <w:szCs w:val="20"/>
        </w:rPr>
        <w:t>2</w:t>
      </w:r>
      <w:r w:rsidR="00673D48" w:rsidRPr="00B015DB">
        <w:rPr>
          <w:sz w:val="20"/>
          <w:szCs w:val="20"/>
        </w:rPr>
        <w:t>3</w:t>
      </w:r>
      <w:r w:rsidR="00346685" w:rsidRPr="00B015DB">
        <w:rPr>
          <w:sz w:val="20"/>
          <w:szCs w:val="20"/>
        </w:rPr>
        <w:t>].</w:t>
      </w:r>
      <w:r w:rsidR="004E7D9F" w:rsidRPr="00B015DB">
        <w:rPr>
          <w:sz w:val="20"/>
          <w:szCs w:val="20"/>
        </w:rPr>
        <w:t xml:space="preserve"> Last, </w:t>
      </w:r>
      <w:r w:rsidR="00F4035B" w:rsidRPr="00B015DB">
        <w:rPr>
          <w:sz w:val="20"/>
          <w:szCs w:val="20"/>
        </w:rPr>
        <w:t>a</w:t>
      </w:r>
      <w:r w:rsidR="004E7D9F" w:rsidRPr="00B015DB">
        <w:rPr>
          <w:sz w:val="20"/>
          <w:szCs w:val="20"/>
        </w:rPr>
        <w:t xml:space="preserve"> relativistic modification was added, which </w:t>
      </w:r>
      <w:r w:rsidR="00F4035B" w:rsidRPr="00B015DB">
        <w:rPr>
          <w:sz w:val="20"/>
          <w:szCs w:val="20"/>
        </w:rPr>
        <w:t>gave</w:t>
      </w:r>
      <w:r w:rsidR="004E7D9F" w:rsidRPr="00B015DB">
        <w:rPr>
          <w:sz w:val="20"/>
          <w:szCs w:val="20"/>
        </w:rPr>
        <w:t xml:space="preserve"> </w:t>
      </w:r>
      <w:r w:rsidR="004E7D9F" w:rsidRPr="00B015DB">
        <w:rPr>
          <w:i/>
          <w:sz w:val="20"/>
          <w:szCs w:val="20"/>
        </w:rPr>
        <w:t>β</w:t>
      </w:r>
      <w:r w:rsidR="004E7D9F" w:rsidRPr="00B015DB">
        <w:rPr>
          <w:sz w:val="20"/>
          <w:szCs w:val="20"/>
          <w:vertAlign w:val="subscript"/>
        </w:rPr>
        <w:t>r</w:t>
      </w:r>
      <w:r w:rsidR="004E7D9F" w:rsidRPr="00B015DB">
        <w:rPr>
          <w:sz w:val="20"/>
          <w:szCs w:val="20"/>
        </w:rPr>
        <w:t xml:space="preserve">, </w:t>
      </w:r>
      <w:r w:rsidR="004E7D9F" w:rsidRPr="00B015DB">
        <w:rPr>
          <w:i/>
          <w:sz w:val="20"/>
          <w:szCs w:val="20"/>
        </w:rPr>
        <w:t>γ</w:t>
      </w:r>
      <w:r w:rsidR="004E7D9F" w:rsidRPr="00B015DB">
        <w:rPr>
          <w:sz w:val="20"/>
          <w:szCs w:val="20"/>
          <w:vertAlign w:val="subscript"/>
        </w:rPr>
        <w:t>r</w:t>
      </w:r>
      <w:r w:rsidR="004E7D9F" w:rsidRPr="00B015DB">
        <w:rPr>
          <w:sz w:val="20"/>
          <w:szCs w:val="20"/>
        </w:rPr>
        <w:t xml:space="preserve">, </w:t>
      </w:r>
      <w:r w:rsidR="004E7D9F" w:rsidRPr="00B015DB">
        <w:rPr>
          <w:i/>
          <w:sz w:val="20"/>
          <w:szCs w:val="20"/>
        </w:rPr>
        <w:t>C</w:t>
      </w:r>
      <w:r w:rsidR="004E7D9F" w:rsidRPr="00B015DB">
        <w:rPr>
          <w:sz w:val="20"/>
          <w:szCs w:val="20"/>
          <w:vertAlign w:val="subscript"/>
        </w:rPr>
        <w:t>r</w:t>
      </w:r>
      <w:r w:rsidR="004E7D9F" w:rsidRPr="00B015DB">
        <w:rPr>
          <w:sz w:val="20"/>
          <w:szCs w:val="20"/>
        </w:rPr>
        <w:t xml:space="preserve">, </w:t>
      </w:r>
      <w:r w:rsidR="004E7D9F" w:rsidRPr="00B015DB">
        <w:rPr>
          <w:i/>
          <w:sz w:val="20"/>
          <w:szCs w:val="20"/>
        </w:rPr>
        <w:t>D</w:t>
      </w:r>
      <w:r w:rsidR="004E7D9F" w:rsidRPr="00B015DB">
        <w:rPr>
          <w:sz w:val="20"/>
          <w:szCs w:val="20"/>
          <w:vertAlign w:val="subscript"/>
        </w:rPr>
        <w:t>r</w:t>
      </w:r>
      <w:r w:rsidR="00F4035B" w:rsidRPr="00B015DB">
        <w:rPr>
          <w:sz w:val="20"/>
          <w:szCs w:val="20"/>
        </w:rPr>
        <w:t>,</w:t>
      </w:r>
      <w:r w:rsidR="004E7D9F" w:rsidRPr="00B015DB">
        <w:rPr>
          <w:sz w:val="20"/>
          <w:szCs w:val="20"/>
        </w:rPr>
        <w:t xml:space="preserve"> and </w:t>
      </w:r>
      <w:r w:rsidR="00F4035B" w:rsidRPr="00B015DB">
        <w:rPr>
          <w:sz w:val="20"/>
          <w:szCs w:val="20"/>
        </w:rPr>
        <w:t>the</w:t>
      </w:r>
      <w:r w:rsidR="004E7D9F" w:rsidRPr="00B015DB">
        <w:rPr>
          <w:sz w:val="20"/>
          <w:szCs w:val="20"/>
        </w:rPr>
        <w:t xml:space="preserve"> modification term </w:t>
      </w:r>
      <w:r w:rsidR="004E7D9F" w:rsidRPr="00B015DB">
        <w:rPr>
          <w:i/>
          <w:sz w:val="20"/>
          <w:szCs w:val="20"/>
        </w:rPr>
        <w:t>α</w:t>
      </w:r>
      <w:r w:rsidR="004E7D9F" w:rsidRPr="00B015DB">
        <w:rPr>
          <w:sz w:val="20"/>
          <w:szCs w:val="20"/>
        </w:rPr>
        <w:t>(</w:t>
      </w:r>
      <w:r w:rsidR="004E7D9F" w:rsidRPr="00B015DB">
        <w:rPr>
          <w:i/>
          <w:sz w:val="20"/>
          <w:szCs w:val="20"/>
        </w:rPr>
        <w:t>E</w:t>
      </w:r>
      <w:r w:rsidR="004E7D9F" w:rsidRPr="00B015DB">
        <w:rPr>
          <w:sz w:val="20"/>
          <w:szCs w:val="20"/>
        </w:rPr>
        <w:t xml:space="preserve">), </w:t>
      </w:r>
      <w:r w:rsidR="00EB347E" w:rsidRPr="00B015DB">
        <w:rPr>
          <w:sz w:val="20"/>
          <w:szCs w:val="20"/>
        </w:rPr>
        <w:t xml:space="preserve">to </w:t>
      </w:r>
      <w:r w:rsidR="00F4035B" w:rsidRPr="00B015DB">
        <w:rPr>
          <w:sz w:val="20"/>
          <w:szCs w:val="20"/>
        </w:rPr>
        <w:t>provide the</w:t>
      </w:r>
      <w:r w:rsidR="004E7D9F" w:rsidRPr="00B015DB">
        <w:rPr>
          <w:sz w:val="20"/>
          <w:szCs w:val="20"/>
        </w:rPr>
        <w:t xml:space="preserve"> comple</w:t>
      </w:r>
      <w:r w:rsidR="008C1587" w:rsidRPr="00B015DB">
        <w:rPr>
          <w:sz w:val="20"/>
          <w:szCs w:val="20"/>
        </w:rPr>
        <w:t xml:space="preserve">te form of the TPP-2M equation, thus </w:t>
      </w:r>
      <w:r w:rsidR="00F4035B" w:rsidRPr="00B015DB">
        <w:rPr>
          <w:sz w:val="20"/>
          <w:szCs w:val="20"/>
        </w:rPr>
        <w:t>representing</w:t>
      </w:r>
      <w:r w:rsidR="004E7D9F" w:rsidRPr="00B015DB">
        <w:rPr>
          <w:sz w:val="20"/>
          <w:szCs w:val="20"/>
        </w:rPr>
        <w:t xml:space="preserve"> another step toward</w:t>
      </w:r>
      <w:r w:rsidR="00D143D0" w:rsidRPr="00B015DB">
        <w:rPr>
          <w:sz w:val="20"/>
          <w:szCs w:val="20"/>
        </w:rPr>
        <w:t xml:space="preserve">s </w:t>
      </w:r>
      <w:r w:rsidRPr="00B015DB">
        <w:rPr>
          <w:sz w:val="20"/>
          <w:szCs w:val="20"/>
        </w:rPr>
        <w:t>an</w:t>
      </w:r>
      <w:r w:rsidR="00D143D0" w:rsidRPr="00B015DB">
        <w:rPr>
          <w:sz w:val="20"/>
          <w:szCs w:val="20"/>
        </w:rPr>
        <w:t xml:space="preserve"> accurate</w:t>
      </w:r>
      <w:r w:rsidR="004E7D9F" w:rsidRPr="00B015DB">
        <w:rPr>
          <w:sz w:val="20"/>
          <w:szCs w:val="20"/>
        </w:rPr>
        <w:t xml:space="preserve"> descri</w:t>
      </w:r>
      <w:r w:rsidR="00D143D0" w:rsidRPr="00B015DB">
        <w:rPr>
          <w:sz w:val="20"/>
          <w:szCs w:val="20"/>
        </w:rPr>
        <w:t>ption of electron</w:t>
      </w:r>
      <w:r w:rsidR="004E7D9F" w:rsidRPr="00B015DB">
        <w:rPr>
          <w:sz w:val="20"/>
          <w:szCs w:val="20"/>
        </w:rPr>
        <w:t xml:space="preserve"> IMFP</w:t>
      </w:r>
      <w:r w:rsidR="00BF32A3" w:rsidRPr="00B015DB">
        <w:rPr>
          <w:sz w:val="20"/>
          <w:szCs w:val="20"/>
        </w:rPr>
        <w:t>s</w:t>
      </w:r>
      <w:r w:rsidR="004E7D9F" w:rsidRPr="00B015DB">
        <w:rPr>
          <w:sz w:val="20"/>
          <w:szCs w:val="20"/>
        </w:rPr>
        <w:t xml:space="preserve"> </w:t>
      </w:r>
      <w:r w:rsidR="00D143D0" w:rsidRPr="00B015DB">
        <w:rPr>
          <w:sz w:val="20"/>
          <w:szCs w:val="20"/>
        </w:rPr>
        <w:t>using</w:t>
      </w:r>
      <w:r w:rsidR="004E7D9F" w:rsidRPr="00B015DB">
        <w:rPr>
          <w:sz w:val="20"/>
          <w:szCs w:val="20"/>
        </w:rPr>
        <w:t xml:space="preserve"> material</w:t>
      </w:r>
      <w:r w:rsidR="00D143D0" w:rsidRPr="00B015DB">
        <w:rPr>
          <w:sz w:val="20"/>
          <w:szCs w:val="20"/>
        </w:rPr>
        <w:t>-</w:t>
      </w:r>
      <w:r w:rsidR="004E7D9F" w:rsidRPr="00B015DB">
        <w:rPr>
          <w:sz w:val="20"/>
          <w:szCs w:val="20"/>
        </w:rPr>
        <w:t xml:space="preserve">dependent parameters. </w:t>
      </w:r>
      <w:r w:rsidR="00D143D0" w:rsidRPr="00B015DB">
        <w:rPr>
          <w:sz w:val="20"/>
          <w:szCs w:val="20"/>
        </w:rPr>
        <w:t>Using</w:t>
      </w:r>
      <w:r w:rsidR="004E7D9F" w:rsidRPr="00B015DB">
        <w:rPr>
          <w:sz w:val="20"/>
          <w:szCs w:val="20"/>
        </w:rPr>
        <w:t xml:space="preserve"> the TPP-2M equation, </w:t>
      </w:r>
      <w:r w:rsidR="008C1587" w:rsidRPr="00B015DB">
        <w:rPr>
          <w:sz w:val="20"/>
          <w:szCs w:val="20"/>
        </w:rPr>
        <w:t>IMFPs can be estimated for any material.</w:t>
      </w:r>
    </w:p>
    <w:bookmarkEnd w:id="10"/>
    <w:p w14:paraId="60CB48DD" w14:textId="30A317E0" w:rsidR="00587DB5" w:rsidRPr="00B015DB" w:rsidRDefault="009E624A" w:rsidP="009E6B94">
      <w:pPr>
        <w:spacing w:beforeLines="50" w:before="120" w:line="360" w:lineRule="auto"/>
        <w:jc w:val="both"/>
        <w:rPr>
          <w:sz w:val="20"/>
          <w:szCs w:val="20"/>
        </w:rPr>
      </w:pPr>
      <w:r w:rsidRPr="00B015DB">
        <w:rPr>
          <w:sz w:val="20"/>
          <w:szCs w:val="20"/>
        </w:rPr>
        <w:t>T</w:t>
      </w:r>
      <w:r w:rsidR="00C7381F" w:rsidRPr="00B015DB">
        <w:rPr>
          <w:sz w:val="20"/>
          <w:szCs w:val="20"/>
        </w:rPr>
        <w:t xml:space="preserve">he </w:t>
      </w:r>
      <w:r w:rsidR="009243EB" w:rsidRPr="00B015DB">
        <w:rPr>
          <w:sz w:val="20"/>
          <w:szCs w:val="20"/>
        </w:rPr>
        <w:t>TPP-2</w:t>
      </w:r>
      <w:r w:rsidR="00FE71A8" w:rsidRPr="00B015DB">
        <w:rPr>
          <w:sz w:val="20"/>
          <w:szCs w:val="20"/>
        </w:rPr>
        <w:t>M</w:t>
      </w:r>
      <w:r w:rsidR="009243EB" w:rsidRPr="00B015DB">
        <w:rPr>
          <w:sz w:val="20"/>
          <w:szCs w:val="20"/>
        </w:rPr>
        <w:t xml:space="preserve"> </w:t>
      </w:r>
      <w:r w:rsidR="00B55FAF" w:rsidRPr="00B015DB">
        <w:rPr>
          <w:sz w:val="20"/>
          <w:szCs w:val="20"/>
        </w:rPr>
        <w:t>formula</w:t>
      </w:r>
      <w:r w:rsidR="009243EB" w:rsidRPr="00B015DB">
        <w:rPr>
          <w:sz w:val="20"/>
          <w:szCs w:val="20"/>
        </w:rPr>
        <w:t xml:space="preserve"> [</w:t>
      </w:r>
      <w:r w:rsidR="009C2623" w:rsidRPr="00B015DB">
        <w:rPr>
          <w:sz w:val="20"/>
          <w:szCs w:val="20"/>
        </w:rPr>
        <w:t>24</w:t>
      </w:r>
      <w:r w:rsidR="009243EB" w:rsidRPr="00B015DB">
        <w:rPr>
          <w:sz w:val="20"/>
          <w:szCs w:val="20"/>
        </w:rPr>
        <w:t xml:space="preserve">], </w:t>
      </w:r>
      <w:r w:rsidR="00C7381F" w:rsidRPr="00B015DB">
        <w:rPr>
          <w:sz w:val="20"/>
          <w:szCs w:val="20"/>
        </w:rPr>
        <w:t xml:space="preserve">which is </w:t>
      </w:r>
      <w:r w:rsidR="009243EB" w:rsidRPr="00B015DB">
        <w:rPr>
          <w:sz w:val="20"/>
          <w:szCs w:val="20"/>
        </w:rPr>
        <w:t>a modified form of the Bethe equation [</w:t>
      </w:r>
      <w:r w:rsidR="008A43BB" w:rsidRPr="00B015DB">
        <w:rPr>
          <w:sz w:val="20"/>
          <w:szCs w:val="20"/>
        </w:rPr>
        <w:t>41</w:t>
      </w:r>
      <w:r w:rsidR="009243EB" w:rsidRPr="00B015DB">
        <w:rPr>
          <w:sz w:val="20"/>
          <w:szCs w:val="20"/>
        </w:rPr>
        <w:t xml:space="preserve">], </w:t>
      </w:r>
      <w:r w:rsidR="00484640" w:rsidRPr="00B015DB">
        <w:rPr>
          <w:sz w:val="20"/>
          <w:szCs w:val="20"/>
        </w:rPr>
        <w:t xml:space="preserve">shows a </w:t>
      </w:r>
      <w:r w:rsidR="00D8070C" w:rsidRPr="00B015DB">
        <w:rPr>
          <w:sz w:val="20"/>
          <w:szCs w:val="20"/>
        </w:rPr>
        <w:t>robust</w:t>
      </w:r>
      <w:r w:rsidR="00484640" w:rsidRPr="00B015DB">
        <w:rPr>
          <w:sz w:val="20"/>
          <w:szCs w:val="20"/>
        </w:rPr>
        <w:t xml:space="preserve"> fitting</w:t>
      </w:r>
      <w:r w:rsidR="006517BE" w:rsidRPr="00B015DB">
        <w:rPr>
          <w:sz w:val="20"/>
          <w:szCs w:val="20"/>
        </w:rPr>
        <w:t xml:space="preserve"> </w:t>
      </w:r>
      <w:r w:rsidR="00484640" w:rsidRPr="00B015DB">
        <w:rPr>
          <w:sz w:val="20"/>
          <w:szCs w:val="20"/>
        </w:rPr>
        <w:t xml:space="preserve">of calculated IMFPs and </w:t>
      </w:r>
      <w:r w:rsidR="00993490" w:rsidRPr="00B015DB">
        <w:rPr>
          <w:sz w:val="20"/>
          <w:szCs w:val="20"/>
        </w:rPr>
        <w:t>can</w:t>
      </w:r>
      <w:r w:rsidR="00484640" w:rsidRPr="00B015DB">
        <w:rPr>
          <w:sz w:val="20"/>
          <w:szCs w:val="20"/>
        </w:rPr>
        <w:t xml:space="preserve"> </w:t>
      </w:r>
      <w:r w:rsidR="009243EB" w:rsidRPr="00B015DB">
        <w:rPr>
          <w:sz w:val="20"/>
          <w:szCs w:val="20"/>
        </w:rPr>
        <w:t>predict</w:t>
      </w:r>
      <w:r w:rsidR="00484640" w:rsidRPr="00B015DB">
        <w:rPr>
          <w:sz w:val="20"/>
          <w:szCs w:val="20"/>
        </w:rPr>
        <w:t xml:space="preserve"> IMFPs</w:t>
      </w:r>
      <w:r w:rsidR="00470D8B" w:rsidRPr="00B015DB">
        <w:rPr>
          <w:sz w:val="20"/>
          <w:szCs w:val="20"/>
        </w:rPr>
        <w:t xml:space="preserve"> </w:t>
      </w:r>
      <w:r w:rsidR="00FF1C2F" w:rsidRPr="00B015DB">
        <w:rPr>
          <w:sz w:val="20"/>
          <w:szCs w:val="20"/>
        </w:rPr>
        <w:t>using</w:t>
      </w:r>
      <w:r w:rsidR="00484640" w:rsidRPr="00B015DB">
        <w:rPr>
          <w:sz w:val="20"/>
          <w:szCs w:val="20"/>
        </w:rPr>
        <w:t xml:space="preserve"> </w:t>
      </w:r>
      <w:r w:rsidR="00C75427" w:rsidRPr="00B015DB">
        <w:rPr>
          <w:sz w:val="20"/>
          <w:szCs w:val="20"/>
        </w:rPr>
        <w:t xml:space="preserve">material </w:t>
      </w:r>
      <w:r w:rsidR="00B84F58" w:rsidRPr="00B015DB">
        <w:rPr>
          <w:sz w:val="20"/>
          <w:szCs w:val="20"/>
        </w:rPr>
        <w:t>properties</w:t>
      </w:r>
      <w:r w:rsidR="00B55FAF" w:rsidRPr="00B015DB">
        <w:rPr>
          <w:sz w:val="20"/>
          <w:szCs w:val="20"/>
        </w:rPr>
        <w:t>,</w:t>
      </w:r>
      <w:r w:rsidR="00484640" w:rsidRPr="00B015DB">
        <w:rPr>
          <w:sz w:val="20"/>
          <w:szCs w:val="20"/>
        </w:rPr>
        <w:t xml:space="preserve"> such as density</w:t>
      </w:r>
      <w:r w:rsidR="00470D8B" w:rsidRPr="00B015DB">
        <w:rPr>
          <w:sz w:val="20"/>
          <w:szCs w:val="20"/>
        </w:rPr>
        <w:t xml:space="preserve"> and</w:t>
      </w:r>
      <w:r w:rsidR="00484640" w:rsidRPr="00B015DB">
        <w:rPr>
          <w:sz w:val="20"/>
          <w:szCs w:val="20"/>
        </w:rPr>
        <w:t xml:space="preserve"> </w:t>
      </w:r>
      <w:r w:rsidR="00993490" w:rsidRPr="00B015DB">
        <w:rPr>
          <w:sz w:val="20"/>
          <w:szCs w:val="20"/>
        </w:rPr>
        <w:t xml:space="preserve">the </w:t>
      </w:r>
      <w:r w:rsidR="00EA2187" w:rsidRPr="00B015DB">
        <w:rPr>
          <w:sz w:val="20"/>
          <w:szCs w:val="20"/>
        </w:rPr>
        <w:t>number of electrons per atom</w:t>
      </w:r>
      <w:r w:rsidR="00B55FAF" w:rsidRPr="00B015DB">
        <w:rPr>
          <w:sz w:val="20"/>
          <w:szCs w:val="20"/>
        </w:rPr>
        <w:t>,</w:t>
      </w:r>
      <w:r w:rsidR="00484640" w:rsidRPr="00B015DB">
        <w:rPr>
          <w:sz w:val="20"/>
          <w:szCs w:val="20"/>
        </w:rPr>
        <w:t xml:space="preserve"> </w:t>
      </w:r>
      <w:r w:rsidR="00B55FAF" w:rsidRPr="00B015DB">
        <w:rPr>
          <w:sz w:val="20"/>
          <w:szCs w:val="20"/>
        </w:rPr>
        <w:t>in</w:t>
      </w:r>
      <w:r w:rsidR="009243EB" w:rsidRPr="00B015DB">
        <w:rPr>
          <w:sz w:val="20"/>
          <w:szCs w:val="20"/>
        </w:rPr>
        <w:t xml:space="preserve"> </w:t>
      </w:r>
      <w:r w:rsidR="00484640" w:rsidRPr="00B015DB">
        <w:rPr>
          <w:sz w:val="20"/>
          <w:szCs w:val="20"/>
        </w:rPr>
        <w:t xml:space="preserve">the </w:t>
      </w:r>
      <w:r w:rsidR="009243EB" w:rsidRPr="00B015DB">
        <w:rPr>
          <w:sz w:val="20"/>
          <w:szCs w:val="20"/>
        </w:rPr>
        <w:t>electron energ</w:t>
      </w:r>
      <w:r w:rsidR="00993490" w:rsidRPr="00B015DB">
        <w:rPr>
          <w:sz w:val="20"/>
          <w:szCs w:val="20"/>
        </w:rPr>
        <w:t>y</w:t>
      </w:r>
      <w:r w:rsidR="00C75427" w:rsidRPr="00B015DB">
        <w:rPr>
          <w:sz w:val="20"/>
          <w:szCs w:val="20"/>
        </w:rPr>
        <w:t xml:space="preserve"> range</w:t>
      </w:r>
      <w:r w:rsidR="009243EB" w:rsidRPr="00B015DB">
        <w:rPr>
          <w:sz w:val="20"/>
          <w:szCs w:val="20"/>
        </w:rPr>
        <w:t xml:space="preserve"> above 50 eV</w:t>
      </w:r>
      <w:r w:rsidR="00484640" w:rsidRPr="00B015DB">
        <w:rPr>
          <w:sz w:val="20"/>
          <w:szCs w:val="20"/>
        </w:rPr>
        <w:t>.</w:t>
      </w:r>
      <w:r w:rsidR="009243EB" w:rsidRPr="00B015DB">
        <w:rPr>
          <w:sz w:val="20"/>
          <w:szCs w:val="20"/>
        </w:rPr>
        <w:t xml:space="preserve"> </w:t>
      </w:r>
      <w:bookmarkStart w:id="11" w:name="_Hlk10215502"/>
      <w:r w:rsidR="0022313F" w:rsidRPr="00B015DB">
        <w:rPr>
          <w:sz w:val="20"/>
          <w:szCs w:val="20"/>
        </w:rPr>
        <w:t xml:space="preserve">Tanuma and colleagues </w:t>
      </w:r>
      <w:r w:rsidR="0022313F" w:rsidRPr="00B015DB">
        <w:rPr>
          <w:rFonts w:hint="eastAsia"/>
          <w:sz w:val="20"/>
          <w:szCs w:val="20"/>
        </w:rPr>
        <w:t>have</w:t>
      </w:r>
      <w:r w:rsidR="0022313F" w:rsidRPr="00B015DB">
        <w:rPr>
          <w:sz w:val="20"/>
          <w:szCs w:val="20"/>
        </w:rPr>
        <w:t xml:space="preserve"> worked on the TPP-2M formula from the initial work [</w:t>
      </w:r>
      <w:r w:rsidR="009C2623" w:rsidRPr="00B015DB">
        <w:rPr>
          <w:sz w:val="20"/>
          <w:szCs w:val="20"/>
        </w:rPr>
        <w:t>20</w:t>
      </w:r>
      <w:r w:rsidR="0022313F" w:rsidRPr="00B015DB">
        <w:rPr>
          <w:sz w:val="20"/>
          <w:szCs w:val="20"/>
        </w:rPr>
        <w:t xml:space="preserve">] to </w:t>
      </w:r>
      <w:r w:rsidR="0022313F" w:rsidRPr="00B015DB">
        <w:rPr>
          <w:rFonts w:hint="eastAsia"/>
          <w:sz w:val="20"/>
          <w:szCs w:val="20"/>
        </w:rPr>
        <w:t>the</w:t>
      </w:r>
      <w:r w:rsidR="0022313F" w:rsidRPr="00B015DB">
        <w:rPr>
          <w:sz w:val="20"/>
          <w:szCs w:val="20"/>
        </w:rPr>
        <w:t xml:space="preserve"> most recent [</w:t>
      </w:r>
      <w:r w:rsidR="009C2623" w:rsidRPr="00B015DB">
        <w:rPr>
          <w:sz w:val="20"/>
          <w:szCs w:val="20"/>
        </w:rPr>
        <w:t>24</w:t>
      </w:r>
      <w:r w:rsidR="0022313F" w:rsidRPr="00B015DB">
        <w:rPr>
          <w:sz w:val="20"/>
          <w:szCs w:val="20"/>
        </w:rPr>
        <w:t>], expanded their original IMFP calculations (additional materials, expanded energy range, and improved calculation accuracy). In the development process of the TPP-2M, Tanuma and colleagues were using FPA-calculated IMFP data as a target. However, the FPA-calculated IMFP</w:t>
      </w:r>
      <w:r w:rsidR="00BF32A3" w:rsidRPr="00B015DB">
        <w:rPr>
          <w:sz w:val="20"/>
          <w:szCs w:val="20"/>
        </w:rPr>
        <w:t>s</w:t>
      </w:r>
      <w:r w:rsidR="0022313F" w:rsidRPr="00B015DB">
        <w:rPr>
          <w:sz w:val="20"/>
          <w:szCs w:val="20"/>
        </w:rPr>
        <w:t xml:space="preserve"> ha</w:t>
      </w:r>
      <w:r w:rsidR="00BF32A3" w:rsidRPr="00B015DB">
        <w:rPr>
          <w:sz w:val="20"/>
          <w:szCs w:val="20"/>
        </w:rPr>
        <w:t>ve</w:t>
      </w:r>
      <w:r w:rsidR="0022313F" w:rsidRPr="00B015DB">
        <w:rPr>
          <w:sz w:val="20"/>
          <w:szCs w:val="20"/>
        </w:rPr>
        <w:t xml:space="preserve"> a relatively poorer accuracy for energies less than 50 eV and above 200</w:t>
      </w:r>
      <w:r w:rsidR="00E13F06" w:rsidRPr="00B015DB">
        <w:rPr>
          <w:sz w:val="20"/>
          <w:szCs w:val="20"/>
        </w:rPr>
        <w:t xml:space="preserve"> </w:t>
      </w:r>
      <w:r w:rsidR="0022313F" w:rsidRPr="00B015DB">
        <w:rPr>
          <w:sz w:val="20"/>
          <w:szCs w:val="20"/>
        </w:rPr>
        <w:t>keV, due to the uncertainty of</w:t>
      </w:r>
      <w:r w:rsidR="00BF32A3" w:rsidRPr="00B015DB">
        <w:rPr>
          <w:sz w:val="20"/>
          <w:szCs w:val="20"/>
        </w:rPr>
        <w:t xml:space="preserve"> the</w:t>
      </w:r>
      <w:r w:rsidR="0022313F" w:rsidRPr="00B015DB">
        <w:rPr>
          <w:sz w:val="20"/>
          <w:szCs w:val="20"/>
        </w:rPr>
        <w:t xml:space="preserve"> exchange-correlation potential [</w:t>
      </w:r>
      <w:r w:rsidR="009C2623" w:rsidRPr="00B015DB">
        <w:rPr>
          <w:sz w:val="20"/>
          <w:szCs w:val="20"/>
        </w:rPr>
        <w:t>21</w:t>
      </w:r>
      <w:r w:rsidR="0022313F" w:rsidRPr="00B015DB">
        <w:rPr>
          <w:sz w:val="20"/>
          <w:szCs w:val="20"/>
        </w:rPr>
        <w:t>] and the neglect</w:t>
      </w:r>
      <w:r w:rsidR="00BF32A3" w:rsidRPr="00B015DB">
        <w:rPr>
          <w:sz w:val="20"/>
          <w:szCs w:val="20"/>
        </w:rPr>
        <w:t xml:space="preserve"> </w:t>
      </w:r>
      <w:r w:rsidR="00DF3DA5" w:rsidRPr="00B015DB">
        <w:rPr>
          <w:sz w:val="20"/>
          <w:szCs w:val="20"/>
        </w:rPr>
        <w:t xml:space="preserve">of </w:t>
      </w:r>
      <w:r w:rsidR="00BF32A3" w:rsidRPr="00B015DB">
        <w:rPr>
          <w:sz w:val="20"/>
          <w:szCs w:val="20"/>
        </w:rPr>
        <w:t>the</w:t>
      </w:r>
      <w:r w:rsidR="0022313F" w:rsidRPr="00B015DB">
        <w:rPr>
          <w:sz w:val="20"/>
          <w:szCs w:val="20"/>
        </w:rPr>
        <w:t xml:space="preserve"> transverse differential cross section for inelastic scattering [</w:t>
      </w:r>
      <w:r w:rsidR="009C2623" w:rsidRPr="00B015DB">
        <w:rPr>
          <w:sz w:val="20"/>
          <w:szCs w:val="20"/>
        </w:rPr>
        <w:t>24</w:t>
      </w:r>
      <w:r w:rsidR="0022313F" w:rsidRPr="00B015DB">
        <w:rPr>
          <w:sz w:val="20"/>
          <w:szCs w:val="20"/>
        </w:rPr>
        <w:t>]</w:t>
      </w:r>
      <w:r w:rsidR="00790E2F" w:rsidRPr="00B015DB">
        <w:rPr>
          <w:sz w:val="20"/>
          <w:szCs w:val="20"/>
        </w:rPr>
        <w:t>,</w:t>
      </w:r>
      <w:r w:rsidR="00790E78" w:rsidRPr="00B015DB">
        <w:rPr>
          <w:sz w:val="20"/>
          <w:szCs w:val="20"/>
        </w:rPr>
        <w:t xml:space="preserve"> respectively</w:t>
      </w:r>
      <w:r w:rsidR="0022313F" w:rsidRPr="00B015DB">
        <w:rPr>
          <w:sz w:val="20"/>
          <w:szCs w:val="20"/>
        </w:rPr>
        <w:t>.</w:t>
      </w:r>
      <w:r w:rsidR="00790E78" w:rsidRPr="00B015DB">
        <w:rPr>
          <w:sz w:val="20"/>
          <w:szCs w:val="20"/>
        </w:rPr>
        <w:t xml:space="preserve"> </w:t>
      </w:r>
      <w:r w:rsidR="00790E2F" w:rsidRPr="00B015DB">
        <w:rPr>
          <w:sz w:val="20"/>
          <w:szCs w:val="20"/>
        </w:rPr>
        <w:t>Although</w:t>
      </w:r>
      <w:r w:rsidR="0022313F" w:rsidRPr="00B015DB">
        <w:rPr>
          <w:sz w:val="20"/>
          <w:szCs w:val="20"/>
        </w:rPr>
        <w:t xml:space="preserve"> the main motivation for the IMFP calculations of Tanuma </w:t>
      </w:r>
      <w:r w:rsidR="0022313F" w:rsidRPr="00B015DB">
        <w:rPr>
          <w:i/>
          <w:sz w:val="20"/>
          <w:szCs w:val="20"/>
        </w:rPr>
        <w:t>et al.</w:t>
      </w:r>
      <w:r w:rsidR="0022313F" w:rsidRPr="00B015DB">
        <w:rPr>
          <w:sz w:val="20"/>
          <w:szCs w:val="20"/>
        </w:rPr>
        <w:t xml:space="preserve"> was to provide needed IMFP data for practical applications of AES and XPS, </w:t>
      </w:r>
      <w:r w:rsidR="00790E78" w:rsidRPr="00B015DB">
        <w:rPr>
          <w:sz w:val="20"/>
          <w:szCs w:val="20"/>
          <w:lang w:eastAsia="zh-CN"/>
        </w:rPr>
        <w:t>and</w:t>
      </w:r>
      <w:r w:rsidR="0022313F" w:rsidRPr="00B015DB">
        <w:rPr>
          <w:sz w:val="20"/>
          <w:szCs w:val="20"/>
        </w:rPr>
        <w:t xml:space="preserve"> there are few such applications</w:t>
      </w:r>
      <w:r w:rsidR="00790E78" w:rsidRPr="00B015DB">
        <w:rPr>
          <w:sz w:val="20"/>
          <w:szCs w:val="20"/>
        </w:rPr>
        <w:t xml:space="preserve"> in the very low energy (&lt;50 eV) range</w:t>
      </w:r>
      <w:r w:rsidR="00790E78" w:rsidRPr="00B015DB">
        <w:rPr>
          <w:sz w:val="20"/>
          <w:szCs w:val="20"/>
          <w:lang w:eastAsia="zh-CN"/>
        </w:rPr>
        <w:t xml:space="preserve">, </w:t>
      </w:r>
      <w:r w:rsidR="0022313F" w:rsidRPr="00B015DB">
        <w:rPr>
          <w:sz w:val="20"/>
          <w:szCs w:val="20"/>
        </w:rPr>
        <w:t>the</w:t>
      </w:r>
      <w:r w:rsidR="00790E2F" w:rsidRPr="00B015DB">
        <w:rPr>
          <w:sz w:val="20"/>
          <w:szCs w:val="20"/>
        </w:rPr>
        <w:t xml:space="preserve"> fact that</w:t>
      </w:r>
      <w:r w:rsidR="0022313F" w:rsidRPr="00B015DB">
        <w:rPr>
          <w:sz w:val="20"/>
          <w:szCs w:val="20"/>
        </w:rPr>
        <w:t xml:space="preserve"> TPP-2M formula cannot be used in the very low energy (&lt;50</w:t>
      </w:r>
      <w:r w:rsidR="007C64AF" w:rsidRPr="00B015DB">
        <w:rPr>
          <w:sz w:val="20"/>
          <w:szCs w:val="20"/>
        </w:rPr>
        <w:t xml:space="preserve"> </w:t>
      </w:r>
      <w:r w:rsidR="0022313F" w:rsidRPr="00B015DB">
        <w:rPr>
          <w:sz w:val="20"/>
          <w:szCs w:val="20"/>
        </w:rPr>
        <w:t>eV) range is still a shortcoming in some special applications.</w:t>
      </w:r>
      <w:r w:rsidR="00763195" w:rsidRPr="00B015DB">
        <w:rPr>
          <w:sz w:val="20"/>
          <w:szCs w:val="20"/>
        </w:rPr>
        <w:t xml:space="preserve"> And the TPP-LASSO-S formula</w:t>
      </w:r>
      <w:r w:rsidR="00DC6129" w:rsidRPr="00B015DB">
        <w:rPr>
          <w:sz w:val="20"/>
          <w:szCs w:val="20"/>
        </w:rPr>
        <w:t xml:space="preserve"> [42]</w:t>
      </w:r>
      <w:r w:rsidR="00763195" w:rsidRPr="00B015DB">
        <w:rPr>
          <w:sz w:val="20"/>
          <w:szCs w:val="20"/>
        </w:rPr>
        <w:t xml:space="preserve"> is a modified TPP-like formula derived by our team by machine learning (ML). Compared to TPP-2M formula, the TPP-LASSO</w:t>
      </w:r>
      <w:r w:rsidR="00763195" w:rsidRPr="00B015DB">
        <w:rPr>
          <w:rFonts w:hint="eastAsia"/>
          <w:sz w:val="20"/>
          <w:szCs w:val="20"/>
          <w:lang w:eastAsia="zh-CN"/>
        </w:rPr>
        <w:t>-</w:t>
      </w:r>
      <w:r w:rsidR="00763195" w:rsidRPr="00B015DB">
        <w:rPr>
          <w:sz w:val="20"/>
          <w:szCs w:val="20"/>
        </w:rPr>
        <w:t>S formula has increased accuracy with the introduction of Z and the power of ML, but still has not overcome the inability of empirical formula for IMFPs in the very low energy (&lt;50 eV) range.</w:t>
      </w:r>
    </w:p>
    <w:p w14:paraId="2EBEEB6C" w14:textId="4BA834BB" w:rsidR="009243EB" w:rsidRPr="00B015DB" w:rsidRDefault="00587DB5" w:rsidP="00571862">
      <w:pPr>
        <w:spacing w:beforeLines="50" w:before="120" w:line="360" w:lineRule="auto"/>
        <w:jc w:val="both"/>
        <w:rPr>
          <w:sz w:val="20"/>
          <w:szCs w:val="20"/>
        </w:rPr>
      </w:pPr>
      <w:bookmarkStart w:id="12" w:name="_Hlk10188920"/>
      <w:bookmarkEnd w:id="11"/>
      <w:r w:rsidRPr="00B015DB">
        <w:rPr>
          <w:sz w:val="20"/>
          <w:szCs w:val="20"/>
        </w:rPr>
        <w:t>In contemporary material</w:t>
      </w:r>
      <w:r w:rsidR="00993490" w:rsidRPr="00B015DB">
        <w:rPr>
          <w:sz w:val="20"/>
          <w:szCs w:val="20"/>
        </w:rPr>
        <w:t>s</w:t>
      </w:r>
      <w:r w:rsidRPr="00B015DB">
        <w:rPr>
          <w:sz w:val="20"/>
          <w:szCs w:val="20"/>
        </w:rPr>
        <w:t xml:space="preserve"> science,</w:t>
      </w:r>
      <w:r w:rsidR="00552675" w:rsidRPr="00B015DB">
        <w:rPr>
          <w:sz w:val="20"/>
          <w:szCs w:val="20"/>
        </w:rPr>
        <w:t xml:space="preserve"> </w:t>
      </w:r>
      <w:r w:rsidR="007A06E4" w:rsidRPr="00B015DB">
        <w:rPr>
          <w:sz w:val="20"/>
          <w:szCs w:val="20"/>
        </w:rPr>
        <w:t>ML</w:t>
      </w:r>
      <w:r w:rsidRPr="00B015DB">
        <w:rPr>
          <w:sz w:val="20"/>
          <w:szCs w:val="20"/>
        </w:rPr>
        <w:t xml:space="preserve"> </w:t>
      </w:r>
      <w:r w:rsidR="00993490" w:rsidRPr="00B015DB">
        <w:rPr>
          <w:sz w:val="20"/>
          <w:szCs w:val="20"/>
        </w:rPr>
        <w:t>is</w:t>
      </w:r>
      <w:r w:rsidRPr="00B015DB">
        <w:rPr>
          <w:sz w:val="20"/>
          <w:szCs w:val="20"/>
        </w:rPr>
        <w:t xml:space="preserve"> play</w:t>
      </w:r>
      <w:r w:rsidR="00993490" w:rsidRPr="00B015DB">
        <w:rPr>
          <w:sz w:val="20"/>
          <w:szCs w:val="20"/>
        </w:rPr>
        <w:t>ing</w:t>
      </w:r>
      <w:r w:rsidRPr="00B015DB">
        <w:rPr>
          <w:sz w:val="20"/>
          <w:szCs w:val="20"/>
        </w:rPr>
        <w:t xml:space="preserve"> an</w:t>
      </w:r>
      <w:r w:rsidR="00993490" w:rsidRPr="00B015DB">
        <w:rPr>
          <w:sz w:val="20"/>
          <w:szCs w:val="20"/>
        </w:rPr>
        <w:t xml:space="preserve"> increasingly</w:t>
      </w:r>
      <w:r w:rsidRPr="00B015DB">
        <w:rPr>
          <w:sz w:val="20"/>
          <w:szCs w:val="20"/>
        </w:rPr>
        <w:t xml:space="preserve"> important role because it can provide promising models for problem</w:t>
      </w:r>
      <w:r w:rsidR="00993490" w:rsidRPr="00B015DB">
        <w:rPr>
          <w:sz w:val="20"/>
          <w:szCs w:val="20"/>
        </w:rPr>
        <w:t>s</w:t>
      </w:r>
      <w:r w:rsidRPr="00B015DB">
        <w:rPr>
          <w:sz w:val="20"/>
          <w:szCs w:val="20"/>
        </w:rPr>
        <w:t xml:space="preserve"> when a reliable empirical formula</w:t>
      </w:r>
      <w:r w:rsidR="00993490" w:rsidRPr="00B015DB">
        <w:rPr>
          <w:sz w:val="20"/>
          <w:szCs w:val="20"/>
        </w:rPr>
        <w:t xml:space="preserve"> is not available</w:t>
      </w:r>
      <w:r w:rsidRPr="00B015DB">
        <w:rPr>
          <w:sz w:val="20"/>
          <w:szCs w:val="20"/>
        </w:rPr>
        <w:t xml:space="preserve"> [</w:t>
      </w:r>
      <w:r w:rsidR="008A43BB" w:rsidRPr="00B015DB">
        <w:rPr>
          <w:sz w:val="20"/>
          <w:szCs w:val="20"/>
        </w:rPr>
        <w:t>4</w:t>
      </w:r>
      <w:r w:rsidR="006A3372" w:rsidRPr="00B015DB">
        <w:rPr>
          <w:sz w:val="20"/>
          <w:szCs w:val="20"/>
        </w:rPr>
        <w:t>4</w:t>
      </w:r>
      <w:r w:rsidRPr="00B015DB">
        <w:rPr>
          <w:sz w:val="20"/>
          <w:szCs w:val="20"/>
        </w:rPr>
        <w:t xml:space="preserve">]. Recently, many </w:t>
      </w:r>
      <w:r w:rsidR="00993490" w:rsidRPr="00B015DB">
        <w:rPr>
          <w:sz w:val="20"/>
          <w:szCs w:val="20"/>
        </w:rPr>
        <w:t>studies</w:t>
      </w:r>
      <w:r w:rsidRPr="00B015DB">
        <w:rPr>
          <w:sz w:val="20"/>
          <w:szCs w:val="20"/>
        </w:rPr>
        <w:t xml:space="preserve"> using ML on datasets or spectra [</w:t>
      </w:r>
      <w:r w:rsidR="008A43BB" w:rsidRPr="00B015DB">
        <w:rPr>
          <w:sz w:val="20"/>
          <w:szCs w:val="20"/>
        </w:rPr>
        <w:t>4</w:t>
      </w:r>
      <w:r w:rsidR="006A3372" w:rsidRPr="00B015DB">
        <w:rPr>
          <w:sz w:val="20"/>
          <w:szCs w:val="20"/>
        </w:rPr>
        <w:t>5</w:t>
      </w:r>
      <w:r w:rsidRPr="00B015DB">
        <w:rPr>
          <w:sz w:val="20"/>
          <w:szCs w:val="20"/>
        </w:rPr>
        <w:t>,</w:t>
      </w:r>
      <w:r w:rsidR="008A43BB" w:rsidRPr="00B015DB">
        <w:rPr>
          <w:sz w:val="20"/>
          <w:szCs w:val="20"/>
        </w:rPr>
        <w:t>4</w:t>
      </w:r>
      <w:r w:rsidR="006A3372" w:rsidRPr="00B015DB">
        <w:rPr>
          <w:sz w:val="20"/>
          <w:szCs w:val="20"/>
        </w:rPr>
        <w:t>6</w:t>
      </w:r>
      <w:r w:rsidRPr="00B015DB">
        <w:rPr>
          <w:sz w:val="20"/>
          <w:szCs w:val="20"/>
        </w:rPr>
        <w:t>] have shown the advantage</w:t>
      </w:r>
      <w:r w:rsidR="00993490" w:rsidRPr="00B015DB">
        <w:rPr>
          <w:sz w:val="20"/>
          <w:szCs w:val="20"/>
        </w:rPr>
        <w:t>s</w:t>
      </w:r>
      <w:r w:rsidRPr="00B015DB">
        <w:rPr>
          <w:sz w:val="20"/>
          <w:szCs w:val="20"/>
        </w:rPr>
        <w:t xml:space="preserve"> of ML in </w:t>
      </w:r>
      <w:r w:rsidR="00993490" w:rsidRPr="00B015DB">
        <w:rPr>
          <w:sz w:val="20"/>
          <w:szCs w:val="20"/>
        </w:rPr>
        <w:t>materials science</w:t>
      </w:r>
      <w:r w:rsidRPr="00B015DB">
        <w:rPr>
          <w:sz w:val="20"/>
          <w:szCs w:val="20"/>
        </w:rPr>
        <w:t>, thus guid</w:t>
      </w:r>
      <w:r w:rsidR="00993490" w:rsidRPr="00B015DB">
        <w:rPr>
          <w:sz w:val="20"/>
          <w:szCs w:val="20"/>
        </w:rPr>
        <w:t>ing</w:t>
      </w:r>
      <w:r w:rsidRPr="00B015DB">
        <w:rPr>
          <w:sz w:val="20"/>
          <w:szCs w:val="20"/>
        </w:rPr>
        <w:t xml:space="preserve"> the methodology </w:t>
      </w:r>
      <w:r w:rsidR="00993490" w:rsidRPr="00B015DB">
        <w:rPr>
          <w:sz w:val="20"/>
          <w:szCs w:val="20"/>
        </w:rPr>
        <w:t>for</w:t>
      </w:r>
      <w:r w:rsidRPr="00B015DB">
        <w:rPr>
          <w:sz w:val="20"/>
          <w:szCs w:val="20"/>
        </w:rPr>
        <w:t xml:space="preserve"> application</w:t>
      </w:r>
      <w:r w:rsidR="00993490" w:rsidRPr="00B015DB">
        <w:rPr>
          <w:sz w:val="20"/>
          <w:szCs w:val="20"/>
        </w:rPr>
        <w:t xml:space="preserve"> of ML</w:t>
      </w:r>
      <w:r w:rsidRPr="00B015DB">
        <w:rPr>
          <w:sz w:val="20"/>
          <w:szCs w:val="20"/>
        </w:rPr>
        <w:t>. Therefore, i</w:t>
      </w:r>
      <w:r w:rsidR="00AD2CA6" w:rsidRPr="00B015DB">
        <w:rPr>
          <w:sz w:val="20"/>
          <w:szCs w:val="20"/>
        </w:rPr>
        <w:t>n this work,</w:t>
      </w:r>
      <w:r w:rsidR="00F1703B" w:rsidRPr="00B015DB">
        <w:rPr>
          <w:sz w:val="20"/>
        </w:rPr>
        <w:t xml:space="preserve"> </w:t>
      </w:r>
      <w:bookmarkStart w:id="13" w:name="_Hlk52876831"/>
      <w:r w:rsidR="007D1853" w:rsidRPr="00B015DB">
        <w:rPr>
          <w:sz w:val="20"/>
        </w:rPr>
        <w:t xml:space="preserve">in order to overcome the unavailability of traditional empirical formulae on lower energies </w:t>
      </w:r>
      <w:r w:rsidR="007D1853" w:rsidRPr="00B015DB">
        <w:rPr>
          <w:sz w:val="20"/>
        </w:rPr>
        <w:lastRenderedPageBreak/>
        <w:t xml:space="preserve">(&lt;50eV) and for ease of application, we consider to use machine learning to provide a convenient way to calculate IMFPs. </w:t>
      </w:r>
      <w:r w:rsidR="007D1853" w:rsidRPr="00B015DB">
        <w:rPr>
          <w:sz w:val="20"/>
          <w:szCs w:val="20"/>
        </w:rPr>
        <w:t>W</w:t>
      </w:r>
      <w:r w:rsidR="00F1703B" w:rsidRPr="00B015DB">
        <w:rPr>
          <w:sz w:val="20"/>
          <w:szCs w:val="20"/>
        </w:rPr>
        <w:t>e established a robust database for IMFP, and predicted unknown IMFPs of 18 transition and lanthanide metals.</w:t>
      </w:r>
      <w:r w:rsidR="009243EB" w:rsidRPr="00B015DB">
        <w:rPr>
          <w:sz w:val="20"/>
          <w:szCs w:val="20"/>
        </w:rPr>
        <w:t xml:space="preserve"> </w:t>
      </w:r>
      <w:r w:rsidR="00AD2CA6" w:rsidRPr="00B015DB">
        <w:rPr>
          <w:sz w:val="20"/>
          <w:szCs w:val="20"/>
        </w:rPr>
        <w:t xml:space="preserve">We </w:t>
      </w:r>
      <w:r w:rsidR="008E3CDC" w:rsidRPr="00B015DB">
        <w:rPr>
          <w:sz w:val="20"/>
          <w:szCs w:val="20"/>
        </w:rPr>
        <w:t>show</w:t>
      </w:r>
      <w:r w:rsidR="00AD2CA6" w:rsidRPr="00B015DB">
        <w:rPr>
          <w:sz w:val="20"/>
          <w:szCs w:val="20"/>
        </w:rPr>
        <w:t xml:space="preserve"> that t</w:t>
      </w:r>
      <w:r w:rsidR="009243EB" w:rsidRPr="00B015DB">
        <w:rPr>
          <w:sz w:val="20"/>
          <w:szCs w:val="20"/>
        </w:rPr>
        <w:t>he</w:t>
      </w:r>
      <w:r w:rsidR="00AD2CA6" w:rsidRPr="00B015DB">
        <w:rPr>
          <w:sz w:val="20"/>
          <w:szCs w:val="20"/>
        </w:rPr>
        <w:t xml:space="preserve"> proposed</w:t>
      </w:r>
      <w:r w:rsidR="009243EB" w:rsidRPr="00B015DB">
        <w:rPr>
          <w:sz w:val="20"/>
          <w:szCs w:val="20"/>
        </w:rPr>
        <w:t xml:space="preserve"> </w:t>
      </w:r>
      <w:r w:rsidR="00C75427" w:rsidRPr="00B015DB">
        <w:rPr>
          <w:sz w:val="20"/>
          <w:szCs w:val="20"/>
        </w:rPr>
        <w:t>ML</w:t>
      </w:r>
      <w:r w:rsidR="009243EB" w:rsidRPr="00B015DB">
        <w:rPr>
          <w:sz w:val="20"/>
          <w:szCs w:val="20"/>
        </w:rPr>
        <w:t xml:space="preserve"> </w:t>
      </w:r>
      <w:r w:rsidR="00AD2CA6" w:rsidRPr="00B015DB">
        <w:rPr>
          <w:sz w:val="20"/>
          <w:szCs w:val="20"/>
        </w:rPr>
        <w:t xml:space="preserve">scheme </w:t>
      </w:r>
      <w:r w:rsidR="00C75427" w:rsidRPr="00B015DB">
        <w:rPr>
          <w:sz w:val="20"/>
          <w:szCs w:val="20"/>
        </w:rPr>
        <w:t>fit</w:t>
      </w:r>
      <w:r w:rsidR="00A84975" w:rsidRPr="00B015DB">
        <w:rPr>
          <w:sz w:val="20"/>
          <w:szCs w:val="20"/>
        </w:rPr>
        <w:t>s</w:t>
      </w:r>
      <w:r w:rsidR="00AD2CA6" w:rsidRPr="00B015DB">
        <w:rPr>
          <w:sz w:val="20"/>
          <w:szCs w:val="20"/>
        </w:rPr>
        <w:t xml:space="preserve"> </w:t>
      </w:r>
      <w:r w:rsidR="0042690B" w:rsidRPr="00B015DB">
        <w:rPr>
          <w:sz w:val="20"/>
          <w:szCs w:val="20"/>
        </w:rPr>
        <w:t>known</w:t>
      </w:r>
      <w:r w:rsidR="00AD2CA6" w:rsidRPr="00B015DB">
        <w:rPr>
          <w:sz w:val="20"/>
          <w:szCs w:val="20"/>
        </w:rPr>
        <w:t xml:space="preserve"> IMFP </w:t>
      </w:r>
      <w:r w:rsidR="0042690B" w:rsidRPr="00B015DB">
        <w:rPr>
          <w:sz w:val="20"/>
          <w:szCs w:val="20"/>
        </w:rPr>
        <w:t xml:space="preserve">data </w:t>
      </w:r>
      <w:r w:rsidR="00AD2CA6" w:rsidRPr="00B015DB">
        <w:rPr>
          <w:sz w:val="20"/>
          <w:szCs w:val="20"/>
        </w:rPr>
        <w:t xml:space="preserve">with </w:t>
      </w:r>
      <w:r w:rsidR="00790E2F" w:rsidRPr="00B015DB">
        <w:rPr>
          <w:sz w:val="20"/>
          <w:szCs w:val="20"/>
        </w:rPr>
        <w:t>an</w:t>
      </w:r>
      <w:r w:rsidR="00AD2CA6" w:rsidRPr="00B015DB">
        <w:rPr>
          <w:sz w:val="20"/>
          <w:szCs w:val="20"/>
        </w:rPr>
        <w:t xml:space="preserve"> accuracy</w:t>
      </w:r>
      <w:r w:rsidR="00C75427" w:rsidRPr="00B015DB">
        <w:rPr>
          <w:sz w:val="20"/>
          <w:szCs w:val="20"/>
        </w:rPr>
        <w:t xml:space="preserve"> similar to</w:t>
      </w:r>
      <w:r w:rsidR="00312EF3" w:rsidRPr="00B015DB">
        <w:rPr>
          <w:sz w:val="20"/>
          <w:szCs w:val="20"/>
        </w:rPr>
        <w:t xml:space="preserve"> or</w:t>
      </w:r>
      <w:r w:rsidR="00444E59" w:rsidRPr="00B015DB">
        <w:rPr>
          <w:sz w:val="20"/>
          <w:szCs w:val="20"/>
        </w:rPr>
        <w:t xml:space="preserve"> even better than</w:t>
      </w:r>
      <w:r w:rsidR="00C75427" w:rsidRPr="00B015DB">
        <w:rPr>
          <w:sz w:val="20"/>
          <w:szCs w:val="20"/>
        </w:rPr>
        <w:t xml:space="preserve"> </w:t>
      </w:r>
      <w:r w:rsidR="0042690B" w:rsidRPr="00B015DB">
        <w:rPr>
          <w:sz w:val="20"/>
          <w:szCs w:val="20"/>
        </w:rPr>
        <w:t xml:space="preserve">that of </w:t>
      </w:r>
      <w:r w:rsidR="00C75427" w:rsidRPr="00B015DB">
        <w:rPr>
          <w:sz w:val="20"/>
          <w:szCs w:val="20"/>
        </w:rPr>
        <w:t>the TPP-2</w:t>
      </w:r>
      <w:r w:rsidR="00FE71A8" w:rsidRPr="00B015DB">
        <w:rPr>
          <w:sz w:val="20"/>
          <w:szCs w:val="20"/>
        </w:rPr>
        <w:t>M</w:t>
      </w:r>
      <w:r w:rsidR="00C75427" w:rsidRPr="00B015DB">
        <w:rPr>
          <w:sz w:val="20"/>
          <w:szCs w:val="20"/>
        </w:rPr>
        <w:t xml:space="preserve"> </w:t>
      </w:r>
      <w:r w:rsidR="007269AD" w:rsidRPr="00B015DB">
        <w:rPr>
          <w:sz w:val="20"/>
          <w:szCs w:val="20"/>
        </w:rPr>
        <w:t>formula</w:t>
      </w:r>
      <w:r w:rsidR="00A412E9" w:rsidRPr="00B015DB">
        <w:rPr>
          <w:sz w:val="20"/>
          <w:szCs w:val="20"/>
        </w:rPr>
        <w:t xml:space="preserve">. </w:t>
      </w:r>
      <w:r w:rsidR="00790E2F" w:rsidRPr="00B015DB">
        <w:rPr>
          <w:sz w:val="20"/>
          <w:szCs w:val="20"/>
        </w:rPr>
        <w:t>Although</w:t>
      </w:r>
      <w:r w:rsidR="00776A02" w:rsidRPr="00B015DB">
        <w:rPr>
          <w:sz w:val="20"/>
          <w:szCs w:val="20"/>
        </w:rPr>
        <w:t xml:space="preserve"> the FPA-calculated IMFP values are not very accurate in the very low energy (&lt;50</w:t>
      </w:r>
      <w:r w:rsidR="007C64AF" w:rsidRPr="00B015DB">
        <w:rPr>
          <w:sz w:val="20"/>
          <w:szCs w:val="20"/>
        </w:rPr>
        <w:t xml:space="preserve"> </w:t>
      </w:r>
      <w:r w:rsidR="00776A02" w:rsidRPr="00B015DB">
        <w:rPr>
          <w:sz w:val="20"/>
          <w:szCs w:val="20"/>
        </w:rPr>
        <w:t>eV) regime</w:t>
      </w:r>
      <w:r w:rsidR="00503944" w:rsidRPr="00B015DB">
        <w:rPr>
          <w:sz w:val="20"/>
          <w:szCs w:val="20"/>
        </w:rPr>
        <w:t xml:space="preserve"> due to the FPA calculational model</w:t>
      </w:r>
      <w:r w:rsidR="00776A02" w:rsidRPr="00B015DB">
        <w:rPr>
          <w:sz w:val="20"/>
          <w:szCs w:val="20"/>
        </w:rPr>
        <w:t>, t</w:t>
      </w:r>
      <w:r w:rsidR="00C75427" w:rsidRPr="00B015DB">
        <w:rPr>
          <w:sz w:val="20"/>
          <w:szCs w:val="20"/>
        </w:rPr>
        <w:t xml:space="preserve">he </w:t>
      </w:r>
      <w:r w:rsidR="008E782D" w:rsidRPr="00B015DB">
        <w:rPr>
          <w:sz w:val="20"/>
          <w:szCs w:val="20"/>
        </w:rPr>
        <w:t>trained</w:t>
      </w:r>
      <w:r w:rsidR="00C75427" w:rsidRPr="00B015DB">
        <w:rPr>
          <w:sz w:val="20"/>
          <w:szCs w:val="20"/>
        </w:rPr>
        <w:t xml:space="preserve"> ML model</w:t>
      </w:r>
      <w:r w:rsidR="008E3CDC" w:rsidRPr="00B015DB">
        <w:rPr>
          <w:sz w:val="20"/>
          <w:szCs w:val="20"/>
        </w:rPr>
        <w:t xml:space="preserve"> of IMFP</w:t>
      </w:r>
      <w:r w:rsidR="00790E2F" w:rsidRPr="00B015DB">
        <w:rPr>
          <w:sz w:val="20"/>
          <w:szCs w:val="20"/>
        </w:rPr>
        <w:t>s</w:t>
      </w:r>
      <w:r w:rsidR="00C75427" w:rsidRPr="00B015DB">
        <w:rPr>
          <w:sz w:val="20"/>
          <w:szCs w:val="20"/>
        </w:rPr>
        <w:t xml:space="preserve"> can</w:t>
      </w:r>
      <w:r w:rsidR="009243EB" w:rsidRPr="00B015DB">
        <w:rPr>
          <w:sz w:val="20"/>
          <w:szCs w:val="20"/>
        </w:rPr>
        <w:t xml:space="preserve"> </w:t>
      </w:r>
      <w:r w:rsidR="008E3CDC" w:rsidRPr="00B015DB">
        <w:rPr>
          <w:sz w:val="20"/>
          <w:szCs w:val="20"/>
        </w:rPr>
        <w:t xml:space="preserve">be </w:t>
      </w:r>
      <w:r w:rsidR="008E782D" w:rsidRPr="00B015DB">
        <w:rPr>
          <w:sz w:val="20"/>
          <w:szCs w:val="20"/>
        </w:rPr>
        <w:t>extend</w:t>
      </w:r>
      <w:r w:rsidR="008E3CDC" w:rsidRPr="00B015DB">
        <w:rPr>
          <w:sz w:val="20"/>
          <w:szCs w:val="20"/>
        </w:rPr>
        <w:t>ed</w:t>
      </w:r>
      <w:r w:rsidR="008E782D" w:rsidRPr="00B015DB">
        <w:rPr>
          <w:sz w:val="20"/>
          <w:szCs w:val="20"/>
        </w:rPr>
        <w:t xml:space="preserve"> to</w:t>
      </w:r>
      <w:r w:rsidR="00776A02" w:rsidRPr="00B015DB">
        <w:rPr>
          <w:sz w:val="20"/>
          <w:szCs w:val="20"/>
        </w:rPr>
        <w:t xml:space="preserve"> the range</w:t>
      </w:r>
      <w:r w:rsidR="00C75427" w:rsidRPr="00B015DB">
        <w:rPr>
          <w:sz w:val="20"/>
          <w:szCs w:val="20"/>
        </w:rPr>
        <w:t xml:space="preserve"> </w:t>
      </w:r>
      <w:r w:rsidR="009243EB" w:rsidRPr="00B015DB">
        <w:rPr>
          <w:sz w:val="20"/>
          <w:szCs w:val="20"/>
        </w:rPr>
        <w:t>even below 10 eV</w:t>
      </w:r>
      <w:r w:rsidR="00630C1F" w:rsidRPr="00B015DB">
        <w:rPr>
          <w:sz w:val="20"/>
          <w:szCs w:val="20"/>
        </w:rPr>
        <w:t>,</w:t>
      </w:r>
      <w:r w:rsidR="008E782D" w:rsidRPr="00B015DB">
        <w:rPr>
          <w:sz w:val="20"/>
          <w:szCs w:val="20"/>
        </w:rPr>
        <w:t xml:space="preserve"> </w:t>
      </w:r>
      <w:bookmarkStart w:id="14" w:name="OLE_LINK1"/>
      <w:r w:rsidR="008E782D" w:rsidRPr="00B015DB">
        <w:rPr>
          <w:sz w:val="20"/>
          <w:szCs w:val="20"/>
        </w:rPr>
        <w:t xml:space="preserve">which </w:t>
      </w:r>
      <w:r w:rsidR="00776A02" w:rsidRPr="00B015DB">
        <w:rPr>
          <w:sz w:val="20"/>
          <w:szCs w:val="20"/>
        </w:rPr>
        <w:t>can at least show illustrati</w:t>
      </w:r>
      <w:r w:rsidR="00790E2F" w:rsidRPr="00B015DB">
        <w:rPr>
          <w:sz w:val="20"/>
          <w:szCs w:val="20"/>
        </w:rPr>
        <w:t>ve</w:t>
      </w:r>
      <w:r w:rsidR="00776A02" w:rsidRPr="00B015DB">
        <w:rPr>
          <w:sz w:val="20"/>
          <w:szCs w:val="20"/>
        </w:rPr>
        <w:t xml:space="preserve"> </w:t>
      </w:r>
      <w:r w:rsidR="00790E2F" w:rsidRPr="00B015DB">
        <w:rPr>
          <w:sz w:val="20"/>
          <w:szCs w:val="20"/>
        </w:rPr>
        <w:t>trends</w:t>
      </w:r>
      <w:r w:rsidR="009243EB" w:rsidRPr="00B015DB">
        <w:rPr>
          <w:sz w:val="20"/>
          <w:szCs w:val="20"/>
        </w:rPr>
        <w:t>.</w:t>
      </w:r>
      <w:bookmarkEnd w:id="14"/>
      <w:r w:rsidR="009243EB" w:rsidRPr="00B015DB">
        <w:rPr>
          <w:sz w:val="20"/>
          <w:szCs w:val="20"/>
        </w:rPr>
        <w:t xml:space="preserve"> </w:t>
      </w:r>
      <w:r w:rsidR="008E782D" w:rsidRPr="00B015DB">
        <w:rPr>
          <w:sz w:val="20"/>
          <w:szCs w:val="20"/>
        </w:rPr>
        <w:t xml:space="preserve">Moreover, we provide </w:t>
      </w:r>
      <w:r w:rsidR="00790E2F" w:rsidRPr="00B015DB">
        <w:rPr>
          <w:sz w:val="20"/>
          <w:szCs w:val="20"/>
        </w:rPr>
        <w:t>suitable</w:t>
      </w:r>
      <w:r w:rsidR="008E782D" w:rsidRPr="00B015DB">
        <w:rPr>
          <w:sz w:val="20"/>
          <w:szCs w:val="20"/>
        </w:rPr>
        <w:t xml:space="preserve"> descriptors for the training of the ML model </w:t>
      </w:r>
      <w:r w:rsidR="0042690B" w:rsidRPr="00B015DB">
        <w:rPr>
          <w:sz w:val="20"/>
          <w:szCs w:val="20"/>
        </w:rPr>
        <w:t>over</w:t>
      </w:r>
      <w:r w:rsidR="003C54AA" w:rsidRPr="00B015DB">
        <w:rPr>
          <w:sz w:val="20"/>
          <w:szCs w:val="20"/>
        </w:rPr>
        <w:t xml:space="preserve"> a broad </w:t>
      </w:r>
      <w:r w:rsidR="00F606FF" w:rsidRPr="00B015DB">
        <w:rPr>
          <w:sz w:val="20"/>
          <w:szCs w:val="20"/>
        </w:rPr>
        <w:t xml:space="preserve">energy </w:t>
      </w:r>
      <w:r w:rsidR="003C54AA" w:rsidRPr="00B015DB">
        <w:rPr>
          <w:sz w:val="20"/>
          <w:szCs w:val="20"/>
        </w:rPr>
        <w:t xml:space="preserve">range of the </w:t>
      </w:r>
      <w:r w:rsidR="00F606FF" w:rsidRPr="00B015DB">
        <w:rPr>
          <w:sz w:val="20"/>
          <w:szCs w:val="20"/>
        </w:rPr>
        <w:t xml:space="preserve">IMFP </w:t>
      </w:r>
      <w:r w:rsidR="00790E2F" w:rsidRPr="00B015DB">
        <w:rPr>
          <w:sz w:val="20"/>
          <w:szCs w:val="20"/>
        </w:rPr>
        <w:t>calculations</w:t>
      </w:r>
      <w:r w:rsidR="00C308E5" w:rsidRPr="00B015DB">
        <w:rPr>
          <w:sz w:val="20"/>
          <w:szCs w:val="20"/>
        </w:rPr>
        <w:t xml:space="preserve">, </w:t>
      </w:r>
      <w:bookmarkStart w:id="15" w:name="_Hlk63927737"/>
      <w:r w:rsidR="00C308E5" w:rsidRPr="00B015DB">
        <w:rPr>
          <w:sz w:val="20"/>
          <w:szCs w:val="20"/>
        </w:rPr>
        <w:t xml:space="preserve">and the prediction ability of our algorithm is </w:t>
      </w:r>
      <w:bookmarkStart w:id="16" w:name="_Hlk52876747"/>
      <w:r w:rsidR="00C308E5" w:rsidRPr="00B015DB">
        <w:rPr>
          <w:sz w:val="20"/>
          <w:szCs w:val="20"/>
        </w:rPr>
        <w:t>systematically discussed through leave one material out cross validation (LOOCV) and comparison to new FPA calculated IMFPs and experimental IMFPs</w:t>
      </w:r>
      <w:bookmarkEnd w:id="16"/>
      <w:r w:rsidR="00C308E5" w:rsidRPr="00B015DB">
        <w:rPr>
          <w:sz w:val="20"/>
          <w:szCs w:val="20"/>
        </w:rPr>
        <w:t>.</w:t>
      </w:r>
      <w:bookmarkEnd w:id="13"/>
      <w:r w:rsidR="005C070A" w:rsidRPr="00B015DB">
        <w:rPr>
          <w:sz w:val="20"/>
          <w:szCs w:val="20"/>
        </w:rPr>
        <w:t xml:space="preserve"> </w:t>
      </w:r>
      <w:bookmarkStart w:id="17" w:name="_Hlk63926878"/>
      <w:r w:rsidR="005C070A" w:rsidRPr="00B015DB">
        <w:rPr>
          <w:sz w:val="20"/>
          <w:szCs w:val="20"/>
        </w:rPr>
        <w:t xml:space="preserve">We also analysis the advantage and disadvantage of the used ML </w:t>
      </w:r>
      <w:r w:rsidR="00A22515" w:rsidRPr="00B015DB">
        <w:rPr>
          <w:sz w:val="20"/>
          <w:szCs w:val="20"/>
        </w:rPr>
        <w:t>method</w:t>
      </w:r>
      <w:r w:rsidR="005C070A" w:rsidRPr="00B015DB">
        <w:rPr>
          <w:sz w:val="20"/>
          <w:szCs w:val="20"/>
        </w:rPr>
        <w:t xml:space="preserve"> and empirical formulae, since the ML </w:t>
      </w:r>
      <w:r w:rsidR="00A22515" w:rsidRPr="00B015DB">
        <w:rPr>
          <w:sz w:val="20"/>
          <w:szCs w:val="20"/>
        </w:rPr>
        <w:t>method</w:t>
      </w:r>
      <w:r w:rsidR="005C070A" w:rsidRPr="00B015DB">
        <w:rPr>
          <w:sz w:val="20"/>
          <w:szCs w:val="20"/>
        </w:rPr>
        <w:t xml:space="preserve"> here show good prediction power on materials with similar physical and chemical properties, while the empirical formulae, e.g. TPP-2M formula, are effective on the prediction of unfamiliar material IMFPs. Finally, we discuss the possibility for directly extend the ML predicted elemental IMFPs to compounds, thus re</w:t>
      </w:r>
      <w:r w:rsidR="003538D5" w:rsidRPr="00B015DB">
        <w:rPr>
          <w:sz w:val="20"/>
          <w:szCs w:val="20"/>
        </w:rPr>
        <w:t>veal</w:t>
      </w:r>
      <w:r w:rsidR="005C070A" w:rsidRPr="00B015DB">
        <w:rPr>
          <w:sz w:val="20"/>
          <w:szCs w:val="20"/>
        </w:rPr>
        <w:t xml:space="preserve"> the future direction for ML </w:t>
      </w:r>
      <w:r w:rsidR="00A22515" w:rsidRPr="00B015DB">
        <w:rPr>
          <w:sz w:val="20"/>
          <w:szCs w:val="20"/>
        </w:rPr>
        <w:t>methods</w:t>
      </w:r>
      <w:r w:rsidR="005C070A" w:rsidRPr="00B015DB">
        <w:rPr>
          <w:sz w:val="20"/>
          <w:szCs w:val="20"/>
        </w:rPr>
        <w:t xml:space="preserve"> used on IMFPs prediction.</w:t>
      </w:r>
      <w:bookmarkEnd w:id="15"/>
      <w:bookmarkEnd w:id="17"/>
    </w:p>
    <w:bookmarkEnd w:id="12"/>
    <w:p w14:paraId="3E46CF14" w14:textId="08866D3B" w:rsidR="005F2E08" w:rsidRPr="00B015DB" w:rsidRDefault="005F2E08" w:rsidP="009E6B94">
      <w:pPr>
        <w:pStyle w:val="af8"/>
        <w:numPr>
          <w:ilvl w:val="0"/>
          <w:numId w:val="23"/>
        </w:numPr>
        <w:spacing w:beforeLines="50" w:before="120" w:line="360" w:lineRule="auto"/>
        <w:jc w:val="both"/>
        <w:rPr>
          <w:b/>
          <w:lang w:eastAsia="zh-CN"/>
        </w:rPr>
      </w:pPr>
      <w:r w:rsidRPr="00B015DB">
        <w:rPr>
          <w:b/>
          <w:lang w:eastAsia="zh-CN"/>
        </w:rPr>
        <w:t>Theoretical Method</w:t>
      </w:r>
      <w:r w:rsidR="00DA3E19" w:rsidRPr="00B015DB">
        <w:rPr>
          <w:b/>
          <w:lang w:eastAsia="zh-CN"/>
        </w:rPr>
        <w:t xml:space="preserve"> and Results</w:t>
      </w:r>
    </w:p>
    <w:p w14:paraId="3B0A0604" w14:textId="4C78D64A" w:rsidR="009243EB" w:rsidRPr="00B015DB" w:rsidRDefault="0042690B" w:rsidP="00C7713C">
      <w:pPr>
        <w:spacing w:beforeLines="50" w:before="120" w:line="360" w:lineRule="auto"/>
        <w:jc w:val="both"/>
        <w:rPr>
          <w:sz w:val="20"/>
          <w:szCs w:val="20"/>
        </w:rPr>
      </w:pPr>
      <w:r w:rsidRPr="00B015DB">
        <w:rPr>
          <w:sz w:val="20"/>
          <w:szCs w:val="20"/>
        </w:rPr>
        <w:t>T</w:t>
      </w:r>
      <w:r w:rsidR="003B4B35" w:rsidRPr="00B015DB">
        <w:rPr>
          <w:sz w:val="20"/>
          <w:szCs w:val="20"/>
        </w:rPr>
        <w:t>he</w:t>
      </w:r>
      <w:r w:rsidR="000B158D" w:rsidRPr="00B015DB">
        <w:rPr>
          <w:sz w:val="20"/>
          <w:szCs w:val="20"/>
        </w:rPr>
        <w:t xml:space="preserve"> performance of </w:t>
      </w:r>
      <w:r w:rsidR="009A75B2" w:rsidRPr="00B015DB">
        <w:rPr>
          <w:sz w:val="20"/>
          <w:szCs w:val="20"/>
        </w:rPr>
        <w:t>ML</w:t>
      </w:r>
      <w:r w:rsidR="009243EB" w:rsidRPr="00B015DB">
        <w:rPr>
          <w:sz w:val="20"/>
          <w:szCs w:val="20"/>
        </w:rPr>
        <w:t xml:space="preserve"> </w:t>
      </w:r>
      <w:r w:rsidR="000B158D" w:rsidRPr="00B015DB">
        <w:rPr>
          <w:sz w:val="20"/>
          <w:szCs w:val="20"/>
        </w:rPr>
        <w:t xml:space="preserve">models </w:t>
      </w:r>
      <w:r w:rsidRPr="00B015DB">
        <w:rPr>
          <w:sz w:val="20"/>
          <w:szCs w:val="20"/>
        </w:rPr>
        <w:t xml:space="preserve">strongly </w:t>
      </w:r>
      <w:r w:rsidR="000B158D" w:rsidRPr="00B015DB">
        <w:rPr>
          <w:sz w:val="20"/>
          <w:szCs w:val="20"/>
        </w:rPr>
        <w:t>depends on</w:t>
      </w:r>
      <w:r w:rsidR="004B04FB" w:rsidRPr="00B015DB">
        <w:rPr>
          <w:sz w:val="20"/>
          <w:szCs w:val="20"/>
        </w:rPr>
        <w:t xml:space="preserve"> the</w:t>
      </w:r>
      <w:r w:rsidR="000B158D" w:rsidRPr="00B015DB">
        <w:rPr>
          <w:sz w:val="20"/>
          <w:szCs w:val="20"/>
        </w:rPr>
        <w:t xml:space="preserve"> </w:t>
      </w:r>
      <w:r w:rsidR="009243EB" w:rsidRPr="00B015DB">
        <w:rPr>
          <w:sz w:val="20"/>
          <w:szCs w:val="20"/>
        </w:rPr>
        <w:t>data</w:t>
      </w:r>
      <w:r w:rsidR="00846A51" w:rsidRPr="00B015DB">
        <w:rPr>
          <w:sz w:val="20"/>
          <w:szCs w:val="20"/>
        </w:rPr>
        <w:t>base</w:t>
      </w:r>
      <w:r w:rsidR="004B04FB" w:rsidRPr="00B015DB">
        <w:rPr>
          <w:sz w:val="20"/>
          <w:szCs w:val="20"/>
        </w:rPr>
        <w:t xml:space="preserve"> a</w:t>
      </w:r>
      <w:r w:rsidR="009243EB" w:rsidRPr="00B015DB">
        <w:rPr>
          <w:sz w:val="20"/>
          <w:szCs w:val="20"/>
        </w:rPr>
        <w:t xml:space="preserve">nd </w:t>
      </w:r>
      <w:r w:rsidR="000B158D" w:rsidRPr="00B015DB">
        <w:rPr>
          <w:sz w:val="20"/>
          <w:szCs w:val="20"/>
        </w:rPr>
        <w:t xml:space="preserve">training </w:t>
      </w:r>
      <w:r w:rsidR="009243EB" w:rsidRPr="00B015DB">
        <w:rPr>
          <w:sz w:val="20"/>
          <w:szCs w:val="20"/>
        </w:rPr>
        <w:t>algorithm</w:t>
      </w:r>
      <w:r w:rsidR="009A4FB4" w:rsidRPr="00B015DB">
        <w:rPr>
          <w:sz w:val="20"/>
          <w:szCs w:val="20"/>
        </w:rPr>
        <w:t xml:space="preserve"> [</w:t>
      </w:r>
      <w:r w:rsidR="008A43BB" w:rsidRPr="00B015DB">
        <w:rPr>
          <w:sz w:val="20"/>
          <w:szCs w:val="20"/>
        </w:rPr>
        <w:t>4</w:t>
      </w:r>
      <w:r w:rsidR="006A3372" w:rsidRPr="00B015DB">
        <w:rPr>
          <w:sz w:val="20"/>
          <w:szCs w:val="20"/>
        </w:rPr>
        <w:t>7</w:t>
      </w:r>
      <w:r w:rsidR="009A4FB4" w:rsidRPr="00B015DB">
        <w:rPr>
          <w:sz w:val="20"/>
          <w:szCs w:val="20"/>
        </w:rPr>
        <w:t>]</w:t>
      </w:r>
      <w:r w:rsidR="009243EB" w:rsidRPr="00B015DB">
        <w:rPr>
          <w:sz w:val="20"/>
          <w:szCs w:val="20"/>
        </w:rPr>
        <w:t>.</w:t>
      </w:r>
      <w:r w:rsidR="004E7D9F" w:rsidRPr="00B015DB">
        <w:rPr>
          <w:rFonts w:hint="eastAsia"/>
          <w:sz w:val="20"/>
          <w:szCs w:val="20"/>
          <w:lang w:eastAsia="zh-CN"/>
        </w:rPr>
        <w:t xml:space="preserve"> </w:t>
      </w:r>
      <w:r w:rsidR="009A4FB4" w:rsidRPr="00B015DB">
        <w:rPr>
          <w:sz w:val="20"/>
          <w:szCs w:val="20"/>
        </w:rPr>
        <w:t xml:space="preserve">Through decades </w:t>
      </w:r>
      <w:r w:rsidRPr="00B015DB">
        <w:rPr>
          <w:sz w:val="20"/>
          <w:szCs w:val="20"/>
        </w:rPr>
        <w:t xml:space="preserve">of </w:t>
      </w:r>
      <w:r w:rsidR="009A4FB4" w:rsidRPr="00B015DB">
        <w:rPr>
          <w:sz w:val="20"/>
          <w:szCs w:val="20"/>
        </w:rPr>
        <w:t xml:space="preserve">study, </w:t>
      </w:r>
      <w:r w:rsidRPr="00B015DB">
        <w:rPr>
          <w:sz w:val="20"/>
          <w:szCs w:val="20"/>
        </w:rPr>
        <w:t>researchers</w:t>
      </w:r>
      <w:r w:rsidR="009A4FB4" w:rsidRPr="00B015DB">
        <w:rPr>
          <w:sz w:val="20"/>
          <w:szCs w:val="20"/>
        </w:rPr>
        <w:t xml:space="preserve"> have accumulated </w:t>
      </w:r>
      <w:r w:rsidR="00C15DD9" w:rsidRPr="00B015DB">
        <w:rPr>
          <w:sz w:val="20"/>
          <w:szCs w:val="20"/>
        </w:rPr>
        <w:t>numer</w:t>
      </w:r>
      <w:r w:rsidRPr="00B015DB">
        <w:rPr>
          <w:sz w:val="20"/>
          <w:szCs w:val="20"/>
        </w:rPr>
        <w:t>ous</w:t>
      </w:r>
      <w:r w:rsidR="00C15DD9" w:rsidRPr="00B015DB">
        <w:rPr>
          <w:sz w:val="20"/>
          <w:szCs w:val="20"/>
        </w:rPr>
        <w:t xml:space="preserve"> IMFP results </w:t>
      </w:r>
      <w:r w:rsidRPr="00B015DB">
        <w:rPr>
          <w:sz w:val="20"/>
          <w:szCs w:val="20"/>
        </w:rPr>
        <w:t>that</w:t>
      </w:r>
      <w:r w:rsidR="00C15DD9" w:rsidRPr="00B015DB">
        <w:rPr>
          <w:sz w:val="20"/>
          <w:szCs w:val="20"/>
        </w:rPr>
        <w:t xml:space="preserve"> </w:t>
      </w:r>
      <w:r w:rsidR="009A4FB4" w:rsidRPr="00B015DB">
        <w:rPr>
          <w:sz w:val="20"/>
          <w:szCs w:val="20"/>
        </w:rPr>
        <w:t>can serve as</w:t>
      </w:r>
      <w:r w:rsidR="00C15DD9" w:rsidRPr="00B015DB">
        <w:rPr>
          <w:sz w:val="20"/>
          <w:szCs w:val="20"/>
        </w:rPr>
        <w:t xml:space="preserve"> a reliable data</w:t>
      </w:r>
      <w:r w:rsidR="00846A51" w:rsidRPr="00B015DB">
        <w:rPr>
          <w:sz w:val="20"/>
          <w:szCs w:val="20"/>
        </w:rPr>
        <w:t xml:space="preserve">base to build </w:t>
      </w:r>
      <w:r w:rsidRPr="00B015DB">
        <w:rPr>
          <w:sz w:val="20"/>
          <w:szCs w:val="20"/>
        </w:rPr>
        <w:t>a</w:t>
      </w:r>
      <w:r w:rsidR="00846A51" w:rsidRPr="00B015DB">
        <w:rPr>
          <w:sz w:val="20"/>
          <w:szCs w:val="20"/>
        </w:rPr>
        <w:t xml:space="preserve"> ML model</w:t>
      </w:r>
      <w:r w:rsidR="009A4FB4" w:rsidRPr="00B015DB">
        <w:rPr>
          <w:sz w:val="20"/>
          <w:szCs w:val="20"/>
        </w:rPr>
        <w:t xml:space="preserve">. </w:t>
      </w:r>
      <w:r w:rsidR="001C7D17" w:rsidRPr="00B015DB">
        <w:rPr>
          <w:sz w:val="20"/>
          <w:szCs w:val="20"/>
        </w:rPr>
        <w:t>Shinotsuka</w:t>
      </w:r>
      <w:r w:rsidR="009243EB" w:rsidRPr="00B015DB">
        <w:rPr>
          <w:sz w:val="20"/>
          <w:szCs w:val="20"/>
        </w:rPr>
        <w:t xml:space="preserve"> </w:t>
      </w:r>
      <w:r w:rsidR="009243EB" w:rsidRPr="00B015DB">
        <w:rPr>
          <w:i/>
          <w:sz w:val="20"/>
          <w:szCs w:val="20"/>
        </w:rPr>
        <w:t>et al</w:t>
      </w:r>
      <w:r w:rsidR="007549A9" w:rsidRPr="00B015DB">
        <w:rPr>
          <w:i/>
          <w:sz w:val="20"/>
          <w:szCs w:val="20"/>
        </w:rPr>
        <w:t>.</w:t>
      </w:r>
      <w:r w:rsidR="009243EB" w:rsidRPr="00B015DB">
        <w:rPr>
          <w:sz w:val="20"/>
          <w:szCs w:val="20"/>
        </w:rPr>
        <w:t xml:space="preserve"> </w:t>
      </w:r>
      <w:r w:rsidRPr="00B015DB">
        <w:rPr>
          <w:sz w:val="20"/>
          <w:szCs w:val="20"/>
        </w:rPr>
        <w:t>[</w:t>
      </w:r>
      <w:r w:rsidR="009C2623" w:rsidRPr="00B015DB">
        <w:rPr>
          <w:sz w:val="20"/>
          <w:szCs w:val="20"/>
        </w:rPr>
        <w:t>24</w:t>
      </w:r>
      <w:r w:rsidRPr="00B015DB">
        <w:rPr>
          <w:sz w:val="20"/>
          <w:szCs w:val="20"/>
        </w:rPr>
        <w:t xml:space="preserve">] </w:t>
      </w:r>
      <w:r w:rsidR="009243EB" w:rsidRPr="00B015DB">
        <w:rPr>
          <w:sz w:val="20"/>
          <w:szCs w:val="20"/>
        </w:rPr>
        <w:t xml:space="preserve">theoretically </w:t>
      </w:r>
      <w:r w:rsidR="00B11DEB" w:rsidRPr="00B015DB">
        <w:rPr>
          <w:sz w:val="20"/>
          <w:szCs w:val="20"/>
        </w:rPr>
        <w:t>computed</w:t>
      </w:r>
      <w:r w:rsidR="00E47897" w:rsidRPr="00B015DB">
        <w:rPr>
          <w:sz w:val="20"/>
          <w:szCs w:val="20"/>
        </w:rPr>
        <w:t xml:space="preserve"> </w:t>
      </w:r>
      <w:r w:rsidR="009243EB" w:rsidRPr="00B015DB">
        <w:rPr>
          <w:sz w:val="20"/>
          <w:szCs w:val="20"/>
        </w:rPr>
        <w:t>IMFP</w:t>
      </w:r>
      <w:r w:rsidR="007D7EDA" w:rsidRPr="00B015DB">
        <w:rPr>
          <w:sz w:val="20"/>
          <w:szCs w:val="20"/>
        </w:rPr>
        <w:t>s</w:t>
      </w:r>
      <w:r w:rsidR="009243EB" w:rsidRPr="00B015DB">
        <w:rPr>
          <w:sz w:val="20"/>
          <w:szCs w:val="20"/>
        </w:rPr>
        <w:t xml:space="preserve"> for 41 different elements </w:t>
      </w:r>
      <w:r w:rsidR="003811C1" w:rsidRPr="00B015DB">
        <w:rPr>
          <w:sz w:val="20"/>
          <w:szCs w:val="20"/>
        </w:rPr>
        <w:t>with</w:t>
      </w:r>
      <w:r w:rsidR="009243EB" w:rsidRPr="00B015DB">
        <w:rPr>
          <w:sz w:val="20"/>
          <w:szCs w:val="20"/>
        </w:rPr>
        <w:t xml:space="preserve"> complete optical constant data </w:t>
      </w:r>
      <w:r w:rsidR="003811C1" w:rsidRPr="00B015DB">
        <w:rPr>
          <w:sz w:val="20"/>
          <w:szCs w:val="20"/>
        </w:rPr>
        <w:t>over</w:t>
      </w:r>
      <w:r w:rsidR="00E8677B" w:rsidRPr="00B015DB">
        <w:rPr>
          <w:sz w:val="20"/>
          <w:szCs w:val="20"/>
        </w:rPr>
        <w:t xml:space="preserve"> a wide</w:t>
      </w:r>
      <w:r w:rsidR="009243EB" w:rsidRPr="00B015DB">
        <w:rPr>
          <w:sz w:val="20"/>
          <w:szCs w:val="20"/>
        </w:rPr>
        <w:t xml:space="preserve"> energy range</w:t>
      </w:r>
      <w:r w:rsidR="003811C1" w:rsidRPr="00B015DB">
        <w:rPr>
          <w:sz w:val="20"/>
          <w:szCs w:val="20"/>
        </w:rPr>
        <w:t xml:space="preserve"> with the FPA</w:t>
      </w:r>
      <w:r w:rsidR="009243EB" w:rsidRPr="00B015DB">
        <w:rPr>
          <w:sz w:val="20"/>
          <w:szCs w:val="20"/>
        </w:rPr>
        <w:t xml:space="preserve">. </w:t>
      </w:r>
      <w:r w:rsidR="00C15DD9" w:rsidRPr="00B015DB">
        <w:rPr>
          <w:sz w:val="20"/>
          <w:szCs w:val="20"/>
        </w:rPr>
        <w:t>Here</w:t>
      </w:r>
      <w:r w:rsidR="009243EB" w:rsidRPr="00B015DB">
        <w:rPr>
          <w:sz w:val="20"/>
          <w:szCs w:val="20"/>
        </w:rPr>
        <w:t xml:space="preserve">, </w:t>
      </w:r>
      <w:r w:rsidR="00C15DD9" w:rsidRPr="00B015DB">
        <w:rPr>
          <w:sz w:val="20"/>
          <w:szCs w:val="20"/>
        </w:rPr>
        <w:t>these</w:t>
      </w:r>
      <w:r w:rsidR="009243EB" w:rsidRPr="00B015DB">
        <w:rPr>
          <w:sz w:val="20"/>
          <w:szCs w:val="20"/>
        </w:rPr>
        <w:t xml:space="preserve"> IMFP </w:t>
      </w:r>
      <w:r w:rsidR="00B11DEB" w:rsidRPr="00B015DB">
        <w:rPr>
          <w:sz w:val="20"/>
          <w:szCs w:val="20"/>
        </w:rPr>
        <w:t xml:space="preserve">data </w:t>
      </w:r>
      <w:r w:rsidR="003811C1" w:rsidRPr="00B015DB">
        <w:rPr>
          <w:sz w:val="20"/>
          <w:szCs w:val="20"/>
        </w:rPr>
        <w:t>we</w:t>
      </w:r>
      <w:r w:rsidR="003B4B35" w:rsidRPr="00B015DB">
        <w:rPr>
          <w:sz w:val="20"/>
          <w:szCs w:val="20"/>
        </w:rPr>
        <w:t xml:space="preserve">re </w:t>
      </w:r>
      <w:r w:rsidR="003811C1" w:rsidRPr="00B015DB">
        <w:rPr>
          <w:sz w:val="20"/>
          <w:szCs w:val="20"/>
        </w:rPr>
        <w:t>us</w:t>
      </w:r>
      <w:r w:rsidR="009243EB" w:rsidRPr="00B015DB">
        <w:rPr>
          <w:sz w:val="20"/>
          <w:szCs w:val="20"/>
        </w:rPr>
        <w:t xml:space="preserve">ed as an initial </w:t>
      </w:r>
      <w:r w:rsidR="007549A9" w:rsidRPr="00B015DB">
        <w:rPr>
          <w:sz w:val="20"/>
          <w:szCs w:val="20"/>
        </w:rPr>
        <w:t>database</w:t>
      </w:r>
      <w:r w:rsidR="009243EB" w:rsidRPr="00B015DB">
        <w:rPr>
          <w:sz w:val="20"/>
          <w:szCs w:val="20"/>
        </w:rPr>
        <w:t xml:space="preserve"> for </w:t>
      </w:r>
      <w:r w:rsidR="00B11DEB" w:rsidRPr="00B015DB">
        <w:rPr>
          <w:sz w:val="20"/>
          <w:szCs w:val="20"/>
        </w:rPr>
        <w:t xml:space="preserve">the </w:t>
      </w:r>
      <w:r w:rsidR="00C15DD9" w:rsidRPr="00B015DB">
        <w:rPr>
          <w:sz w:val="20"/>
          <w:szCs w:val="20"/>
        </w:rPr>
        <w:t>ML model</w:t>
      </w:r>
      <w:r w:rsidR="00E8677B" w:rsidRPr="00B015DB">
        <w:rPr>
          <w:sz w:val="20"/>
          <w:szCs w:val="20"/>
        </w:rPr>
        <w:t>.</w:t>
      </w:r>
      <w:r w:rsidR="00E62946" w:rsidRPr="00B015DB">
        <w:rPr>
          <w:rFonts w:eastAsia="宋体"/>
          <w:sz w:val="20"/>
          <w:szCs w:val="20"/>
        </w:rPr>
        <w:t xml:space="preserve"> </w:t>
      </w:r>
      <w:r w:rsidR="00E62946" w:rsidRPr="00B015DB">
        <w:rPr>
          <w:sz w:val="20"/>
          <w:szCs w:val="20"/>
        </w:rPr>
        <w:t>In this work, the energy range and mesh are basically as same as the work in [24], because we used these data as training and testing set. The detailed energy mesh is now listed in the appendix of the manuscript in Table A1, together with the prediction result of transition metals and lanthanide metals.</w:t>
      </w:r>
      <w:bookmarkStart w:id="18" w:name="_Hlk10189254"/>
      <w:r w:rsidR="00E62946" w:rsidRPr="00B015DB">
        <w:rPr>
          <w:rFonts w:hint="eastAsia"/>
          <w:sz w:val="20"/>
          <w:szCs w:val="20"/>
          <w:lang w:eastAsia="zh-CN"/>
        </w:rPr>
        <w:t xml:space="preserve"> </w:t>
      </w:r>
      <w:r w:rsidR="0066425F" w:rsidRPr="00B015DB">
        <w:rPr>
          <w:sz w:val="20"/>
          <w:szCs w:val="20"/>
        </w:rPr>
        <w:t xml:space="preserve">It must be stated that, </w:t>
      </w:r>
      <w:r w:rsidR="007937F2" w:rsidRPr="00B015DB">
        <w:rPr>
          <w:sz w:val="20"/>
          <w:szCs w:val="20"/>
        </w:rPr>
        <w:t>Shinotsuka</w:t>
      </w:r>
      <w:r w:rsidR="0066425F" w:rsidRPr="00B015DB">
        <w:rPr>
          <w:sz w:val="20"/>
          <w:szCs w:val="20"/>
        </w:rPr>
        <w:t xml:space="preserve"> </w:t>
      </w:r>
      <w:r w:rsidR="0066425F" w:rsidRPr="00B015DB">
        <w:rPr>
          <w:i/>
          <w:sz w:val="20"/>
          <w:szCs w:val="20"/>
        </w:rPr>
        <w:t xml:space="preserve">et al. </w:t>
      </w:r>
      <w:r w:rsidR="0066425F" w:rsidRPr="00B015DB">
        <w:rPr>
          <w:sz w:val="20"/>
          <w:szCs w:val="20"/>
        </w:rPr>
        <w:t>did not</w:t>
      </w:r>
      <w:r w:rsidR="009243EB" w:rsidRPr="00B015DB">
        <w:rPr>
          <w:sz w:val="20"/>
          <w:szCs w:val="20"/>
        </w:rPr>
        <w:t xml:space="preserve"> </w:t>
      </w:r>
      <w:r w:rsidR="00790E2F" w:rsidRPr="00B015DB">
        <w:rPr>
          <w:sz w:val="20"/>
          <w:szCs w:val="20"/>
        </w:rPr>
        <w:t>publish their</w:t>
      </w:r>
      <w:r w:rsidR="0066425F" w:rsidRPr="00B015DB">
        <w:rPr>
          <w:sz w:val="20"/>
          <w:szCs w:val="20"/>
        </w:rPr>
        <w:t xml:space="preserve"> FPA</w:t>
      </w:r>
      <w:r w:rsidR="00E47897" w:rsidRPr="00B015DB">
        <w:rPr>
          <w:sz w:val="20"/>
          <w:szCs w:val="20"/>
        </w:rPr>
        <w:t>-</w:t>
      </w:r>
      <w:r w:rsidR="0066425F" w:rsidRPr="00B015DB">
        <w:rPr>
          <w:sz w:val="20"/>
          <w:szCs w:val="20"/>
        </w:rPr>
        <w:t xml:space="preserve">calculated IMFP values </w:t>
      </w:r>
      <w:r w:rsidR="00790E2F" w:rsidRPr="00B015DB">
        <w:rPr>
          <w:sz w:val="20"/>
          <w:szCs w:val="20"/>
        </w:rPr>
        <w:t>at</w:t>
      </w:r>
      <w:r w:rsidR="0066425F" w:rsidRPr="00B015DB">
        <w:rPr>
          <w:sz w:val="20"/>
          <w:szCs w:val="20"/>
        </w:rPr>
        <w:t xml:space="preserve"> very high (&gt;200</w:t>
      </w:r>
      <w:r w:rsidR="007C64AF" w:rsidRPr="00B015DB">
        <w:rPr>
          <w:sz w:val="20"/>
          <w:szCs w:val="20"/>
        </w:rPr>
        <w:t xml:space="preserve"> </w:t>
      </w:r>
      <w:r w:rsidR="0066425F" w:rsidRPr="00B015DB">
        <w:rPr>
          <w:sz w:val="20"/>
          <w:szCs w:val="20"/>
        </w:rPr>
        <w:t xml:space="preserve">keV) and very low (&lt;50 eV) energies </w:t>
      </w:r>
      <w:r w:rsidR="00503944" w:rsidRPr="00B015DB">
        <w:rPr>
          <w:sz w:val="20"/>
          <w:szCs w:val="20"/>
        </w:rPr>
        <w:t xml:space="preserve">due to the limited accuracy </w:t>
      </w:r>
      <w:r w:rsidR="00790E2F" w:rsidRPr="00B015DB">
        <w:rPr>
          <w:sz w:val="20"/>
          <w:szCs w:val="20"/>
        </w:rPr>
        <w:t>in</w:t>
      </w:r>
      <w:r w:rsidR="00503944" w:rsidRPr="00B015DB">
        <w:rPr>
          <w:sz w:val="20"/>
          <w:szCs w:val="20"/>
        </w:rPr>
        <w:t xml:space="preserve"> these energy regime</w:t>
      </w:r>
      <w:r w:rsidR="00790E2F" w:rsidRPr="00B015DB">
        <w:rPr>
          <w:sz w:val="20"/>
          <w:szCs w:val="20"/>
        </w:rPr>
        <w:t>s,</w:t>
      </w:r>
      <w:r w:rsidR="00503944" w:rsidRPr="00B015DB">
        <w:rPr>
          <w:sz w:val="20"/>
          <w:szCs w:val="20"/>
        </w:rPr>
        <w:t xml:space="preserve"> </w:t>
      </w:r>
      <w:r w:rsidR="00790E2F" w:rsidRPr="00B015DB">
        <w:rPr>
          <w:sz w:val="20"/>
          <w:szCs w:val="20"/>
        </w:rPr>
        <w:t>as</w:t>
      </w:r>
      <w:r w:rsidR="00503944" w:rsidRPr="00B015DB">
        <w:rPr>
          <w:sz w:val="20"/>
          <w:szCs w:val="20"/>
        </w:rPr>
        <w:t xml:space="preserve"> mentioned above</w:t>
      </w:r>
      <w:r w:rsidR="0066425F" w:rsidRPr="00B015DB">
        <w:rPr>
          <w:sz w:val="20"/>
          <w:szCs w:val="20"/>
        </w:rPr>
        <w:t xml:space="preserve">, so data </w:t>
      </w:r>
      <w:r w:rsidR="00E47897" w:rsidRPr="00B015DB">
        <w:rPr>
          <w:sz w:val="20"/>
          <w:szCs w:val="20"/>
        </w:rPr>
        <w:t>for</w:t>
      </w:r>
      <w:r w:rsidR="0066425F" w:rsidRPr="00B015DB">
        <w:rPr>
          <w:sz w:val="20"/>
          <w:szCs w:val="20"/>
        </w:rPr>
        <w:t xml:space="preserve"> </w:t>
      </w:r>
      <w:r w:rsidR="00790E2F" w:rsidRPr="00B015DB">
        <w:rPr>
          <w:sz w:val="20"/>
          <w:szCs w:val="20"/>
        </w:rPr>
        <w:t>these regions were</w:t>
      </w:r>
      <w:r w:rsidR="0066425F" w:rsidRPr="00B015DB">
        <w:rPr>
          <w:sz w:val="20"/>
          <w:szCs w:val="20"/>
        </w:rPr>
        <w:t xml:space="preserve"> communicated </w:t>
      </w:r>
      <w:r w:rsidR="00E47897" w:rsidRPr="00B015DB">
        <w:rPr>
          <w:sz w:val="20"/>
          <w:szCs w:val="20"/>
        </w:rPr>
        <w:t>privately</w:t>
      </w:r>
      <w:r w:rsidR="0066425F" w:rsidRPr="00B015DB">
        <w:rPr>
          <w:sz w:val="20"/>
          <w:szCs w:val="20"/>
        </w:rPr>
        <w:t>.</w:t>
      </w:r>
      <w:bookmarkEnd w:id="18"/>
      <w:r w:rsidR="0066425F" w:rsidRPr="00B015DB">
        <w:rPr>
          <w:sz w:val="20"/>
          <w:szCs w:val="20"/>
        </w:rPr>
        <w:t xml:space="preserve"> </w:t>
      </w:r>
      <w:r w:rsidR="002E6612" w:rsidRPr="00B015DB">
        <w:rPr>
          <w:sz w:val="20"/>
          <w:szCs w:val="20"/>
        </w:rPr>
        <w:t>Th</w:t>
      </w:r>
      <w:r w:rsidR="003811C1" w:rsidRPr="00B015DB">
        <w:rPr>
          <w:sz w:val="20"/>
          <w:szCs w:val="20"/>
        </w:rPr>
        <w:t>at is</w:t>
      </w:r>
      <w:r w:rsidR="009243EB" w:rsidRPr="00B015DB">
        <w:rPr>
          <w:sz w:val="20"/>
          <w:szCs w:val="20"/>
        </w:rPr>
        <w:t xml:space="preserve">, the information </w:t>
      </w:r>
      <w:r w:rsidR="003811C1" w:rsidRPr="00B015DB">
        <w:rPr>
          <w:sz w:val="20"/>
          <w:szCs w:val="20"/>
        </w:rPr>
        <w:t>for</w:t>
      </w:r>
      <w:r w:rsidR="00FA1F9A" w:rsidRPr="00B015DB">
        <w:rPr>
          <w:sz w:val="20"/>
          <w:szCs w:val="20"/>
        </w:rPr>
        <w:t xml:space="preserve"> </w:t>
      </w:r>
      <w:r w:rsidR="0045709E" w:rsidRPr="00B015DB">
        <w:rPr>
          <w:sz w:val="20"/>
          <w:szCs w:val="20"/>
        </w:rPr>
        <w:t>41</w:t>
      </w:r>
      <w:r w:rsidR="009243EB" w:rsidRPr="00B015DB">
        <w:rPr>
          <w:sz w:val="20"/>
          <w:szCs w:val="20"/>
        </w:rPr>
        <w:t xml:space="preserve"> common </w:t>
      </w:r>
      <w:r w:rsidR="00B84F58" w:rsidRPr="00B015DB">
        <w:rPr>
          <w:sz w:val="20"/>
          <w:szCs w:val="20"/>
        </w:rPr>
        <w:t>elements</w:t>
      </w:r>
      <w:r w:rsidR="004B04FB" w:rsidRPr="00B015DB">
        <w:rPr>
          <w:sz w:val="20"/>
          <w:szCs w:val="20"/>
        </w:rPr>
        <w:t xml:space="preserve"> </w:t>
      </w:r>
      <w:r w:rsidR="003811C1" w:rsidRPr="00B015DB">
        <w:rPr>
          <w:sz w:val="20"/>
          <w:szCs w:val="20"/>
        </w:rPr>
        <w:t>we</w:t>
      </w:r>
      <w:r w:rsidR="004B04FB" w:rsidRPr="00B015DB">
        <w:rPr>
          <w:sz w:val="20"/>
          <w:szCs w:val="20"/>
        </w:rPr>
        <w:t xml:space="preserve">re included in the ML model to quantitatively investigate the relationship between material </w:t>
      </w:r>
      <w:r w:rsidR="003811C1" w:rsidRPr="00B015DB">
        <w:rPr>
          <w:sz w:val="20"/>
          <w:szCs w:val="20"/>
        </w:rPr>
        <w:t>parameters</w:t>
      </w:r>
      <w:r w:rsidR="004B04FB" w:rsidRPr="00B015DB">
        <w:rPr>
          <w:sz w:val="20"/>
          <w:szCs w:val="20"/>
        </w:rPr>
        <w:t xml:space="preserve"> (Table </w:t>
      </w:r>
      <w:r w:rsidR="00656E53" w:rsidRPr="00B015DB">
        <w:rPr>
          <w:sz w:val="20"/>
          <w:szCs w:val="20"/>
        </w:rPr>
        <w:t>I</w:t>
      </w:r>
      <w:r w:rsidR="004B04FB" w:rsidRPr="00B015DB">
        <w:rPr>
          <w:sz w:val="20"/>
          <w:szCs w:val="20"/>
        </w:rPr>
        <w:t>) and</w:t>
      </w:r>
      <w:r w:rsidR="003B4B35" w:rsidRPr="00B015DB">
        <w:rPr>
          <w:sz w:val="20"/>
          <w:szCs w:val="20"/>
        </w:rPr>
        <w:t xml:space="preserve"> </w:t>
      </w:r>
      <w:r w:rsidR="004B04FB" w:rsidRPr="00B015DB">
        <w:rPr>
          <w:sz w:val="20"/>
          <w:szCs w:val="20"/>
        </w:rPr>
        <w:t>IMFP</w:t>
      </w:r>
      <w:r w:rsidR="00D26846" w:rsidRPr="00B015DB">
        <w:rPr>
          <w:sz w:val="20"/>
          <w:szCs w:val="20"/>
        </w:rPr>
        <w:t>s</w:t>
      </w:r>
      <w:r w:rsidR="0023285F" w:rsidRPr="00B015DB">
        <w:rPr>
          <w:sz w:val="20"/>
          <w:szCs w:val="20"/>
        </w:rPr>
        <w:t xml:space="preserve"> </w:t>
      </w:r>
      <w:r w:rsidR="003B4B35" w:rsidRPr="00B015DB">
        <w:rPr>
          <w:sz w:val="20"/>
          <w:szCs w:val="20"/>
        </w:rPr>
        <w:t>[</w:t>
      </w:r>
      <w:r w:rsidR="009C2623" w:rsidRPr="00B015DB">
        <w:rPr>
          <w:sz w:val="20"/>
          <w:szCs w:val="20"/>
        </w:rPr>
        <w:t>24</w:t>
      </w:r>
      <w:r w:rsidR="003B4B35" w:rsidRPr="00B015DB">
        <w:rPr>
          <w:sz w:val="20"/>
          <w:szCs w:val="20"/>
        </w:rPr>
        <w:t>]</w:t>
      </w:r>
      <w:r w:rsidR="004B04FB" w:rsidRPr="00B015DB">
        <w:rPr>
          <w:sz w:val="20"/>
          <w:szCs w:val="20"/>
        </w:rPr>
        <w:t>.</w:t>
      </w:r>
      <w:r w:rsidR="00333831" w:rsidRPr="00B015DB">
        <w:rPr>
          <w:sz w:val="20"/>
          <w:szCs w:val="20"/>
        </w:rPr>
        <w:t xml:space="preserve"> </w:t>
      </w:r>
      <w:r w:rsidR="00ED4519" w:rsidRPr="00B015DB">
        <w:rPr>
          <w:sz w:val="20"/>
          <w:szCs w:val="20"/>
        </w:rPr>
        <w:t xml:space="preserve">For the consideration of both material and energy dependence of IMFP values, in the regression, there are 129 points depends on electron energies for each material, so totally there are 129×41=5289 data instances in the dataset. </w:t>
      </w:r>
      <w:r w:rsidR="00333831" w:rsidRPr="00B015DB">
        <w:rPr>
          <w:sz w:val="20"/>
          <w:szCs w:val="20"/>
        </w:rPr>
        <w:t xml:space="preserve">We noted that all the </w:t>
      </w:r>
      <w:r w:rsidR="008B5AE4" w:rsidRPr="00B015DB">
        <w:rPr>
          <w:sz w:val="20"/>
          <w:szCs w:val="20"/>
        </w:rPr>
        <w:t>electron energy values are above Fermi energy in the database, as well as the calculations, tables and figures in our work.</w:t>
      </w:r>
    </w:p>
    <w:p w14:paraId="0DAA0D16" w14:textId="074F878F" w:rsidR="00D32C32" w:rsidRPr="00B015DB" w:rsidRDefault="00C2722E" w:rsidP="009E6B94">
      <w:pPr>
        <w:spacing w:beforeLines="50" w:before="120"/>
        <w:jc w:val="center"/>
        <w:rPr>
          <w:sz w:val="20"/>
          <w:szCs w:val="20"/>
        </w:rPr>
      </w:pPr>
      <w:r w:rsidRPr="00B015DB">
        <w:rPr>
          <w:sz w:val="20"/>
          <w:szCs w:val="20"/>
        </w:rPr>
        <w:t xml:space="preserve">Table </w:t>
      </w:r>
      <w:r w:rsidR="0042690B" w:rsidRPr="00B015DB">
        <w:rPr>
          <w:sz w:val="20"/>
          <w:szCs w:val="20"/>
        </w:rPr>
        <w:t>I.</w:t>
      </w:r>
      <w:r w:rsidRPr="00B015DB">
        <w:rPr>
          <w:sz w:val="20"/>
          <w:szCs w:val="20"/>
        </w:rPr>
        <w:t xml:space="preserve"> </w:t>
      </w:r>
      <w:r w:rsidR="0042690B" w:rsidRPr="00B015DB">
        <w:rPr>
          <w:sz w:val="20"/>
          <w:szCs w:val="20"/>
        </w:rPr>
        <w:t>Parameters</w:t>
      </w:r>
      <w:r w:rsidRPr="00B015DB">
        <w:rPr>
          <w:sz w:val="20"/>
          <w:szCs w:val="20"/>
        </w:rPr>
        <w:t xml:space="preserve"> used in ML, including</w:t>
      </w:r>
      <w:r w:rsidRPr="00B015DB">
        <w:rPr>
          <w:i/>
          <w:sz w:val="20"/>
          <w:szCs w:val="20"/>
        </w:rPr>
        <w:t xml:space="preserve"> </w:t>
      </w:r>
      <w:r w:rsidRPr="00B015DB">
        <w:rPr>
          <w:rFonts w:hint="eastAsia"/>
          <w:sz w:val="20"/>
          <w:szCs w:val="20"/>
        </w:rPr>
        <w:t>atomic number</w:t>
      </w:r>
      <w:r w:rsidR="0042690B" w:rsidRPr="00B015DB">
        <w:rPr>
          <w:i/>
          <w:sz w:val="20"/>
          <w:szCs w:val="20"/>
        </w:rPr>
        <w:t xml:space="preserve"> </w:t>
      </w:r>
      <w:r w:rsidR="0042690B" w:rsidRPr="00B015DB">
        <w:rPr>
          <w:sz w:val="20"/>
          <w:szCs w:val="20"/>
        </w:rPr>
        <w:t>(</w:t>
      </w:r>
      <w:r w:rsidR="0042690B" w:rsidRPr="00B015DB">
        <w:rPr>
          <w:i/>
          <w:sz w:val="20"/>
          <w:szCs w:val="20"/>
        </w:rPr>
        <w:t>Z</w:t>
      </w:r>
      <w:r w:rsidRPr="00B015DB">
        <w:rPr>
          <w:sz w:val="20"/>
          <w:szCs w:val="20"/>
        </w:rPr>
        <w:t>), atomic mass</w:t>
      </w:r>
      <w:r w:rsidR="0042690B" w:rsidRPr="00B015DB">
        <w:rPr>
          <w:i/>
          <w:sz w:val="20"/>
          <w:szCs w:val="20"/>
        </w:rPr>
        <w:t xml:space="preserve"> </w:t>
      </w:r>
      <w:r w:rsidR="0042690B" w:rsidRPr="00B015DB">
        <w:rPr>
          <w:sz w:val="20"/>
          <w:szCs w:val="20"/>
        </w:rPr>
        <w:t>(</w:t>
      </w:r>
      <w:r w:rsidR="0042690B" w:rsidRPr="00B015DB">
        <w:rPr>
          <w:i/>
          <w:sz w:val="20"/>
          <w:szCs w:val="20"/>
        </w:rPr>
        <w:t>M</w:t>
      </w:r>
      <w:r w:rsidRPr="00B015DB">
        <w:rPr>
          <w:sz w:val="20"/>
          <w:szCs w:val="20"/>
        </w:rPr>
        <w:t>), density</w:t>
      </w:r>
      <w:r w:rsidR="0042690B" w:rsidRPr="00B015DB">
        <w:rPr>
          <w:sz w:val="20"/>
          <w:szCs w:val="20"/>
        </w:rPr>
        <w:t xml:space="preserve"> (</w:t>
      </w:r>
      <w:r w:rsidR="0042690B" w:rsidRPr="00B015DB">
        <w:rPr>
          <w:rFonts w:ascii="Calibri" w:hAnsi="Calibri" w:cs="Calibri"/>
          <w:i/>
          <w:sz w:val="20"/>
          <w:szCs w:val="20"/>
        </w:rPr>
        <w:t>ρ</w:t>
      </w:r>
      <w:r w:rsidRPr="00B015DB">
        <w:rPr>
          <w:sz w:val="20"/>
          <w:szCs w:val="20"/>
        </w:rPr>
        <w:t>), number of valence electrons per atom</w:t>
      </w:r>
      <w:r w:rsidR="0042690B" w:rsidRPr="00B015DB">
        <w:rPr>
          <w:i/>
          <w:sz w:val="20"/>
          <w:szCs w:val="20"/>
        </w:rPr>
        <w:t xml:space="preserve"> </w:t>
      </w:r>
      <w:r w:rsidR="0042690B" w:rsidRPr="00B015DB">
        <w:rPr>
          <w:sz w:val="20"/>
          <w:szCs w:val="20"/>
        </w:rPr>
        <w:t>(</w:t>
      </w:r>
      <w:r w:rsidR="0042690B" w:rsidRPr="00B015DB">
        <w:rPr>
          <w:i/>
          <w:sz w:val="20"/>
          <w:szCs w:val="20"/>
        </w:rPr>
        <w:t>N</w:t>
      </w:r>
      <w:r w:rsidR="0042690B" w:rsidRPr="00B015DB">
        <w:rPr>
          <w:sz w:val="20"/>
          <w:szCs w:val="20"/>
          <w:vertAlign w:val="subscript"/>
        </w:rPr>
        <w:t>v</w:t>
      </w:r>
      <w:r w:rsidRPr="00B015DB">
        <w:rPr>
          <w:sz w:val="20"/>
          <w:szCs w:val="20"/>
        </w:rPr>
        <w:t>), free-electron plasmon energy</w:t>
      </w:r>
      <w:r w:rsidR="0042690B" w:rsidRPr="00B015DB">
        <w:rPr>
          <w:i/>
          <w:sz w:val="20"/>
          <w:szCs w:val="20"/>
        </w:rPr>
        <w:t xml:space="preserve"> </w:t>
      </w:r>
      <w:r w:rsidR="0042690B" w:rsidRPr="00B015DB">
        <w:rPr>
          <w:sz w:val="20"/>
          <w:szCs w:val="20"/>
        </w:rPr>
        <w:t>(</w:t>
      </w:r>
      <w:r w:rsidR="0042690B" w:rsidRPr="00B015DB">
        <w:rPr>
          <w:i/>
          <w:sz w:val="20"/>
          <w:szCs w:val="20"/>
        </w:rPr>
        <w:t>E</w:t>
      </w:r>
      <w:r w:rsidR="0042690B" w:rsidRPr="00B015DB">
        <w:rPr>
          <w:sz w:val="20"/>
          <w:szCs w:val="20"/>
          <w:vertAlign w:val="subscript"/>
        </w:rPr>
        <w:t>p</w:t>
      </w:r>
      <w:r w:rsidRPr="00B015DB">
        <w:rPr>
          <w:sz w:val="20"/>
          <w:szCs w:val="20"/>
        </w:rPr>
        <w:t>), bandgap energy</w:t>
      </w:r>
      <w:r w:rsidR="0042690B" w:rsidRPr="00B015DB">
        <w:rPr>
          <w:i/>
          <w:sz w:val="20"/>
          <w:szCs w:val="20"/>
        </w:rPr>
        <w:t xml:space="preserve"> </w:t>
      </w:r>
      <w:r w:rsidR="0042690B" w:rsidRPr="00B015DB">
        <w:rPr>
          <w:sz w:val="20"/>
          <w:szCs w:val="20"/>
        </w:rPr>
        <w:t>(</w:t>
      </w:r>
      <w:r w:rsidR="0042690B" w:rsidRPr="00B015DB">
        <w:rPr>
          <w:i/>
          <w:sz w:val="20"/>
          <w:szCs w:val="20"/>
        </w:rPr>
        <w:t>E</w:t>
      </w:r>
      <w:r w:rsidR="0042690B" w:rsidRPr="00B015DB">
        <w:rPr>
          <w:sz w:val="20"/>
          <w:szCs w:val="20"/>
          <w:vertAlign w:val="subscript"/>
        </w:rPr>
        <w:t>g</w:t>
      </w:r>
      <w:r w:rsidRPr="00B015DB">
        <w:rPr>
          <w:sz w:val="20"/>
          <w:szCs w:val="20"/>
        </w:rPr>
        <w:t>), Fermi energy</w:t>
      </w:r>
      <w:r w:rsidR="0042690B" w:rsidRPr="00B015DB">
        <w:rPr>
          <w:i/>
          <w:sz w:val="20"/>
          <w:szCs w:val="20"/>
        </w:rPr>
        <w:t xml:space="preserve"> </w:t>
      </w:r>
      <w:r w:rsidR="0042690B" w:rsidRPr="00B015DB">
        <w:rPr>
          <w:sz w:val="20"/>
          <w:szCs w:val="20"/>
        </w:rPr>
        <w:t>(</w:t>
      </w:r>
      <w:r w:rsidR="0042690B" w:rsidRPr="00B015DB">
        <w:rPr>
          <w:i/>
          <w:sz w:val="20"/>
          <w:szCs w:val="20"/>
        </w:rPr>
        <w:t>E</w:t>
      </w:r>
      <w:r w:rsidR="0042690B" w:rsidRPr="00B015DB">
        <w:rPr>
          <w:sz w:val="20"/>
          <w:szCs w:val="20"/>
          <w:vertAlign w:val="subscript"/>
        </w:rPr>
        <w:t>F</w:t>
      </w:r>
      <w:r w:rsidRPr="00B015DB">
        <w:rPr>
          <w:sz w:val="20"/>
          <w:szCs w:val="20"/>
        </w:rPr>
        <w:t>)</w:t>
      </w:r>
      <w:r w:rsidR="0042690B" w:rsidRPr="00B015DB">
        <w:rPr>
          <w:sz w:val="20"/>
          <w:szCs w:val="20"/>
        </w:rPr>
        <w:t>,</w:t>
      </w:r>
      <w:r w:rsidRPr="00B015DB">
        <w:rPr>
          <w:sz w:val="20"/>
          <w:szCs w:val="20"/>
        </w:rPr>
        <w:t xml:space="preserve"> and atomic radius</w:t>
      </w:r>
      <w:r w:rsidR="0042690B" w:rsidRPr="00B015DB">
        <w:rPr>
          <w:i/>
          <w:sz w:val="20"/>
          <w:szCs w:val="20"/>
        </w:rPr>
        <w:t xml:space="preserve"> </w:t>
      </w:r>
      <w:r w:rsidR="0042690B" w:rsidRPr="00B015DB">
        <w:rPr>
          <w:sz w:val="20"/>
          <w:szCs w:val="20"/>
        </w:rPr>
        <w:t>(</w:t>
      </w:r>
      <w:r w:rsidR="0042690B" w:rsidRPr="00B015DB">
        <w:rPr>
          <w:i/>
          <w:sz w:val="20"/>
          <w:szCs w:val="20"/>
        </w:rPr>
        <w:t>R</w:t>
      </w:r>
      <w:r w:rsidRPr="00B015DB">
        <w:rPr>
          <w:sz w:val="20"/>
          <w:szCs w:val="20"/>
        </w:rPr>
        <w:t>)</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33"/>
        <w:gridCol w:w="1026"/>
        <w:gridCol w:w="1026"/>
        <w:gridCol w:w="1336"/>
        <w:gridCol w:w="1026"/>
        <w:gridCol w:w="1026"/>
        <w:gridCol w:w="1026"/>
        <w:gridCol w:w="1026"/>
        <w:gridCol w:w="1018"/>
      </w:tblGrid>
      <w:tr w:rsidR="00B015DB" w:rsidRPr="00B015DB" w14:paraId="6090AAFC" w14:textId="77777777" w:rsidTr="00E42B6D">
        <w:trPr>
          <w:trHeight w:val="270"/>
        </w:trPr>
        <w:tc>
          <w:tcPr>
            <w:tcW w:w="612" w:type="pct"/>
            <w:tcBorders>
              <w:top w:val="single" w:sz="4" w:space="0" w:color="auto"/>
              <w:bottom w:val="single" w:sz="4" w:space="0" w:color="auto"/>
            </w:tcBorders>
            <w:shd w:val="clear" w:color="auto" w:fill="auto"/>
            <w:noWrap/>
            <w:vAlign w:val="center"/>
            <w:hideMark/>
          </w:tcPr>
          <w:p w14:paraId="342BB292" w14:textId="77777777" w:rsidR="00D32C32" w:rsidRPr="00B015DB" w:rsidRDefault="00D32C32" w:rsidP="009E6B94">
            <w:pPr>
              <w:spacing w:beforeLines="50" w:before="120"/>
              <w:jc w:val="center"/>
              <w:rPr>
                <w:rFonts w:eastAsia="宋体"/>
                <w:sz w:val="20"/>
                <w:szCs w:val="20"/>
              </w:rPr>
            </w:pPr>
            <w:r w:rsidRPr="00B015DB">
              <w:rPr>
                <w:rFonts w:eastAsia="宋体"/>
                <w:sz w:val="20"/>
                <w:szCs w:val="20"/>
              </w:rPr>
              <w:t>Element</w:t>
            </w:r>
          </w:p>
        </w:tc>
        <w:tc>
          <w:tcPr>
            <w:tcW w:w="529" w:type="pct"/>
            <w:tcBorders>
              <w:top w:val="single" w:sz="4" w:space="0" w:color="auto"/>
              <w:bottom w:val="single" w:sz="4" w:space="0" w:color="auto"/>
            </w:tcBorders>
            <w:shd w:val="clear" w:color="auto" w:fill="auto"/>
            <w:noWrap/>
            <w:vAlign w:val="center"/>
            <w:hideMark/>
          </w:tcPr>
          <w:p w14:paraId="0B6E5A18" w14:textId="77777777" w:rsidR="00D32C32" w:rsidRPr="00B015DB" w:rsidRDefault="00D32C32" w:rsidP="009E6B94">
            <w:pPr>
              <w:spacing w:beforeLines="50" w:before="120"/>
              <w:jc w:val="center"/>
              <w:rPr>
                <w:rFonts w:eastAsia="宋体"/>
                <w:i/>
                <w:sz w:val="20"/>
                <w:szCs w:val="20"/>
              </w:rPr>
            </w:pPr>
            <w:r w:rsidRPr="00B015DB">
              <w:rPr>
                <w:rFonts w:eastAsia="宋体"/>
                <w:i/>
                <w:sz w:val="20"/>
                <w:szCs w:val="20"/>
              </w:rPr>
              <w:t>Z</w:t>
            </w:r>
          </w:p>
        </w:tc>
        <w:tc>
          <w:tcPr>
            <w:tcW w:w="529" w:type="pct"/>
            <w:tcBorders>
              <w:top w:val="single" w:sz="4" w:space="0" w:color="auto"/>
              <w:bottom w:val="single" w:sz="4" w:space="0" w:color="auto"/>
            </w:tcBorders>
            <w:shd w:val="clear" w:color="auto" w:fill="auto"/>
            <w:noWrap/>
            <w:vAlign w:val="center"/>
            <w:hideMark/>
          </w:tcPr>
          <w:p w14:paraId="2382F009" w14:textId="77777777" w:rsidR="00D32C32" w:rsidRPr="00B015DB" w:rsidRDefault="00D32C32" w:rsidP="009E6B94">
            <w:pPr>
              <w:spacing w:beforeLines="50" w:before="120"/>
              <w:jc w:val="center"/>
              <w:rPr>
                <w:rFonts w:eastAsia="宋体"/>
                <w:i/>
                <w:sz w:val="20"/>
                <w:szCs w:val="20"/>
              </w:rPr>
            </w:pPr>
            <w:r w:rsidRPr="00B015DB">
              <w:rPr>
                <w:rFonts w:eastAsia="宋体"/>
                <w:i/>
                <w:sz w:val="20"/>
                <w:szCs w:val="20"/>
              </w:rPr>
              <w:t>M</w:t>
            </w:r>
          </w:p>
        </w:tc>
        <w:tc>
          <w:tcPr>
            <w:tcW w:w="688" w:type="pct"/>
            <w:tcBorders>
              <w:top w:val="single" w:sz="4" w:space="0" w:color="auto"/>
              <w:bottom w:val="single" w:sz="4" w:space="0" w:color="auto"/>
            </w:tcBorders>
            <w:shd w:val="clear" w:color="auto" w:fill="auto"/>
            <w:noWrap/>
            <w:vAlign w:val="center"/>
            <w:hideMark/>
          </w:tcPr>
          <w:p w14:paraId="713F4E47" w14:textId="173ADF85" w:rsidR="00D32C32" w:rsidRPr="00B015DB" w:rsidRDefault="007D7EDA" w:rsidP="009E6B94">
            <w:pPr>
              <w:spacing w:beforeLines="50" w:before="120"/>
              <w:jc w:val="center"/>
              <w:rPr>
                <w:rFonts w:eastAsia="宋体"/>
                <w:sz w:val="20"/>
                <w:szCs w:val="20"/>
              </w:rPr>
            </w:pPr>
            <w:r w:rsidRPr="00B015DB">
              <w:rPr>
                <w:rFonts w:ascii="Calibri" w:hAnsi="Calibri" w:cs="Calibri"/>
                <w:i/>
                <w:sz w:val="20"/>
                <w:szCs w:val="20"/>
              </w:rPr>
              <w:t>ρ</w:t>
            </w:r>
            <w:r w:rsidR="00CE0205" w:rsidRPr="00B015DB">
              <w:rPr>
                <w:rFonts w:ascii="Calibri" w:hAnsi="Calibri" w:cs="Calibri"/>
                <w:i/>
                <w:sz w:val="20"/>
                <w:szCs w:val="20"/>
              </w:rPr>
              <w:t xml:space="preserve"> </w:t>
            </w:r>
            <w:r w:rsidR="00D32C32" w:rsidRPr="00B015DB">
              <w:rPr>
                <w:rFonts w:eastAsia="宋体"/>
                <w:sz w:val="20"/>
                <w:szCs w:val="20"/>
              </w:rPr>
              <w:t>(g/cm</w:t>
            </w:r>
            <w:r w:rsidR="00D32C32" w:rsidRPr="00B015DB">
              <w:rPr>
                <w:rFonts w:eastAsia="宋体"/>
                <w:sz w:val="20"/>
                <w:szCs w:val="20"/>
                <w:vertAlign w:val="superscript"/>
              </w:rPr>
              <w:t>3</w:t>
            </w:r>
            <w:r w:rsidR="00D32C32" w:rsidRPr="00B015DB">
              <w:rPr>
                <w:rFonts w:eastAsia="宋体"/>
                <w:sz w:val="20"/>
                <w:szCs w:val="20"/>
              </w:rPr>
              <w:t>)</w:t>
            </w:r>
          </w:p>
        </w:tc>
        <w:tc>
          <w:tcPr>
            <w:tcW w:w="529" w:type="pct"/>
            <w:tcBorders>
              <w:top w:val="single" w:sz="4" w:space="0" w:color="auto"/>
              <w:bottom w:val="single" w:sz="4" w:space="0" w:color="auto"/>
            </w:tcBorders>
            <w:shd w:val="clear" w:color="auto" w:fill="auto"/>
            <w:noWrap/>
            <w:vAlign w:val="center"/>
            <w:hideMark/>
          </w:tcPr>
          <w:p w14:paraId="24AADECC" w14:textId="77777777" w:rsidR="00D32C32" w:rsidRPr="00B015DB" w:rsidRDefault="00D32C32" w:rsidP="009E6B94">
            <w:pPr>
              <w:spacing w:beforeLines="50" w:before="120"/>
              <w:jc w:val="center"/>
              <w:rPr>
                <w:rFonts w:eastAsia="宋体"/>
                <w:i/>
                <w:sz w:val="20"/>
                <w:szCs w:val="20"/>
              </w:rPr>
            </w:pPr>
            <w:r w:rsidRPr="00B015DB">
              <w:rPr>
                <w:rFonts w:eastAsia="宋体"/>
                <w:i/>
                <w:sz w:val="20"/>
                <w:szCs w:val="20"/>
              </w:rPr>
              <w:t>N</w:t>
            </w:r>
            <w:r w:rsidRPr="00B015DB">
              <w:rPr>
                <w:rFonts w:eastAsia="宋体"/>
                <w:sz w:val="20"/>
                <w:szCs w:val="20"/>
                <w:vertAlign w:val="subscript"/>
              </w:rPr>
              <w:t>v</w:t>
            </w:r>
          </w:p>
        </w:tc>
        <w:tc>
          <w:tcPr>
            <w:tcW w:w="529" w:type="pct"/>
            <w:tcBorders>
              <w:top w:val="single" w:sz="4" w:space="0" w:color="auto"/>
              <w:bottom w:val="single" w:sz="4" w:space="0" w:color="auto"/>
            </w:tcBorders>
            <w:shd w:val="clear" w:color="auto" w:fill="auto"/>
            <w:noWrap/>
            <w:vAlign w:val="center"/>
            <w:hideMark/>
          </w:tcPr>
          <w:p w14:paraId="4A320C41" w14:textId="706AC6C5" w:rsidR="00D32C32" w:rsidRPr="00B015DB" w:rsidRDefault="00D32C32" w:rsidP="009E6B94">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p</w:t>
            </w:r>
            <w:r w:rsidR="007D7EDA" w:rsidRPr="00B015DB">
              <w:rPr>
                <w:rFonts w:eastAsia="宋体"/>
                <w:sz w:val="20"/>
                <w:szCs w:val="20"/>
              </w:rPr>
              <w:t xml:space="preserve"> </w:t>
            </w:r>
            <w:r w:rsidRPr="00B015DB">
              <w:rPr>
                <w:rFonts w:eastAsia="宋体"/>
                <w:sz w:val="20"/>
                <w:szCs w:val="20"/>
              </w:rPr>
              <w:t>(eV)</w:t>
            </w:r>
          </w:p>
        </w:tc>
        <w:tc>
          <w:tcPr>
            <w:tcW w:w="529" w:type="pct"/>
            <w:tcBorders>
              <w:top w:val="single" w:sz="4" w:space="0" w:color="auto"/>
              <w:bottom w:val="single" w:sz="4" w:space="0" w:color="auto"/>
            </w:tcBorders>
            <w:shd w:val="clear" w:color="auto" w:fill="auto"/>
            <w:noWrap/>
            <w:vAlign w:val="center"/>
            <w:hideMark/>
          </w:tcPr>
          <w:p w14:paraId="7D0CF2C6" w14:textId="708CCC22" w:rsidR="00D32C32" w:rsidRPr="00B015DB" w:rsidRDefault="00D32C32" w:rsidP="009E6B94">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g</w:t>
            </w:r>
            <w:r w:rsidR="007D7EDA" w:rsidRPr="00B015DB">
              <w:rPr>
                <w:rFonts w:eastAsia="宋体"/>
                <w:sz w:val="20"/>
                <w:szCs w:val="20"/>
              </w:rPr>
              <w:t xml:space="preserve"> </w:t>
            </w:r>
            <w:r w:rsidRPr="00B015DB">
              <w:rPr>
                <w:rFonts w:eastAsia="宋体"/>
                <w:sz w:val="20"/>
                <w:szCs w:val="20"/>
              </w:rPr>
              <w:t>(eV)</w:t>
            </w:r>
          </w:p>
        </w:tc>
        <w:tc>
          <w:tcPr>
            <w:tcW w:w="529" w:type="pct"/>
            <w:tcBorders>
              <w:top w:val="single" w:sz="4" w:space="0" w:color="auto"/>
              <w:bottom w:val="single" w:sz="4" w:space="0" w:color="auto"/>
            </w:tcBorders>
            <w:shd w:val="clear" w:color="auto" w:fill="auto"/>
            <w:noWrap/>
            <w:vAlign w:val="center"/>
            <w:hideMark/>
          </w:tcPr>
          <w:p w14:paraId="74CA9BF9" w14:textId="08AF4BDB" w:rsidR="00D32C32" w:rsidRPr="00B015DB" w:rsidRDefault="00D32C32" w:rsidP="00B87944">
            <w:pPr>
              <w:spacing w:beforeLines="50" w:before="120"/>
              <w:jc w:val="center"/>
              <w:rPr>
                <w:rFonts w:eastAsia="宋体"/>
                <w:sz w:val="20"/>
                <w:szCs w:val="20"/>
              </w:rPr>
            </w:pPr>
            <w:r w:rsidRPr="00B015DB">
              <w:rPr>
                <w:rFonts w:eastAsia="宋体"/>
                <w:i/>
                <w:sz w:val="20"/>
                <w:szCs w:val="20"/>
              </w:rPr>
              <w:t>E</w:t>
            </w:r>
            <w:r w:rsidR="00B87944" w:rsidRPr="00B015DB">
              <w:rPr>
                <w:rFonts w:eastAsia="宋体"/>
                <w:sz w:val="20"/>
                <w:szCs w:val="20"/>
                <w:vertAlign w:val="subscript"/>
              </w:rPr>
              <w:t>F</w:t>
            </w:r>
            <w:r w:rsidR="007D7EDA" w:rsidRPr="00B015DB">
              <w:rPr>
                <w:rFonts w:eastAsia="宋体"/>
                <w:sz w:val="20"/>
                <w:szCs w:val="20"/>
              </w:rPr>
              <w:t xml:space="preserve"> </w:t>
            </w:r>
            <w:r w:rsidRPr="00B015DB">
              <w:rPr>
                <w:rFonts w:eastAsia="宋体"/>
                <w:sz w:val="20"/>
                <w:szCs w:val="20"/>
              </w:rPr>
              <w:t>(eV)</w:t>
            </w:r>
          </w:p>
        </w:tc>
        <w:tc>
          <w:tcPr>
            <w:tcW w:w="525" w:type="pct"/>
            <w:tcBorders>
              <w:top w:val="single" w:sz="4" w:space="0" w:color="auto"/>
              <w:bottom w:val="single" w:sz="4" w:space="0" w:color="auto"/>
            </w:tcBorders>
            <w:shd w:val="clear" w:color="auto" w:fill="auto"/>
            <w:noWrap/>
            <w:vAlign w:val="center"/>
            <w:hideMark/>
          </w:tcPr>
          <w:p w14:paraId="1BCE9E03" w14:textId="592CE6EA" w:rsidR="00D32C32" w:rsidRPr="00B015DB" w:rsidRDefault="00D32C32" w:rsidP="009E6B94">
            <w:pPr>
              <w:spacing w:beforeLines="50" w:before="120"/>
              <w:jc w:val="center"/>
              <w:rPr>
                <w:rFonts w:eastAsia="宋体"/>
                <w:sz w:val="20"/>
                <w:szCs w:val="20"/>
              </w:rPr>
            </w:pPr>
            <w:r w:rsidRPr="00B015DB">
              <w:rPr>
                <w:rFonts w:eastAsia="宋体"/>
                <w:i/>
                <w:sz w:val="20"/>
                <w:szCs w:val="20"/>
              </w:rPr>
              <w:t>R</w:t>
            </w:r>
            <w:r w:rsidR="007D7EDA" w:rsidRPr="00B015DB">
              <w:rPr>
                <w:rFonts w:eastAsia="宋体"/>
                <w:sz w:val="20"/>
                <w:szCs w:val="20"/>
              </w:rPr>
              <w:t xml:space="preserve"> </w:t>
            </w:r>
            <w:r w:rsidRPr="00B015DB">
              <w:rPr>
                <w:rFonts w:eastAsia="宋体"/>
                <w:sz w:val="20"/>
                <w:szCs w:val="20"/>
              </w:rPr>
              <w:t>(pm)</w:t>
            </w:r>
          </w:p>
        </w:tc>
      </w:tr>
      <w:tr w:rsidR="00B015DB" w:rsidRPr="00B015DB" w14:paraId="6C0E1DFB" w14:textId="77777777" w:rsidTr="00E42B6D">
        <w:trPr>
          <w:trHeight w:val="270"/>
        </w:trPr>
        <w:tc>
          <w:tcPr>
            <w:tcW w:w="612" w:type="pct"/>
            <w:tcBorders>
              <w:top w:val="single" w:sz="4" w:space="0" w:color="auto"/>
            </w:tcBorders>
            <w:shd w:val="clear" w:color="auto" w:fill="auto"/>
            <w:noWrap/>
            <w:vAlign w:val="center"/>
            <w:hideMark/>
          </w:tcPr>
          <w:p w14:paraId="28FC73D8" w14:textId="77777777" w:rsidR="00E42B6D" w:rsidRPr="00B015DB" w:rsidRDefault="00E42B6D" w:rsidP="00E42B6D">
            <w:pPr>
              <w:spacing w:beforeLines="50" w:before="120"/>
              <w:jc w:val="center"/>
              <w:rPr>
                <w:rFonts w:eastAsia="宋体"/>
                <w:sz w:val="20"/>
                <w:szCs w:val="20"/>
              </w:rPr>
            </w:pPr>
            <w:bookmarkStart w:id="19" w:name="_Hlk52773464"/>
            <w:r w:rsidRPr="00B015DB">
              <w:rPr>
                <w:rFonts w:eastAsia="宋体"/>
                <w:sz w:val="20"/>
                <w:szCs w:val="20"/>
              </w:rPr>
              <w:t>Li</w:t>
            </w:r>
          </w:p>
        </w:tc>
        <w:tc>
          <w:tcPr>
            <w:tcW w:w="529" w:type="pct"/>
            <w:tcBorders>
              <w:top w:val="single" w:sz="4" w:space="0" w:color="auto"/>
            </w:tcBorders>
            <w:shd w:val="clear" w:color="auto" w:fill="auto"/>
            <w:noWrap/>
            <w:vAlign w:val="center"/>
            <w:hideMark/>
          </w:tcPr>
          <w:p w14:paraId="77F4E75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w:t>
            </w:r>
          </w:p>
        </w:tc>
        <w:tc>
          <w:tcPr>
            <w:tcW w:w="529" w:type="pct"/>
            <w:tcBorders>
              <w:top w:val="single" w:sz="4" w:space="0" w:color="auto"/>
            </w:tcBorders>
            <w:shd w:val="clear" w:color="auto" w:fill="auto"/>
            <w:noWrap/>
            <w:vAlign w:val="center"/>
            <w:hideMark/>
          </w:tcPr>
          <w:p w14:paraId="095B74C2" w14:textId="77DBBB6C" w:rsidR="00E42B6D" w:rsidRPr="00B015DB" w:rsidRDefault="00E42B6D" w:rsidP="00E42B6D">
            <w:pPr>
              <w:spacing w:beforeLines="50" w:before="120"/>
              <w:jc w:val="center"/>
              <w:rPr>
                <w:rFonts w:eastAsia="宋体"/>
                <w:sz w:val="20"/>
                <w:szCs w:val="20"/>
              </w:rPr>
            </w:pPr>
            <w:r w:rsidRPr="00B015DB">
              <w:rPr>
                <w:rFonts w:eastAsia="等线"/>
                <w:sz w:val="20"/>
                <w:szCs w:val="20"/>
              </w:rPr>
              <w:t>6.94</w:t>
            </w:r>
          </w:p>
        </w:tc>
        <w:tc>
          <w:tcPr>
            <w:tcW w:w="688" w:type="pct"/>
            <w:tcBorders>
              <w:top w:val="single" w:sz="4" w:space="0" w:color="auto"/>
            </w:tcBorders>
            <w:shd w:val="clear" w:color="auto" w:fill="auto"/>
            <w:noWrap/>
            <w:vAlign w:val="center"/>
            <w:hideMark/>
          </w:tcPr>
          <w:p w14:paraId="149AF80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0.534</w:t>
            </w:r>
          </w:p>
        </w:tc>
        <w:tc>
          <w:tcPr>
            <w:tcW w:w="529" w:type="pct"/>
            <w:tcBorders>
              <w:top w:val="single" w:sz="4" w:space="0" w:color="auto"/>
            </w:tcBorders>
            <w:shd w:val="clear" w:color="auto" w:fill="auto"/>
            <w:noWrap/>
            <w:vAlign w:val="center"/>
            <w:hideMark/>
          </w:tcPr>
          <w:p w14:paraId="182A6F0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w:t>
            </w:r>
          </w:p>
        </w:tc>
        <w:tc>
          <w:tcPr>
            <w:tcW w:w="529" w:type="pct"/>
            <w:tcBorders>
              <w:top w:val="single" w:sz="4" w:space="0" w:color="auto"/>
            </w:tcBorders>
            <w:shd w:val="clear" w:color="auto" w:fill="auto"/>
            <w:noWrap/>
            <w:vAlign w:val="center"/>
            <w:hideMark/>
          </w:tcPr>
          <w:p w14:paraId="2EF124E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7.99</w:t>
            </w:r>
          </w:p>
        </w:tc>
        <w:tc>
          <w:tcPr>
            <w:tcW w:w="529" w:type="pct"/>
            <w:tcBorders>
              <w:top w:val="single" w:sz="4" w:space="0" w:color="auto"/>
            </w:tcBorders>
            <w:shd w:val="clear" w:color="auto" w:fill="auto"/>
            <w:noWrap/>
            <w:vAlign w:val="center"/>
            <w:hideMark/>
          </w:tcPr>
          <w:p w14:paraId="7421537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tcBorders>
              <w:top w:val="single" w:sz="4" w:space="0" w:color="auto"/>
            </w:tcBorders>
            <w:shd w:val="clear" w:color="auto" w:fill="auto"/>
            <w:noWrap/>
            <w:vAlign w:val="center"/>
            <w:hideMark/>
          </w:tcPr>
          <w:p w14:paraId="3D8CA44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4.74</w:t>
            </w:r>
          </w:p>
        </w:tc>
        <w:tc>
          <w:tcPr>
            <w:tcW w:w="525" w:type="pct"/>
            <w:tcBorders>
              <w:top w:val="single" w:sz="4" w:space="0" w:color="auto"/>
            </w:tcBorders>
            <w:shd w:val="clear" w:color="auto" w:fill="auto"/>
            <w:noWrap/>
            <w:vAlign w:val="center"/>
            <w:hideMark/>
          </w:tcPr>
          <w:p w14:paraId="5786DE6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145</w:t>
            </w:r>
          </w:p>
        </w:tc>
      </w:tr>
      <w:tr w:rsidR="00B015DB" w:rsidRPr="00B015DB" w14:paraId="3B8BFD5E" w14:textId="77777777" w:rsidTr="00E42B6D">
        <w:trPr>
          <w:trHeight w:val="270"/>
        </w:trPr>
        <w:tc>
          <w:tcPr>
            <w:tcW w:w="612" w:type="pct"/>
            <w:shd w:val="clear" w:color="auto" w:fill="auto"/>
            <w:noWrap/>
            <w:vAlign w:val="center"/>
            <w:hideMark/>
          </w:tcPr>
          <w:p w14:paraId="74A111D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Be</w:t>
            </w:r>
          </w:p>
        </w:tc>
        <w:tc>
          <w:tcPr>
            <w:tcW w:w="529" w:type="pct"/>
            <w:shd w:val="clear" w:color="auto" w:fill="auto"/>
            <w:noWrap/>
            <w:vAlign w:val="center"/>
            <w:hideMark/>
          </w:tcPr>
          <w:p w14:paraId="6236D92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6D355181" w14:textId="43B212E6" w:rsidR="00E42B6D" w:rsidRPr="00B015DB" w:rsidRDefault="00E42B6D" w:rsidP="00E42B6D">
            <w:pPr>
              <w:spacing w:beforeLines="50" w:before="120"/>
              <w:jc w:val="center"/>
              <w:rPr>
                <w:rFonts w:eastAsia="宋体"/>
                <w:sz w:val="20"/>
                <w:szCs w:val="20"/>
              </w:rPr>
            </w:pPr>
            <w:r w:rsidRPr="00B015DB">
              <w:rPr>
                <w:rFonts w:eastAsia="等线"/>
                <w:sz w:val="20"/>
                <w:szCs w:val="20"/>
              </w:rPr>
              <w:t>9.01</w:t>
            </w:r>
          </w:p>
        </w:tc>
        <w:tc>
          <w:tcPr>
            <w:tcW w:w="688" w:type="pct"/>
            <w:shd w:val="clear" w:color="auto" w:fill="auto"/>
            <w:noWrap/>
            <w:vAlign w:val="center"/>
            <w:hideMark/>
          </w:tcPr>
          <w:p w14:paraId="3184C5B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1.848</w:t>
            </w:r>
          </w:p>
        </w:tc>
        <w:tc>
          <w:tcPr>
            <w:tcW w:w="529" w:type="pct"/>
            <w:shd w:val="clear" w:color="auto" w:fill="auto"/>
            <w:noWrap/>
            <w:vAlign w:val="center"/>
            <w:hideMark/>
          </w:tcPr>
          <w:p w14:paraId="4DA2B18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w:t>
            </w:r>
          </w:p>
        </w:tc>
        <w:tc>
          <w:tcPr>
            <w:tcW w:w="529" w:type="pct"/>
            <w:shd w:val="clear" w:color="auto" w:fill="auto"/>
            <w:noWrap/>
            <w:vAlign w:val="center"/>
            <w:hideMark/>
          </w:tcPr>
          <w:p w14:paraId="7580BDD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18.44</w:t>
            </w:r>
          </w:p>
        </w:tc>
        <w:tc>
          <w:tcPr>
            <w:tcW w:w="529" w:type="pct"/>
            <w:shd w:val="clear" w:color="auto" w:fill="auto"/>
            <w:noWrap/>
            <w:vAlign w:val="center"/>
            <w:hideMark/>
          </w:tcPr>
          <w:p w14:paraId="6700A7D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F34CEB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14.3</w:t>
            </w:r>
          </w:p>
        </w:tc>
        <w:tc>
          <w:tcPr>
            <w:tcW w:w="525" w:type="pct"/>
            <w:shd w:val="clear" w:color="auto" w:fill="auto"/>
            <w:noWrap/>
            <w:vAlign w:val="center"/>
            <w:hideMark/>
          </w:tcPr>
          <w:p w14:paraId="47EBC90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105</w:t>
            </w:r>
          </w:p>
        </w:tc>
      </w:tr>
      <w:tr w:rsidR="00B015DB" w:rsidRPr="00B015DB" w14:paraId="567252D7" w14:textId="77777777" w:rsidTr="00E42B6D">
        <w:trPr>
          <w:trHeight w:val="270"/>
        </w:trPr>
        <w:tc>
          <w:tcPr>
            <w:tcW w:w="612" w:type="pct"/>
            <w:shd w:val="clear" w:color="auto" w:fill="auto"/>
            <w:noWrap/>
            <w:vAlign w:val="center"/>
            <w:hideMark/>
          </w:tcPr>
          <w:p w14:paraId="0483C13D" w14:textId="2B1F3DBE" w:rsidR="00E42B6D" w:rsidRPr="00B015DB" w:rsidRDefault="00E42B6D" w:rsidP="00E42B6D">
            <w:pPr>
              <w:spacing w:beforeLines="50" w:before="120"/>
              <w:jc w:val="center"/>
              <w:rPr>
                <w:rFonts w:eastAsia="宋体"/>
                <w:sz w:val="20"/>
                <w:szCs w:val="20"/>
              </w:rPr>
            </w:pPr>
            <w:r w:rsidRPr="00B015DB">
              <w:rPr>
                <w:rFonts w:eastAsia="宋体"/>
                <w:sz w:val="20"/>
                <w:szCs w:val="20"/>
              </w:rPr>
              <w:t>C (graphite)</w:t>
            </w:r>
          </w:p>
        </w:tc>
        <w:tc>
          <w:tcPr>
            <w:tcW w:w="529" w:type="pct"/>
            <w:shd w:val="clear" w:color="auto" w:fill="auto"/>
            <w:noWrap/>
            <w:vAlign w:val="center"/>
            <w:hideMark/>
          </w:tcPr>
          <w:p w14:paraId="4D98FC9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w:t>
            </w:r>
          </w:p>
        </w:tc>
        <w:tc>
          <w:tcPr>
            <w:tcW w:w="529" w:type="pct"/>
            <w:shd w:val="clear" w:color="auto" w:fill="auto"/>
            <w:noWrap/>
            <w:vAlign w:val="center"/>
            <w:hideMark/>
          </w:tcPr>
          <w:p w14:paraId="011E952F" w14:textId="218BD45A" w:rsidR="00E42B6D" w:rsidRPr="00B015DB" w:rsidRDefault="00E42B6D" w:rsidP="00E42B6D">
            <w:pPr>
              <w:spacing w:beforeLines="50" w:before="120"/>
              <w:jc w:val="center"/>
              <w:rPr>
                <w:rFonts w:eastAsia="宋体"/>
                <w:sz w:val="20"/>
                <w:szCs w:val="20"/>
              </w:rPr>
            </w:pPr>
            <w:r w:rsidRPr="00B015DB">
              <w:rPr>
                <w:rFonts w:eastAsia="等线"/>
                <w:sz w:val="20"/>
                <w:szCs w:val="20"/>
              </w:rPr>
              <w:t>12.01</w:t>
            </w:r>
          </w:p>
        </w:tc>
        <w:tc>
          <w:tcPr>
            <w:tcW w:w="688" w:type="pct"/>
            <w:shd w:val="clear" w:color="auto" w:fill="auto"/>
            <w:noWrap/>
            <w:vAlign w:val="center"/>
            <w:hideMark/>
          </w:tcPr>
          <w:p w14:paraId="0D4DD04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2.25</w:t>
            </w:r>
          </w:p>
        </w:tc>
        <w:tc>
          <w:tcPr>
            <w:tcW w:w="529" w:type="pct"/>
            <w:shd w:val="clear" w:color="auto" w:fill="auto"/>
            <w:noWrap/>
            <w:vAlign w:val="center"/>
            <w:hideMark/>
          </w:tcPr>
          <w:p w14:paraId="7D3B904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711AD56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24.93</w:t>
            </w:r>
          </w:p>
        </w:tc>
        <w:tc>
          <w:tcPr>
            <w:tcW w:w="529" w:type="pct"/>
            <w:shd w:val="clear" w:color="auto" w:fill="auto"/>
            <w:noWrap/>
            <w:vAlign w:val="center"/>
            <w:hideMark/>
          </w:tcPr>
          <w:p w14:paraId="2D79144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90ABAA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20.4</w:t>
            </w:r>
          </w:p>
        </w:tc>
        <w:tc>
          <w:tcPr>
            <w:tcW w:w="525" w:type="pct"/>
            <w:shd w:val="clear" w:color="auto" w:fill="auto"/>
            <w:noWrap/>
            <w:vAlign w:val="center"/>
            <w:hideMark/>
          </w:tcPr>
          <w:p w14:paraId="4BA6BB7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70</w:t>
            </w:r>
          </w:p>
        </w:tc>
      </w:tr>
      <w:tr w:rsidR="00B015DB" w:rsidRPr="00B015DB" w14:paraId="67824945" w14:textId="77777777" w:rsidTr="00E42B6D">
        <w:trPr>
          <w:trHeight w:val="270"/>
        </w:trPr>
        <w:tc>
          <w:tcPr>
            <w:tcW w:w="612" w:type="pct"/>
            <w:shd w:val="clear" w:color="auto" w:fill="auto"/>
            <w:noWrap/>
            <w:vAlign w:val="center"/>
          </w:tcPr>
          <w:p w14:paraId="7AE0EC0D" w14:textId="68906D66" w:rsidR="00E42B6D" w:rsidRPr="00B015DB" w:rsidRDefault="00E42B6D" w:rsidP="00E42B6D">
            <w:pPr>
              <w:spacing w:beforeLines="50" w:before="120"/>
              <w:jc w:val="center"/>
              <w:rPr>
                <w:rFonts w:eastAsia="宋体"/>
                <w:sz w:val="20"/>
                <w:szCs w:val="20"/>
              </w:rPr>
            </w:pPr>
            <w:r w:rsidRPr="00B015DB">
              <w:rPr>
                <w:rFonts w:eastAsia="宋体"/>
                <w:sz w:val="20"/>
                <w:szCs w:val="20"/>
              </w:rPr>
              <w:t>C (diamond)</w:t>
            </w:r>
          </w:p>
        </w:tc>
        <w:tc>
          <w:tcPr>
            <w:tcW w:w="529" w:type="pct"/>
            <w:shd w:val="clear" w:color="auto" w:fill="auto"/>
            <w:noWrap/>
          </w:tcPr>
          <w:p w14:paraId="21CCA8C8" w14:textId="77777777" w:rsidR="00E42B6D" w:rsidRPr="00B015DB" w:rsidRDefault="00E42B6D" w:rsidP="00E42B6D">
            <w:pPr>
              <w:spacing w:beforeLines="50" w:before="120"/>
              <w:jc w:val="center"/>
              <w:rPr>
                <w:sz w:val="20"/>
                <w:szCs w:val="20"/>
              </w:rPr>
            </w:pPr>
            <w:r w:rsidRPr="00B015DB">
              <w:rPr>
                <w:sz w:val="20"/>
                <w:szCs w:val="20"/>
              </w:rPr>
              <w:t>6</w:t>
            </w:r>
          </w:p>
        </w:tc>
        <w:tc>
          <w:tcPr>
            <w:tcW w:w="529" w:type="pct"/>
            <w:shd w:val="clear" w:color="auto" w:fill="auto"/>
            <w:noWrap/>
            <w:vAlign w:val="center"/>
          </w:tcPr>
          <w:p w14:paraId="4373D673" w14:textId="0C5E4F86" w:rsidR="00E42B6D" w:rsidRPr="00B015DB" w:rsidRDefault="00E42B6D" w:rsidP="00E42B6D">
            <w:pPr>
              <w:spacing w:beforeLines="50" w:before="120"/>
              <w:jc w:val="center"/>
              <w:rPr>
                <w:sz w:val="20"/>
                <w:szCs w:val="20"/>
              </w:rPr>
            </w:pPr>
            <w:r w:rsidRPr="00B015DB">
              <w:rPr>
                <w:rFonts w:eastAsia="等线"/>
                <w:sz w:val="20"/>
                <w:szCs w:val="20"/>
              </w:rPr>
              <w:t>12.01</w:t>
            </w:r>
          </w:p>
        </w:tc>
        <w:tc>
          <w:tcPr>
            <w:tcW w:w="688" w:type="pct"/>
            <w:shd w:val="clear" w:color="auto" w:fill="auto"/>
            <w:noWrap/>
          </w:tcPr>
          <w:p w14:paraId="4DF6D2CB" w14:textId="77777777" w:rsidR="00E42B6D" w:rsidRPr="00B015DB" w:rsidRDefault="00E42B6D" w:rsidP="00E42B6D">
            <w:pPr>
              <w:spacing w:beforeLines="50" w:before="120"/>
              <w:jc w:val="center"/>
              <w:rPr>
                <w:sz w:val="20"/>
                <w:szCs w:val="20"/>
              </w:rPr>
            </w:pPr>
            <w:r w:rsidRPr="00B015DB">
              <w:rPr>
                <w:sz w:val="20"/>
                <w:szCs w:val="20"/>
              </w:rPr>
              <w:t>3.515</w:t>
            </w:r>
          </w:p>
        </w:tc>
        <w:tc>
          <w:tcPr>
            <w:tcW w:w="529" w:type="pct"/>
            <w:shd w:val="clear" w:color="auto" w:fill="auto"/>
            <w:noWrap/>
          </w:tcPr>
          <w:p w14:paraId="1101877F" w14:textId="77777777" w:rsidR="00E42B6D" w:rsidRPr="00B015DB" w:rsidRDefault="00E42B6D" w:rsidP="00E42B6D">
            <w:pPr>
              <w:spacing w:beforeLines="50" w:before="120"/>
              <w:jc w:val="center"/>
              <w:rPr>
                <w:sz w:val="20"/>
                <w:szCs w:val="20"/>
              </w:rPr>
            </w:pPr>
            <w:r w:rsidRPr="00B015DB">
              <w:rPr>
                <w:sz w:val="20"/>
                <w:szCs w:val="20"/>
              </w:rPr>
              <w:t>4</w:t>
            </w:r>
          </w:p>
        </w:tc>
        <w:tc>
          <w:tcPr>
            <w:tcW w:w="529" w:type="pct"/>
            <w:shd w:val="clear" w:color="auto" w:fill="auto"/>
            <w:noWrap/>
          </w:tcPr>
          <w:p w14:paraId="02B7CD23" w14:textId="77777777" w:rsidR="00E42B6D" w:rsidRPr="00B015DB" w:rsidRDefault="00E42B6D" w:rsidP="00E42B6D">
            <w:pPr>
              <w:spacing w:beforeLines="50" w:before="120"/>
              <w:jc w:val="center"/>
              <w:rPr>
                <w:sz w:val="20"/>
                <w:szCs w:val="20"/>
              </w:rPr>
            </w:pPr>
            <w:r w:rsidRPr="00B015DB">
              <w:rPr>
                <w:sz w:val="20"/>
                <w:szCs w:val="20"/>
              </w:rPr>
              <w:t>31.16</w:t>
            </w:r>
          </w:p>
        </w:tc>
        <w:tc>
          <w:tcPr>
            <w:tcW w:w="529" w:type="pct"/>
            <w:shd w:val="clear" w:color="auto" w:fill="auto"/>
            <w:noWrap/>
          </w:tcPr>
          <w:p w14:paraId="60455B74" w14:textId="77777777" w:rsidR="00E42B6D" w:rsidRPr="00B015DB" w:rsidRDefault="00E42B6D" w:rsidP="00E42B6D">
            <w:pPr>
              <w:spacing w:beforeLines="50" w:before="120"/>
              <w:jc w:val="center"/>
              <w:rPr>
                <w:sz w:val="20"/>
                <w:szCs w:val="20"/>
              </w:rPr>
            </w:pPr>
            <w:r w:rsidRPr="00B015DB">
              <w:rPr>
                <w:sz w:val="20"/>
                <w:szCs w:val="20"/>
              </w:rPr>
              <w:t>5.5</w:t>
            </w:r>
          </w:p>
        </w:tc>
        <w:tc>
          <w:tcPr>
            <w:tcW w:w="529" w:type="pct"/>
            <w:shd w:val="clear" w:color="auto" w:fill="auto"/>
            <w:noWrap/>
          </w:tcPr>
          <w:p w14:paraId="5FD263A2" w14:textId="77777777" w:rsidR="00E42B6D" w:rsidRPr="00B015DB" w:rsidRDefault="00E42B6D" w:rsidP="00E42B6D">
            <w:pPr>
              <w:spacing w:beforeLines="50" w:before="120"/>
              <w:jc w:val="center"/>
              <w:rPr>
                <w:sz w:val="20"/>
                <w:szCs w:val="20"/>
              </w:rPr>
            </w:pPr>
            <w:r w:rsidRPr="00B015DB">
              <w:rPr>
                <w:sz w:val="20"/>
                <w:szCs w:val="20"/>
              </w:rPr>
              <w:t>20.4</w:t>
            </w:r>
          </w:p>
        </w:tc>
        <w:tc>
          <w:tcPr>
            <w:tcW w:w="525" w:type="pct"/>
            <w:shd w:val="clear" w:color="auto" w:fill="auto"/>
            <w:noWrap/>
          </w:tcPr>
          <w:p w14:paraId="25451D50" w14:textId="77777777" w:rsidR="00E42B6D" w:rsidRPr="00B015DB" w:rsidRDefault="00E42B6D" w:rsidP="00E42B6D">
            <w:pPr>
              <w:spacing w:beforeLines="50" w:before="120"/>
              <w:jc w:val="center"/>
              <w:rPr>
                <w:sz w:val="20"/>
                <w:szCs w:val="20"/>
              </w:rPr>
            </w:pPr>
            <w:r w:rsidRPr="00B015DB">
              <w:rPr>
                <w:sz w:val="20"/>
                <w:szCs w:val="20"/>
              </w:rPr>
              <w:t>70</w:t>
            </w:r>
          </w:p>
        </w:tc>
      </w:tr>
      <w:tr w:rsidR="00B015DB" w:rsidRPr="00B015DB" w14:paraId="65BCC599" w14:textId="77777777" w:rsidTr="00E42B6D">
        <w:trPr>
          <w:trHeight w:val="270"/>
        </w:trPr>
        <w:tc>
          <w:tcPr>
            <w:tcW w:w="612" w:type="pct"/>
            <w:shd w:val="clear" w:color="auto" w:fill="auto"/>
            <w:noWrap/>
            <w:vAlign w:val="center"/>
          </w:tcPr>
          <w:p w14:paraId="0C41D9A6" w14:textId="07C1D7EC" w:rsidR="00E42B6D" w:rsidRPr="00B015DB" w:rsidRDefault="00E42B6D" w:rsidP="00E42B6D">
            <w:pPr>
              <w:spacing w:beforeLines="50" w:before="120"/>
              <w:jc w:val="center"/>
              <w:rPr>
                <w:rFonts w:eastAsia="宋体"/>
                <w:sz w:val="20"/>
                <w:szCs w:val="20"/>
              </w:rPr>
            </w:pPr>
            <w:r w:rsidRPr="00B015DB">
              <w:rPr>
                <w:rFonts w:eastAsia="宋体"/>
                <w:sz w:val="20"/>
                <w:szCs w:val="20"/>
              </w:rPr>
              <w:t>C (glassy)</w:t>
            </w:r>
          </w:p>
        </w:tc>
        <w:tc>
          <w:tcPr>
            <w:tcW w:w="529" w:type="pct"/>
            <w:shd w:val="clear" w:color="auto" w:fill="auto"/>
            <w:noWrap/>
          </w:tcPr>
          <w:p w14:paraId="55477944" w14:textId="77777777" w:rsidR="00E42B6D" w:rsidRPr="00B015DB" w:rsidRDefault="00E42B6D" w:rsidP="00E42B6D">
            <w:pPr>
              <w:spacing w:beforeLines="50" w:before="120"/>
              <w:jc w:val="center"/>
              <w:rPr>
                <w:sz w:val="20"/>
                <w:szCs w:val="20"/>
              </w:rPr>
            </w:pPr>
            <w:r w:rsidRPr="00B015DB">
              <w:rPr>
                <w:sz w:val="20"/>
                <w:szCs w:val="20"/>
              </w:rPr>
              <w:t>6</w:t>
            </w:r>
          </w:p>
        </w:tc>
        <w:tc>
          <w:tcPr>
            <w:tcW w:w="529" w:type="pct"/>
            <w:shd w:val="clear" w:color="auto" w:fill="auto"/>
            <w:noWrap/>
            <w:vAlign w:val="center"/>
          </w:tcPr>
          <w:p w14:paraId="3203F5E1" w14:textId="191D7E74" w:rsidR="00E42B6D" w:rsidRPr="00B015DB" w:rsidRDefault="00E42B6D" w:rsidP="00E42B6D">
            <w:pPr>
              <w:spacing w:beforeLines="50" w:before="120"/>
              <w:jc w:val="center"/>
              <w:rPr>
                <w:sz w:val="20"/>
                <w:szCs w:val="20"/>
              </w:rPr>
            </w:pPr>
            <w:r w:rsidRPr="00B015DB">
              <w:rPr>
                <w:rFonts w:eastAsia="等线"/>
                <w:sz w:val="20"/>
                <w:szCs w:val="20"/>
              </w:rPr>
              <w:t>12.01</w:t>
            </w:r>
          </w:p>
        </w:tc>
        <w:tc>
          <w:tcPr>
            <w:tcW w:w="688" w:type="pct"/>
            <w:shd w:val="clear" w:color="auto" w:fill="auto"/>
            <w:noWrap/>
          </w:tcPr>
          <w:p w14:paraId="5CFC79D9" w14:textId="77777777" w:rsidR="00E42B6D" w:rsidRPr="00B015DB" w:rsidRDefault="00E42B6D" w:rsidP="00E42B6D">
            <w:pPr>
              <w:spacing w:beforeLines="50" w:before="120"/>
              <w:jc w:val="center"/>
              <w:rPr>
                <w:sz w:val="20"/>
                <w:szCs w:val="20"/>
              </w:rPr>
            </w:pPr>
            <w:r w:rsidRPr="00B015DB">
              <w:rPr>
                <w:sz w:val="20"/>
                <w:szCs w:val="20"/>
              </w:rPr>
              <w:t>1.8</w:t>
            </w:r>
          </w:p>
        </w:tc>
        <w:tc>
          <w:tcPr>
            <w:tcW w:w="529" w:type="pct"/>
            <w:shd w:val="clear" w:color="auto" w:fill="auto"/>
            <w:noWrap/>
          </w:tcPr>
          <w:p w14:paraId="5CDB741D" w14:textId="77777777" w:rsidR="00E42B6D" w:rsidRPr="00B015DB" w:rsidRDefault="00E42B6D" w:rsidP="00E42B6D">
            <w:pPr>
              <w:spacing w:beforeLines="50" w:before="120"/>
              <w:jc w:val="center"/>
              <w:rPr>
                <w:sz w:val="20"/>
                <w:szCs w:val="20"/>
              </w:rPr>
            </w:pPr>
            <w:r w:rsidRPr="00B015DB">
              <w:rPr>
                <w:sz w:val="20"/>
                <w:szCs w:val="20"/>
              </w:rPr>
              <w:t>4</w:t>
            </w:r>
          </w:p>
        </w:tc>
        <w:tc>
          <w:tcPr>
            <w:tcW w:w="529" w:type="pct"/>
            <w:shd w:val="clear" w:color="auto" w:fill="auto"/>
            <w:noWrap/>
          </w:tcPr>
          <w:p w14:paraId="6A026728" w14:textId="77777777" w:rsidR="00E42B6D" w:rsidRPr="00B015DB" w:rsidRDefault="00E42B6D" w:rsidP="00E42B6D">
            <w:pPr>
              <w:spacing w:beforeLines="50" w:before="120"/>
              <w:jc w:val="center"/>
              <w:rPr>
                <w:sz w:val="20"/>
                <w:szCs w:val="20"/>
              </w:rPr>
            </w:pPr>
            <w:r w:rsidRPr="00B015DB">
              <w:rPr>
                <w:sz w:val="20"/>
                <w:szCs w:val="20"/>
              </w:rPr>
              <w:t>22.3</w:t>
            </w:r>
          </w:p>
        </w:tc>
        <w:tc>
          <w:tcPr>
            <w:tcW w:w="529" w:type="pct"/>
            <w:shd w:val="clear" w:color="auto" w:fill="auto"/>
            <w:noWrap/>
          </w:tcPr>
          <w:p w14:paraId="793C5593" w14:textId="77777777" w:rsidR="00E42B6D" w:rsidRPr="00B015DB" w:rsidRDefault="00E42B6D" w:rsidP="00E42B6D">
            <w:pPr>
              <w:spacing w:beforeLines="50" w:before="120"/>
              <w:jc w:val="center"/>
              <w:rPr>
                <w:sz w:val="20"/>
                <w:szCs w:val="20"/>
              </w:rPr>
            </w:pPr>
            <w:r w:rsidRPr="00B015DB">
              <w:rPr>
                <w:sz w:val="20"/>
                <w:szCs w:val="20"/>
              </w:rPr>
              <w:t>0</w:t>
            </w:r>
          </w:p>
        </w:tc>
        <w:tc>
          <w:tcPr>
            <w:tcW w:w="529" w:type="pct"/>
            <w:shd w:val="clear" w:color="auto" w:fill="auto"/>
            <w:noWrap/>
          </w:tcPr>
          <w:p w14:paraId="1AABE5C3" w14:textId="77777777" w:rsidR="00E42B6D" w:rsidRPr="00B015DB" w:rsidRDefault="00E42B6D" w:rsidP="00E42B6D">
            <w:pPr>
              <w:spacing w:beforeLines="50" w:before="120"/>
              <w:jc w:val="center"/>
              <w:rPr>
                <w:sz w:val="20"/>
                <w:szCs w:val="20"/>
              </w:rPr>
            </w:pPr>
            <w:r w:rsidRPr="00B015DB">
              <w:rPr>
                <w:sz w:val="20"/>
                <w:szCs w:val="20"/>
              </w:rPr>
              <w:t>20.4</w:t>
            </w:r>
          </w:p>
        </w:tc>
        <w:tc>
          <w:tcPr>
            <w:tcW w:w="525" w:type="pct"/>
            <w:shd w:val="clear" w:color="auto" w:fill="auto"/>
            <w:noWrap/>
          </w:tcPr>
          <w:p w14:paraId="4F9A18F8" w14:textId="77777777" w:rsidR="00E42B6D" w:rsidRPr="00B015DB" w:rsidRDefault="00E42B6D" w:rsidP="00E42B6D">
            <w:pPr>
              <w:spacing w:beforeLines="50" w:before="120"/>
              <w:jc w:val="center"/>
              <w:rPr>
                <w:sz w:val="20"/>
                <w:szCs w:val="20"/>
              </w:rPr>
            </w:pPr>
            <w:r w:rsidRPr="00B015DB">
              <w:rPr>
                <w:sz w:val="20"/>
                <w:szCs w:val="20"/>
              </w:rPr>
              <w:t>70</w:t>
            </w:r>
          </w:p>
        </w:tc>
      </w:tr>
      <w:tr w:rsidR="00B015DB" w:rsidRPr="00B015DB" w14:paraId="59D9A07A" w14:textId="77777777" w:rsidTr="00E42B6D">
        <w:trPr>
          <w:trHeight w:val="270"/>
        </w:trPr>
        <w:tc>
          <w:tcPr>
            <w:tcW w:w="612" w:type="pct"/>
            <w:shd w:val="clear" w:color="auto" w:fill="auto"/>
            <w:noWrap/>
            <w:vAlign w:val="center"/>
            <w:hideMark/>
          </w:tcPr>
          <w:p w14:paraId="15F560D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Na</w:t>
            </w:r>
          </w:p>
        </w:tc>
        <w:tc>
          <w:tcPr>
            <w:tcW w:w="529" w:type="pct"/>
            <w:shd w:val="clear" w:color="auto" w:fill="auto"/>
            <w:noWrap/>
            <w:vAlign w:val="center"/>
            <w:hideMark/>
          </w:tcPr>
          <w:p w14:paraId="018FEA6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w:t>
            </w:r>
          </w:p>
        </w:tc>
        <w:tc>
          <w:tcPr>
            <w:tcW w:w="529" w:type="pct"/>
            <w:shd w:val="clear" w:color="auto" w:fill="auto"/>
            <w:noWrap/>
            <w:vAlign w:val="center"/>
            <w:hideMark/>
          </w:tcPr>
          <w:p w14:paraId="0921096E" w14:textId="1B88F984" w:rsidR="00E42B6D" w:rsidRPr="00B015DB" w:rsidRDefault="00E42B6D" w:rsidP="00E42B6D">
            <w:pPr>
              <w:spacing w:beforeLines="50" w:before="120"/>
              <w:jc w:val="center"/>
              <w:rPr>
                <w:rFonts w:eastAsia="宋体"/>
                <w:sz w:val="20"/>
                <w:szCs w:val="20"/>
              </w:rPr>
            </w:pPr>
            <w:r w:rsidRPr="00B015DB">
              <w:rPr>
                <w:rFonts w:eastAsia="等线"/>
                <w:sz w:val="20"/>
                <w:szCs w:val="20"/>
              </w:rPr>
              <w:t>22.99</w:t>
            </w:r>
          </w:p>
        </w:tc>
        <w:tc>
          <w:tcPr>
            <w:tcW w:w="688" w:type="pct"/>
            <w:shd w:val="clear" w:color="auto" w:fill="auto"/>
            <w:noWrap/>
            <w:vAlign w:val="center"/>
            <w:hideMark/>
          </w:tcPr>
          <w:p w14:paraId="53736C6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0.971</w:t>
            </w:r>
          </w:p>
        </w:tc>
        <w:tc>
          <w:tcPr>
            <w:tcW w:w="529" w:type="pct"/>
            <w:shd w:val="clear" w:color="auto" w:fill="auto"/>
            <w:noWrap/>
            <w:vAlign w:val="center"/>
            <w:hideMark/>
          </w:tcPr>
          <w:p w14:paraId="0E1337B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w:t>
            </w:r>
          </w:p>
        </w:tc>
        <w:tc>
          <w:tcPr>
            <w:tcW w:w="529" w:type="pct"/>
            <w:shd w:val="clear" w:color="auto" w:fill="auto"/>
            <w:noWrap/>
            <w:vAlign w:val="center"/>
            <w:hideMark/>
          </w:tcPr>
          <w:p w14:paraId="124CA2B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5.92</w:t>
            </w:r>
          </w:p>
        </w:tc>
        <w:tc>
          <w:tcPr>
            <w:tcW w:w="529" w:type="pct"/>
            <w:shd w:val="clear" w:color="auto" w:fill="auto"/>
            <w:noWrap/>
            <w:vAlign w:val="center"/>
            <w:hideMark/>
          </w:tcPr>
          <w:p w14:paraId="210A6A3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279AB5B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3.24</w:t>
            </w:r>
          </w:p>
        </w:tc>
        <w:tc>
          <w:tcPr>
            <w:tcW w:w="525" w:type="pct"/>
            <w:shd w:val="clear" w:color="auto" w:fill="auto"/>
            <w:noWrap/>
            <w:vAlign w:val="center"/>
            <w:hideMark/>
          </w:tcPr>
          <w:p w14:paraId="753A54F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180</w:t>
            </w:r>
          </w:p>
        </w:tc>
      </w:tr>
      <w:tr w:rsidR="00B015DB" w:rsidRPr="00B015DB" w14:paraId="689DEFBB" w14:textId="77777777" w:rsidTr="00E42B6D">
        <w:trPr>
          <w:trHeight w:val="270"/>
        </w:trPr>
        <w:tc>
          <w:tcPr>
            <w:tcW w:w="612" w:type="pct"/>
            <w:shd w:val="clear" w:color="auto" w:fill="auto"/>
            <w:noWrap/>
            <w:vAlign w:val="center"/>
            <w:hideMark/>
          </w:tcPr>
          <w:p w14:paraId="0CEE5D2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Mg</w:t>
            </w:r>
          </w:p>
        </w:tc>
        <w:tc>
          <w:tcPr>
            <w:tcW w:w="529" w:type="pct"/>
            <w:shd w:val="clear" w:color="auto" w:fill="auto"/>
            <w:noWrap/>
            <w:vAlign w:val="center"/>
            <w:hideMark/>
          </w:tcPr>
          <w:p w14:paraId="2F77C20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w:t>
            </w:r>
          </w:p>
        </w:tc>
        <w:tc>
          <w:tcPr>
            <w:tcW w:w="529" w:type="pct"/>
            <w:shd w:val="clear" w:color="auto" w:fill="auto"/>
            <w:noWrap/>
            <w:vAlign w:val="center"/>
            <w:hideMark/>
          </w:tcPr>
          <w:p w14:paraId="205AACB5" w14:textId="70D8FA77" w:rsidR="00E42B6D" w:rsidRPr="00B015DB" w:rsidRDefault="00E42B6D" w:rsidP="00E42B6D">
            <w:pPr>
              <w:spacing w:beforeLines="50" w:before="120"/>
              <w:jc w:val="center"/>
              <w:rPr>
                <w:rFonts w:eastAsia="宋体"/>
                <w:sz w:val="20"/>
                <w:szCs w:val="20"/>
              </w:rPr>
            </w:pPr>
            <w:r w:rsidRPr="00B015DB">
              <w:rPr>
                <w:rFonts w:eastAsia="等线"/>
                <w:sz w:val="20"/>
                <w:szCs w:val="20"/>
              </w:rPr>
              <w:t>24.31</w:t>
            </w:r>
          </w:p>
        </w:tc>
        <w:tc>
          <w:tcPr>
            <w:tcW w:w="688" w:type="pct"/>
            <w:shd w:val="clear" w:color="auto" w:fill="auto"/>
            <w:noWrap/>
            <w:vAlign w:val="center"/>
            <w:hideMark/>
          </w:tcPr>
          <w:p w14:paraId="51A0576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1.738</w:t>
            </w:r>
          </w:p>
        </w:tc>
        <w:tc>
          <w:tcPr>
            <w:tcW w:w="529" w:type="pct"/>
            <w:shd w:val="clear" w:color="auto" w:fill="auto"/>
            <w:noWrap/>
            <w:vAlign w:val="center"/>
            <w:hideMark/>
          </w:tcPr>
          <w:p w14:paraId="0F45AE0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w:t>
            </w:r>
          </w:p>
        </w:tc>
        <w:tc>
          <w:tcPr>
            <w:tcW w:w="529" w:type="pct"/>
            <w:shd w:val="clear" w:color="auto" w:fill="auto"/>
            <w:noWrap/>
            <w:vAlign w:val="center"/>
            <w:hideMark/>
          </w:tcPr>
          <w:p w14:paraId="7F31674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10.89</w:t>
            </w:r>
          </w:p>
        </w:tc>
        <w:tc>
          <w:tcPr>
            <w:tcW w:w="529" w:type="pct"/>
            <w:shd w:val="clear" w:color="auto" w:fill="auto"/>
            <w:noWrap/>
            <w:vAlign w:val="center"/>
            <w:hideMark/>
          </w:tcPr>
          <w:p w14:paraId="255405D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23716E2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7.1</w:t>
            </w:r>
          </w:p>
        </w:tc>
        <w:tc>
          <w:tcPr>
            <w:tcW w:w="525" w:type="pct"/>
            <w:shd w:val="clear" w:color="auto" w:fill="auto"/>
            <w:noWrap/>
            <w:vAlign w:val="center"/>
            <w:hideMark/>
          </w:tcPr>
          <w:p w14:paraId="519BFF4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150</w:t>
            </w:r>
          </w:p>
        </w:tc>
      </w:tr>
      <w:tr w:rsidR="00B015DB" w:rsidRPr="00B015DB" w14:paraId="57A47042" w14:textId="77777777" w:rsidTr="00E42B6D">
        <w:trPr>
          <w:trHeight w:val="270"/>
        </w:trPr>
        <w:tc>
          <w:tcPr>
            <w:tcW w:w="612" w:type="pct"/>
            <w:shd w:val="clear" w:color="auto" w:fill="auto"/>
            <w:noWrap/>
            <w:vAlign w:val="center"/>
            <w:hideMark/>
          </w:tcPr>
          <w:p w14:paraId="0E02D31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Al</w:t>
            </w:r>
          </w:p>
        </w:tc>
        <w:tc>
          <w:tcPr>
            <w:tcW w:w="529" w:type="pct"/>
            <w:shd w:val="clear" w:color="auto" w:fill="auto"/>
            <w:noWrap/>
            <w:vAlign w:val="center"/>
            <w:hideMark/>
          </w:tcPr>
          <w:p w14:paraId="1D680FD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w:t>
            </w:r>
          </w:p>
        </w:tc>
        <w:tc>
          <w:tcPr>
            <w:tcW w:w="529" w:type="pct"/>
            <w:shd w:val="clear" w:color="auto" w:fill="auto"/>
            <w:noWrap/>
            <w:vAlign w:val="center"/>
            <w:hideMark/>
          </w:tcPr>
          <w:p w14:paraId="3C355F36" w14:textId="4F0DAC4D" w:rsidR="00E42B6D" w:rsidRPr="00B015DB" w:rsidRDefault="00E42B6D" w:rsidP="00E42B6D">
            <w:pPr>
              <w:spacing w:beforeLines="50" w:before="120"/>
              <w:jc w:val="center"/>
              <w:rPr>
                <w:rFonts w:eastAsia="宋体"/>
                <w:sz w:val="20"/>
                <w:szCs w:val="20"/>
              </w:rPr>
            </w:pPr>
            <w:r w:rsidRPr="00B015DB">
              <w:rPr>
                <w:rFonts w:eastAsia="等线"/>
                <w:sz w:val="20"/>
                <w:szCs w:val="20"/>
              </w:rPr>
              <w:t>26.98</w:t>
            </w:r>
          </w:p>
        </w:tc>
        <w:tc>
          <w:tcPr>
            <w:tcW w:w="688" w:type="pct"/>
            <w:shd w:val="clear" w:color="auto" w:fill="auto"/>
            <w:noWrap/>
            <w:vAlign w:val="center"/>
            <w:hideMark/>
          </w:tcPr>
          <w:p w14:paraId="669270D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2.7</w:t>
            </w:r>
          </w:p>
        </w:tc>
        <w:tc>
          <w:tcPr>
            <w:tcW w:w="529" w:type="pct"/>
            <w:shd w:val="clear" w:color="auto" w:fill="auto"/>
            <w:noWrap/>
            <w:vAlign w:val="center"/>
            <w:hideMark/>
          </w:tcPr>
          <w:p w14:paraId="1B00846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w:t>
            </w:r>
          </w:p>
        </w:tc>
        <w:tc>
          <w:tcPr>
            <w:tcW w:w="529" w:type="pct"/>
            <w:shd w:val="clear" w:color="auto" w:fill="auto"/>
            <w:noWrap/>
            <w:vAlign w:val="center"/>
            <w:hideMark/>
          </w:tcPr>
          <w:p w14:paraId="7DE382F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15.78</w:t>
            </w:r>
          </w:p>
        </w:tc>
        <w:tc>
          <w:tcPr>
            <w:tcW w:w="529" w:type="pct"/>
            <w:shd w:val="clear" w:color="auto" w:fill="auto"/>
            <w:noWrap/>
            <w:vAlign w:val="center"/>
            <w:hideMark/>
          </w:tcPr>
          <w:p w14:paraId="1C24E02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DB8138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11.2</w:t>
            </w:r>
          </w:p>
        </w:tc>
        <w:tc>
          <w:tcPr>
            <w:tcW w:w="525" w:type="pct"/>
            <w:shd w:val="clear" w:color="auto" w:fill="auto"/>
            <w:noWrap/>
            <w:vAlign w:val="center"/>
            <w:hideMark/>
          </w:tcPr>
          <w:p w14:paraId="29D125D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125</w:t>
            </w:r>
          </w:p>
        </w:tc>
      </w:tr>
      <w:tr w:rsidR="00B015DB" w:rsidRPr="00B015DB" w14:paraId="4B33FD73" w14:textId="77777777" w:rsidTr="00E42B6D">
        <w:trPr>
          <w:trHeight w:val="270"/>
        </w:trPr>
        <w:tc>
          <w:tcPr>
            <w:tcW w:w="612" w:type="pct"/>
            <w:shd w:val="clear" w:color="auto" w:fill="auto"/>
            <w:noWrap/>
            <w:vAlign w:val="center"/>
            <w:hideMark/>
          </w:tcPr>
          <w:p w14:paraId="5A7369B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Si</w:t>
            </w:r>
          </w:p>
        </w:tc>
        <w:tc>
          <w:tcPr>
            <w:tcW w:w="529" w:type="pct"/>
            <w:shd w:val="clear" w:color="auto" w:fill="auto"/>
            <w:noWrap/>
            <w:vAlign w:val="center"/>
            <w:hideMark/>
          </w:tcPr>
          <w:p w14:paraId="18AAA3B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w:t>
            </w:r>
          </w:p>
        </w:tc>
        <w:tc>
          <w:tcPr>
            <w:tcW w:w="529" w:type="pct"/>
            <w:shd w:val="clear" w:color="auto" w:fill="auto"/>
            <w:noWrap/>
            <w:vAlign w:val="center"/>
            <w:hideMark/>
          </w:tcPr>
          <w:p w14:paraId="655752FC" w14:textId="5A97F697" w:rsidR="00E42B6D" w:rsidRPr="00B015DB" w:rsidRDefault="00E42B6D" w:rsidP="00E42B6D">
            <w:pPr>
              <w:spacing w:beforeLines="50" w:before="120"/>
              <w:jc w:val="center"/>
              <w:rPr>
                <w:rFonts w:eastAsia="宋体"/>
                <w:sz w:val="20"/>
                <w:szCs w:val="20"/>
              </w:rPr>
            </w:pPr>
            <w:r w:rsidRPr="00B015DB">
              <w:rPr>
                <w:rFonts w:eastAsia="等线"/>
                <w:sz w:val="20"/>
                <w:szCs w:val="20"/>
              </w:rPr>
              <w:t>28.09</w:t>
            </w:r>
          </w:p>
        </w:tc>
        <w:tc>
          <w:tcPr>
            <w:tcW w:w="688" w:type="pct"/>
            <w:shd w:val="clear" w:color="auto" w:fill="auto"/>
            <w:noWrap/>
            <w:vAlign w:val="center"/>
            <w:hideMark/>
          </w:tcPr>
          <w:p w14:paraId="62176D8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2.33</w:t>
            </w:r>
          </w:p>
        </w:tc>
        <w:tc>
          <w:tcPr>
            <w:tcW w:w="529" w:type="pct"/>
            <w:shd w:val="clear" w:color="auto" w:fill="auto"/>
            <w:noWrap/>
            <w:vAlign w:val="center"/>
            <w:hideMark/>
          </w:tcPr>
          <w:p w14:paraId="37D1C80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05F3BBA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16.59</w:t>
            </w:r>
          </w:p>
        </w:tc>
        <w:tc>
          <w:tcPr>
            <w:tcW w:w="529" w:type="pct"/>
            <w:shd w:val="clear" w:color="auto" w:fill="auto"/>
            <w:noWrap/>
            <w:vAlign w:val="center"/>
            <w:hideMark/>
          </w:tcPr>
          <w:p w14:paraId="7272492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w:t>
            </w:r>
          </w:p>
        </w:tc>
        <w:tc>
          <w:tcPr>
            <w:tcW w:w="529" w:type="pct"/>
            <w:shd w:val="clear" w:color="auto" w:fill="auto"/>
            <w:noWrap/>
            <w:vAlign w:val="center"/>
            <w:hideMark/>
          </w:tcPr>
          <w:p w14:paraId="256D87C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12.5</w:t>
            </w:r>
          </w:p>
        </w:tc>
        <w:tc>
          <w:tcPr>
            <w:tcW w:w="525" w:type="pct"/>
            <w:shd w:val="clear" w:color="auto" w:fill="auto"/>
            <w:noWrap/>
            <w:vAlign w:val="center"/>
            <w:hideMark/>
          </w:tcPr>
          <w:p w14:paraId="75FECE0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110</w:t>
            </w:r>
          </w:p>
        </w:tc>
      </w:tr>
      <w:tr w:rsidR="00B015DB" w:rsidRPr="00B015DB" w14:paraId="1D4566E2" w14:textId="77777777" w:rsidTr="00E42B6D">
        <w:trPr>
          <w:trHeight w:val="270"/>
        </w:trPr>
        <w:tc>
          <w:tcPr>
            <w:tcW w:w="612" w:type="pct"/>
            <w:shd w:val="clear" w:color="auto" w:fill="auto"/>
            <w:noWrap/>
            <w:vAlign w:val="center"/>
            <w:hideMark/>
          </w:tcPr>
          <w:p w14:paraId="248F031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K</w:t>
            </w:r>
          </w:p>
        </w:tc>
        <w:tc>
          <w:tcPr>
            <w:tcW w:w="529" w:type="pct"/>
            <w:shd w:val="clear" w:color="auto" w:fill="auto"/>
            <w:noWrap/>
            <w:vAlign w:val="center"/>
            <w:hideMark/>
          </w:tcPr>
          <w:p w14:paraId="1D773D5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w:t>
            </w:r>
          </w:p>
        </w:tc>
        <w:tc>
          <w:tcPr>
            <w:tcW w:w="529" w:type="pct"/>
            <w:shd w:val="clear" w:color="auto" w:fill="auto"/>
            <w:noWrap/>
            <w:vAlign w:val="center"/>
            <w:hideMark/>
          </w:tcPr>
          <w:p w14:paraId="0277EE5F" w14:textId="12DBD8EC" w:rsidR="00E42B6D" w:rsidRPr="00B015DB" w:rsidRDefault="00E42B6D" w:rsidP="00E42B6D">
            <w:pPr>
              <w:spacing w:beforeLines="50" w:before="120"/>
              <w:jc w:val="center"/>
              <w:rPr>
                <w:rFonts w:eastAsia="宋体"/>
                <w:sz w:val="20"/>
                <w:szCs w:val="20"/>
              </w:rPr>
            </w:pPr>
            <w:r w:rsidRPr="00B015DB">
              <w:rPr>
                <w:rFonts w:eastAsia="等线"/>
                <w:sz w:val="20"/>
                <w:szCs w:val="20"/>
              </w:rPr>
              <w:t>39.10</w:t>
            </w:r>
          </w:p>
        </w:tc>
        <w:tc>
          <w:tcPr>
            <w:tcW w:w="688" w:type="pct"/>
            <w:shd w:val="clear" w:color="auto" w:fill="auto"/>
            <w:noWrap/>
            <w:vAlign w:val="center"/>
            <w:hideMark/>
          </w:tcPr>
          <w:p w14:paraId="4E0070D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0.862</w:t>
            </w:r>
          </w:p>
        </w:tc>
        <w:tc>
          <w:tcPr>
            <w:tcW w:w="529" w:type="pct"/>
            <w:shd w:val="clear" w:color="auto" w:fill="auto"/>
            <w:noWrap/>
            <w:vAlign w:val="center"/>
            <w:hideMark/>
          </w:tcPr>
          <w:p w14:paraId="01F639D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w:t>
            </w:r>
          </w:p>
        </w:tc>
        <w:tc>
          <w:tcPr>
            <w:tcW w:w="529" w:type="pct"/>
            <w:shd w:val="clear" w:color="auto" w:fill="auto"/>
            <w:noWrap/>
            <w:vAlign w:val="center"/>
            <w:hideMark/>
          </w:tcPr>
          <w:p w14:paraId="5E157AA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4.28</w:t>
            </w:r>
          </w:p>
        </w:tc>
        <w:tc>
          <w:tcPr>
            <w:tcW w:w="529" w:type="pct"/>
            <w:shd w:val="clear" w:color="auto" w:fill="auto"/>
            <w:noWrap/>
            <w:vAlign w:val="center"/>
            <w:hideMark/>
          </w:tcPr>
          <w:p w14:paraId="790FC73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6D5B6D3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2.12</w:t>
            </w:r>
          </w:p>
        </w:tc>
        <w:tc>
          <w:tcPr>
            <w:tcW w:w="525" w:type="pct"/>
            <w:shd w:val="clear" w:color="auto" w:fill="auto"/>
            <w:noWrap/>
            <w:vAlign w:val="center"/>
            <w:hideMark/>
          </w:tcPr>
          <w:p w14:paraId="6778B85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220</w:t>
            </w:r>
          </w:p>
        </w:tc>
      </w:tr>
      <w:tr w:rsidR="00B015DB" w:rsidRPr="00B015DB" w14:paraId="08C3238E" w14:textId="77777777" w:rsidTr="00E42B6D">
        <w:trPr>
          <w:trHeight w:val="270"/>
        </w:trPr>
        <w:tc>
          <w:tcPr>
            <w:tcW w:w="612" w:type="pct"/>
            <w:shd w:val="clear" w:color="auto" w:fill="auto"/>
            <w:noWrap/>
            <w:vAlign w:val="center"/>
            <w:hideMark/>
          </w:tcPr>
          <w:p w14:paraId="0A88AE3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lastRenderedPageBreak/>
              <w:t>Sc</w:t>
            </w:r>
          </w:p>
        </w:tc>
        <w:tc>
          <w:tcPr>
            <w:tcW w:w="529" w:type="pct"/>
            <w:shd w:val="clear" w:color="auto" w:fill="auto"/>
            <w:noWrap/>
            <w:vAlign w:val="center"/>
            <w:hideMark/>
          </w:tcPr>
          <w:p w14:paraId="388F493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21</w:t>
            </w:r>
          </w:p>
        </w:tc>
        <w:tc>
          <w:tcPr>
            <w:tcW w:w="529" w:type="pct"/>
            <w:shd w:val="clear" w:color="auto" w:fill="auto"/>
            <w:noWrap/>
            <w:vAlign w:val="center"/>
            <w:hideMark/>
          </w:tcPr>
          <w:p w14:paraId="6BF8C4C1" w14:textId="171D95F3" w:rsidR="00E42B6D" w:rsidRPr="00B015DB" w:rsidRDefault="00E42B6D" w:rsidP="00E42B6D">
            <w:pPr>
              <w:spacing w:beforeLines="50" w:before="120"/>
              <w:jc w:val="center"/>
              <w:rPr>
                <w:rFonts w:eastAsia="宋体"/>
                <w:sz w:val="20"/>
                <w:szCs w:val="20"/>
              </w:rPr>
            </w:pPr>
            <w:r w:rsidRPr="00B015DB">
              <w:rPr>
                <w:rFonts w:eastAsia="等线"/>
                <w:sz w:val="20"/>
                <w:szCs w:val="20"/>
              </w:rPr>
              <w:t>44.96</w:t>
            </w:r>
          </w:p>
        </w:tc>
        <w:tc>
          <w:tcPr>
            <w:tcW w:w="688" w:type="pct"/>
            <w:shd w:val="clear" w:color="auto" w:fill="auto"/>
            <w:noWrap/>
            <w:vAlign w:val="center"/>
            <w:hideMark/>
          </w:tcPr>
          <w:p w14:paraId="41A1110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2.989</w:t>
            </w:r>
          </w:p>
        </w:tc>
        <w:tc>
          <w:tcPr>
            <w:tcW w:w="529" w:type="pct"/>
            <w:shd w:val="clear" w:color="auto" w:fill="auto"/>
            <w:noWrap/>
            <w:vAlign w:val="center"/>
            <w:hideMark/>
          </w:tcPr>
          <w:p w14:paraId="5B172F8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w:t>
            </w:r>
          </w:p>
        </w:tc>
        <w:tc>
          <w:tcPr>
            <w:tcW w:w="529" w:type="pct"/>
            <w:shd w:val="clear" w:color="auto" w:fill="auto"/>
            <w:noWrap/>
            <w:vAlign w:val="center"/>
            <w:hideMark/>
          </w:tcPr>
          <w:p w14:paraId="238837A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12.86</w:t>
            </w:r>
          </w:p>
        </w:tc>
        <w:tc>
          <w:tcPr>
            <w:tcW w:w="529" w:type="pct"/>
            <w:shd w:val="clear" w:color="auto" w:fill="auto"/>
            <w:noWrap/>
            <w:vAlign w:val="center"/>
            <w:hideMark/>
          </w:tcPr>
          <w:p w14:paraId="3BCBA5B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0EA0F8C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5.8</w:t>
            </w:r>
          </w:p>
        </w:tc>
        <w:tc>
          <w:tcPr>
            <w:tcW w:w="525" w:type="pct"/>
            <w:shd w:val="clear" w:color="auto" w:fill="auto"/>
            <w:noWrap/>
            <w:vAlign w:val="center"/>
            <w:hideMark/>
          </w:tcPr>
          <w:p w14:paraId="5073E27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160</w:t>
            </w:r>
          </w:p>
        </w:tc>
      </w:tr>
      <w:tr w:rsidR="00B015DB" w:rsidRPr="00B015DB" w14:paraId="4B69D2BA" w14:textId="77777777" w:rsidTr="00E42B6D">
        <w:trPr>
          <w:trHeight w:val="270"/>
        </w:trPr>
        <w:tc>
          <w:tcPr>
            <w:tcW w:w="612" w:type="pct"/>
            <w:shd w:val="clear" w:color="auto" w:fill="auto"/>
            <w:noWrap/>
            <w:vAlign w:val="center"/>
            <w:hideMark/>
          </w:tcPr>
          <w:p w14:paraId="4137C6E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Ti</w:t>
            </w:r>
          </w:p>
        </w:tc>
        <w:tc>
          <w:tcPr>
            <w:tcW w:w="529" w:type="pct"/>
            <w:shd w:val="clear" w:color="auto" w:fill="auto"/>
            <w:noWrap/>
            <w:vAlign w:val="center"/>
            <w:hideMark/>
          </w:tcPr>
          <w:p w14:paraId="13D5FD8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w:t>
            </w:r>
          </w:p>
        </w:tc>
        <w:tc>
          <w:tcPr>
            <w:tcW w:w="529" w:type="pct"/>
            <w:shd w:val="clear" w:color="auto" w:fill="auto"/>
            <w:noWrap/>
            <w:vAlign w:val="center"/>
            <w:hideMark/>
          </w:tcPr>
          <w:p w14:paraId="136C290B" w14:textId="650E584D" w:rsidR="00E42B6D" w:rsidRPr="00B015DB" w:rsidRDefault="00E42B6D" w:rsidP="00E42B6D">
            <w:pPr>
              <w:spacing w:beforeLines="50" w:before="120"/>
              <w:jc w:val="center"/>
              <w:rPr>
                <w:rFonts w:eastAsia="宋体"/>
                <w:sz w:val="20"/>
                <w:szCs w:val="20"/>
              </w:rPr>
            </w:pPr>
            <w:r w:rsidRPr="00B015DB">
              <w:rPr>
                <w:rFonts w:eastAsia="等线"/>
                <w:sz w:val="20"/>
                <w:szCs w:val="20"/>
              </w:rPr>
              <w:t>47.87</w:t>
            </w:r>
          </w:p>
        </w:tc>
        <w:tc>
          <w:tcPr>
            <w:tcW w:w="688" w:type="pct"/>
            <w:shd w:val="clear" w:color="auto" w:fill="auto"/>
            <w:noWrap/>
            <w:vAlign w:val="center"/>
            <w:hideMark/>
          </w:tcPr>
          <w:p w14:paraId="376F4E4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4.51</w:t>
            </w:r>
          </w:p>
        </w:tc>
        <w:tc>
          <w:tcPr>
            <w:tcW w:w="529" w:type="pct"/>
            <w:shd w:val="clear" w:color="auto" w:fill="auto"/>
            <w:noWrap/>
            <w:vAlign w:val="center"/>
            <w:hideMark/>
          </w:tcPr>
          <w:p w14:paraId="441AFE5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5A9C35C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17.68</w:t>
            </w:r>
          </w:p>
        </w:tc>
        <w:tc>
          <w:tcPr>
            <w:tcW w:w="529" w:type="pct"/>
            <w:shd w:val="clear" w:color="auto" w:fill="auto"/>
            <w:noWrap/>
            <w:vAlign w:val="center"/>
            <w:hideMark/>
          </w:tcPr>
          <w:p w14:paraId="35C916C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7E7A815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w:t>
            </w:r>
          </w:p>
        </w:tc>
        <w:tc>
          <w:tcPr>
            <w:tcW w:w="525" w:type="pct"/>
            <w:shd w:val="clear" w:color="auto" w:fill="auto"/>
            <w:noWrap/>
            <w:vAlign w:val="center"/>
            <w:hideMark/>
          </w:tcPr>
          <w:p w14:paraId="3CC0CC4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140</w:t>
            </w:r>
          </w:p>
        </w:tc>
      </w:tr>
      <w:tr w:rsidR="00B015DB" w:rsidRPr="00B015DB" w14:paraId="3CCF02F7" w14:textId="77777777" w:rsidTr="00E42B6D">
        <w:trPr>
          <w:trHeight w:val="270"/>
        </w:trPr>
        <w:tc>
          <w:tcPr>
            <w:tcW w:w="612" w:type="pct"/>
            <w:shd w:val="clear" w:color="auto" w:fill="auto"/>
            <w:noWrap/>
            <w:vAlign w:val="center"/>
            <w:hideMark/>
          </w:tcPr>
          <w:p w14:paraId="35C60AF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V</w:t>
            </w:r>
          </w:p>
        </w:tc>
        <w:tc>
          <w:tcPr>
            <w:tcW w:w="529" w:type="pct"/>
            <w:shd w:val="clear" w:color="auto" w:fill="auto"/>
            <w:noWrap/>
            <w:vAlign w:val="center"/>
            <w:hideMark/>
          </w:tcPr>
          <w:p w14:paraId="099FF7C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23</w:t>
            </w:r>
          </w:p>
        </w:tc>
        <w:tc>
          <w:tcPr>
            <w:tcW w:w="529" w:type="pct"/>
            <w:shd w:val="clear" w:color="auto" w:fill="auto"/>
            <w:noWrap/>
            <w:vAlign w:val="center"/>
            <w:hideMark/>
          </w:tcPr>
          <w:p w14:paraId="58F08645" w14:textId="725E77AF" w:rsidR="00E42B6D" w:rsidRPr="00B015DB" w:rsidRDefault="00E42B6D" w:rsidP="00E42B6D">
            <w:pPr>
              <w:spacing w:beforeLines="50" w:before="120"/>
              <w:jc w:val="center"/>
              <w:rPr>
                <w:rFonts w:eastAsia="宋体"/>
                <w:sz w:val="20"/>
                <w:szCs w:val="20"/>
              </w:rPr>
            </w:pPr>
            <w:r w:rsidRPr="00B015DB">
              <w:rPr>
                <w:rFonts w:eastAsia="等线"/>
                <w:sz w:val="20"/>
                <w:szCs w:val="20"/>
              </w:rPr>
              <w:t>50.94</w:t>
            </w:r>
          </w:p>
        </w:tc>
        <w:tc>
          <w:tcPr>
            <w:tcW w:w="688" w:type="pct"/>
            <w:shd w:val="clear" w:color="auto" w:fill="auto"/>
            <w:noWrap/>
            <w:vAlign w:val="center"/>
            <w:hideMark/>
          </w:tcPr>
          <w:p w14:paraId="1E5BF92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6.11</w:t>
            </w:r>
          </w:p>
        </w:tc>
        <w:tc>
          <w:tcPr>
            <w:tcW w:w="529" w:type="pct"/>
            <w:shd w:val="clear" w:color="auto" w:fill="auto"/>
            <w:noWrap/>
            <w:vAlign w:val="center"/>
            <w:hideMark/>
          </w:tcPr>
          <w:p w14:paraId="49714EB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w:t>
            </w:r>
          </w:p>
        </w:tc>
        <w:tc>
          <w:tcPr>
            <w:tcW w:w="529" w:type="pct"/>
            <w:shd w:val="clear" w:color="auto" w:fill="auto"/>
            <w:noWrap/>
            <w:vAlign w:val="center"/>
            <w:hideMark/>
          </w:tcPr>
          <w:p w14:paraId="1AE49EC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22.3</w:t>
            </w:r>
          </w:p>
        </w:tc>
        <w:tc>
          <w:tcPr>
            <w:tcW w:w="529" w:type="pct"/>
            <w:shd w:val="clear" w:color="auto" w:fill="auto"/>
            <w:noWrap/>
            <w:vAlign w:val="center"/>
            <w:hideMark/>
          </w:tcPr>
          <w:p w14:paraId="4FAB7D1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00EB154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6.4</w:t>
            </w:r>
          </w:p>
        </w:tc>
        <w:tc>
          <w:tcPr>
            <w:tcW w:w="525" w:type="pct"/>
            <w:shd w:val="clear" w:color="auto" w:fill="auto"/>
            <w:noWrap/>
            <w:vAlign w:val="center"/>
            <w:hideMark/>
          </w:tcPr>
          <w:p w14:paraId="559B2B0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39E2EAEF" w14:textId="77777777" w:rsidTr="00E42B6D">
        <w:trPr>
          <w:trHeight w:val="270"/>
        </w:trPr>
        <w:tc>
          <w:tcPr>
            <w:tcW w:w="612" w:type="pct"/>
            <w:shd w:val="clear" w:color="auto" w:fill="auto"/>
            <w:noWrap/>
            <w:vAlign w:val="center"/>
            <w:hideMark/>
          </w:tcPr>
          <w:p w14:paraId="6CB184F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Cr</w:t>
            </w:r>
          </w:p>
        </w:tc>
        <w:tc>
          <w:tcPr>
            <w:tcW w:w="529" w:type="pct"/>
            <w:shd w:val="clear" w:color="auto" w:fill="auto"/>
            <w:noWrap/>
            <w:vAlign w:val="center"/>
            <w:hideMark/>
          </w:tcPr>
          <w:p w14:paraId="7147ADC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24</w:t>
            </w:r>
          </w:p>
        </w:tc>
        <w:tc>
          <w:tcPr>
            <w:tcW w:w="529" w:type="pct"/>
            <w:shd w:val="clear" w:color="auto" w:fill="auto"/>
            <w:noWrap/>
            <w:vAlign w:val="center"/>
            <w:hideMark/>
          </w:tcPr>
          <w:p w14:paraId="65E2C3C5" w14:textId="2D225C20" w:rsidR="00E42B6D" w:rsidRPr="00B015DB" w:rsidRDefault="00E42B6D" w:rsidP="00E42B6D">
            <w:pPr>
              <w:spacing w:beforeLines="50" w:before="120"/>
              <w:jc w:val="center"/>
              <w:rPr>
                <w:rFonts w:eastAsia="宋体"/>
                <w:sz w:val="20"/>
                <w:szCs w:val="20"/>
              </w:rPr>
            </w:pPr>
            <w:r w:rsidRPr="00B015DB">
              <w:rPr>
                <w:rFonts w:eastAsia="等线"/>
                <w:sz w:val="20"/>
                <w:szCs w:val="20"/>
              </w:rPr>
              <w:t>52.00</w:t>
            </w:r>
          </w:p>
        </w:tc>
        <w:tc>
          <w:tcPr>
            <w:tcW w:w="688" w:type="pct"/>
            <w:shd w:val="clear" w:color="auto" w:fill="auto"/>
            <w:noWrap/>
            <w:vAlign w:val="center"/>
            <w:hideMark/>
          </w:tcPr>
          <w:p w14:paraId="477D4EF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7.14</w:t>
            </w:r>
          </w:p>
        </w:tc>
        <w:tc>
          <w:tcPr>
            <w:tcW w:w="529" w:type="pct"/>
            <w:shd w:val="clear" w:color="auto" w:fill="auto"/>
            <w:noWrap/>
            <w:vAlign w:val="center"/>
            <w:hideMark/>
          </w:tcPr>
          <w:p w14:paraId="2D4BDB0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w:t>
            </w:r>
          </w:p>
        </w:tc>
        <w:tc>
          <w:tcPr>
            <w:tcW w:w="529" w:type="pct"/>
            <w:shd w:val="clear" w:color="auto" w:fill="auto"/>
            <w:noWrap/>
            <w:vAlign w:val="center"/>
            <w:hideMark/>
          </w:tcPr>
          <w:p w14:paraId="521EB8A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26.14</w:t>
            </w:r>
          </w:p>
        </w:tc>
        <w:tc>
          <w:tcPr>
            <w:tcW w:w="529" w:type="pct"/>
            <w:shd w:val="clear" w:color="auto" w:fill="auto"/>
            <w:noWrap/>
            <w:vAlign w:val="center"/>
            <w:hideMark/>
          </w:tcPr>
          <w:p w14:paraId="7F9F4E2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D8582A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7.8</w:t>
            </w:r>
          </w:p>
        </w:tc>
        <w:tc>
          <w:tcPr>
            <w:tcW w:w="525" w:type="pct"/>
            <w:shd w:val="clear" w:color="auto" w:fill="auto"/>
            <w:noWrap/>
            <w:vAlign w:val="center"/>
            <w:hideMark/>
          </w:tcPr>
          <w:p w14:paraId="25F16CA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140</w:t>
            </w:r>
          </w:p>
        </w:tc>
      </w:tr>
      <w:tr w:rsidR="00B015DB" w:rsidRPr="00B015DB" w14:paraId="77A9B65F" w14:textId="77777777" w:rsidTr="00E42B6D">
        <w:trPr>
          <w:trHeight w:val="270"/>
        </w:trPr>
        <w:tc>
          <w:tcPr>
            <w:tcW w:w="612" w:type="pct"/>
            <w:shd w:val="clear" w:color="auto" w:fill="auto"/>
            <w:noWrap/>
            <w:vAlign w:val="center"/>
            <w:hideMark/>
          </w:tcPr>
          <w:p w14:paraId="515BB49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Fe</w:t>
            </w:r>
          </w:p>
        </w:tc>
        <w:tc>
          <w:tcPr>
            <w:tcW w:w="529" w:type="pct"/>
            <w:shd w:val="clear" w:color="auto" w:fill="auto"/>
            <w:noWrap/>
            <w:vAlign w:val="center"/>
            <w:hideMark/>
          </w:tcPr>
          <w:p w14:paraId="462C79B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26</w:t>
            </w:r>
          </w:p>
        </w:tc>
        <w:tc>
          <w:tcPr>
            <w:tcW w:w="529" w:type="pct"/>
            <w:shd w:val="clear" w:color="auto" w:fill="auto"/>
            <w:noWrap/>
            <w:vAlign w:val="center"/>
            <w:hideMark/>
          </w:tcPr>
          <w:p w14:paraId="334678C3" w14:textId="1A3512AA" w:rsidR="00E42B6D" w:rsidRPr="00B015DB" w:rsidRDefault="00E42B6D" w:rsidP="00E42B6D">
            <w:pPr>
              <w:spacing w:beforeLines="50" w:before="120"/>
              <w:jc w:val="center"/>
              <w:rPr>
                <w:rFonts w:eastAsia="宋体"/>
                <w:sz w:val="20"/>
                <w:szCs w:val="20"/>
              </w:rPr>
            </w:pPr>
            <w:r w:rsidRPr="00B015DB">
              <w:rPr>
                <w:rFonts w:eastAsia="等线"/>
                <w:sz w:val="20"/>
                <w:szCs w:val="20"/>
              </w:rPr>
              <w:t>55.85</w:t>
            </w:r>
          </w:p>
        </w:tc>
        <w:tc>
          <w:tcPr>
            <w:tcW w:w="688" w:type="pct"/>
            <w:shd w:val="clear" w:color="auto" w:fill="auto"/>
            <w:noWrap/>
            <w:vAlign w:val="center"/>
            <w:hideMark/>
          </w:tcPr>
          <w:p w14:paraId="3193A06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7.874</w:t>
            </w:r>
          </w:p>
        </w:tc>
        <w:tc>
          <w:tcPr>
            <w:tcW w:w="529" w:type="pct"/>
            <w:shd w:val="clear" w:color="auto" w:fill="auto"/>
            <w:noWrap/>
            <w:vAlign w:val="center"/>
            <w:hideMark/>
          </w:tcPr>
          <w:p w14:paraId="077DD89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w:t>
            </w:r>
          </w:p>
        </w:tc>
        <w:tc>
          <w:tcPr>
            <w:tcW w:w="529" w:type="pct"/>
            <w:shd w:val="clear" w:color="auto" w:fill="auto"/>
            <w:noWrap/>
            <w:vAlign w:val="center"/>
            <w:hideMark/>
          </w:tcPr>
          <w:p w14:paraId="01EB5A7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30.59</w:t>
            </w:r>
          </w:p>
        </w:tc>
        <w:tc>
          <w:tcPr>
            <w:tcW w:w="529" w:type="pct"/>
            <w:shd w:val="clear" w:color="auto" w:fill="auto"/>
            <w:noWrap/>
            <w:vAlign w:val="center"/>
            <w:hideMark/>
          </w:tcPr>
          <w:p w14:paraId="3CFA953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743B673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8.9</w:t>
            </w:r>
          </w:p>
        </w:tc>
        <w:tc>
          <w:tcPr>
            <w:tcW w:w="525" w:type="pct"/>
            <w:shd w:val="clear" w:color="auto" w:fill="auto"/>
            <w:noWrap/>
            <w:vAlign w:val="center"/>
            <w:hideMark/>
          </w:tcPr>
          <w:p w14:paraId="25F308E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140</w:t>
            </w:r>
          </w:p>
        </w:tc>
      </w:tr>
      <w:tr w:rsidR="00B015DB" w:rsidRPr="00B015DB" w14:paraId="74C86E19" w14:textId="77777777" w:rsidTr="00E42B6D">
        <w:trPr>
          <w:trHeight w:val="270"/>
        </w:trPr>
        <w:tc>
          <w:tcPr>
            <w:tcW w:w="612" w:type="pct"/>
            <w:shd w:val="clear" w:color="auto" w:fill="auto"/>
            <w:noWrap/>
            <w:vAlign w:val="center"/>
            <w:hideMark/>
          </w:tcPr>
          <w:p w14:paraId="44C651A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Co</w:t>
            </w:r>
          </w:p>
        </w:tc>
        <w:tc>
          <w:tcPr>
            <w:tcW w:w="529" w:type="pct"/>
            <w:shd w:val="clear" w:color="auto" w:fill="auto"/>
            <w:noWrap/>
            <w:vAlign w:val="center"/>
            <w:hideMark/>
          </w:tcPr>
          <w:p w14:paraId="07371FF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27</w:t>
            </w:r>
          </w:p>
        </w:tc>
        <w:tc>
          <w:tcPr>
            <w:tcW w:w="529" w:type="pct"/>
            <w:shd w:val="clear" w:color="auto" w:fill="auto"/>
            <w:noWrap/>
            <w:vAlign w:val="center"/>
            <w:hideMark/>
          </w:tcPr>
          <w:p w14:paraId="68D19487" w14:textId="0119D1D6" w:rsidR="00E42B6D" w:rsidRPr="00B015DB" w:rsidRDefault="00E42B6D" w:rsidP="00E42B6D">
            <w:pPr>
              <w:spacing w:beforeLines="50" w:before="120"/>
              <w:jc w:val="center"/>
              <w:rPr>
                <w:rFonts w:eastAsia="宋体"/>
                <w:sz w:val="20"/>
                <w:szCs w:val="20"/>
              </w:rPr>
            </w:pPr>
            <w:r w:rsidRPr="00B015DB">
              <w:rPr>
                <w:rFonts w:eastAsia="等线"/>
                <w:sz w:val="20"/>
                <w:szCs w:val="20"/>
              </w:rPr>
              <w:t>58.93</w:t>
            </w:r>
          </w:p>
        </w:tc>
        <w:tc>
          <w:tcPr>
            <w:tcW w:w="688" w:type="pct"/>
            <w:shd w:val="clear" w:color="auto" w:fill="auto"/>
            <w:noWrap/>
            <w:vAlign w:val="center"/>
            <w:hideMark/>
          </w:tcPr>
          <w:p w14:paraId="4B3BE46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8.9</w:t>
            </w:r>
          </w:p>
        </w:tc>
        <w:tc>
          <w:tcPr>
            <w:tcW w:w="529" w:type="pct"/>
            <w:shd w:val="clear" w:color="auto" w:fill="auto"/>
            <w:noWrap/>
            <w:vAlign w:val="center"/>
            <w:hideMark/>
          </w:tcPr>
          <w:p w14:paraId="53B6D3D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9" w:type="pct"/>
            <w:shd w:val="clear" w:color="auto" w:fill="auto"/>
            <w:noWrap/>
            <w:vAlign w:val="center"/>
            <w:hideMark/>
          </w:tcPr>
          <w:p w14:paraId="27EA637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33.58</w:t>
            </w:r>
          </w:p>
        </w:tc>
        <w:tc>
          <w:tcPr>
            <w:tcW w:w="529" w:type="pct"/>
            <w:shd w:val="clear" w:color="auto" w:fill="auto"/>
            <w:noWrap/>
            <w:vAlign w:val="center"/>
            <w:hideMark/>
          </w:tcPr>
          <w:p w14:paraId="65F7473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5A74DC0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w:t>
            </w:r>
          </w:p>
        </w:tc>
        <w:tc>
          <w:tcPr>
            <w:tcW w:w="525" w:type="pct"/>
            <w:shd w:val="clear" w:color="auto" w:fill="auto"/>
            <w:noWrap/>
            <w:vAlign w:val="center"/>
            <w:hideMark/>
          </w:tcPr>
          <w:p w14:paraId="5029F5D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09C97FF7" w14:textId="77777777" w:rsidTr="00E42B6D">
        <w:trPr>
          <w:trHeight w:val="270"/>
        </w:trPr>
        <w:tc>
          <w:tcPr>
            <w:tcW w:w="612" w:type="pct"/>
            <w:shd w:val="clear" w:color="auto" w:fill="auto"/>
            <w:noWrap/>
            <w:vAlign w:val="center"/>
            <w:hideMark/>
          </w:tcPr>
          <w:p w14:paraId="4834BC1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Ni</w:t>
            </w:r>
          </w:p>
        </w:tc>
        <w:tc>
          <w:tcPr>
            <w:tcW w:w="529" w:type="pct"/>
            <w:shd w:val="clear" w:color="auto" w:fill="auto"/>
            <w:noWrap/>
            <w:vAlign w:val="center"/>
            <w:hideMark/>
          </w:tcPr>
          <w:p w14:paraId="2A21179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28</w:t>
            </w:r>
          </w:p>
        </w:tc>
        <w:tc>
          <w:tcPr>
            <w:tcW w:w="529" w:type="pct"/>
            <w:shd w:val="clear" w:color="auto" w:fill="auto"/>
            <w:noWrap/>
            <w:vAlign w:val="center"/>
            <w:hideMark/>
          </w:tcPr>
          <w:p w14:paraId="52922BFB" w14:textId="5693BC8F" w:rsidR="00E42B6D" w:rsidRPr="00B015DB" w:rsidRDefault="00E42B6D" w:rsidP="00E42B6D">
            <w:pPr>
              <w:spacing w:beforeLines="50" w:before="120"/>
              <w:jc w:val="center"/>
              <w:rPr>
                <w:rFonts w:eastAsia="宋体"/>
                <w:sz w:val="20"/>
                <w:szCs w:val="20"/>
              </w:rPr>
            </w:pPr>
            <w:r w:rsidRPr="00B015DB">
              <w:rPr>
                <w:rFonts w:eastAsia="等线"/>
                <w:sz w:val="20"/>
                <w:szCs w:val="20"/>
              </w:rPr>
              <w:t>58.69</w:t>
            </w:r>
          </w:p>
        </w:tc>
        <w:tc>
          <w:tcPr>
            <w:tcW w:w="688" w:type="pct"/>
            <w:shd w:val="clear" w:color="auto" w:fill="auto"/>
            <w:noWrap/>
            <w:vAlign w:val="center"/>
            <w:hideMark/>
          </w:tcPr>
          <w:p w14:paraId="4CAE244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8.902</w:t>
            </w:r>
          </w:p>
        </w:tc>
        <w:tc>
          <w:tcPr>
            <w:tcW w:w="529" w:type="pct"/>
            <w:shd w:val="clear" w:color="auto" w:fill="auto"/>
            <w:noWrap/>
            <w:vAlign w:val="center"/>
            <w:hideMark/>
          </w:tcPr>
          <w:p w14:paraId="4FB1DD4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w:t>
            </w:r>
          </w:p>
        </w:tc>
        <w:tc>
          <w:tcPr>
            <w:tcW w:w="529" w:type="pct"/>
            <w:shd w:val="clear" w:color="auto" w:fill="auto"/>
            <w:noWrap/>
            <w:vAlign w:val="center"/>
            <w:hideMark/>
          </w:tcPr>
          <w:p w14:paraId="7582DCC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35.47</w:t>
            </w:r>
          </w:p>
        </w:tc>
        <w:tc>
          <w:tcPr>
            <w:tcW w:w="529" w:type="pct"/>
            <w:shd w:val="clear" w:color="auto" w:fill="auto"/>
            <w:noWrap/>
            <w:vAlign w:val="center"/>
            <w:hideMark/>
          </w:tcPr>
          <w:p w14:paraId="385DE03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04708BD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9.1</w:t>
            </w:r>
          </w:p>
        </w:tc>
        <w:tc>
          <w:tcPr>
            <w:tcW w:w="525" w:type="pct"/>
            <w:shd w:val="clear" w:color="auto" w:fill="auto"/>
            <w:noWrap/>
            <w:vAlign w:val="center"/>
            <w:hideMark/>
          </w:tcPr>
          <w:p w14:paraId="6CB2288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037F9902" w14:textId="77777777" w:rsidTr="00E42B6D">
        <w:trPr>
          <w:trHeight w:val="270"/>
        </w:trPr>
        <w:tc>
          <w:tcPr>
            <w:tcW w:w="612" w:type="pct"/>
            <w:shd w:val="clear" w:color="auto" w:fill="auto"/>
            <w:noWrap/>
            <w:vAlign w:val="center"/>
            <w:hideMark/>
          </w:tcPr>
          <w:p w14:paraId="123ECDC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Cu</w:t>
            </w:r>
          </w:p>
        </w:tc>
        <w:tc>
          <w:tcPr>
            <w:tcW w:w="529" w:type="pct"/>
            <w:shd w:val="clear" w:color="auto" w:fill="auto"/>
            <w:noWrap/>
            <w:vAlign w:val="center"/>
            <w:hideMark/>
          </w:tcPr>
          <w:p w14:paraId="0E68CA6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29</w:t>
            </w:r>
          </w:p>
        </w:tc>
        <w:tc>
          <w:tcPr>
            <w:tcW w:w="529" w:type="pct"/>
            <w:shd w:val="clear" w:color="auto" w:fill="auto"/>
            <w:noWrap/>
            <w:vAlign w:val="center"/>
            <w:hideMark/>
          </w:tcPr>
          <w:p w14:paraId="652957A3" w14:textId="7CB58E2B" w:rsidR="00E42B6D" w:rsidRPr="00B015DB" w:rsidRDefault="00E42B6D" w:rsidP="00E42B6D">
            <w:pPr>
              <w:spacing w:beforeLines="50" w:before="120"/>
              <w:jc w:val="center"/>
              <w:rPr>
                <w:rFonts w:eastAsia="宋体"/>
                <w:sz w:val="20"/>
                <w:szCs w:val="20"/>
              </w:rPr>
            </w:pPr>
            <w:r w:rsidRPr="00B015DB">
              <w:rPr>
                <w:rFonts w:eastAsia="等线"/>
                <w:sz w:val="20"/>
                <w:szCs w:val="20"/>
              </w:rPr>
              <w:t>63.55</w:t>
            </w:r>
          </w:p>
        </w:tc>
        <w:tc>
          <w:tcPr>
            <w:tcW w:w="688" w:type="pct"/>
            <w:shd w:val="clear" w:color="auto" w:fill="auto"/>
            <w:noWrap/>
            <w:vAlign w:val="center"/>
            <w:hideMark/>
          </w:tcPr>
          <w:p w14:paraId="7E13E4F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8.96</w:t>
            </w:r>
          </w:p>
        </w:tc>
        <w:tc>
          <w:tcPr>
            <w:tcW w:w="529" w:type="pct"/>
            <w:shd w:val="clear" w:color="auto" w:fill="auto"/>
            <w:noWrap/>
            <w:vAlign w:val="center"/>
            <w:hideMark/>
          </w:tcPr>
          <w:p w14:paraId="5C441FB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w:t>
            </w:r>
          </w:p>
        </w:tc>
        <w:tc>
          <w:tcPr>
            <w:tcW w:w="529" w:type="pct"/>
            <w:shd w:val="clear" w:color="auto" w:fill="auto"/>
            <w:noWrap/>
            <w:vAlign w:val="center"/>
            <w:hideMark/>
          </w:tcPr>
          <w:p w14:paraId="3C8181A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35.87</w:t>
            </w:r>
          </w:p>
        </w:tc>
        <w:tc>
          <w:tcPr>
            <w:tcW w:w="529" w:type="pct"/>
            <w:shd w:val="clear" w:color="auto" w:fill="auto"/>
            <w:noWrap/>
            <w:vAlign w:val="center"/>
            <w:hideMark/>
          </w:tcPr>
          <w:p w14:paraId="4F58ADA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80AB76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8.7</w:t>
            </w:r>
          </w:p>
        </w:tc>
        <w:tc>
          <w:tcPr>
            <w:tcW w:w="525" w:type="pct"/>
            <w:shd w:val="clear" w:color="auto" w:fill="auto"/>
            <w:noWrap/>
            <w:vAlign w:val="center"/>
            <w:hideMark/>
          </w:tcPr>
          <w:p w14:paraId="6E2B058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42A3EEDD" w14:textId="77777777" w:rsidTr="00E42B6D">
        <w:trPr>
          <w:trHeight w:val="270"/>
        </w:trPr>
        <w:tc>
          <w:tcPr>
            <w:tcW w:w="612" w:type="pct"/>
            <w:shd w:val="clear" w:color="auto" w:fill="auto"/>
            <w:noWrap/>
            <w:vAlign w:val="center"/>
            <w:hideMark/>
          </w:tcPr>
          <w:p w14:paraId="511DA58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Ge</w:t>
            </w:r>
          </w:p>
        </w:tc>
        <w:tc>
          <w:tcPr>
            <w:tcW w:w="529" w:type="pct"/>
            <w:shd w:val="clear" w:color="auto" w:fill="auto"/>
            <w:noWrap/>
            <w:vAlign w:val="center"/>
            <w:hideMark/>
          </w:tcPr>
          <w:p w14:paraId="7964615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32</w:t>
            </w:r>
          </w:p>
        </w:tc>
        <w:tc>
          <w:tcPr>
            <w:tcW w:w="529" w:type="pct"/>
            <w:shd w:val="clear" w:color="auto" w:fill="auto"/>
            <w:noWrap/>
            <w:vAlign w:val="center"/>
            <w:hideMark/>
          </w:tcPr>
          <w:p w14:paraId="1AF842DE" w14:textId="5C1BF337" w:rsidR="00E42B6D" w:rsidRPr="00B015DB" w:rsidRDefault="00E42B6D" w:rsidP="00E42B6D">
            <w:pPr>
              <w:spacing w:beforeLines="50" w:before="120"/>
              <w:jc w:val="center"/>
              <w:rPr>
                <w:rFonts w:eastAsia="宋体"/>
                <w:sz w:val="20"/>
                <w:szCs w:val="20"/>
              </w:rPr>
            </w:pPr>
            <w:r w:rsidRPr="00B015DB">
              <w:rPr>
                <w:rFonts w:eastAsia="等线"/>
                <w:sz w:val="20"/>
                <w:szCs w:val="20"/>
              </w:rPr>
              <w:t>72.59</w:t>
            </w:r>
          </w:p>
        </w:tc>
        <w:tc>
          <w:tcPr>
            <w:tcW w:w="688" w:type="pct"/>
            <w:shd w:val="clear" w:color="auto" w:fill="auto"/>
            <w:noWrap/>
            <w:vAlign w:val="center"/>
            <w:hideMark/>
          </w:tcPr>
          <w:p w14:paraId="412A11E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5.32</w:t>
            </w:r>
          </w:p>
        </w:tc>
        <w:tc>
          <w:tcPr>
            <w:tcW w:w="529" w:type="pct"/>
            <w:shd w:val="clear" w:color="auto" w:fill="auto"/>
            <w:noWrap/>
            <w:vAlign w:val="center"/>
            <w:hideMark/>
          </w:tcPr>
          <w:p w14:paraId="05FD507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6204A9A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15.59</w:t>
            </w:r>
          </w:p>
        </w:tc>
        <w:tc>
          <w:tcPr>
            <w:tcW w:w="529" w:type="pct"/>
            <w:shd w:val="clear" w:color="auto" w:fill="auto"/>
            <w:noWrap/>
            <w:vAlign w:val="center"/>
            <w:hideMark/>
          </w:tcPr>
          <w:p w14:paraId="67ECCC3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0.67</w:t>
            </w:r>
          </w:p>
        </w:tc>
        <w:tc>
          <w:tcPr>
            <w:tcW w:w="529" w:type="pct"/>
            <w:shd w:val="clear" w:color="auto" w:fill="auto"/>
            <w:noWrap/>
            <w:vAlign w:val="center"/>
            <w:hideMark/>
          </w:tcPr>
          <w:p w14:paraId="02628F4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12.6</w:t>
            </w:r>
          </w:p>
        </w:tc>
        <w:tc>
          <w:tcPr>
            <w:tcW w:w="525" w:type="pct"/>
            <w:shd w:val="clear" w:color="auto" w:fill="auto"/>
            <w:noWrap/>
            <w:vAlign w:val="center"/>
            <w:hideMark/>
          </w:tcPr>
          <w:p w14:paraId="1A1F6CF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125</w:t>
            </w:r>
          </w:p>
        </w:tc>
      </w:tr>
      <w:tr w:rsidR="00B015DB" w:rsidRPr="00B015DB" w14:paraId="41CA3D8A" w14:textId="77777777" w:rsidTr="00E42B6D">
        <w:trPr>
          <w:trHeight w:val="270"/>
        </w:trPr>
        <w:tc>
          <w:tcPr>
            <w:tcW w:w="612" w:type="pct"/>
            <w:shd w:val="clear" w:color="auto" w:fill="auto"/>
            <w:noWrap/>
            <w:vAlign w:val="center"/>
            <w:hideMark/>
          </w:tcPr>
          <w:p w14:paraId="260F686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Y</w:t>
            </w:r>
          </w:p>
        </w:tc>
        <w:tc>
          <w:tcPr>
            <w:tcW w:w="529" w:type="pct"/>
            <w:shd w:val="clear" w:color="auto" w:fill="auto"/>
            <w:noWrap/>
            <w:vAlign w:val="center"/>
            <w:hideMark/>
          </w:tcPr>
          <w:p w14:paraId="38261D2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39</w:t>
            </w:r>
          </w:p>
        </w:tc>
        <w:tc>
          <w:tcPr>
            <w:tcW w:w="529" w:type="pct"/>
            <w:shd w:val="clear" w:color="auto" w:fill="auto"/>
            <w:noWrap/>
            <w:vAlign w:val="center"/>
            <w:hideMark/>
          </w:tcPr>
          <w:p w14:paraId="2938344F" w14:textId="374E7EE4" w:rsidR="00E42B6D" w:rsidRPr="00B015DB" w:rsidRDefault="00E42B6D" w:rsidP="00E42B6D">
            <w:pPr>
              <w:spacing w:beforeLines="50" w:before="120"/>
              <w:jc w:val="center"/>
              <w:rPr>
                <w:rFonts w:eastAsia="宋体"/>
                <w:sz w:val="20"/>
                <w:szCs w:val="20"/>
              </w:rPr>
            </w:pPr>
            <w:r w:rsidRPr="00B015DB">
              <w:rPr>
                <w:rFonts w:eastAsia="等线"/>
                <w:sz w:val="20"/>
                <w:szCs w:val="20"/>
              </w:rPr>
              <w:t>88.91</w:t>
            </w:r>
          </w:p>
        </w:tc>
        <w:tc>
          <w:tcPr>
            <w:tcW w:w="688" w:type="pct"/>
            <w:shd w:val="clear" w:color="auto" w:fill="auto"/>
            <w:noWrap/>
            <w:vAlign w:val="center"/>
            <w:hideMark/>
          </w:tcPr>
          <w:p w14:paraId="6C3B92D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4.469</w:t>
            </w:r>
          </w:p>
        </w:tc>
        <w:tc>
          <w:tcPr>
            <w:tcW w:w="529" w:type="pct"/>
            <w:shd w:val="clear" w:color="auto" w:fill="auto"/>
            <w:noWrap/>
            <w:vAlign w:val="center"/>
            <w:hideMark/>
          </w:tcPr>
          <w:p w14:paraId="447C26C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w:t>
            </w:r>
          </w:p>
        </w:tc>
        <w:tc>
          <w:tcPr>
            <w:tcW w:w="529" w:type="pct"/>
            <w:shd w:val="clear" w:color="auto" w:fill="auto"/>
            <w:noWrap/>
            <w:vAlign w:val="center"/>
            <w:hideMark/>
          </w:tcPr>
          <w:p w14:paraId="69E88BD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11.18</w:t>
            </w:r>
          </w:p>
        </w:tc>
        <w:tc>
          <w:tcPr>
            <w:tcW w:w="529" w:type="pct"/>
            <w:shd w:val="clear" w:color="auto" w:fill="auto"/>
            <w:noWrap/>
            <w:vAlign w:val="center"/>
            <w:hideMark/>
          </w:tcPr>
          <w:p w14:paraId="19489D8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1CF29C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4.4</w:t>
            </w:r>
          </w:p>
        </w:tc>
        <w:tc>
          <w:tcPr>
            <w:tcW w:w="525" w:type="pct"/>
            <w:shd w:val="clear" w:color="auto" w:fill="auto"/>
            <w:noWrap/>
            <w:vAlign w:val="center"/>
            <w:hideMark/>
          </w:tcPr>
          <w:p w14:paraId="53821E1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180</w:t>
            </w:r>
          </w:p>
        </w:tc>
      </w:tr>
      <w:tr w:rsidR="00B015DB" w:rsidRPr="00B015DB" w14:paraId="70D38A0D" w14:textId="77777777" w:rsidTr="00E42B6D">
        <w:trPr>
          <w:trHeight w:val="270"/>
        </w:trPr>
        <w:tc>
          <w:tcPr>
            <w:tcW w:w="612" w:type="pct"/>
            <w:shd w:val="clear" w:color="auto" w:fill="auto"/>
            <w:noWrap/>
            <w:vAlign w:val="center"/>
            <w:hideMark/>
          </w:tcPr>
          <w:p w14:paraId="06A7AC6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Nb</w:t>
            </w:r>
          </w:p>
        </w:tc>
        <w:tc>
          <w:tcPr>
            <w:tcW w:w="529" w:type="pct"/>
            <w:shd w:val="clear" w:color="auto" w:fill="auto"/>
            <w:noWrap/>
            <w:vAlign w:val="center"/>
            <w:hideMark/>
          </w:tcPr>
          <w:p w14:paraId="698DBA0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41</w:t>
            </w:r>
          </w:p>
        </w:tc>
        <w:tc>
          <w:tcPr>
            <w:tcW w:w="529" w:type="pct"/>
            <w:shd w:val="clear" w:color="auto" w:fill="auto"/>
            <w:noWrap/>
            <w:vAlign w:val="center"/>
            <w:hideMark/>
          </w:tcPr>
          <w:p w14:paraId="7D261A0B" w14:textId="5966B89C" w:rsidR="00E42B6D" w:rsidRPr="00B015DB" w:rsidRDefault="00E42B6D" w:rsidP="00E42B6D">
            <w:pPr>
              <w:spacing w:beforeLines="50" w:before="120"/>
              <w:jc w:val="center"/>
              <w:rPr>
                <w:rFonts w:eastAsia="宋体"/>
                <w:sz w:val="20"/>
                <w:szCs w:val="20"/>
              </w:rPr>
            </w:pPr>
            <w:r w:rsidRPr="00B015DB">
              <w:rPr>
                <w:rFonts w:eastAsia="等线"/>
                <w:sz w:val="20"/>
                <w:szCs w:val="20"/>
              </w:rPr>
              <w:t>92.91</w:t>
            </w:r>
          </w:p>
        </w:tc>
        <w:tc>
          <w:tcPr>
            <w:tcW w:w="688" w:type="pct"/>
            <w:shd w:val="clear" w:color="auto" w:fill="auto"/>
            <w:noWrap/>
            <w:vAlign w:val="center"/>
            <w:hideMark/>
          </w:tcPr>
          <w:p w14:paraId="39C21C1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8.57</w:t>
            </w:r>
          </w:p>
        </w:tc>
        <w:tc>
          <w:tcPr>
            <w:tcW w:w="529" w:type="pct"/>
            <w:shd w:val="clear" w:color="auto" w:fill="auto"/>
            <w:noWrap/>
            <w:vAlign w:val="center"/>
            <w:hideMark/>
          </w:tcPr>
          <w:p w14:paraId="66BCA78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w:t>
            </w:r>
          </w:p>
        </w:tc>
        <w:tc>
          <w:tcPr>
            <w:tcW w:w="529" w:type="pct"/>
            <w:shd w:val="clear" w:color="auto" w:fill="auto"/>
            <w:noWrap/>
            <w:vAlign w:val="center"/>
            <w:hideMark/>
          </w:tcPr>
          <w:p w14:paraId="6E74961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19.56</w:t>
            </w:r>
          </w:p>
        </w:tc>
        <w:tc>
          <w:tcPr>
            <w:tcW w:w="529" w:type="pct"/>
            <w:shd w:val="clear" w:color="auto" w:fill="auto"/>
            <w:noWrap/>
            <w:vAlign w:val="center"/>
            <w:hideMark/>
          </w:tcPr>
          <w:p w14:paraId="09AF410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235EA4C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5.3</w:t>
            </w:r>
          </w:p>
        </w:tc>
        <w:tc>
          <w:tcPr>
            <w:tcW w:w="525" w:type="pct"/>
            <w:shd w:val="clear" w:color="auto" w:fill="auto"/>
            <w:noWrap/>
            <w:vAlign w:val="center"/>
            <w:hideMark/>
          </w:tcPr>
          <w:p w14:paraId="00E51E9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145</w:t>
            </w:r>
          </w:p>
        </w:tc>
      </w:tr>
      <w:tr w:rsidR="00B015DB" w:rsidRPr="00B015DB" w14:paraId="6978BF05" w14:textId="77777777" w:rsidTr="00E42B6D">
        <w:trPr>
          <w:trHeight w:val="270"/>
        </w:trPr>
        <w:tc>
          <w:tcPr>
            <w:tcW w:w="612" w:type="pct"/>
            <w:shd w:val="clear" w:color="auto" w:fill="auto"/>
            <w:noWrap/>
            <w:vAlign w:val="center"/>
            <w:hideMark/>
          </w:tcPr>
          <w:p w14:paraId="7E6416F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Mo</w:t>
            </w:r>
          </w:p>
        </w:tc>
        <w:tc>
          <w:tcPr>
            <w:tcW w:w="529" w:type="pct"/>
            <w:shd w:val="clear" w:color="auto" w:fill="auto"/>
            <w:noWrap/>
            <w:vAlign w:val="center"/>
            <w:hideMark/>
          </w:tcPr>
          <w:p w14:paraId="60D141D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42</w:t>
            </w:r>
          </w:p>
        </w:tc>
        <w:tc>
          <w:tcPr>
            <w:tcW w:w="529" w:type="pct"/>
            <w:shd w:val="clear" w:color="auto" w:fill="auto"/>
            <w:noWrap/>
            <w:vAlign w:val="center"/>
            <w:hideMark/>
          </w:tcPr>
          <w:p w14:paraId="56D6CB29" w14:textId="54C512F6" w:rsidR="00E42B6D" w:rsidRPr="00B015DB" w:rsidRDefault="00E42B6D" w:rsidP="00E42B6D">
            <w:pPr>
              <w:spacing w:beforeLines="50" w:before="120"/>
              <w:jc w:val="center"/>
              <w:rPr>
                <w:rFonts w:eastAsia="宋体"/>
                <w:sz w:val="20"/>
                <w:szCs w:val="20"/>
              </w:rPr>
            </w:pPr>
            <w:r w:rsidRPr="00B015DB">
              <w:rPr>
                <w:rFonts w:eastAsia="等线"/>
                <w:sz w:val="20"/>
                <w:szCs w:val="20"/>
              </w:rPr>
              <w:t>95.94</w:t>
            </w:r>
          </w:p>
        </w:tc>
        <w:tc>
          <w:tcPr>
            <w:tcW w:w="688" w:type="pct"/>
            <w:shd w:val="clear" w:color="auto" w:fill="auto"/>
            <w:noWrap/>
            <w:vAlign w:val="center"/>
            <w:hideMark/>
          </w:tcPr>
          <w:p w14:paraId="093CD4B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10.28</w:t>
            </w:r>
          </w:p>
        </w:tc>
        <w:tc>
          <w:tcPr>
            <w:tcW w:w="529" w:type="pct"/>
            <w:shd w:val="clear" w:color="auto" w:fill="auto"/>
            <w:noWrap/>
            <w:vAlign w:val="center"/>
            <w:hideMark/>
          </w:tcPr>
          <w:p w14:paraId="7DBA1F4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w:t>
            </w:r>
          </w:p>
        </w:tc>
        <w:tc>
          <w:tcPr>
            <w:tcW w:w="529" w:type="pct"/>
            <w:shd w:val="clear" w:color="auto" w:fill="auto"/>
            <w:noWrap/>
            <w:vAlign w:val="center"/>
            <w:hideMark/>
          </w:tcPr>
          <w:p w14:paraId="684E4DE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23.09</w:t>
            </w:r>
          </w:p>
        </w:tc>
        <w:tc>
          <w:tcPr>
            <w:tcW w:w="529" w:type="pct"/>
            <w:shd w:val="clear" w:color="auto" w:fill="auto"/>
            <w:noWrap/>
            <w:vAlign w:val="center"/>
            <w:hideMark/>
          </w:tcPr>
          <w:p w14:paraId="1F0FFE8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3A41F7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6.5</w:t>
            </w:r>
          </w:p>
        </w:tc>
        <w:tc>
          <w:tcPr>
            <w:tcW w:w="525" w:type="pct"/>
            <w:shd w:val="clear" w:color="auto" w:fill="auto"/>
            <w:noWrap/>
            <w:vAlign w:val="center"/>
            <w:hideMark/>
          </w:tcPr>
          <w:p w14:paraId="0A57E85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145</w:t>
            </w:r>
          </w:p>
        </w:tc>
      </w:tr>
      <w:tr w:rsidR="00B015DB" w:rsidRPr="00B015DB" w14:paraId="551BFADC" w14:textId="77777777" w:rsidTr="00E42B6D">
        <w:trPr>
          <w:trHeight w:val="270"/>
        </w:trPr>
        <w:tc>
          <w:tcPr>
            <w:tcW w:w="612" w:type="pct"/>
            <w:shd w:val="clear" w:color="auto" w:fill="auto"/>
            <w:noWrap/>
            <w:vAlign w:val="center"/>
            <w:hideMark/>
          </w:tcPr>
          <w:p w14:paraId="5845213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Ru</w:t>
            </w:r>
          </w:p>
        </w:tc>
        <w:tc>
          <w:tcPr>
            <w:tcW w:w="529" w:type="pct"/>
            <w:shd w:val="clear" w:color="auto" w:fill="auto"/>
            <w:noWrap/>
            <w:vAlign w:val="center"/>
            <w:hideMark/>
          </w:tcPr>
          <w:p w14:paraId="6F184B9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44</w:t>
            </w:r>
          </w:p>
        </w:tc>
        <w:tc>
          <w:tcPr>
            <w:tcW w:w="529" w:type="pct"/>
            <w:shd w:val="clear" w:color="auto" w:fill="auto"/>
            <w:noWrap/>
            <w:vAlign w:val="center"/>
            <w:hideMark/>
          </w:tcPr>
          <w:p w14:paraId="1218CF6D" w14:textId="27753C7D" w:rsidR="00E42B6D" w:rsidRPr="00B015DB" w:rsidRDefault="00E42B6D" w:rsidP="00E42B6D">
            <w:pPr>
              <w:spacing w:beforeLines="50" w:before="120"/>
              <w:jc w:val="center"/>
              <w:rPr>
                <w:rFonts w:eastAsia="宋体"/>
                <w:sz w:val="20"/>
                <w:szCs w:val="20"/>
              </w:rPr>
            </w:pPr>
            <w:r w:rsidRPr="00B015DB">
              <w:rPr>
                <w:rFonts w:eastAsia="等线"/>
                <w:sz w:val="20"/>
                <w:szCs w:val="20"/>
              </w:rPr>
              <w:t>101.07</w:t>
            </w:r>
          </w:p>
        </w:tc>
        <w:tc>
          <w:tcPr>
            <w:tcW w:w="688" w:type="pct"/>
            <w:shd w:val="clear" w:color="auto" w:fill="auto"/>
            <w:noWrap/>
            <w:vAlign w:val="center"/>
            <w:hideMark/>
          </w:tcPr>
          <w:p w14:paraId="5CDA4DE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12.41</w:t>
            </w:r>
          </w:p>
        </w:tc>
        <w:tc>
          <w:tcPr>
            <w:tcW w:w="529" w:type="pct"/>
            <w:shd w:val="clear" w:color="auto" w:fill="auto"/>
            <w:noWrap/>
            <w:vAlign w:val="center"/>
            <w:hideMark/>
          </w:tcPr>
          <w:p w14:paraId="3DEB97C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w:t>
            </w:r>
          </w:p>
        </w:tc>
        <w:tc>
          <w:tcPr>
            <w:tcW w:w="529" w:type="pct"/>
            <w:shd w:val="clear" w:color="auto" w:fill="auto"/>
            <w:noWrap/>
            <w:vAlign w:val="center"/>
            <w:hideMark/>
          </w:tcPr>
          <w:p w14:paraId="122B30C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28.54</w:t>
            </w:r>
          </w:p>
        </w:tc>
        <w:tc>
          <w:tcPr>
            <w:tcW w:w="529" w:type="pct"/>
            <w:shd w:val="clear" w:color="auto" w:fill="auto"/>
            <w:noWrap/>
            <w:vAlign w:val="center"/>
            <w:hideMark/>
          </w:tcPr>
          <w:p w14:paraId="1DFAD03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3A13390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6.9</w:t>
            </w:r>
          </w:p>
        </w:tc>
        <w:tc>
          <w:tcPr>
            <w:tcW w:w="525" w:type="pct"/>
            <w:shd w:val="clear" w:color="auto" w:fill="auto"/>
            <w:noWrap/>
            <w:vAlign w:val="center"/>
            <w:hideMark/>
          </w:tcPr>
          <w:p w14:paraId="0E7FBA5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130</w:t>
            </w:r>
          </w:p>
        </w:tc>
      </w:tr>
      <w:tr w:rsidR="00B015DB" w:rsidRPr="00B015DB" w14:paraId="7E55DE8B" w14:textId="77777777" w:rsidTr="00E42B6D">
        <w:trPr>
          <w:trHeight w:val="270"/>
        </w:trPr>
        <w:tc>
          <w:tcPr>
            <w:tcW w:w="612" w:type="pct"/>
            <w:shd w:val="clear" w:color="auto" w:fill="auto"/>
            <w:noWrap/>
            <w:vAlign w:val="center"/>
            <w:hideMark/>
          </w:tcPr>
          <w:p w14:paraId="2D73BBA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Rh</w:t>
            </w:r>
          </w:p>
        </w:tc>
        <w:tc>
          <w:tcPr>
            <w:tcW w:w="529" w:type="pct"/>
            <w:shd w:val="clear" w:color="auto" w:fill="auto"/>
            <w:noWrap/>
            <w:vAlign w:val="center"/>
            <w:hideMark/>
          </w:tcPr>
          <w:p w14:paraId="4BF3384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45</w:t>
            </w:r>
          </w:p>
        </w:tc>
        <w:tc>
          <w:tcPr>
            <w:tcW w:w="529" w:type="pct"/>
            <w:shd w:val="clear" w:color="auto" w:fill="auto"/>
            <w:noWrap/>
            <w:vAlign w:val="center"/>
            <w:hideMark/>
          </w:tcPr>
          <w:p w14:paraId="4CC20B1A" w14:textId="579E4812" w:rsidR="00E42B6D" w:rsidRPr="00B015DB" w:rsidRDefault="00E42B6D" w:rsidP="00E42B6D">
            <w:pPr>
              <w:spacing w:beforeLines="50" w:before="120"/>
              <w:jc w:val="center"/>
              <w:rPr>
                <w:rFonts w:eastAsia="宋体"/>
                <w:sz w:val="20"/>
                <w:szCs w:val="20"/>
              </w:rPr>
            </w:pPr>
            <w:r w:rsidRPr="00B015DB">
              <w:rPr>
                <w:rFonts w:eastAsia="等线"/>
                <w:sz w:val="20"/>
                <w:szCs w:val="20"/>
              </w:rPr>
              <w:t>102.91</w:t>
            </w:r>
          </w:p>
        </w:tc>
        <w:tc>
          <w:tcPr>
            <w:tcW w:w="688" w:type="pct"/>
            <w:shd w:val="clear" w:color="auto" w:fill="auto"/>
            <w:noWrap/>
            <w:vAlign w:val="center"/>
            <w:hideMark/>
          </w:tcPr>
          <w:p w14:paraId="4B30B71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12.41</w:t>
            </w:r>
          </w:p>
        </w:tc>
        <w:tc>
          <w:tcPr>
            <w:tcW w:w="529" w:type="pct"/>
            <w:shd w:val="clear" w:color="auto" w:fill="auto"/>
            <w:noWrap/>
            <w:vAlign w:val="center"/>
            <w:hideMark/>
          </w:tcPr>
          <w:p w14:paraId="26ECD49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9" w:type="pct"/>
            <w:shd w:val="clear" w:color="auto" w:fill="auto"/>
            <w:noWrap/>
            <w:vAlign w:val="center"/>
            <w:hideMark/>
          </w:tcPr>
          <w:p w14:paraId="66A523A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30</w:t>
            </w:r>
          </w:p>
        </w:tc>
        <w:tc>
          <w:tcPr>
            <w:tcW w:w="529" w:type="pct"/>
            <w:shd w:val="clear" w:color="auto" w:fill="auto"/>
            <w:noWrap/>
            <w:vAlign w:val="center"/>
            <w:hideMark/>
          </w:tcPr>
          <w:p w14:paraId="6856E78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68FE43D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6.9</w:t>
            </w:r>
          </w:p>
        </w:tc>
        <w:tc>
          <w:tcPr>
            <w:tcW w:w="525" w:type="pct"/>
            <w:shd w:val="clear" w:color="auto" w:fill="auto"/>
            <w:noWrap/>
            <w:vAlign w:val="center"/>
            <w:hideMark/>
          </w:tcPr>
          <w:p w14:paraId="7D7EA39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39F354CB" w14:textId="77777777" w:rsidTr="00E42B6D">
        <w:trPr>
          <w:trHeight w:val="270"/>
        </w:trPr>
        <w:tc>
          <w:tcPr>
            <w:tcW w:w="612" w:type="pct"/>
            <w:shd w:val="clear" w:color="auto" w:fill="auto"/>
            <w:noWrap/>
            <w:vAlign w:val="center"/>
            <w:hideMark/>
          </w:tcPr>
          <w:p w14:paraId="3F4777D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Pd</w:t>
            </w:r>
          </w:p>
        </w:tc>
        <w:tc>
          <w:tcPr>
            <w:tcW w:w="529" w:type="pct"/>
            <w:shd w:val="clear" w:color="auto" w:fill="auto"/>
            <w:noWrap/>
            <w:vAlign w:val="center"/>
            <w:hideMark/>
          </w:tcPr>
          <w:p w14:paraId="33CDBBB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46</w:t>
            </w:r>
          </w:p>
        </w:tc>
        <w:tc>
          <w:tcPr>
            <w:tcW w:w="529" w:type="pct"/>
            <w:shd w:val="clear" w:color="auto" w:fill="auto"/>
            <w:noWrap/>
            <w:vAlign w:val="center"/>
            <w:hideMark/>
          </w:tcPr>
          <w:p w14:paraId="76A63270" w14:textId="6E3FD15F" w:rsidR="00E42B6D" w:rsidRPr="00B015DB" w:rsidRDefault="00E42B6D" w:rsidP="00E42B6D">
            <w:pPr>
              <w:spacing w:beforeLines="50" w:before="120"/>
              <w:jc w:val="center"/>
              <w:rPr>
                <w:rFonts w:eastAsia="宋体"/>
                <w:sz w:val="20"/>
                <w:szCs w:val="20"/>
              </w:rPr>
            </w:pPr>
            <w:r w:rsidRPr="00B015DB">
              <w:rPr>
                <w:rFonts w:eastAsia="等线"/>
                <w:sz w:val="20"/>
                <w:szCs w:val="20"/>
              </w:rPr>
              <w:t>106.42</w:t>
            </w:r>
          </w:p>
        </w:tc>
        <w:tc>
          <w:tcPr>
            <w:tcW w:w="688" w:type="pct"/>
            <w:shd w:val="clear" w:color="auto" w:fill="auto"/>
            <w:noWrap/>
            <w:vAlign w:val="center"/>
            <w:hideMark/>
          </w:tcPr>
          <w:p w14:paraId="60E9FB4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12.02</w:t>
            </w:r>
          </w:p>
        </w:tc>
        <w:tc>
          <w:tcPr>
            <w:tcW w:w="529" w:type="pct"/>
            <w:shd w:val="clear" w:color="auto" w:fill="auto"/>
            <w:noWrap/>
            <w:vAlign w:val="center"/>
            <w:hideMark/>
          </w:tcPr>
          <w:p w14:paraId="0B59D81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w:t>
            </w:r>
          </w:p>
        </w:tc>
        <w:tc>
          <w:tcPr>
            <w:tcW w:w="529" w:type="pct"/>
            <w:shd w:val="clear" w:color="auto" w:fill="auto"/>
            <w:noWrap/>
            <w:vAlign w:val="center"/>
            <w:hideMark/>
          </w:tcPr>
          <w:p w14:paraId="10C3C98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30.61</w:t>
            </w:r>
          </w:p>
        </w:tc>
        <w:tc>
          <w:tcPr>
            <w:tcW w:w="529" w:type="pct"/>
            <w:shd w:val="clear" w:color="auto" w:fill="auto"/>
            <w:noWrap/>
            <w:vAlign w:val="center"/>
            <w:hideMark/>
          </w:tcPr>
          <w:p w14:paraId="42169AA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7837E05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6.2</w:t>
            </w:r>
          </w:p>
        </w:tc>
        <w:tc>
          <w:tcPr>
            <w:tcW w:w="525" w:type="pct"/>
            <w:shd w:val="clear" w:color="auto" w:fill="auto"/>
            <w:noWrap/>
            <w:vAlign w:val="center"/>
            <w:hideMark/>
          </w:tcPr>
          <w:p w14:paraId="12A75EF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140</w:t>
            </w:r>
          </w:p>
        </w:tc>
      </w:tr>
      <w:tr w:rsidR="00B015DB" w:rsidRPr="00B015DB" w14:paraId="47D03A61" w14:textId="77777777" w:rsidTr="00E42B6D">
        <w:trPr>
          <w:trHeight w:val="270"/>
        </w:trPr>
        <w:tc>
          <w:tcPr>
            <w:tcW w:w="612" w:type="pct"/>
            <w:shd w:val="clear" w:color="auto" w:fill="auto"/>
            <w:noWrap/>
            <w:vAlign w:val="center"/>
            <w:hideMark/>
          </w:tcPr>
          <w:p w14:paraId="4708BD8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Ag</w:t>
            </w:r>
          </w:p>
        </w:tc>
        <w:tc>
          <w:tcPr>
            <w:tcW w:w="529" w:type="pct"/>
            <w:shd w:val="clear" w:color="auto" w:fill="auto"/>
            <w:noWrap/>
            <w:vAlign w:val="center"/>
            <w:hideMark/>
          </w:tcPr>
          <w:p w14:paraId="355B85F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47</w:t>
            </w:r>
          </w:p>
        </w:tc>
        <w:tc>
          <w:tcPr>
            <w:tcW w:w="529" w:type="pct"/>
            <w:shd w:val="clear" w:color="auto" w:fill="auto"/>
            <w:noWrap/>
            <w:vAlign w:val="center"/>
            <w:hideMark/>
          </w:tcPr>
          <w:p w14:paraId="132FF941" w14:textId="21502CDD" w:rsidR="00E42B6D" w:rsidRPr="00B015DB" w:rsidRDefault="00E42B6D" w:rsidP="00E42B6D">
            <w:pPr>
              <w:spacing w:beforeLines="50" w:before="120"/>
              <w:jc w:val="center"/>
              <w:rPr>
                <w:rFonts w:eastAsia="宋体"/>
                <w:sz w:val="20"/>
                <w:szCs w:val="20"/>
              </w:rPr>
            </w:pPr>
            <w:r w:rsidRPr="00B015DB">
              <w:rPr>
                <w:rFonts w:eastAsia="等线"/>
                <w:sz w:val="20"/>
                <w:szCs w:val="20"/>
              </w:rPr>
              <w:t>107.87</w:t>
            </w:r>
          </w:p>
        </w:tc>
        <w:tc>
          <w:tcPr>
            <w:tcW w:w="688" w:type="pct"/>
            <w:shd w:val="clear" w:color="auto" w:fill="auto"/>
            <w:noWrap/>
            <w:vAlign w:val="center"/>
            <w:hideMark/>
          </w:tcPr>
          <w:p w14:paraId="3279EAE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10.5</w:t>
            </w:r>
          </w:p>
        </w:tc>
        <w:tc>
          <w:tcPr>
            <w:tcW w:w="529" w:type="pct"/>
            <w:shd w:val="clear" w:color="auto" w:fill="auto"/>
            <w:noWrap/>
            <w:vAlign w:val="center"/>
            <w:hideMark/>
          </w:tcPr>
          <w:p w14:paraId="0A34C9C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w:t>
            </w:r>
          </w:p>
        </w:tc>
        <w:tc>
          <w:tcPr>
            <w:tcW w:w="529" w:type="pct"/>
            <w:shd w:val="clear" w:color="auto" w:fill="auto"/>
            <w:noWrap/>
            <w:vAlign w:val="center"/>
            <w:hideMark/>
          </w:tcPr>
          <w:p w14:paraId="262CA8F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29.8</w:t>
            </w:r>
          </w:p>
        </w:tc>
        <w:tc>
          <w:tcPr>
            <w:tcW w:w="529" w:type="pct"/>
            <w:shd w:val="clear" w:color="auto" w:fill="auto"/>
            <w:noWrap/>
            <w:vAlign w:val="center"/>
            <w:hideMark/>
          </w:tcPr>
          <w:p w14:paraId="1A59BF0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0002401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7.2</w:t>
            </w:r>
          </w:p>
        </w:tc>
        <w:tc>
          <w:tcPr>
            <w:tcW w:w="525" w:type="pct"/>
            <w:shd w:val="clear" w:color="auto" w:fill="auto"/>
            <w:noWrap/>
            <w:vAlign w:val="center"/>
            <w:hideMark/>
          </w:tcPr>
          <w:p w14:paraId="7161964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160</w:t>
            </w:r>
          </w:p>
        </w:tc>
      </w:tr>
      <w:tr w:rsidR="00B015DB" w:rsidRPr="00B015DB" w14:paraId="6177983F" w14:textId="77777777" w:rsidTr="00E42B6D">
        <w:trPr>
          <w:trHeight w:val="270"/>
        </w:trPr>
        <w:tc>
          <w:tcPr>
            <w:tcW w:w="612" w:type="pct"/>
            <w:shd w:val="clear" w:color="auto" w:fill="auto"/>
            <w:noWrap/>
            <w:vAlign w:val="center"/>
            <w:hideMark/>
          </w:tcPr>
          <w:p w14:paraId="1A5C6F3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In</w:t>
            </w:r>
          </w:p>
        </w:tc>
        <w:tc>
          <w:tcPr>
            <w:tcW w:w="529" w:type="pct"/>
            <w:shd w:val="clear" w:color="auto" w:fill="auto"/>
            <w:noWrap/>
            <w:vAlign w:val="center"/>
            <w:hideMark/>
          </w:tcPr>
          <w:p w14:paraId="67241C0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49</w:t>
            </w:r>
          </w:p>
        </w:tc>
        <w:tc>
          <w:tcPr>
            <w:tcW w:w="529" w:type="pct"/>
            <w:shd w:val="clear" w:color="auto" w:fill="auto"/>
            <w:noWrap/>
            <w:vAlign w:val="center"/>
            <w:hideMark/>
          </w:tcPr>
          <w:p w14:paraId="6F53FA1A" w14:textId="1BD5DDCC" w:rsidR="00E42B6D" w:rsidRPr="00B015DB" w:rsidRDefault="00E42B6D" w:rsidP="00E42B6D">
            <w:pPr>
              <w:spacing w:beforeLines="50" w:before="120"/>
              <w:jc w:val="center"/>
              <w:rPr>
                <w:rFonts w:eastAsia="宋体"/>
                <w:sz w:val="20"/>
                <w:szCs w:val="20"/>
              </w:rPr>
            </w:pPr>
            <w:r w:rsidRPr="00B015DB">
              <w:rPr>
                <w:rFonts w:eastAsia="等线"/>
                <w:sz w:val="20"/>
                <w:szCs w:val="20"/>
              </w:rPr>
              <w:t>114.82</w:t>
            </w:r>
          </w:p>
        </w:tc>
        <w:tc>
          <w:tcPr>
            <w:tcW w:w="688" w:type="pct"/>
            <w:shd w:val="clear" w:color="auto" w:fill="auto"/>
            <w:noWrap/>
            <w:vAlign w:val="center"/>
            <w:hideMark/>
          </w:tcPr>
          <w:p w14:paraId="03AEB52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7.31</w:t>
            </w:r>
          </w:p>
        </w:tc>
        <w:tc>
          <w:tcPr>
            <w:tcW w:w="529" w:type="pct"/>
            <w:shd w:val="clear" w:color="auto" w:fill="auto"/>
            <w:noWrap/>
            <w:vAlign w:val="center"/>
            <w:hideMark/>
          </w:tcPr>
          <w:p w14:paraId="6069516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w:t>
            </w:r>
          </w:p>
        </w:tc>
        <w:tc>
          <w:tcPr>
            <w:tcW w:w="529" w:type="pct"/>
            <w:shd w:val="clear" w:color="auto" w:fill="auto"/>
            <w:noWrap/>
            <w:vAlign w:val="center"/>
            <w:hideMark/>
          </w:tcPr>
          <w:p w14:paraId="4364658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12.59</w:t>
            </w:r>
          </w:p>
        </w:tc>
        <w:tc>
          <w:tcPr>
            <w:tcW w:w="529" w:type="pct"/>
            <w:shd w:val="clear" w:color="auto" w:fill="auto"/>
            <w:noWrap/>
            <w:vAlign w:val="center"/>
            <w:hideMark/>
          </w:tcPr>
          <w:p w14:paraId="7D98FEE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7178E47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4.82</w:t>
            </w:r>
          </w:p>
        </w:tc>
        <w:tc>
          <w:tcPr>
            <w:tcW w:w="525" w:type="pct"/>
            <w:shd w:val="clear" w:color="auto" w:fill="auto"/>
            <w:noWrap/>
            <w:vAlign w:val="center"/>
            <w:hideMark/>
          </w:tcPr>
          <w:p w14:paraId="45E0F08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155</w:t>
            </w:r>
          </w:p>
        </w:tc>
      </w:tr>
      <w:tr w:rsidR="00B015DB" w:rsidRPr="00B015DB" w14:paraId="26690362" w14:textId="77777777" w:rsidTr="00E42B6D">
        <w:trPr>
          <w:trHeight w:val="270"/>
        </w:trPr>
        <w:tc>
          <w:tcPr>
            <w:tcW w:w="612" w:type="pct"/>
            <w:shd w:val="clear" w:color="auto" w:fill="auto"/>
            <w:noWrap/>
            <w:vAlign w:val="center"/>
            <w:hideMark/>
          </w:tcPr>
          <w:p w14:paraId="44188DB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Sn</w:t>
            </w:r>
          </w:p>
        </w:tc>
        <w:tc>
          <w:tcPr>
            <w:tcW w:w="529" w:type="pct"/>
            <w:shd w:val="clear" w:color="auto" w:fill="auto"/>
            <w:noWrap/>
            <w:vAlign w:val="center"/>
            <w:hideMark/>
          </w:tcPr>
          <w:p w14:paraId="7D02783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50</w:t>
            </w:r>
          </w:p>
        </w:tc>
        <w:tc>
          <w:tcPr>
            <w:tcW w:w="529" w:type="pct"/>
            <w:shd w:val="clear" w:color="auto" w:fill="auto"/>
            <w:noWrap/>
            <w:vAlign w:val="center"/>
            <w:hideMark/>
          </w:tcPr>
          <w:p w14:paraId="62CB50D7" w14:textId="76AAA7D5" w:rsidR="00E42B6D" w:rsidRPr="00B015DB" w:rsidRDefault="00E42B6D" w:rsidP="00E42B6D">
            <w:pPr>
              <w:spacing w:beforeLines="50" w:before="120"/>
              <w:jc w:val="center"/>
              <w:rPr>
                <w:rFonts w:eastAsia="宋体"/>
                <w:sz w:val="20"/>
                <w:szCs w:val="20"/>
              </w:rPr>
            </w:pPr>
            <w:r w:rsidRPr="00B015DB">
              <w:rPr>
                <w:rFonts w:eastAsia="等线"/>
                <w:sz w:val="20"/>
                <w:szCs w:val="20"/>
              </w:rPr>
              <w:t>118.71</w:t>
            </w:r>
          </w:p>
        </w:tc>
        <w:tc>
          <w:tcPr>
            <w:tcW w:w="688" w:type="pct"/>
            <w:shd w:val="clear" w:color="auto" w:fill="auto"/>
            <w:noWrap/>
            <w:vAlign w:val="center"/>
            <w:hideMark/>
          </w:tcPr>
          <w:p w14:paraId="2CE9270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7.31</w:t>
            </w:r>
          </w:p>
        </w:tc>
        <w:tc>
          <w:tcPr>
            <w:tcW w:w="529" w:type="pct"/>
            <w:shd w:val="clear" w:color="auto" w:fill="auto"/>
            <w:noWrap/>
            <w:vAlign w:val="center"/>
            <w:hideMark/>
          </w:tcPr>
          <w:p w14:paraId="078B89C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0F31FE7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14.29</w:t>
            </w:r>
          </w:p>
        </w:tc>
        <w:tc>
          <w:tcPr>
            <w:tcW w:w="529" w:type="pct"/>
            <w:shd w:val="clear" w:color="auto" w:fill="auto"/>
            <w:noWrap/>
            <w:vAlign w:val="center"/>
            <w:hideMark/>
          </w:tcPr>
          <w:p w14:paraId="0BFB431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14A985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5.51</w:t>
            </w:r>
          </w:p>
        </w:tc>
        <w:tc>
          <w:tcPr>
            <w:tcW w:w="525" w:type="pct"/>
            <w:shd w:val="clear" w:color="auto" w:fill="auto"/>
            <w:noWrap/>
            <w:vAlign w:val="center"/>
            <w:hideMark/>
          </w:tcPr>
          <w:p w14:paraId="65C3DFA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145</w:t>
            </w:r>
          </w:p>
        </w:tc>
      </w:tr>
      <w:tr w:rsidR="00B015DB" w:rsidRPr="00B015DB" w14:paraId="042B4B11" w14:textId="77777777" w:rsidTr="00E42B6D">
        <w:trPr>
          <w:trHeight w:val="270"/>
        </w:trPr>
        <w:tc>
          <w:tcPr>
            <w:tcW w:w="612" w:type="pct"/>
            <w:shd w:val="clear" w:color="auto" w:fill="auto"/>
            <w:noWrap/>
            <w:vAlign w:val="center"/>
            <w:hideMark/>
          </w:tcPr>
          <w:p w14:paraId="25B3930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Cs</w:t>
            </w:r>
          </w:p>
        </w:tc>
        <w:tc>
          <w:tcPr>
            <w:tcW w:w="529" w:type="pct"/>
            <w:shd w:val="clear" w:color="auto" w:fill="auto"/>
            <w:noWrap/>
            <w:vAlign w:val="center"/>
            <w:hideMark/>
          </w:tcPr>
          <w:p w14:paraId="751C57D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55</w:t>
            </w:r>
          </w:p>
        </w:tc>
        <w:tc>
          <w:tcPr>
            <w:tcW w:w="529" w:type="pct"/>
            <w:shd w:val="clear" w:color="auto" w:fill="auto"/>
            <w:noWrap/>
            <w:vAlign w:val="center"/>
            <w:hideMark/>
          </w:tcPr>
          <w:p w14:paraId="5B63E82B" w14:textId="0BF59696" w:rsidR="00E42B6D" w:rsidRPr="00B015DB" w:rsidRDefault="00E42B6D" w:rsidP="00E42B6D">
            <w:pPr>
              <w:spacing w:beforeLines="50" w:before="120"/>
              <w:jc w:val="center"/>
              <w:rPr>
                <w:rFonts w:eastAsia="宋体"/>
                <w:sz w:val="20"/>
                <w:szCs w:val="20"/>
              </w:rPr>
            </w:pPr>
            <w:r w:rsidRPr="00B015DB">
              <w:rPr>
                <w:rFonts w:eastAsia="等线"/>
                <w:sz w:val="20"/>
                <w:szCs w:val="20"/>
              </w:rPr>
              <w:t>132.91</w:t>
            </w:r>
          </w:p>
        </w:tc>
        <w:tc>
          <w:tcPr>
            <w:tcW w:w="688" w:type="pct"/>
            <w:shd w:val="clear" w:color="auto" w:fill="auto"/>
            <w:noWrap/>
            <w:vAlign w:val="center"/>
            <w:hideMark/>
          </w:tcPr>
          <w:p w14:paraId="22CE91A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1.88</w:t>
            </w:r>
          </w:p>
        </w:tc>
        <w:tc>
          <w:tcPr>
            <w:tcW w:w="529" w:type="pct"/>
            <w:shd w:val="clear" w:color="auto" w:fill="auto"/>
            <w:noWrap/>
            <w:vAlign w:val="center"/>
            <w:hideMark/>
          </w:tcPr>
          <w:p w14:paraId="69B6EAA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w:t>
            </w:r>
          </w:p>
        </w:tc>
        <w:tc>
          <w:tcPr>
            <w:tcW w:w="529" w:type="pct"/>
            <w:shd w:val="clear" w:color="auto" w:fill="auto"/>
            <w:noWrap/>
            <w:vAlign w:val="center"/>
            <w:hideMark/>
          </w:tcPr>
          <w:p w14:paraId="2954852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3.43</w:t>
            </w:r>
          </w:p>
        </w:tc>
        <w:tc>
          <w:tcPr>
            <w:tcW w:w="529" w:type="pct"/>
            <w:shd w:val="clear" w:color="auto" w:fill="auto"/>
            <w:noWrap/>
            <w:vAlign w:val="center"/>
            <w:hideMark/>
          </w:tcPr>
          <w:p w14:paraId="2A84C80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2FAFB2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1.73</w:t>
            </w:r>
          </w:p>
        </w:tc>
        <w:tc>
          <w:tcPr>
            <w:tcW w:w="525" w:type="pct"/>
            <w:shd w:val="clear" w:color="auto" w:fill="auto"/>
            <w:noWrap/>
            <w:vAlign w:val="center"/>
            <w:hideMark/>
          </w:tcPr>
          <w:p w14:paraId="3182DB7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260</w:t>
            </w:r>
          </w:p>
        </w:tc>
      </w:tr>
      <w:tr w:rsidR="00B015DB" w:rsidRPr="00B015DB" w14:paraId="21167A91" w14:textId="77777777" w:rsidTr="00E42B6D">
        <w:trPr>
          <w:trHeight w:val="270"/>
        </w:trPr>
        <w:tc>
          <w:tcPr>
            <w:tcW w:w="612" w:type="pct"/>
            <w:shd w:val="clear" w:color="auto" w:fill="auto"/>
            <w:noWrap/>
            <w:vAlign w:val="center"/>
            <w:hideMark/>
          </w:tcPr>
          <w:p w14:paraId="0BEB79E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Gd</w:t>
            </w:r>
          </w:p>
        </w:tc>
        <w:tc>
          <w:tcPr>
            <w:tcW w:w="529" w:type="pct"/>
            <w:shd w:val="clear" w:color="auto" w:fill="auto"/>
            <w:noWrap/>
            <w:vAlign w:val="center"/>
            <w:hideMark/>
          </w:tcPr>
          <w:p w14:paraId="63B1867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64</w:t>
            </w:r>
          </w:p>
        </w:tc>
        <w:tc>
          <w:tcPr>
            <w:tcW w:w="529" w:type="pct"/>
            <w:shd w:val="clear" w:color="auto" w:fill="auto"/>
            <w:noWrap/>
            <w:vAlign w:val="center"/>
            <w:hideMark/>
          </w:tcPr>
          <w:p w14:paraId="2C8139E2" w14:textId="679EA3E0" w:rsidR="00E42B6D" w:rsidRPr="00B015DB" w:rsidRDefault="00E42B6D" w:rsidP="00E42B6D">
            <w:pPr>
              <w:spacing w:beforeLines="50" w:before="120"/>
              <w:jc w:val="center"/>
              <w:rPr>
                <w:rFonts w:eastAsia="宋体"/>
                <w:sz w:val="20"/>
                <w:szCs w:val="20"/>
              </w:rPr>
            </w:pPr>
            <w:r w:rsidRPr="00B015DB">
              <w:rPr>
                <w:rFonts w:eastAsia="等线"/>
                <w:sz w:val="20"/>
                <w:szCs w:val="20"/>
              </w:rPr>
              <w:t>157.25</w:t>
            </w:r>
          </w:p>
        </w:tc>
        <w:tc>
          <w:tcPr>
            <w:tcW w:w="688" w:type="pct"/>
            <w:shd w:val="clear" w:color="auto" w:fill="auto"/>
            <w:noWrap/>
            <w:vAlign w:val="center"/>
            <w:hideMark/>
          </w:tcPr>
          <w:p w14:paraId="7496701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8.23</w:t>
            </w:r>
          </w:p>
        </w:tc>
        <w:tc>
          <w:tcPr>
            <w:tcW w:w="529" w:type="pct"/>
            <w:shd w:val="clear" w:color="auto" w:fill="auto"/>
            <w:noWrap/>
            <w:vAlign w:val="center"/>
            <w:hideMark/>
          </w:tcPr>
          <w:p w14:paraId="4A56E5C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9" w:type="pct"/>
            <w:shd w:val="clear" w:color="auto" w:fill="auto"/>
            <w:noWrap/>
            <w:vAlign w:val="center"/>
            <w:hideMark/>
          </w:tcPr>
          <w:p w14:paraId="02BA628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19.77</w:t>
            </w:r>
          </w:p>
        </w:tc>
        <w:tc>
          <w:tcPr>
            <w:tcW w:w="529" w:type="pct"/>
            <w:shd w:val="clear" w:color="auto" w:fill="auto"/>
            <w:noWrap/>
            <w:vAlign w:val="center"/>
            <w:hideMark/>
          </w:tcPr>
          <w:p w14:paraId="4361CCD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9FB8BF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3.5</w:t>
            </w:r>
          </w:p>
        </w:tc>
        <w:tc>
          <w:tcPr>
            <w:tcW w:w="525" w:type="pct"/>
            <w:shd w:val="clear" w:color="auto" w:fill="auto"/>
            <w:noWrap/>
            <w:vAlign w:val="center"/>
            <w:hideMark/>
          </w:tcPr>
          <w:p w14:paraId="6234DD3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180</w:t>
            </w:r>
          </w:p>
        </w:tc>
      </w:tr>
      <w:tr w:rsidR="00B015DB" w:rsidRPr="00B015DB" w14:paraId="2B71EB19" w14:textId="77777777" w:rsidTr="00E42B6D">
        <w:trPr>
          <w:trHeight w:val="270"/>
        </w:trPr>
        <w:tc>
          <w:tcPr>
            <w:tcW w:w="612" w:type="pct"/>
            <w:shd w:val="clear" w:color="auto" w:fill="auto"/>
            <w:noWrap/>
            <w:vAlign w:val="center"/>
            <w:hideMark/>
          </w:tcPr>
          <w:p w14:paraId="7668D76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Tb</w:t>
            </w:r>
          </w:p>
        </w:tc>
        <w:tc>
          <w:tcPr>
            <w:tcW w:w="529" w:type="pct"/>
            <w:shd w:val="clear" w:color="auto" w:fill="auto"/>
            <w:noWrap/>
            <w:vAlign w:val="center"/>
            <w:hideMark/>
          </w:tcPr>
          <w:p w14:paraId="2F1B81C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65</w:t>
            </w:r>
          </w:p>
        </w:tc>
        <w:tc>
          <w:tcPr>
            <w:tcW w:w="529" w:type="pct"/>
            <w:shd w:val="clear" w:color="auto" w:fill="auto"/>
            <w:noWrap/>
            <w:vAlign w:val="center"/>
            <w:hideMark/>
          </w:tcPr>
          <w:p w14:paraId="4D4D709A" w14:textId="4C01A8BB" w:rsidR="00E42B6D" w:rsidRPr="00B015DB" w:rsidRDefault="00E42B6D" w:rsidP="00E42B6D">
            <w:pPr>
              <w:spacing w:beforeLines="50" w:before="120"/>
              <w:jc w:val="center"/>
              <w:rPr>
                <w:rFonts w:eastAsia="宋体"/>
                <w:sz w:val="20"/>
                <w:szCs w:val="20"/>
              </w:rPr>
            </w:pPr>
            <w:r w:rsidRPr="00B015DB">
              <w:rPr>
                <w:rFonts w:eastAsia="等线"/>
                <w:sz w:val="20"/>
                <w:szCs w:val="20"/>
              </w:rPr>
              <w:t>158.93</w:t>
            </w:r>
          </w:p>
        </w:tc>
        <w:tc>
          <w:tcPr>
            <w:tcW w:w="688" w:type="pct"/>
            <w:shd w:val="clear" w:color="auto" w:fill="auto"/>
            <w:noWrap/>
            <w:vAlign w:val="center"/>
            <w:hideMark/>
          </w:tcPr>
          <w:p w14:paraId="2EE5933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8.25</w:t>
            </w:r>
          </w:p>
        </w:tc>
        <w:tc>
          <w:tcPr>
            <w:tcW w:w="529" w:type="pct"/>
            <w:shd w:val="clear" w:color="auto" w:fill="auto"/>
            <w:noWrap/>
            <w:vAlign w:val="center"/>
            <w:hideMark/>
          </w:tcPr>
          <w:p w14:paraId="384DABE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9" w:type="pct"/>
            <w:shd w:val="clear" w:color="auto" w:fill="auto"/>
            <w:noWrap/>
            <w:vAlign w:val="center"/>
            <w:hideMark/>
          </w:tcPr>
          <w:p w14:paraId="16C9821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19.69</w:t>
            </w:r>
          </w:p>
        </w:tc>
        <w:tc>
          <w:tcPr>
            <w:tcW w:w="529" w:type="pct"/>
            <w:shd w:val="clear" w:color="auto" w:fill="auto"/>
            <w:noWrap/>
            <w:vAlign w:val="center"/>
            <w:hideMark/>
          </w:tcPr>
          <w:p w14:paraId="4B912BE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B4F5FC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5" w:type="pct"/>
            <w:shd w:val="clear" w:color="auto" w:fill="auto"/>
            <w:noWrap/>
            <w:vAlign w:val="center"/>
            <w:hideMark/>
          </w:tcPr>
          <w:p w14:paraId="4F19CA4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175</w:t>
            </w:r>
          </w:p>
        </w:tc>
      </w:tr>
      <w:tr w:rsidR="00B015DB" w:rsidRPr="00B015DB" w14:paraId="4493BC60" w14:textId="77777777" w:rsidTr="00E42B6D">
        <w:trPr>
          <w:trHeight w:val="270"/>
        </w:trPr>
        <w:tc>
          <w:tcPr>
            <w:tcW w:w="612" w:type="pct"/>
            <w:shd w:val="clear" w:color="auto" w:fill="auto"/>
            <w:noWrap/>
            <w:vAlign w:val="center"/>
            <w:hideMark/>
          </w:tcPr>
          <w:p w14:paraId="4C54E7B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Dy</w:t>
            </w:r>
          </w:p>
        </w:tc>
        <w:tc>
          <w:tcPr>
            <w:tcW w:w="529" w:type="pct"/>
            <w:shd w:val="clear" w:color="auto" w:fill="auto"/>
            <w:noWrap/>
            <w:vAlign w:val="center"/>
            <w:hideMark/>
          </w:tcPr>
          <w:p w14:paraId="704B065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66</w:t>
            </w:r>
          </w:p>
        </w:tc>
        <w:tc>
          <w:tcPr>
            <w:tcW w:w="529" w:type="pct"/>
            <w:shd w:val="clear" w:color="auto" w:fill="auto"/>
            <w:noWrap/>
            <w:vAlign w:val="center"/>
            <w:hideMark/>
          </w:tcPr>
          <w:p w14:paraId="093F18CB" w14:textId="76B2FE66" w:rsidR="00E42B6D" w:rsidRPr="00B015DB" w:rsidRDefault="00E42B6D" w:rsidP="00E42B6D">
            <w:pPr>
              <w:spacing w:beforeLines="50" w:before="120"/>
              <w:jc w:val="center"/>
              <w:rPr>
                <w:rFonts w:eastAsia="宋体"/>
                <w:sz w:val="20"/>
                <w:szCs w:val="20"/>
              </w:rPr>
            </w:pPr>
            <w:r w:rsidRPr="00B015DB">
              <w:rPr>
                <w:rFonts w:eastAsia="等线"/>
                <w:sz w:val="20"/>
                <w:szCs w:val="20"/>
              </w:rPr>
              <w:t>162.50</w:t>
            </w:r>
          </w:p>
        </w:tc>
        <w:tc>
          <w:tcPr>
            <w:tcW w:w="688" w:type="pct"/>
            <w:shd w:val="clear" w:color="auto" w:fill="auto"/>
            <w:noWrap/>
            <w:vAlign w:val="center"/>
            <w:hideMark/>
          </w:tcPr>
          <w:p w14:paraId="54A6C77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8.78</w:t>
            </w:r>
          </w:p>
        </w:tc>
        <w:tc>
          <w:tcPr>
            <w:tcW w:w="529" w:type="pct"/>
            <w:shd w:val="clear" w:color="auto" w:fill="auto"/>
            <w:noWrap/>
            <w:vAlign w:val="center"/>
            <w:hideMark/>
          </w:tcPr>
          <w:p w14:paraId="1D3FD28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9" w:type="pct"/>
            <w:shd w:val="clear" w:color="auto" w:fill="auto"/>
            <w:noWrap/>
            <w:vAlign w:val="center"/>
            <w:hideMark/>
          </w:tcPr>
          <w:p w14:paraId="347CC09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20.08</w:t>
            </w:r>
          </w:p>
        </w:tc>
        <w:tc>
          <w:tcPr>
            <w:tcW w:w="529" w:type="pct"/>
            <w:shd w:val="clear" w:color="auto" w:fill="auto"/>
            <w:noWrap/>
            <w:vAlign w:val="center"/>
            <w:hideMark/>
          </w:tcPr>
          <w:p w14:paraId="30F52D2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8D147B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3.5</w:t>
            </w:r>
          </w:p>
        </w:tc>
        <w:tc>
          <w:tcPr>
            <w:tcW w:w="525" w:type="pct"/>
            <w:shd w:val="clear" w:color="auto" w:fill="auto"/>
            <w:noWrap/>
            <w:vAlign w:val="center"/>
            <w:hideMark/>
          </w:tcPr>
          <w:p w14:paraId="1FBA2E6D"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175</w:t>
            </w:r>
          </w:p>
        </w:tc>
      </w:tr>
      <w:tr w:rsidR="00B015DB" w:rsidRPr="00B015DB" w14:paraId="0BBADB56" w14:textId="77777777" w:rsidTr="00E42B6D">
        <w:trPr>
          <w:trHeight w:val="270"/>
        </w:trPr>
        <w:tc>
          <w:tcPr>
            <w:tcW w:w="612" w:type="pct"/>
            <w:shd w:val="clear" w:color="auto" w:fill="auto"/>
            <w:noWrap/>
            <w:vAlign w:val="center"/>
            <w:hideMark/>
          </w:tcPr>
          <w:p w14:paraId="72AE923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Hf</w:t>
            </w:r>
          </w:p>
        </w:tc>
        <w:tc>
          <w:tcPr>
            <w:tcW w:w="529" w:type="pct"/>
            <w:shd w:val="clear" w:color="auto" w:fill="auto"/>
            <w:noWrap/>
            <w:vAlign w:val="center"/>
            <w:hideMark/>
          </w:tcPr>
          <w:p w14:paraId="2E2CB5B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72</w:t>
            </w:r>
          </w:p>
        </w:tc>
        <w:tc>
          <w:tcPr>
            <w:tcW w:w="529" w:type="pct"/>
            <w:shd w:val="clear" w:color="auto" w:fill="auto"/>
            <w:noWrap/>
            <w:vAlign w:val="center"/>
            <w:hideMark/>
          </w:tcPr>
          <w:p w14:paraId="044487C0" w14:textId="4BD6818B" w:rsidR="00E42B6D" w:rsidRPr="00B015DB" w:rsidRDefault="00E42B6D" w:rsidP="00E42B6D">
            <w:pPr>
              <w:spacing w:beforeLines="50" w:before="120"/>
              <w:jc w:val="center"/>
              <w:rPr>
                <w:rFonts w:eastAsia="宋体"/>
                <w:sz w:val="20"/>
                <w:szCs w:val="20"/>
              </w:rPr>
            </w:pPr>
            <w:r w:rsidRPr="00B015DB">
              <w:rPr>
                <w:rFonts w:eastAsia="等线"/>
                <w:sz w:val="20"/>
                <w:szCs w:val="20"/>
              </w:rPr>
              <w:t>178.49</w:t>
            </w:r>
          </w:p>
        </w:tc>
        <w:tc>
          <w:tcPr>
            <w:tcW w:w="688" w:type="pct"/>
            <w:shd w:val="clear" w:color="auto" w:fill="auto"/>
            <w:noWrap/>
            <w:vAlign w:val="center"/>
            <w:hideMark/>
          </w:tcPr>
          <w:p w14:paraId="541888C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13.31</w:t>
            </w:r>
          </w:p>
        </w:tc>
        <w:tc>
          <w:tcPr>
            <w:tcW w:w="529" w:type="pct"/>
            <w:shd w:val="clear" w:color="auto" w:fill="auto"/>
            <w:noWrap/>
            <w:vAlign w:val="center"/>
            <w:hideMark/>
          </w:tcPr>
          <w:p w14:paraId="4C44CED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4</w:t>
            </w:r>
          </w:p>
        </w:tc>
        <w:tc>
          <w:tcPr>
            <w:tcW w:w="529" w:type="pct"/>
            <w:shd w:val="clear" w:color="auto" w:fill="auto"/>
            <w:noWrap/>
            <w:vAlign w:val="center"/>
            <w:hideMark/>
          </w:tcPr>
          <w:p w14:paraId="06C06BB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15.73</w:t>
            </w:r>
          </w:p>
        </w:tc>
        <w:tc>
          <w:tcPr>
            <w:tcW w:w="529" w:type="pct"/>
            <w:shd w:val="clear" w:color="auto" w:fill="auto"/>
            <w:noWrap/>
            <w:vAlign w:val="center"/>
            <w:hideMark/>
          </w:tcPr>
          <w:p w14:paraId="1EF23D1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E1EE98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7.9</w:t>
            </w:r>
          </w:p>
        </w:tc>
        <w:tc>
          <w:tcPr>
            <w:tcW w:w="525" w:type="pct"/>
            <w:shd w:val="clear" w:color="auto" w:fill="auto"/>
            <w:noWrap/>
            <w:vAlign w:val="center"/>
            <w:hideMark/>
          </w:tcPr>
          <w:p w14:paraId="12F2E7F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155</w:t>
            </w:r>
          </w:p>
        </w:tc>
      </w:tr>
      <w:tr w:rsidR="00B015DB" w:rsidRPr="00B015DB" w14:paraId="050DF914" w14:textId="77777777" w:rsidTr="00E42B6D">
        <w:trPr>
          <w:trHeight w:val="270"/>
        </w:trPr>
        <w:tc>
          <w:tcPr>
            <w:tcW w:w="612" w:type="pct"/>
            <w:shd w:val="clear" w:color="auto" w:fill="auto"/>
            <w:noWrap/>
            <w:vAlign w:val="center"/>
            <w:hideMark/>
          </w:tcPr>
          <w:p w14:paraId="1A7D207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Ta</w:t>
            </w:r>
          </w:p>
        </w:tc>
        <w:tc>
          <w:tcPr>
            <w:tcW w:w="529" w:type="pct"/>
            <w:shd w:val="clear" w:color="auto" w:fill="auto"/>
            <w:noWrap/>
            <w:vAlign w:val="center"/>
            <w:hideMark/>
          </w:tcPr>
          <w:p w14:paraId="4D539E9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73</w:t>
            </w:r>
          </w:p>
        </w:tc>
        <w:tc>
          <w:tcPr>
            <w:tcW w:w="529" w:type="pct"/>
            <w:shd w:val="clear" w:color="auto" w:fill="auto"/>
            <w:noWrap/>
            <w:vAlign w:val="center"/>
            <w:hideMark/>
          </w:tcPr>
          <w:p w14:paraId="1BF70E00" w14:textId="7F34A050" w:rsidR="00E42B6D" w:rsidRPr="00B015DB" w:rsidRDefault="00E42B6D" w:rsidP="00E42B6D">
            <w:pPr>
              <w:spacing w:beforeLines="50" w:before="120"/>
              <w:jc w:val="center"/>
              <w:rPr>
                <w:rFonts w:eastAsia="宋体"/>
                <w:sz w:val="20"/>
                <w:szCs w:val="20"/>
              </w:rPr>
            </w:pPr>
            <w:r w:rsidRPr="00B015DB">
              <w:rPr>
                <w:rFonts w:eastAsia="等线"/>
                <w:sz w:val="20"/>
                <w:szCs w:val="20"/>
              </w:rPr>
              <w:t>180.95</w:t>
            </w:r>
          </w:p>
        </w:tc>
        <w:tc>
          <w:tcPr>
            <w:tcW w:w="688" w:type="pct"/>
            <w:shd w:val="clear" w:color="auto" w:fill="auto"/>
            <w:noWrap/>
            <w:vAlign w:val="center"/>
            <w:hideMark/>
          </w:tcPr>
          <w:p w14:paraId="6FE0C9F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16.65</w:t>
            </w:r>
          </w:p>
        </w:tc>
        <w:tc>
          <w:tcPr>
            <w:tcW w:w="529" w:type="pct"/>
            <w:shd w:val="clear" w:color="auto" w:fill="auto"/>
            <w:noWrap/>
            <w:vAlign w:val="center"/>
            <w:hideMark/>
          </w:tcPr>
          <w:p w14:paraId="1DB23E1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w:t>
            </w:r>
          </w:p>
        </w:tc>
        <w:tc>
          <w:tcPr>
            <w:tcW w:w="529" w:type="pct"/>
            <w:shd w:val="clear" w:color="auto" w:fill="auto"/>
            <w:noWrap/>
            <w:vAlign w:val="center"/>
            <w:hideMark/>
          </w:tcPr>
          <w:p w14:paraId="5A04B4F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19.53</w:t>
            </w:r>
          </w:p>
        </w:tc>
        <w:tc>
          <w:tcPr>
            <w:tcW w:w="529" w:type="pct"/>
            <w:shd w:val="clear" w:color="auto" w:fill="auto"/>
            <w:noWrap/>
            <w:vAlign w:val="center"/>
            <w:hideMark/>
          </w:tcPr>
          <w:p w14:paraId="019F8C4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60D52EC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8.4</w:t>
            </w:r>
          </w:p>
        </w:tc>
        <w:tc>
          <w:tcPr>
            <w:tcW w:w="525" w:type="pct"/>
            <w:shd w:val="clear" w:color="auto" w:fill="auto"/>
            <w:noWrap/>
            <w:vAlign w:val="center"/>
            <w:hideMark/>
          </w:tcPr>
          <w:p w14:paraId="6D70377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145</w:t>
            </w:r>
          </w:p>
        </w:tc>
      </w:tr>
      <w:tr w:rsidR="00B015DB" w:rsidRPr="00B015DB" w14:paraId="1E8B5EC6" w14:textId="77777777" w:rsidTr="00E42B6D">
        <w:trPr>
          <w:trHeight w:val="270"/>
        </w:trPr>
        <w:tc>
          <w:tcPr>
            <w:tcW w:w="612" w:type="pct"/>
            <w:shd w:val="clear" w:color="auto" w:fill="auto"/>
            <w:noWrap/>
            <w:vAlign w:val="center"/>
            <w:hideMark/>
          </w:tcPr>
          <w:p w14:paraId="0419242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W</w:t>
            </w:r>
          </w:p>
        </w:tc>
        <w:tc>
          <w:tcPr>
            <w:tcW w:w="529" w:type="pct"/>
            <w:shd w:val="clear" w:color="auto" w:fill="auto"/>
            <w:noWrap/>
            <w:vAlign w:val="center"/>
            <w:hideMark/>
          </w:tcPr>
          <w:p w14:paraId="538C7BE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74</w:t>
            </w:r>
          </w:p>
        </w:tc>
        <w:tc>
          <w:tcPr>
            <w:tcW w:w="529" w:type="pct"/>
            <w:shd w:val="clear" w:color="auto" w:fill="auto"/>
            <w:noWrap/>
            <w:vAlign w:val="center"/>
            <w:hideMark/>
          </w:tcPr>
          <w:p w14:paraId="4F7A2C4D" w14:textId="20F70FB4" w:rsidR="00E42B6D" w:rsidRPr="00B015DB" w:rsidRDefault="00E42B6D" w:rsidP="00E42B6D">
            <w:pPr>
              <w:spacing w:beforeLines="50" w:before="120"/>
              <w:jc w:val="center"/>
              <w:rPr>
                <w:rFonts w:eastAsia="宋体"/>
                <w:sz w:val="20"/>
                <w:szCs w:val="20"/>
              </w:rPr>
            </w:pPr>
            <w:r w:rsidRPr="00B015DB">
              <w:rPr>
                <w:rFonts w:eastAsia="等线"/>
                <w:sz w:val="20"/>
                <w:szCs w:val="20"/>
              </w:rPr>
              <w:t>183.85</w:t>
            </w:r>
          </w:p>
        </w:tc>
        <w:tc>
          <w:tcPr>
            <w:tcW w:w="688" w:type="pct"/>
            <w:shd w:val="clear" w:color="auto" w:fill="auto"/>
            <w:noWrap/>
            <w:vAlign w:val="center"/>
            <w:hideMark/>
          </w:tcPr>
          <w:p w14:paraId="1D02689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19.3</w:t>
            </w:r>
          </w:p>
        </w:tc>
        <w:tc>
          <w:tcPr>
            <w:tcW w:w="529" w:type="pct"/>
            <w:shd w:val="clear" w:color="auto" w:fill="auto"/>
            <w:noWrap/>
            <w:vAlign w:val="center"/>
            <w:hideMark/>
          </w:tcPr>
          <w:p w14:paraId="0072D11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6</w:t>
            </w:r>
          </w:p>
        </w:tc>
        <w:tc>
          <w:tcPr>
            <w:tcW w:w="529" w:type="pct"/>
            <w:shd w:val="clear" w:color="auto" w:fill="auto"/>
            <w:noWrap/>
            <w:vAlign w:val="center"/>
            <w:hideMark/>
          </w:tcPr>
          <w:p w14:paraId="4FCCBC6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22.86</w:t>
            </w:r>
          </w:p>
        </w:tc>
        <w:tc>
          <w:tcPr>
            <w:tcW w:w="529" w:type="pct"/>
            <w:shd w:val="clear" w:color="auto" w:fill="auto"/>
            <w:noWrap/>
            <w:vAlign w:val="center"/>
            <w:hideMark/>
          </w:tcPr>
          <w:p w14:paraId="7C64426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2D53B12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10.1</w:t>
            </w:r>
          </w:p>
        </w:tc>
        <w:tc>
          <w:tcPr>
            <w:tcW w:w="525" w:type="pct"/>
            <w:shd w:val="clear" w:color="auto" w:fill="auto"/>
            <w:noWrap/>
            <w:vAlign w:val="center"/>
            <w:hideMark/>
          </w:tcPr>
          <w:p w14:paraId="7EBFC8E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4A507DFA" w14:textId="77777777" w:rsidTr="00E42B6D">
        <w:trPr>
          <w:trHeight w:val="270"/>
        </w:trPr>
        <w:tc>
          <w:tcPr>
            <w:tcW w:w="612" w:type="pct"/>
            <w:shd w:val="clear" w:color="auto" w:fill="auto"/>
            <w:noWrap/>
            <w:vAlign w:val="center"/>
            <w:hideMark/>
          </w:tcPr>
          <w:p w14:paraId="63BF9A6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Re</w:t>
            </w:r>
          </w:p>
        </w:tc>
        <w:tc>
          <w:tcPr>
            <w:tcW w:w="529" w:type="pct"/>
            <w:shd w:val="clear" w:color="auto" w:fill="auto"/>
            <w:noWrap/>
            <w:vAlign w:val="center"/>
            <w:hideMark/>
          </w:tcPr>
          <w:p w14:paraId="4892943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75</w:t>
            </w:r>
          </w:p>
        </w:tc>
        <w:tc>
          <w:tcPr>
            <w:tcW w:w="529" w:type="pct"/>
            <w:shd w:val="clear" w:color="auto" w:fill="auto"/>
            <w:noWrap/>
            <w:vAlign w:val="center"/>
            <w:hideMark/>
          </w:tcPr>
          <w:p w14:paraId="3A4DE4EB" w14:textId="412242EF" w:rsidR="00E42B6D" w:rsidRPr="00B015DB" w:rsidRDefault="00E42B6D" w:rsidP="00E42B6D">
            <w:pPr>
              <w:spacing w:beforeLines="50" w:before="120"/>
              <w:jc w:val="center"/>
              <w:rPr>
                <w:rFonts w:eastAsia="宋体"/>
                <w:sz w:val="20"/>
                <w:szCs w:val="20"/>
              </w:rPr>
            </w:pPr>
            <w:r w:rsidRPr="00B015DB">
              <w:rPr>
                <w:rFonts w:eastAsia="等线"/>
                <w:sz w:val="20"/>
                <w:szCs w:val="20"/>
              </w:rPr>
              <w:t>186.21</w:t>
            </w:r>
          </w:p>
        </w:tc>
        <w:tc>
          <w:tcPr>
            <w:tcW w:w="688" w:type="pct"/>
            <w:shd w:val="clear" w:color="auto" w:fill="auto"/>
            <w:noWrap/>
            <w:vAlign w:val="center"/>
            <w:hideMark/>
          </w:tcPr>
          <w:p w14:paraId="5953CF6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21.02</w:t>
            </w:r>
          </w:p>
        </w:tc>
        <w:tc>
          <w:tcPr>
            <w:tcW w:w="529" w:type="pct"/>
            <w:shd w:val="clear" w:color="auto" w:fill="auto"/>
            <w:noWrap/>
            <w:vAlign w:val="center"/>
            <w:hideMark/>
          </w:tcPr>
          <w:p w14:paraId="7F489FE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w:t>
            </w:r>
          </w:p>
        </w:tc>
        <w:tc>
          <w:tcPr>
            <w:tcW w:w="529" w:type="pct"/>
            <w:shd w:val="clear" w:color="auto" w:fill="auto"/>
            <w:noWrap/>
            <w:vAlign w:val="center"/>
            <w:hideMark/>
          </w:tcPr>
          <w:p w14:paraId="202C041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25.6</w:t>
            </w:r>
          </w:p>
        </w:tc>
        <w:tc>
          <w:tcPr>
            <w:tcW w:w="529" w:type="pct"/>
            <w:shd w:val="clear" w:color="auto" w:fill="auto"/>
            <w:noWrap/>
            <w:vAlign w:val="center"/>
            <w:hideMark/>
          </w:tcPr>
          <w:p w14:paraId="53A5BAC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7FC192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10.7</w:t>
            </w:r>
          </w:p>
        </w:tc>
        <w:tc>
          <w:tcPr>
            <w:tcW w:w="525" w:type="pct"/>
            <w:shd w:val="clear" w:color="auto" w:fill="auto"/>
            <w:noWrap/>
            <w:vAlign w:val="center"/>
            <w:hideMark/>
          </w:tcPr>
          <w:p w14:paraId="3D5D960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5FCD1F4D" w14:textId="77777777" w:rsidTr="00E42B6D">
        <w:trPr>
          <w:trHeight w:val="270"/>
        </w:trPr>
        <w:tc>
          <w:tcPr>
            <w:tcW w:w="612" w:type="pct"/>
            <w:shd w:val="clear" w:color="auto" w:fill="auto"/>
            <w:noWrap/>
            <w:vAlign w:val="center"/>
            <w:hideMark/>
          </w:tcPr>
          <w:p w14:paraId="0CFDC2F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Os</w:t>
            </w:r>
          </w:p>
        </w:tc>
        <w:tc>
          <w:tcPr>
            <w:tcW w:w="529" w:type="pct"/>
            <w:shd w:val="clear" w:color="auto" w:fill="auto"/>
            <w:noWrap/>
            <w:vAlign w:val="center"/>
            <w:hideMark/>
          </w:tcPr>
          <w:p w14:paraId="7E2CCA0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76</w:t>
            </w:r>
          </w:p>
        </w:tc>
        <w:tc>
          <w:tcPr>
            <w:tcW w:w="529" w:type="pct"/>
            <w:shd w:val="clear" w:color="auto" w:fill="auto"/>
            <w:noWrap/>
            <w:vAlign w:val="center"/>
            <w:hideMark/>
          </w:tcPr>
          <w:p w14:paraId="174F6203" w14:textId="5A6E9CCB" w:rsidR="00E42B6D" w:rsidRPr="00B015DB" w:rsidRDefault="00E42B6D" w:rsidP="00E42B6D">
            <w:pPr>
              <w:spacing w:beforeLines="50" w:before="120"/>
              <w:jc w:val="center"/>
              <w:rPr>
                <w:rFonts w:eastAsia="宋体"/>
                <w:sz w:val="20"/>
                <w:szCs w:val="20"/>
              </w:rPr>
            </w:pPr>
            <w:r w:rsidRPr="00B015DB">
              <w:rPr>
                <w:rFonts w:eastAsia="等线"/>
                <w:sz w:val="20"/>
                <w:szCs w:val="20"/>
              </w:rPr>
              <w:t>190.23</w:t>
            </w:r>
          </w:p>
        </w:tc>
        <w:tc>
          <w:tcPr>
            <w:tcW w:w="688" w:type="pct"/>
            <w:shd w:val="clear" w:color="auto" w:fill="auto"/>
            <w:noWrap/>
            <w:vAlign w:val="center"/>
            <w:hideMark/>
          </w:tcPr>
          <w:p w14:paraId="5B6FBD1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22.61</w:t>
            </w:r>
          </w:p>
        </w:tc>
        <w:tc>
          <w:tcPr>
            <w:tcW w:w="529" w:type="pct"/>
            <w:shd w:val="clear" w:color="auto" w:fill="auto"/>
            <w:noWrap/>
            <w:vAlign w:val="center"/>
            <w:hideMark/>
          </w:tcPr>
          <w:p w14:paraId="68B7124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w:t>
            </w:r>
          </w:p>
        </w:tc>
        <w:tc>
          <w:tcPr>
            <w:tcW w:w="529" w:type="pct"/>
            <w:shd w:val="clear" w:color="auto" w:fill="auto"/>
            <w:noWrap/>
            <w:vAlign w:val="center"/>
            <w:hideMark/>
          </w:tcPr>
          <w:p w14:paraId="5245C4C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28.08</w:t>
            </w:r>
          </w:p>
        </w:tc>
        <w:tc>
          <w:tcPr>
            <w:tcW w:w="529" w:type="pct"/>
            <w:shd w:val="clear" w:color="auto" w:fill="auto"/>
            <w:noWrap/>
            <w:vAlign w:val="center"/>
            <w:hideMark/>
          </w:tcPr>
          <w:p w14:paraId="5999DD1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7EC4291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11.4</w:t>
            </w:r>
          </w:p>
        </w:tc>
        <w:tc>
          <w:tcPr>
            <w:tcW w:w="525" w:type="pct"/>
            <w:shd w:val="clear" w:color="auto" w:fill="auto"/>
            <w:noWrap/>
            <w:vAlign w:val="center"/>
            <w:hideMark/>
          </w:tcPr>
          <w:p w14:paraId="4669B18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130</w:t>
            </w:r>
          </w:p>
        </w:tc>
      </w:tr>
      <w:tr w:rsidR="00B015DB" w:rsidRPr="00B015DB" w14:paraId="45FB9938" w14:textId="77777777" w:rsidTr="00E42B6D">
        <w:trPr>
          <w:trHeight w:val="270"/>
        </w:trPr>
        <w:tc>
          <w:tcPr>
            <w:tcW w:w="612" w:type="pct"/>
            <w:shd w:val="clear" w:color="auto" w:fill="auto"/>
            <w:noWrap/>
            <w:vAlign w:val="center"/>
            <w:hideMark/>
          </w:tcPr>
          <w:p w14:paraId="5B36A5D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Ir</w:t>
            </w:r>
          </w:p>
        </w:tc>
        <w:tc>
          <w:tcPr>
            <w:tcW w:w="529" w:type="pct"/>
            <w:shd w:val="clear" w:color="auto" w:fill="auto"/>
            <w:noWrap/>
            <w:vAlign w:val="center"/>
            <w:hideMark/>
          </w:tcPr>
          <w:p w14:paraId="5A84ECEA"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77</w:t>
            </w:r>
          </w:p>
        </w:tc>
        <w:tc>
          <w:tcPr>
            <w:tcW w:w="529" w:type="pct"/>
            <w:shd w:val="clear" w:color="auto" w:fill="auto"/>
            <w:noWrap/>
            <w:vAlign w:val="center"/>
            <w:hideMark/>
          </w:tcPr>
          <w:p w14:paraId="3881B59C" w14:textId="60820D02" w:rsidR="00E42B6D" w:rsidRPr="00B015DB" w:rsidRDefault="00E42B6D" w:rsidP="00E42B6D">
            <w:pPr>
              <w:spacing w:beforeLines="50" w:before="120"/>
              <w:jc w:val="center"/>
              <w:rPr>
                <w:rFonts w:eastAsia="宋体"/>
                <w:sz w:val="20"/>
                <w:szCs w:val="20"/>
              </w:rPr>
            </w:pPr>
            <w:r w:rsidRPr="00B015DB">
              <w:rPr>
                <w:rFonts w:eastAsia="等线"/>
                <w:sz w:val="20"/>
                <w:szCs w:val="20"/>
              </w:rPr>
              <w:t>192.22</w:t>
            </w:r>
          </w:p>
        </w:tc>
        <w:tc>
          <w:tcPr>
            <w:tcW w:w="688" w:type="pct"/>
            <w:shd w:val="clear" w:color="auto" w:fill="auto"/>
            <w:noWrap/>
            <w:vAlign w:val="center"/>
            <w:hideMark/>
          </w:tcPr>
          <w:p w14:paraId="6320EB0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22.65</w:t>
            </w:r>
          </w:p>
        </w:tc>
        <w:tc>
          <w:tcPr>
            <w:tcW w:w="529" w:type="pct"/>
            <w:shd w:val="clear" w:color="auto" w:fill="auto"/>
            <w:noWrap/>
            <w:vAlign w:val="center"/>
            <w:hideMark/>
          </w:tcPr>
          <w:p w14:paraId="00E53EB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9" w:type="pct"/>
            <w:shd w:val="clear" w:color="auto" w:fill="auto"/>
            <w:noWrap/>
            <w:vAlign w:val="center"/>
            <w:hideMark/>
          </w:tcPr>
          <w:p w14:paraId="75A3BDC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29.66</w:t>
            </w:r>
          </w:p>
        </w:tc>
        <w:tc>
          <w:tcPr>
            <w:tcW w:w="529" w:type="pct"/>
            <w:shd w:val="clear" w:color="auto" w:fill="auto"/>
            <w:noWrap/>
            <w:vAlign w:val="center"/>
            <w:hideMark/>
          </w:tcPr>
          <w:p w14:paraId="25B4908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B1A5002"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11.2</w:t>
            </w:r>
          </w:p>
        </w:tc>
        <w:tc>
          <w:tcPr>
            <w:tcW w:w="525" w:type="pct"/>
            <w:shd w:val="clear" w:color="auto" w:fill="auto"/>
            <w:noWrap/>
            <w:vAlign w:val="center"/>
            <w:hideMark/>
          </w:tcPr>
          <w:p w14:paraId="5B7C2DF3"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0D84D1FF" w14:textId="77777777" w:rsidTr="00E42B6D">
        <w:trPr>
          <w:trHeight w:val="270"/>
        </w:trPr>
        <w:tc>
          <w:tcPr>
            <w:tcW w:w="612" w:type="pct"/>
            <w:shd w:val="clear" w:color="auto" w:fill="auto"/>
            <w:noWrap/>
            <w:vAlign w:val="center"/>
            <w:hideMark/>
          </w:tcPr>
          <w:p w14:paraId="6031E04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Pt</w:t>
            </w:r>
          </w:p>
        </w:tc>
        <w:tc>
          <w:tcPr>
            <w:tcW w:w="529" w:type="pct"/>
            <w:shd w:val="clear" w:color="auto" w:fill="auto"/>
            <w:noWrap/>
            <w:vAlign w:val="center"/>
            <w:hideMark/>
          </w:tcPr>
          <w:p w14:paraId="74768D1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78</w:t>
            </w:r>
          </w:p>
        </w:tc>
        <w:tc>
          <w:tcPr>
            <w:tcW w:w="529" w:type="pct"/>
            <w:shd w:val="clear" w:color="auto" w:fill="auto"/>
            <w:noWrap/>
            <w:vAlign w:val="center"/>
            <w:hideMark/>
          </w:tcPr>
          <w:p w14:paraId="031072A5" w14:textId="7839E9D4" w:rsidR="00E42B6D" w:rsidRPr="00B015DB" w:rsidRDefault="00E42B6D" w:rsidP="00E42B6D">
            <w:pPr>
              <w:spacing w:beforeLines="50" w:before="120"/>
              <w:jc w:val="center"/>
              <w:rPr>
                <w:rFonts w:eastAsia="宋体"/>
                <w:sz w:val="20"/>
                <w:szCs w:val="20"/>
              </w:rPr>
            </w:pPr>
            <w:r w:rsidRPr="00B015DB">
              <w:rPr>
                <w:rFonts w:eastAsia="等线"/>
                <w:sz w:val="20"/>
                <w:szCs w:val="20"/>
              </w:rPr>
              <w:t>195.08</w:t>
            </w:r>
          </w:p>
        </w:tc>
        <w:tc>
          <w:tcPr>
            <w:tcW w:w="688" w:type="pct"/>
            <w:shd w:val="clear" w:color="auto" w:fill="auto"/>
            <w:noWrap/>
            <w:vAlign w:val="center"/>
            <w:hideMark/>
          </w:tcPr>
          <w:p w14:paraId="290AE70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21.45</w:t>
            </w:r>
          </w:p>
        </w:tc>
        <w:tc>
          <w:tcPr>
            <w:tcW w:w="529" w:type="pct"/>
            <w:shd w:val="clear" w:color="auto" w:fill="auto"/>
            <w:noWrap/>
            <w:vAlign w:val="center"/>
            <w:hideMark/>
          </w:tcPr>
          <w:p w14:paraId="224CDAA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w:t>
            </w:r>
          </w:p>
        </w:tc>
        <w:tc>
          <w:tcPr>
            <w:tcW w:w="529" w:type="pct"/>
            <w:shd w:val="clear" w:color="auto" w:fill="auto"/>
            <w:noWrap/>
            <w:vAlign w:val="center"/>
            <w:hideMark/>
          </w:tcPr>
          <w:p w14:paraId="796CCF2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30.2</w:t>
            </w:r>
          </w:p>
        </w:tc>
        <w:tc>
          <w:tcPr>
            <w:tcW w:w="529" w:type="pct"/>
            <w:shd w:val="clear" w:color="auto" w:fill="auto"/>
            <w:noWrap/>
            <w:vAlign w:val="center"/>
            <w:hideMark/>
          </w:tcPr>
          <w:p w14:paraId="5E53AB2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4ADA335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10.6</w:t>
            </w:r>
          </w:p>
        </w:tc>
        <w:tc>
          <w:tcPr>
            <w:tcW w:w="525" w:type="pct"/>
            <w:shd w:val="clear" w:color="auto" w:fill="auto"/>
            <w:noWrap/>
            <w:vAlign w:val="center"/>
            <w:hideMark/>
          </w:tcPr>
          <w:p w14:paraId="2FEF61B9"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0FEF0DEC" w14:textId="77777777" w:rsidTr="00E42B6D">
        <w:trPr>
          <w:trHeight w:val="270"/>
        </w:trPr>
        <w:tc>
          <w:tcPr>
            <w:tcW w:w="612" w:type="pct"/>
            <w:shd w:val="clear" w:color="auto" w:fill="auto"/>
            <w:noWrap/>
            <w:vAlign w:val="center"/>
            <w:hideMark/>
          </w:tcPr>
          <w:p w14:paraId="3B78EAAB"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Au</w:t>
            </w:r>
          </w:p>
        </w:tc>
        <w:tc>
          <w:tcPr>
            <w:tcW w:w="529" w:type="pct"/>
            <w:shd w:val="clear" w:color="auto" w:fill="auto"/>
            <w:noWrap/>
            <w:vAlign w:val="center"/>
            <w:hideMark/>
          </w:tcPr>
          <w:p w14:paraId="28CF8374"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79</w:t>
            </w:r>
          </w:p>
        </w:tc>
        <w:tc>
          <w:tcPr>
            <w:tcW w:w="529" w:type="pct"/>
            <w:shd w:val="clear" w:color="auto" w:fill="auto"/>
            <w:noWrap/>
            <w:vAlign w:val="center"/>
            <w:hideMark/>
          </w:tcPr>
          <w:p w14:paraId="3BF2D11B" w14:textId="60CC5DA1" w:rsidR="00E42B6D" w:rsidRPr="00B015DB" w:rsidRDefault="00E42B6D" w:rsidP="00E42B6D">
            <w:pPr>
              <w:spacing w:beforeLines="50" w:before="120"/>
              <w:jc w:val="center"/>
              <w:rPr>
                <w:rFonts w:eastAsia="宋体"/>
                <w:sz w:val="20"/>
                <w:szCs w:val="20"/>
              </w:rPr>
            </w:pPr>
            <w:r w:rsidRPr="00B015DB">
              <w:rPr>
                <w:rFonts w:eastAsia="等线"/>
                <w:sz w:val="20"/>
                <w:szCs w:val="20"/>
              </w:rPr>
              <w:t>196.97</w:t>
            </w:r>
          </w:p>
        </w:tc>
        <w:tc>
          <w:tcPr>
            <w:tcW w:w="688" w:type="pct"/>
            <w:shd w:val="clear" w:color="auto" w:fill="auto"/>
            <w:noWrap/>
            <w:vAlign w:val="center"/>
            <w:hideMark/>
          </w:tcPr>
          <w:p w14:paraId="6D4CDC16"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19.32</w:t>
            </w:r>
          </w:p>
        </w:tc>
        <w:tc>
          <w:tcPr>
            <w:tcW w:w="529" w:type="pct"/>
            <w:shd w:val="clear" w:color="auto" w:fill="auto"/>
            <w:noWrap/>
            <w:vAlign w:val="center"/>
            <w:hideMark/>
          </w:tcPr>
          <w:p w14:paraId="38A42BAF"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11</w:t>
            </w:r>
          </w:p>
        </w:tc>
        <w:tc>
          <w:tcPr>
            <w:tcW w:w="529" w:type="pct"/>
            <w:shd w:val="clear" w:color="auto" w:fill="auto"/>
            <w:noWrap/>
            <w:vAlign w:val="center"/>
            <w:hideMark/>
          </w:tcPr>
          <w:p w14:paraId="0D2C9D7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29.92</w:t>
            </w:r>
          </w:p>
        </w:tc>
        <w:tc>
          <w:tcPr>
            <w:tcW w:w="529" w:type="pct"/>
            <w:shd w:val="clear" w:color="auto" w:fill="auto"/>
            <w:noWrap/>
            <w:vAlign w:val="center"/>
            <w:hideMark/>
          </w:tcPr>
          <w:p w14:paraId="03A0826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3FB712B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w:t>
            </w:r>
          </w:p>
        </w:tc>
        <w:tc>
          <w:tcPr>
            <w:tcW w:w="525" w:type="pct"/>
            <w:shd w:val="clear" w:color="auto" w:fill="auto"/>
            <w:noWrap/>
            <w:vAlign w:val="center"/>
            <w:hideMark/>
          </w:tcPr>
          <w:p w14:paraId="6D55CEE5"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135</w:t>
            </w:r>
          </w:p>
        </w:tc>
      </w:tr>
      <w:tr w:rsidR="00B015DB" w:rsidRPr="00B015DB" w14:paraId="12C0E8A7" w14:textId="77777777" w:rsidTr="00E42B6D">
        <w:trPr>
          <w:trHeight w:val="270"/>
        </w:trPr>
        <w:tc>
          <w:tcPr>
            <w:tcW w:w="612" w:type="pct"/>
            <w:shd w:val="clear" w:color="auto" w:fill="auto"/>
            <w:noWrap/>
            <w:vAlign w:val="center"/>
            <w:hideMark/>
          </w:tcPr>
          <w:p w14:paraId="60F5CB6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Bi</w:t>
            </w:r>
          </w:p>
        </w:tc>
        <w:tc>
          <w:tcPr>
            <w:tcW w:w="529" w:type="pct"/>
            <w:shd w:val="clear" w:color="auto" w:fill="auto"/>
            <w:noWrap/>
            <w:vAlign w:val="center"/>
            <w:hideMark/>
          </w:tcPr>
          <w:p w14:paraId="50894938"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83</w:t>
            </w:r>
          </w:p>
        </w:tc>
        <w:tc>
          <w:tcPr>
            <w:tcW w:w="529" w:type="pct"/>
            <w:shd w:val="clear" w:color="auto" w:fill="auto"/>
            <w:noWrap/>
            <w:vAlign w:val="center"/>
            <w:hideMark/>
          </w:tcPr>
          <w:p w14:paraId="3DCACD86" w14:textId="1B30CDD2" w:rsidR="00E42B6D" w:rsidRPr="00B015DB" w:rsidRDefault="00E42B6D" w:rsidP="00E42B6D">
            <w:pPr>
              <w:spacing w:beforeLines="50" w:before="120"/>
              <w:jc w:val="center"/>
              <w:rPr>
                <w:rFonts w:eastAsia="宋体"/>
                <w:sz w:val="20"/>
                <w:szCs w:val="20"/>
              </w:rPr>
            </w:pPr>
            <w:r w:rsidRPr="00B015DB">
              <w:rPr>
                <w:rFonts w:eastAsia="等线"/>
                <w:sz w:val="20"/>
                <w:szCs w:val="20"/>
              </w:rPr>
              <w:t>208.98</w:t>
            </w:r>
          </w:p>
        </w:tc>
        <w:tc>
          <w:tcPr>
            <w:tcW w:w="688" w:type="pct"/>
            <w:shd w:val="clear" w:color="auto" w:fill="auto"/>
            <w:noWrap/>
            <w:vAlign w:val="center"/>
            <w:hideMark/>
          </w:tcPr>
          <w:p w14:paraId="283B61E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9.79</w:t>
            </w:r>
          </w:p>
        </w:tc>
        <w:tc>
          <w:tcPr>
            <w:tcW w:w="529" w:type="pct"/>
            <w:shd w:val="clear" w:color="auto" w:fill="auto"/>
            <w:noWrap/>
            <w:vAlign w:val="center"/>
            <w:hideMark/>
          </w:tcPr>
          <w:p w14:paraId="092794B1"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5</w:t>
            </w:r>
          </w:p>
        </w:tc>
        <w:tc>
          <w:tcPr>
            <w:tcW w:w="529" w:type="pct"/>
            <w:shd w:val="clear" w:color="auto" w:fill="auto"/>
            <w:noWrap/>
            <w:vAlign w:val="center"/>
            <w:hideMark/>
          </w:tcPr>
          <w:p w14:paraId="4E7FFF80"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13.94</w:t>
            </w:r>
          </w:p>
        </w:tc>
        <w:tc>
          <w:tcPr>
            <w:tcW w:w="529" w:type="pct"/>
            <w:shd w:val="clear" w:color="auto" w:fill="auto"/>
            <w:noWrap/>
            <w:vAlign w:val="center"/>
            <w:hideMark/>
          </w:tcPr>
          <w:p w14:paraId="1F79A9FE"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0</w:t>
            </w:r>
          </w:p>
        </w:tc>
        <w:tc>
          <w:tcPr>
            <w:tcW w:w="529" w:type="pct"/>
            <w:shd w:val="clear" w:color="auto" w:fill="auto"/>
            <w:noWrap/>
            <w:vAlign w:val="center"/>
            <w:hideMark/>
          </w:tcPr>
          <w:p w14:paraId="197B3C9C"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12.6</w:t>
            </w:r>
          </w:p>
        </w:tc>
        <w:tc>
          <w:tcPr>
            <w:tcW w:w="525" w:type="pct"/>
            <w:shd w:val="clear" w:color="auto" w:fill="auto"/>
            <w:noWrap/>
            <w:vAlign w:val="center"/>
            <w:hideMark/>
          </w:tcPr>
          <w:p w14:paraId="27D0DD27" w14:textId="77777777" w:rsidR="00E42B6D" w:rsidRPr="00B015DB" w:rsidRDefault="00E42B6D" w:rsidP="00E42B6D">
            <w:pPr>
              <w:spacing w:beforeLines="50" w:before="120"/>
              <w:jc w:val="center"/>
              <w:rPr>
                <w:rFonts w:eastAsia="宋体"/>
                <w:sz w:val="20"/>
                <w:szCs w:val="20"/>
              </w:rPr>
            </w:pPr>
            <w:r w:rsidRPr="00B015DB">
              <w:rPr>
                <w:rFonts w:eastAsia="宋体"/>
                <w:sz w:val="20"/>
                <w:szCs w:val="20"/>
              </w:rPr>
              <w:t>160</w:t>
            </w:r>
          </w:p>
        </w:tc>
      </w:tr>
    </w:tbl>
    <w:bookmarkEnd w:id="19"/>
    <w:p w14:paraId="2AF4996D" w14:textId="243AC8DD" w:rsidR="009243EB" w:rsidRPr="00B015DB" w:rsidRDefault="004B04FB" w:rsidP="009E6B94">
      <w:pPr>
        <w:spacing w:beforeLines="50" w:before="120" w:line="360" w:lineRule="auto"/>
        <w:jc w:val="both"/>
        <w:rPr>
          <w:sz w:val="20"/>
          <w:szCs w:val="20"/>
        </w:rPr>
      </w:pPr>
      <w:r w:rsidRPr="00B015DB">
        <w:rPr>
          <w:sz w:val="20"/>
          <w:szCs w:val="20"/>
        </w:rPr>
        <w:t xml:space="preserve">Another part </w:t>
      </w:r>
      <w:r w:rsidR="00D10855" w:rsidRPr="00B015DB">
        <w:rPr>
          <w:sz w:val="20"/>
          <w:szCs w:val="20"/>
        </w:rPr>
        <w:t>of</w:t>
      </w:r>
      <w:r w:rsidRPr="00B015DB">
        <w:rPr>
          <w:sz w:val="20"/>
          <w:szCs w:val="20"/>
        </w:rPr>
        <w:t xml:space="preserve"> building th</w:t>
      </w:r>
      <w:r w:rsidR="003B4B35" w:rsidRPr="00B015DB">
        <w:rPr>
          <w:sz w:val="20"/>
          <w:szCs w:val="20"/>
        </w:rPr>
        <w:t>e database for ML is to select</w:t>
      </w:r>
      <w:r w:rsidRPr="00B015DB">
        <w:rPr>
          <w:sz w:val="20"/>
          <w:szCs w:val="20"/>
        </w:rPr>
        <w:t xml:space="preserve"> proper input parameters</w:t>
      </w:r>
      <w:r w:rsidR="00D10855" w:rsidRPr="00B015DB">
        <w:rPr>
          <w:sz w:val="20"/>
          <w:szCs w:val="20"/>
        </w:rPr>
        <w:t>;</w:t>
      </w:r>
      <w:r w:rsidRPr="00B015DB">
        <w:rPr>
          <w:sz w:val="20"/>
          <w:szCs w:val="20"/>
        </w:rPr>
        <w:t xml:space="preserve"> namely</w:t>
      </w:r>
      <w:r w:rsidR="00D10855" w:rsidRPr="00B015DB">
        <w:rPr>
          <w:sz w:val="20"/>
          <w:szCs w:val="20"/>
        </w:rPr>
        <w:t>,</w:t>
      </w:r>
      <w:r w:rsidRPr="00B015DB">
        <w:rPr>
          <w:sz w:val="20"/>
          <w:szCs w:val="20"/>
        </w:rPr>
        <w:t xml:space="preserve"> the descriptor</w:t>
      </w:r>
      <w:r w:rsidR="00D10855" w:rsidRPr="00B015DB">
        <w:rPr>
          <w:sz w:val="20"/>
          <w:szCs w:val="20"/>
        </w:rPr>
        <w:t>s</w:t>
      </w:r>
      <w:r w:rsidRPr="00B015DB">
        <w:rPr>
          <w:sz w:val="20"/>
          <w:szCs w:val="20"/>
        </w:rPr>
        <w:t xml:space="preserve"> of the material </w:t>
      </w:r>
      <w:r w:rsidR="003811C1" w:rsidRPr="00B015DB">
        <w:rPr>
          <w:sz w:val="20"/>
          <w:szCs w:val="20"/>
        </w:rPr>
        <w:t>parameters</w:t>
      </w:r>
      <w:r w:rsidRPr="00B015DB">
        <w:rPr>
          <w:sz w:val="20"/>
          <w:szCs w:val="20"/>
        </w:rPr>
        <w:t xml:space="preserve">. </w:t>
      </w:r>
      <w:r w:rsidR="003811C1" w:rsidRPr="00B015DB">
        <w:rPr>
          <w:sz w:val="20"/>
          <w:szCs w:val="20"/>
        </w:rPr>
        <w:t>Because the</w:t>
      </w:r>
      <w:r w:rsidR="009243EB" w:rsidRPr="00B015DB">
        <w:rPr>
          <w:sz w:val="20"/>
          <w:szCs w:val="20"/>
        </w:rPr>
        <w:t xml:space="preserve"> TPP-2M </w:t>
      </w:r>
      <w:r w:rsidR="004C416B" w:rsidRPr="00B015DB">
        <w:rPr>
          <w:sz w:val="20"/>
          <w:szCs w:val="20"/>
        </w:rPr>
        <w:t>formula</w:t>
      </w:r>
      <w:r w:rsidRPr="00B015DB">
        <w:rPr>
          <w:sz w:val="20"/>
          <w:szCs w:val="20"/>
        </w:rPr>
        <w:t xml:space="preserve"> ha</w:t>
      </w:r>
      <w:r w:rsidR="000448B2" w:rsidRPr="00B015DB">
        <w:rPr>
          <w:sz w:val="20"/>
          <w:szCs w:val="20"/>
        </w:rPr>
        <w:t>s</w:t>
      </w:r>
      <w:r w:rsidRPr="00B015DB">
        <w:rPr>
          <w:sz w:val="20"/>
          <w:szCs w:val="20"/>
        </w:rPr>
        <w:t xml:space="preserve"> achieved a good description of the IMFP</w:t>
      </w:r>
      <w:r w:rsidR="009243EB" w:rsidRPr="00B015DB">
        <w:rPr>
          <w:sz w:val="20"/>
          <w:szCs w:val="20"/>
        </w:rPr>
        <w:t>, the parameters in</w:t>
      </w:r>
      <w:r w:rsidR="00D10855" w:rsidRPr="00B015DB">
        <w:rPr>
          <w:sz w:val="20"/>
          <w:szCs w:val="20"/>
        </w:rPr>
        <w:t xml:space="preserve"> the</w:t>
      </w:r>
      <w:r w:rsidR="009243EB" w:rsidRPr="00B015DB">
        <w:rPr>
          <w:sz w:val="20"/>
          <w:szCs w:val="20"/>
        </w:rPr>
        <w:t xml:space="preserve"> TPP-2M </w:t>
      </w:r>
      <w:r w:rsidR="004C416B" w:rsidRPr="00B015DB">
        <w:rPr>
          <w:sz w:val="20"/>
          <w:szCs w:val="20"/>
        </w:rPr>
        <w:t>formula</w:t>
      </w:r>
      <w:r w:rsidR="009243EB" w:rsidRPr="00B015DB">
        <w:rPr>
          <w:sz w:val="20"/>
          <w:szCs w:val="20"/>
        </w:rPr>
        <w:t xml:space="preserve"> </w:t>
      </w:r>
      <w:r w:rsidR="002F206A" w:rsidRPr="00B015DB">
        <w:rPr>
          <w:sz w:val="20"/>
          <w:szCs w:val="20"/>
        </w:rPr>
        <w:t>[</w:t>
      </w:r>
      <w:r w:rsidR="009C2623" w:rsidRPr="00B015DB">
        <w:rPr>
          <w:sz w:val="20"/>
          <w:szCs w:val="20"/>
        </w:rPr>
        <w:t>24</w:t>
      </w:r>
      <w:r w:rsidR="002F206A" w:rsidRPr="00B015DB">
        <w:rPr>
          <w:sz w:val="20"/>
          <w:szCs w:val="20"/>
        </w:rPr>
        <w:t>]</w:t>
      </w:r>
      <w:r w:rsidR="009243EB" w:rsidRPr="00B015DB">
        <w:rPr>
          <w:sz w:val="20"/>
          <w:szCs w:val="20"/>
        </w:rPr>
        <w:t xml:space="preserve"> </w:t>
      </w:r>
      <w:r w:rsidR="00D10855" w:rsidRPr="00B015DB">
        <w:rPr>
          <w:sz w:val="20"/>
          <w:szCs w:val="20"/>
        </w:rPr>
        <w:t>we</w:t>
      </w:r>
      <w:r w:rsidR="00B11DEB" w:rsidRPr="00B015DB">
        <w:rPr>
          <w:sz w:val="20"/>
          <w:szCs w:val="20"/>
        </w:rPr>
        <w:t>re</w:t>
      </w:r>
      <w:r w:rsidRPr="00B015DB">
        <w:rPr>
          <w:sz w:val="20"/>
          <w:szCs w:val="20"/>
        </w:rPr>
        <w:t xml:space="preserve"> </w:t>
      </w:r>
      <w:r w:rsidR="00D10855" w:rsidRPr="00B015DB">
        <w:rPr>
          <w:sz w:val="20"/>
          <w:szCs w:val="20"/>
        </w:rPr>
        <w:t>us</w:t>
      </w:r>
      <w:r w:rsidRPr="00B015DB">
        <w:rPr>
          <w:sz w:val="20"/>
          <w:szCs w:val="20"/>
        </w:rPr>
        <w:t>ed</w:t>
      </w:r>
      <w:r w:rsidR="00B11DEB" w:rsidRPr="00B015DB">
        <w:rPr>
          <w:sz w:val="20"/>
          <w:szCs w:val="20"/>
        </w:rPr>
        <w:t xml:space="preserve">, as </w:t>
      </w:r>
      <w:r w:rsidR="002F206A" w:rsidRPr="00B015DB">
        <w:rPr>
          <w:sz w:val="20"/>
          <w:szCs w:val="20"/>
        </w:rPr>
        <w:t xml:space="preserve">listed in Table 1 of </w:t>
      </w:r>
      <w:r w:rsidR="00D10855" w:rsidRPr="00B015DB">
        <w:rPr>
          <w:sz w:val="20"/>
          <w:szCs w:val="20"/>
        </w:rPr>
        <w:t xml:space="preserve">Ref. </w:t>
      </w:r>
      <w:r w:rsidR="002F206A" w:rsidRPr="00B015DB">
        <w:rPr>
          <w:sz w:val="20"/>
          <w:szCs w:val="20"/>
        </w:rPr>
        <w:t>[</w:t>
      </w:r>
      <w:r w:rsidR="009C2623" w:rsidRPr="00B015DB">
        <w:rPr>
          <w:sz w:val="20"/>
          <w:szCs w:val="20"/>
        </w:rPr>
        <w:t>24</w:t>
      </w:r>
      <w:r w:rsidR="002F206A" w:rsidRPr="00B015DB">
        <w:rPr>
          <w:sz w:val="20"/>
          <w:szCs w:val="20"/>
        </w:rPr>
        <w:t>]</w:t>
      </w:r>
      <w:r w:rsidR="009243EB" w:rsidRPr="00B015DB">
        <w:rPr>
          <w:sz w:val="20"/>
          <w:szCs w:val="20"/>
        </w:rPr>
        <w:t xml:space="preserve">. </w:t>
      </w:r>
      <w:r w:rsidRPr="00B015DB">
        <w:rPr>
          <w:sz w:val="20"/>
          <w:szCs w:val="20"/>
        </w:rPr>
        <w:t>Furthermore, we f</w:t>
      </w:r>
      <w:r w:rsidR="00D10855" w:rsidRPr="00B015DB">
        <w:rPr>
          <w:sz w:val="20"/>
          <w:szCs w:val="20"/>
        </w:rPr>
        <w:t>ou</w:t>
      </w:r>
      <w:r w:rsidRPr="00B015DB">
        <w:rPr>
          <w:sz w:val="20"/>
          <w:szCs w:val="20"/>
        </w:rPr>
        <w:t xml:space="preserve">nd </w:t>
      </w:r>
      <w:r w:rsidR="00412E96" w:rsidRPr="00B015DB">
        <w:rPr>
          <w:sz w:val="20"/>
          <w:szCs w:val="20"/>
        </w:rPr>
        <w:t>that the inclusion of</w:t>
      </w:r>
      <w:r w:rsidRPr="00B015DB">
        <w:rPr>
          <w:sz w:val="20"/>
          <w:szCs w:val="20"/>
        </w:rPr>
        <w:t xml:space="preserve"> the atomic number </w:t>
      </w:r>
      <w:r w:rsidR="00B11DEB" w:rsidRPr="00B015DB">
        <w:rPr>
          <w:i/>
          <w:sz w:val="20"/>
          <w:szCs w:val="20"/>
        </w:rPr>
        <w:t>Z</w:t>
      </w:r>
      <w:r w:rsidR="00B11DEB" w:rsidRPr="00B015DB">
        <w:rPr>
          <w:sz w:val="20"/>
          <w:szCs w:val="20"/>
        </w:rPr>
        <w:t xml:space="preserve"> </w:t>
      </w:r>
      <w:r w:rsidRPr="00B015DB">
        <w:rPr>
          <w:sz w:val="20"/>
          <w:szCs w:val="20"/>
        </w:rPr>
        <w:t xml:space="preserve">and atomic radius </w:t>
      </w:r>
      <w:r w:rsidR="00B11DEB" w:rsidRPr="00B015DB">
        <w:rPr>
          <w:i/>
          <w:sz w:val="20"/>
          <w:szCs w:val="20"/>
        </w:rPr>
        <w:t>R</w:t>
      </w:r>
      <w:r w:rsidR="00B11DEB" w:rsidRPr="00B015DB">
        <w:rPr>
          <w:sz w:val="20"/>
          <w:szCs w:val="20"/>
        </w:rPr>
        <w:t xml:space="preserve"> </w:t>
      </w:r>
      <w:r w:rsidR="00B11DEB" w:rsidRPr="00B015DB">
        <w:rPr>
          <w:rFonts w:hint="eastAsia"/>
          <w:sz w:val="20"/>
          <w:szCs w:val="20"/>
          <w:lang w:eastAsia="zh-CN"/>
        </w:rPr>
        <w:t>in</w:t>
      </w:r>
      <w:r w:rsidR="00B11DEB" w:rsidRPr="00B015DB">
        <w:rPr>
          <w:sz w:val="20"/>
          <w:szCs w:val="20"/>
        </w:rPr>
        <w:t xml:space="preserve"> </w:t>
      </w:r>
      <w:r w:rsidRPr="00B015DB">
        <w:rPr>
          <w:sz w:val="20"/>
          <w:szCs w:val="20"/>
        </w:rPr>
        <w:t xml:space="preserve">the descriptors </w:t>
      </w:r>
      <w:r w:rsidR="00D10855" w:rsidRPr="00B015DB">
        <w:rPr>
          <w:sz w:val="20"/>
          <w:szCs w:val="20"/>
        </w:rPr>
        <w:t>markedly</w:t>
      </w:r>
      <w:r w:rsidRPr="00B015DB">
        <w:rPr>
          <w:sz w:val="20"/>
          <w:szCs w:val="20"/>
        </w:rPr>
        <w:t xml:space="preserve"> improve</w:t>
      </w:r>
      <w:r w:rsidR="00D10855" w:rsidRPr="00B015DB">
        <w:rPr>
          <w:sz w:val="20"/>
          <w:szCs w:val="20"/>
        </w:rPr>
        <w:t>d</w:t>
      </w:r>
      <w:r w:rsidRPr="00B015DB">
        <w:rPr>
          <w:sz w:val="20"/>
          <w:szCs w:val="20"/>
        </w:rPr>
        <w:t xml:space="preserve"> the accuracy of the ML model</w:t>
      </w:r>
      <w:r w:rsidR="0074039E" w:rsidRPr="00B015DB">
        <w:rPr>
          <w:sz w:val="20"/>
          <w:szCs w:val="20"/>
        </w:rPr>
        <w:t>,</w:t>
      </w:r>
      <w:bookmarkStart w:id="20" w:name="_Hlk10189716"/>
      <w:r w:rsidR="0074039E" w:rsidRPr="00B015DB">
        <w:rPr>
          <w:sz w:val="20"/>
          <w:szCs w:val="20"/>
        </w:rPr>
        <w:t xml:space="preserve"> together with the other </w:t>
      </w:r>
      <w:r w:rsidR="00D10855" w:rsidRPr="00B015DB">
        <w:rPr>
          <w:sz w:val="20"/>
          <w:szCs w:val="20"/>
        </w:rPr>
        <w:t>parameters</w:t>
      </w:r>
      <w:r w:rsidR="0074039E" w:rsidRPr="00B015DB">
        <w:rPr>
          <w:sz w:val="20"/>
          <w:szCs w:val="20"/>
        </w:rPr>
        <w:t xml:space="preserve"> listed in Table </w:t>
      </w:r>
      <w:r w:rsidR="00D10855" w:rsidRPr="00B015DB">
        <w:rPr>
          <w:sz w:val="20"/>
          <w:szCs w:val="20"/>
        </w:rPr>
        <w:t>I</w:t>
      </w:r>
      <w:r w:rsidRPr="00B015DB">
        <w:rPr>
          <w:sz w:val="20"/>
          <w:szCs w:val="20"/>
        </w:rPr>
        <w:t>.</w:t>
      </w:r>
      <w:bookmarkEnd w:id="20"/>
      <w:r w:rsidRPr="00B015DB">
        <w:rPr>
          <w:sz w:val="20"/>
          <w:szCs w:val="20"/>
        </w:rPr>
        <w:t xml:space="preserve"> </w:t>
      </w:r>
      <w:r w:rsidR="00D10855" w:rsidRPr="00B015DB">
        <w:rPr>
          <w:sz w:val="20"/>
          <w:szCs w:val="20"/>
        </w:rPr>
        <w:t>T</w:t>
      </w:r>
      <w:r w:rsidR="009243EB" w:rsidRPr="00B015DB">
        <w:rPr>
          <w:rFonts w:hint="eastAsia"/>
          <w:sz w:val="20"/>
          <w:szCs w:val="20"/>
        </w:rPr>
        <w:t xml:space="preserve">o </w:t>
      </w:r>
      <w:r w:rsidR="00D10855" w:rsidRPr="00B015DB">
        <w:rPr>
          <w:sz w:val="20"/>
          <w:szCs w:val="20"/>
        </w:rPr>
        <w:t>describe</w:t>
      </w:r>
      <w:r w:rsidR="009243EB" w:rsidRPr="00B015DB">
        <w:rPr>
          <w:rFonts w:hint="eastAsia"/>
          <w:sz w:val="20"/>
          <w:szCs w:val="20"/>
        </w:rPr>
        <w:t xml:space="preserve"> </w:t>
      </w:r>
      <w:r w:rsidR="009243EB" w:rsidRPr="00B015DB">
        <w:rPr>
          <w:sz w:val="20"/>
          <w:szCs w:val="20"/>
        </w:rPr>
        <w:t xml:space="preserve">the </w:t>
      </w:r>
      <w:r w:rsidR="001C6206" w:rsidRPr="00B015DB">
        <w:rPr>
          <w:sz w:val="20"/>
          <w:szCs w:val="20"/>
        </w:rPr>
        <w:t xml:space="preserve">correlation </w:t>
      </w:r>
      <w:r w:rsidR="00D10855" w:rsidRPr="00B015DB">
        <w:rPr>
          <w:sz w:val="20"/>
          <w:szCs w:val="20"/>
        </w:rPr>
        <w:t>between</w:t>
      </w:r>
      <w:r w:rsidR="009243EB" w:rsidRPr="00B015DB">
        <w:rPr>
          <w:sz w:val="20"/>
          <w:szCs w:val="20"/>
        </w:rPr>
        <w:t xml:space="preserve"> the</w:t>
      </w:r>
      <w:r w:rsidR="00B11DEB" w:rsidRPr="00B015DB">
        <w:rPr>
          <w:sz w:val="20"/>
          <w:szCs w:val="20"/>
        </w:rPr>
        <w:t xml:space="preserve">se </w:t>
      </w:r>
      <w:r w:rsidR="001C6206" w:rsidRPr="00B015DB">
        <w:rPr>
          <w:sz w:val="20"/>
          <w:szCs w:val="20"/>
        </w:rPr>
        <w:t>descriptors</w:t>
      </w:r>
      <w:r w:rsidR="009243EB" w:rsidRPr="00B015DB">
        <w:rPr>
          <w:sz w:val="20"/>
          <w:szCs w:val="20"/>
        </w:rPr>
        <w:t>,</w:t>
      </w:r>
      <w:r w:rsidR="009243EB" w:rsidRPr="00B015DB">
        <w:rPr>
          <w:rFonts w:hint="eastAsia"/>
          <w:sz w:val="20"/>
          <w:szCs w:val="20"/>
        </w:rPr>
        <w:t xml:space="preserve"> </w:t>
      </w:r>
      <w:r w:rsidR="001C6206" w:rsidRPr="00B015DB">
        <w:rPr>
          <w:sz w:val="20"/>
          <w:szCs w:val="20"/>
        </w:rPr>
        <w:t xml:space="preserve">we </w:t>
      </w:r>
      <w:r w:rsidR="00D10855" w:rsidRPr="00B015DB">
        <w:rPr>
          <w:sz w:val="20"/>
          <w:szCs w:val="20"/>
        </w:rPr>
        <w:t>used</w:t>
      </w:r>
      <w:r w:rsidR="00412E96" w:rsidRPr="00B015DB">
        <w:rPr>
          <w:sz w:val="20"/>
          <w:szCs w:val="20"/>
        </w:rPr>
        <w:t xml:space="preserve"> the </w:t>
      </w:r>
      <w:r w:rsidR="00B11DEB" w:rsidRPr="00B015DB">
        <w:rPr>
          <w:rFonts w:hint="eastAsia"/>
          <w:sz w:val="20"/>
          <w:szCs w:val="20"/>
        </w:rPr>
        <w:t>Pearson</w:t>
      </w:r>
      <w:r w:rsidR="00B11DEB" w:rsidRPr="00B015DB">
        <w:rPr>
          <w:sz w:val="20"/>
          <w:szCs w:val="20"/>
        </w:rPr>
        <w:t>’</w:t>
      </w:r>
      <w:r w:rsidR="00B11DEB" w:rsidRPr="00B015DB">
        <w:rPr>
          <w:rFonts w:hint="eastAsia"/>
          <w:sz w:val="20"/>
          <w:szCs w:val="20"/>
        </w:rPr>
        <w:t xml:space="preserve">s </w:t>
      </w:r>
      <w:r w:rsidR="009243EB" w:rsidRPr="00B015DB">
        <w:rPr>
          <w:sz w:val="20"/>
          <w:szCs w:val="20"/>
        </w:rPr>
        <w:t xml:space="preserve">correlation </w:t>
      </w:r>
      <w:r w:rsidR="001C6206" w:rsidRPr="00B015DB">
        <w:rPr>
          <w:sz w:val="20"/>
          <w:szCs w:val="20"/>
        </w:rPr>
        <w:t>coefficient</w:t>
      </w:r>
      <w:r w:rsidR="00D10855" w:rsidRPr="00B015DB">
        <w:rPr>
          <w:sz w:val="20"/>
          <w:szCs w:val="20"/>
        </w:rPr>
        <w:t xml:space="preserve"> </w:t>
      </w:r>
      <w:r w:rsidR="00D10855" w:rsidRPr="00B015DB">
        <w:rPr>
          <w:i/>
          <w:sz w:val="20"/>
          <w:szCs w:val="20"/>
        </w:rPr>
        <w:t>r</w:t>
      </w:r>
      <w:r w:rsidR="00D10855" w:rsidRPr="00B015DB">
        <w:rPr>
          <w:sz w:val="20"/>
          <w:szCs w:val="20"/>
        </w:rPr>
        <w:t>, which is</w:t>
      </w:r>
      <w:r w:rsidR="00412E96" w:rsidRPr="00B015DB">
        <w:rPr>
          <w:sz w:val="20"/>
          <w:szCs w:val="20"/>
        </w:rPr>
        <w:t xml:space="preserve"> defined </w:t>
      </w:r>
      <w:r w:rsidR="00D10855" w:rsidRPr="00B015DB">
        <w:rPr>
          <w:sz w:val="20"/>
          <w:szCs w:val="20"/>
        </w:rPr>
        <w:t>as</w:t>
      </w:r>
      <w:r w:rsidR="00412E96" w:rsidRPr="00B015DB">
        <w:rPr>
          <w:sz w:val="20"/>
          <w:szCs w:val="20"/>
        </w:rPr>
        <w:t>:</w:t>
      </w:r>
    </w:p>
    <w:p w14:paraId="46246B44" w14:textId="64C39E5A" w:rsidR="00EC5B02" w:rsidRPr="00B015DB" w:rsidRDefault="00BE2873" w:rsidP="009E6B94">
      <w:pPr>
        <w:tabs>
          <w:tab w:val="right" w:pos="9600"/>
        </w:tabs>
        <w:spacing w:beforeLines="50" w:before="120"/>
        <w:ind w:firstLineChars="100" w:firstLine="240"/>
        <w:rPr>
          <w:sz w:val="20"/>
          <w:szCs w:val="20"/>
        </w:rPr>
      </w:pPr>
      <w:r w:rsidRPr="00B015DB">
        <w:rPr>
          <w:position w:val="-58"/>
        </w:rPr>
        <w:object w:dxaOrig="2760" w:dyaOrig="1260" w14:anchorId="3CFF8A01">
          <v:shape id="_x0000_i1030" type="#_x0000_t75" style="width:138.75pt;height:61.15pt" o:ole="">
            <v:imagedata r:id="rId17" o:title=""/>
          </v:shape>
          <o:OLEObject Type="Embed" ProgID="Equation.DSMT4" ShapeID="_x0000_i1030" DrawAspect="Content" ObjectID="_1674541845" r:id="rId18"/>
        </w:object>
      </w:r>
      <w:r w:rsidR="00EC5B02" w:rsidRPr="00B015DB">
        <w:rPr>
          <w:sz w:val="20"/>
          <w:szCs w:val="20"/>
        </w:rPr>
        <w:tab/>
        <w:t>(</w:t>
      </w:r>
      <w:r w:rsidR="0065237E" w:rsidRPr="00B015DB">
        <w:rPr>
          <w:sz w:val="20"/>
          <w:szCs w:val="20"/>
        </w:rPr>
        <w:t>5</w:t>
      </w:r>
      <w:r w:rsidR="00EC5B02" w:rsidRPr="00B015DB">
        <w:rPr>
          <w:sz w:val="20"/>
          <w:szCs w:val="20"/>
        </w:rPr>
        <w:t>)</w:t>
      </w:r>
    </w:p>
    <w:p w14:paraId="0CB72C3F" w14:textId="717CF613" w:rsidR="00CE0205" w:rsidRPr="00B015DB" w:rsidRDefault="00B11DEB" w:rsidP="009E6B94">
      <w:pPr>
        <w:spacing w:beforeLines="50" w:before="120" w:line="360" w:lineRule="auto"/>
        <w:jc w:val="both"/>
        <w:rPr>
          <w:sz w:val="20"/>
          <w:szCs w:val="20"/>
        </w:rPr>
      </w:pPr>
      <w:r w:rsidRPr="00B015DB">
        <w:rPr>
          <w:sz w:val="20"/>
          <w:szCs w:val="20"/>
        </w:rPr>
        <w:lastRenderedPageBreak/>
        <w:t>w</w:t>
      </w:r>
      <w:r w:rsidR="009243EB" w:rsidRPr="00B015DB">
        <w:rPr>
          <w:sz w:val="20"/>
          <w:szCs w:val="20"/>
        </w:rPr>
        <w:t xml:space="preserve">here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oMath>
      <w:r w:rsidR="00D10855" w:rsidRPr="00B015DB">
        <w:rPr>
          <w:sz w:val="20"/>
          <w:szCs w:val="20"/>
        </w:rPr>
        <w:t xml:space="preserve"> and</w:t>
      </w:r>
      <w:r w:rsidR="009243EB" w:rsidRPr="00B015DB">
        <w:rPr>
          <w:sz w:val="20"/>
          <w:szCs w:val="20"/>
        </w:rPr>
        <w:t xml:space="preserve">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oMath>
      <w:r w:rsidR="009243EB" w:rsidRPr="00B015DB">
        <w:rPr>
          <w:sz w:val="20"/>
          <w:szCs w:val="20"/>
        </w:rPr>
        <w:t xml:space="preserve"> are </w:t>
      </w:r>
      <w:r w:rsidR="001C6206" w:rsidRPr="00B015DB">
        <w:rPr>
          <w:sz w:val="20"/>
          <w:szCs w:val="20"/>
        </w:rPr>
        <w:t>two descriptors</w:t>
      </w:r>
      <w:r w:rsidR="009243EB" w:rsidRPr="00B015DB">
        <w:rPr>
          <w:sz w:val="20"/>
          <w:szCs w:val="20"/>
        </w:rPr>
        <w:t xml:space="preserve"> and </w:t>
      </w:r>
      <m:oMath>
        <m:acc>
          <m:accPr>
            <m:chr m:val="̅"/>
            <m:ctrlPr>
              <w:rPr>
                <w:rFonts w:ascii="Cambria Math" w:hAnsi="Cambria Math"/>
                <w:i/>
                <w:sz w:val="20"/>
                <w:szCs w:val="20"/>
              </w:rPr>
            </m:ctrlPr>
          </m:accPr>
          <m:e>
            <m:r>
              <w:rPr>
                <w:rFonts w:ascii="Cambria Math" w:hAnsi="Cambria Math"/>
                <w:sz w:val="20"/>
                <w:szCs w:val="20"/>
              </w:rPr>
              <m:t>X</m:t>
            </m:r>
          </m:e>
        </m:acc>
      </m:oMath>
      <w:r w:rsidR="00D10855" w:rsidRPr="00B015DB">
        <w:rPr>
          <w:sz w:val="20"/>
          <w:szCs w:val="20"/>
          <w:lang w:eastAsia="zh-CN"/>
        </w:rPr>
        <w:t xml:space="preserve"> and</w:t>
      </w:r>
      <w:r w:rsidR="009243EB" w:rsidRPr="00B015DB">
        <w:rPr>
          <w:sz w:val="20"/>
          <w:szCs w:val="20"/>
        </w:rPr>
        <w:t xml:space="preserve"> </w:t>
      </w:r>
      <m:oMath>
        <m:acc>
          <m:accPr>
            <m:chr m:val="̅"/>
            <m:ctrlPr>
              <w:rPr>
                <w:rFonts w:ascii="Cambria Math" w:hAnsi="Cambria Math"/>
                <w:i/>
                <w:sz w:val="20"/>
                <w:szCs w:val="20"/>
              </w:rPr>
            </m:ctrlPr>
          </m:accPr>
          <m:e>
            <m:r>
              <w:rPr>
                <w:rFonts w:ascii="Cambria Math" w:hAnsi="Cambria Math"/>
                <w:sz w:val="20"/>
                <w:szCs w:val="20"/>
              </w:rPr>
              <m:t>Y</m:t>
            </m:r>
          </m:e>
        </m:acc>
      </m:oMath>
      <w:r w:rsidR="009243EB" w:rsidRPr="00B015DB">
        <w:rPr>
          <w:rFonts w:hint="eastAsia"/>
          <w:sz w:val="20"/>
          <w:szCs w:val="20"/>
          <w:lang w:eastAsia="zh-CN"/>
        </w:rPr>
        <w:t xml:space="preserve"> </w:t>
      </w:r>
      <w:r w:rsidR="009243EB" w:rsidRPr="00B015DB">
        <w:rPr>
          <w:sz w:val="20"/>
          <w:szCs w:val="20"/>
        </w:rPr>
        <w:t>are the average</w:t>
      </w:r>
      <w:r w:rsidR="001C6206" w:rsidRPr="00B015DB">
        <w:rPr>
          <w:sz w:val="20"/>
          <w:szCs w:val="20"/>
        </w:rPr>
        <w:t>d</w:t>
      </w:r>
      <w:r w:rsidR="009243EB" w:rsidRPr="00B015DB">
        <w:rPr>
          <w:sz w:val="20"/>
          <w:szCs w:val="20"/>
        </w:rPr>
        <w:t xml:space="preserve"> value</w:t>
      </w:r>
      <w:r w:rsidR="00D10855" w:rsidRPr="00B015DB">
        <w:rPr>
          <w:sz w:val="20"/>
          <w:szCs w:val="20"/>
        </w:rPr>
        <w:t>s</w:t>
      </w:r>
      <w:r w:rsidR="009243EB" w:rsidRPr="00B015DB">
        <w:rPr>
          <w:sz w:val="20"/>
          <w:szCs w:val="20"/>
        </w:rPr>
        <w:t xml:space="preserve"> </w:t>
      </w:r>
      <w:r w:rsidR="001C6206" w:rsidRPr="00B015DB">
        <w:rPr>
          <w:sz w:val="20"/>
          <w:szCs w:val="20"/>
        </w:rPr>
        <w:t xml:space="preserve">over </w:t>
      </w:r>
      <w:r w:rsidR="001C6206" w:rsidRPr="00B015DB">
        <w:rPr>
          <w:i/>
          <w:sz w:val="20"/>
          <w:szCs w:val="20"/>
        </w:rPr>
        <w:t>n</w:t>
      </w:r>
      <w:r w:rsidR="001C6206" w:rsidRPr="00B015DB">
        <w:rPr>
          <w:sz w:val="20"/>
          <w:szCs w:val="20"/>
        </w:rPr>
        <w:t xml:space="preserve"> data</w:t>
      </w:r>
      <w:r w:rsidR="0081641E" w:rsidRPr="00B015DB">
        <w:rPr>
          <w:sz w:val="20"/>
          <w:szCs w:val="20"/>
        </w:rPr>
        <w:t xml:space="preserve"> points</w:t>
      </w:r>
      <w:r w:rsidR="009243EB" w:rsidRPr="00B015DB">
        <w:rPr>
          <w:sz w:val="20"/>
          <w:szCs w:val="20"/>
        </w:rPr>
        <w:t>.</w:t>
      </w:r>
      <w:r w:rsidR="00D10855" w:rsidRPr="00B015DB">
        <w:rPr>
          <w:sz w:val="20"/>
          <w:szCs w:val="20"/>
        </w:rPr>
        <w:t xml:space="preserve"> According to Eq</w:t>
      </w:r>
      <w:r w:rsidR="00656E53" w:rsidRPr="00B015DB">
        <w:rPr>
          <w:sz w:val="20"/>
          <w:szCs w:val="20"/>
        </w:rPr>
        <w:t>.</w:t>
      </w:r>
      <w:r w:rsidR="00D10855" w:rsidRPr="00B015DB">
        <w:rPr>
          <w:sz w:val="20"/>
          <w:szCs w:val="20"/>
        </w:rPr>
        <w:t xml:space="preserve"> (</w:t>
      </w:r>
      <w:r w:rsidR="00DC6129" w:rsidRPr="00B015DB">
        <w:rPr>
          <w:sz w:val="20"/>
          <w:szCs w:val="20"/>
        </w:rPr>
        <w:t>5</w:t>
      </w:r>
      <w:r w:rsidR="00D10855" w:rsidRPr="00B015DB">
        <w:rPr>
          <w:sz w:val="20"/>
          <w:szCs w:val="20"/>
        </w:rPr>
        <w:t xml:space="preserve">), </w:t>
      </w:r>
      <w:r w:rsidR="00D10855" w:rsidRPr="00B015DB">
        <w:rPr>
          <w:i/>
          <w:sz w:val="20"/>
          <w:szCs w:val="20"/>
        </w:rPr>
        <w:t xml:space="preserve">r </w:t>
      </w:r>
      <w:r w:rsidR="00D10855" w:rsidRPr="00B015DB">
        <w:rPr>
          <w:sz w:val="20"/>
          <w:szCs w:val="20"/>
        </w:rPr>
        <w:t>= 1</w:t>
      </w:r>
      <w:r w:rsidR="001C6206" w:rsidRPr="00B015DB">
        <w:rPr>
          <w:sz w:val="20"/>
          <w:szCs w:val="20"/>
        </w:rPr>
        <w:t xml:space="preserve"> indicates an exact linear </w:t>
      </w:r>
      <w:r w:rsidR="0081641E" w:rsidRPr="00B015DB">
        <w:rPr>
          <w:sz w:val="20"/>
          <w:szCs w:val="20"/>
        </w:rPr>
        <w:t xml:space="preserve">correlation between </w:t>
      </w:r>
      <w:r w:rsidR="0081641E" w:rsidRPr="00B015DB">
        <w:rPr>
          <w:i/>
          <w:sz w:val="20"/>
          <w:szCs w:val="20"/>
        </w:rPr>
        <w:t>X</w:t>
      </w:r>
      <w:r w:rsidR="0081641E" w:rsidRPr="00B015DB">
        <w:rPr>
          <w:sz w:val="20"/>
          <w:szCs w:val="20"/>
        </w:rPr>
        <w:t xml:space="preserve"> and </w:t>
      </w:r>
      <w:r w:rsidR="0081641E" w:rsidRPr="00B015DB">
        <w:rPr>
          <w:i/>
          <w:sz w:val="20"/>
          <w:szCs w:val="20"/>
        </w:rPr>
        <w:t>Y</w:t>
      </w:r>
      <w:r w:rsidR="001C6206" w:rsidRPr="00B015DB">
        <w:rPr>
          <w:sz w:val="20"/>
          <w:szCs w:val="20"/>
        </w:rPr>
        <w:t>, wh</w:t>
      </w:r>
      <w:r w:rsidR="00D10855" w:rsidRPr="00B015DB">
        <w:rPr>
          <w:sz w:val="20"/>
          <w:szCs w:val="20"/>
        </w:rPr>
        <w:t xml:space="preserve">ereas </w:t>
      </w:r>
      <w:r w:rsidR="00D10855" w:rsidRPr="00B015DB">
        <w:rPr>
          <w:i/>
          <w:sz w:val="20"/>
          <w:szCs w:val="20"/>
        </w:rPr>
        <w:t>r</w:t>
      </w:r>
      <w:r w:rsidR="00D10855" w:rsidRPr="00B015DB">
        <w:rPr>
          <w:sz w:val="20"/>
          <w:szCs w:val="20"/>
        </w:rPr>
        <w:t xml:space="preserve"> = 0 </w:t>
      </w:r>
      <w:r w:rsidR="009243EB" w:rsidRPr="00B015DB">
        <w:rPr>
          <w:sz w:val="20"/>
          <w:szCs w:val="20"/>
        </w:rPr>
        <w:t>impl</w:t>
      </w:r>
      <w:r w:rsidR="00D10855" w:rsidRPr="00B015DB">
        <w:rPr>
          <w:sz w:val="20"/>
          <w:szCs w:val="20"/>
        </w:rPr>
        <w:t>ies</w:t>
      </w:r>
      <w:r w:rsidR="009243EB" w:rsidRPr="00B015DB">
        <w:rPr>
          <w:sz w:val="20"/>
          <w:szCs w:val="20"/>
        </w:rPr>
        <w:t xml:space="preserve"> </w:t>
      </w:r>
      <w:r w:rsidR="00AF31C2" w:rsidRPr="00B015DB">
        <w:rPr>
          <w:sz w:val="20"/>
          <w:szCs w:val="20"/>
        </w:rPr>
        <w:t>no</w:t>
      </w:r>
      <w:r w:rsidR="001C6206" w:rsidRPr="00B015DB">
        <w:rPr>
          <w:sz w:val="20"/>
          <w:szCs w:val="20"/>
        </w:rPr>
        <w:t xml:space="preserve"> </w:t>
      </w:r>
      <w:r w:rsidR="009243EB" w:rsidRPr="00B015DB">
        <w:rPr>
          <w:sz w:val="20"/>
          <w:szCs w:val="20"/>
        </w:rPr>
        <w:t>correlation</w:t>
      </w:r>
      <w:r w:rsidR="001C6206" w:rsidRPr="00B015DB">
        <w:rPr>
          <w:sz w:val="20"/>
          <w:szCs w:val="20"/>
        </w:rPr>
        <w:t>.</w:t>
      </w:r>
      <w:r w:rsidR="00B85A98" w:rsidRPr="00B015DB">
        <w:rPr>
          <w:sz w:val="20"/>
          <w:szCs w:val="20"/>
        </w:rPr>
        <w:t xml:space="preserve"> </w:t>
      </w:r>
      <w:r w:rsidR="00D10855" w:rsidRPr="00B015DB">
        <w:rPr>
          <w:sz w:val="20"/>
          <w:szCs w:val="20"/>
        </w:rPr>
        <w:t>Using the above parameter</w:t>
      </w:r>
      <w:r w:rsidR="00B85A98" w:rsidRPr="00B015DB">
        <w:rPr>
          <w:sz w:val="20"/>
          <w:szCs w:val="20"/>
        </w:rPr>
        <w:t xml:space="preserve"> information</w:t>
      </w:r>
      <w:r w:rsidR="00D10855" w:rsidRPr="00B015DB">
        <w:rPr>
          <w:sz w:val="20"/>
          <w:szCs w:val="20"/>
        </w:rPr>
        <w:t xml:space="preserve"> and Eq</w:t>
      </w:r>
      <w:r w:rsidR="00656E53" w:rsidRPr="00B015DB">
        <w:rPr>
          <w:sz w:val="20"/>
          <w:szCs w:val="20"/>
        </w:rPr>
        <w:t>.</w:t>
      </w:r>
      <w:r w:rsidR="00D10855" w:rsidRPr="00B015DB">
        <w:rPr>
          <w:sz w:val="20"/>
          <w:szCs w:val="20"/>
        </w:rPr>
        <w:t xml:space="preserve"> (</w:t>
      </w:r>
      <w:r w:rsidR="00DC6129" w:rsidRPr="00B015DB">
        <w:rPr>
          <w:sz w:val="20"/>
          <w:szCs w:val="20"/>
        </w:rPr>
        <w:t>5</w:t>
      </w:r>
      <w:r w:rsidR="00D10855" w:rsidRPr="00B015DB">
        <w:rPr>
          <w:sz w:val="20"/>
          <w:szCs w:val="20"/>
        </w:rPr>
        <w:t>)</w:t>
      </w:r>
      <w:r w:rsidR="00B85A98" w:rsidRPr="00B015DB">
        <w:rPr>
          <w:sz w:val="20"/>
          <w:szCs w:val="20"/>
        </w:rPr>
        <w:t xml:space="preserve">, the applicability of </w:t>
      </w:r>
      <w:r w:rsidR="00D10855" w:rsidRPr="00B015DB">
        <w:rPr>
          <w:sz w:val="20"/>
          <w:szCs w:val="20"/>
        </w:rPr>
        <w:t>parameters to IMFP was</w:t>
      </w:r>
      <w:r w:rsidR="00B85A98" w:rsidRPr="00B015DB">
        <w:rPr>
          <w:sz w:val="20"/>
          <w:szCs w:val="20"/>
        </w:rPr>
        <w:t xml:space="preserve"> </w:t>
      </w:r>
      <w:r w:rsidR="00D50B57" w:rsidRPr="00B015DB">
        <w:rPr>
          <w:sz w:val="20"/>
          <w:szCs w:val="20"/>
        </w:rPr>
        <w:t>analyzed</w:t>
      </w:r>
      <w:r w:rsidR="00B85A98" w:rsidRPr="00B015DB">
        <w:rPr>
          <w:sz w:val="20"/>
          <w:szCs w:val="20"/>
        </w:rPr>
        <w:t xml:space="preserve"> </w:t>
      </w:r>
      <w:r w:rsidR="00CE0205" w:rsidRPr="00B015DB">
        <w:rPr>
          <w:sz w:val="20"/>
          <w:szCs w:val="20"/>
        </w:rPr>
        <w:t>as</w:t>
      </w:r>
      <w:r w:rsidR="00B85A98" w:rsidRPr="00B015DB">
        <w:rPr>
          <w:sz w:val="20"/>
          <w:szCs w:val="20"/>
        </w:rPr>
        <w:t xml:space="preserve"> follow</w:t>
      </w:r>
      <w:r w:rsidR="00CE0205" w:rsidRPr="00B015DB">
        <w:rPr>
          <w:sz w:val="20"/>
          <w:szCs w:val="20"/>
        </w:rPr>
        <w:t>s</w:t>
      </w:r>
      <w:r w:rsidR="00B85A98" w:rsidRPr="00B015DB">
        <w:rPr>
          <w:sz w:val="20"/>
          <w:szCs w:val="20"/>
        </w:rPr>
        <w:t>.</w:t>
      </w:r>
    </w:p>
    <w:p w14:paraId="031A77B3" w14:textId="6D3E8B05" w:rsidR="009243EB" w:rsidRPr="00B015DB" w:rsidRDefault="00D10855" w:rsidP="00DB3634">
      <w:pPr>
        <w:spacing w:beforeLines="50" w:before="120" w:line="360" w:lineRule="auto"/>
        <w:jc w:val="both"/>
        <w:rPr>
          <w:sz w:val="20"/>
          <w:szCs w:val="20"/>
        </w:rPr>
      </w:pPr>
      <w:r w:rsidRPr="00B015DB">
        <w:rPr>
          <w:sz w:val="20"/>
          <w:szCs w:val="20"/>
        </w:rPr>
        <w:t>I</w:t>
      </w:r>
      <w:r w:rsidR="00B85A98" w:rsidRPr="00B015DB">
        <w:rPr>
          <w:sz w:val="20"/>
          <w:szCs w:val="20"/>
        </w:rPr>
        <w:t>n th</w:t>
      </w:r>
      <w:r w:rsidRPr="00B015DB">
        <w:rPr>
          <w:sz w:val="20"/>
          <w:szCs w:val="20"/>
        </w:rPr>
        <w:t>is</w:t>
      </w:r>
      <w:r w:rsidR="00B85A98" w:rsidRPr="00B015DB">
        <w:rPr>
          <w:sz w:val="20"/>
          <w:szCs w:val="20"/>
        </w:rPr>
        <w:t xml:space="preserve"> paper, the same descriptors, i.e.</w:t>
      </w:r>
      <w:r w:rsidRPr="00B015DB">
        <w:rPr>
          <w:sz w:val="20"/>
          <w:szCs w:val="20"/>
        </w:rPr>
        <w:t>,</w:t>
      </w:r>
      <w:r w:rsidR="00B85A98" w:rsidRPr="00B015DB">
        <w:rPr>
          <w:sz w:val="20"/>
          <w:szCs w:val="20"/>
        </w:rPr>
        <w:t xml:space="preserve"> material-dependent physical parameter</w:t>
      </w:r>
      <w:r w:rsidR="00CE0205" w:rsidRPr="00B015DB">
        <w:rPr>
          <w:sz w:val="20"/>
          <w:szCs w:val="20"/>
        </w:rPr>
        <w:t>s</w:t>
      </w:r>
      <w:r w:rsidRPr="00B015DB">
        <w:rPr>
          <w:sz w:val="20"/>
          <w:szCs w:val="20"/>
        </w:rPr>
        <w:t>,</w:t>
      </w:r>
      <w:r w:rsidR="00B85A98" w:rsidRPr="00B015DB">
        <w:rPr>
          <w:sz w:val="20"/>
          <w:szCs w:val="20"/>
        </w:rPr>
        <w:t xml:space="preserve"> were </w:t>
      </w:r>
      <w:r w:rsidRPr="00B015DB">
        <w:rPr>
          <w:sz w:val="20"/>
          <w:szCs w:val="20"/>
        </w:rPr>
        <w:t xml:space="preserve">used as those </w:t>
      </w:r>
      <w:r w:rsidR="00B85A98" w:rsidRPr="00B015DB">
        <w:rPr>
          <w:sz w:val="20"/>
          <w:szCs w:val="20"/>
        </w:rPr>
        <w:t xml:space="preserve">employed in </w:t>
      </w:r>
      <w:r w:rsidRPr="00B015DB">
        <w:rPr>
          <w:sz w:val="20"/>
          <w:szCs w:val="20"/>
        </w:rPr>
        <w:t>the</w:t>
      </w:r>
      <w:r w:rsidR="00B85A98" w:rsidRPr="00B015DB">
        <w:rPr>
          <w:sz w:val="20"/>
          <w:szCs w:val="20"/>
        </w:rPr>
        <w:t xml:space="preserve"> TPP-2M equation. In </w:t>
      </w:r>
      <w:r w:rsidR="00CE0205" w:rsidRPr="00B015DB">
        <w:rPr>
          <w:sz w:val="20"/>
          <w:szCs w:val="20"/>
        </w:rPr>
        <w:t xml:space="preserve">Ref. </w:t>
      </w:r>
      <w:r w:rsidR="00B85A98" w:rsidRPr="00B015DB">
        <w:rPr>
          <w:sz w:val="20"/>
          <w:szCs w:val="20"/>
        </w:rPr>
        <w:t>[</w:t>
      </w:r>
      <w:r w:rsidR="009C2623" w:rsidRPr="00B015DB">
        <w:rPr>
          <w:sz w:val="20"/>
          <w:szCs w:val="20"/>
        </w:rPr>
        <w:t>24</w:t>
      </w:r>
      <w:r w:rsidR="00B85A98" w:rsidRPr="00B015DB">
        <w:rPr>
          <w:sz w:val="20"/>
          <w:szCs w:val="20"/>
        </w:rPr>
        <w:t xml:space="preserve">], </w:t>
      </w:r>
      <w:r w:rsidRPr="00B015DB">
        <w:rPr>
          <w:sz w:val="20"/>
          <w:szCs w:val="20"/>
        </w:rPr>
        <w:t xml:space="preserve">the </w:t>
      </w:r>
      <w:r w:rsidR="00B85A98" w:rsidRPr="00B015DB">
        <w:rPr>
          <w:sz w:val="20"/>
          <w:szCs w:val="20"/>
        </w:rPr>
        <w:t xml:space="preserve">TPP-2M equation </w:t>
      </w:r>
      <w:r w:rsidR="001D5D61" w:rsidRPr="00B015DB">
        <w:rPr>
          <w:sz w:val="20"/>
          <w:szCs w:val="20"/>
        </w:rPr>
        <w:t>include</w:t>
      </w:r>
      <w:r w:rsidRPr="00B015DB">
        <w:rPr>
          <w:sz w:val="20"/>
          <w:szCs w:val="20"/>
        </w:rPr>
        <w:t>d</w:t>
      </w:r>
      <w:r w:rsidR="00D26846" w:rsidRPr="00B015DB">
        <w:rPr>
          <w:sz w:val="20"/>
          <w:szCs w:val="20"/>
        </w:rPr>
        <w:t xml:space="preserve"> four</w:t>
      </w:r>
      <w:r w:rsidR="00107254" w:rsidRPr="00B015DB">
        <w:rPr>
          <w:sz w:val="20"/>
          <w:szCs w:val="20"/>
        </w:rPr>
        <w:t xml:space="preserve"> material-dependent physical parameters</w:t>
      </w:r>
      <w:r w:rsidRPr="00B015DB">
        <w:rPr>
          <w:sz w:val="20"/>
          <w:szCs w:val="20"/>
        </w:rPr>
        <w:t xml:space="preserve"> to predict IMFP</w:t>
      </w:r>
      <w:r w:rsidR="00B84F58" w:rsidRPr="00B015DB">
        <w:rPr>
          <w:sz w:val="20"/>
          <w:szCs w:val="20"/>
        </w:rPr>
        <w:t>s</w:t>
      </w:r>
      <w:r w:rsidRPr="00B015DB">
        <w:rPr>
          <w:sz w:val="20"/>
          <w:szCs w:val="20"/>
        </w:rPr>
        <w:t>;</w:t>
      </w:r>
      <w:r w:rsidR="00107254" w:rsidRPr="00B015DB">
        <w:rPr>
          <w:sz w:val="20"/>
          <w:szCs w:val="20"/>
        </w:rPr>
        <w:t xml:space="preserve"> namely</w:t>
      </w:r>
      <w:r w:rsidRPr="00B015DB">
        <w:rPr>
          <w:sz w:val="20"/>
          <w:szCs w:val="20"/>
        </w:rPr>
        <w:t>,</w:t>
      </w:r>
      <w:r w:rsidR="00B85A98" w:rsidRPr="00B015DB">
        <w:rPr>
          <w:sz w:val="20"/>
          <w:szCs w:val="20"/>
        </w:rPr>
        <w:t xml:space="preserve"> atomic mass</w:t>
      </w:r>
      <w:r w:rsidR="00107254" w:rsidRPr="00B015DB">
        <w:rPr>
          <w:sz w:val="20"/>
          <w:szCs w:val="20"/>
        </w:rPr>
        <w:t xml:space="preserve"> (</w:t>
      </w:r>
      <w:r w:rsidR="00107254" w:rsidRPr="00B015DB">
        <w:rPr>
          <w:i/>
          <w:sz w:val="20"/>
          <w:szCs w:val="20"/>
        </w:rPr>
        <w:t>M</w:t>
      </w:r>
      <w:r w:rsidR="00107254" w:rsidRPr="00B015DB">
        <w:rPr>
          <w:sz w:val="20"/>
          <w:szCs w:val="20"/>
        </w:rPr>
        <w:t>)</w:t>
      </w:r>
      <w:r w:rsidR="00B85A98" w:rsidRPr="00B015DB">
        <w:rPr>
          <w:sz w:val="20"/>
          <w:szCs w:val="20"/>
        </w:rPr>
        <w:t>, density</w:t>
      </w:r>
      <w:r w:rsidR="00107254" w:rsidRPr="00B015DB">
        <w:rPr>
          <w:sz w:val="20"/>
          <w:szCs w:val="20"/>
        </w:rPr>
        <w:t xml:space="preserve"> (</w:t>
      </w:r>
      <w:r w:rsidR="00107254" w:rsidRPr="00B015DB">
        <w:rPr>
          <w:i/>
          <w:sz w:val="20"/>
          <w:szCs w:val="20"/>
        </w:rPr>
        <w:t>ρ</w:t>
      </w:r>
      <w:r w:rsidR="00B87944" w:rsidRPr="00B015DB">
        <w:rPr>
          <w:sz w:val="20"/>
          <w:szCs w:val="20"/>
        </w:rPr>
        <w:t>, in g cm</w:t>
      </w:r>
      <w:r w:rsidR="00B87944" w:rsidRPr="00B015DB">
        <w:rPr>
          <w:sz w:val="20"/>
          <w:szCs w:val="20"/>
          <w:vertAlign w:val="superscript"/>
        </w:rPr>
        <w:t>-3</w:t>
      </w:r>
      <w:r w:rsidR="00107254" w:rsidRPr="00B015DB">
        <w:rPr>
          <w:sz w:val="20"/>
          <w:szCs w:val="20"/>
        </w:rPr>
        <w:t>)</w:t>
      </w:r>
      <w:r w:rsidR="00B85A98" w:rsidRPr="00B015DB">
        <w:rPr>
          <w:sz w:val="20"/>
          <w:szCs w:val="20"/>
        </w:rPr>
        <w:t>, number of valence electrons per atom (</w:t>
      </w:r>
      <w:r w:rsidR="00B85A98" w:rsidRPr="00B015DB">
        <w:rPr>
          <w:i/>
          <w:sz w:val="20"/>
          <w:szCs w:val="20"/>
        </w:rPr>
        <w:t>N</w:t>
      </w:r>
      <w:r w:rsidR="00B85A98" w:rsidRPr="00B015DB">
        <w:rPr>
          <w:sz w:val="20"/>
          <w:szCs w:val="20"/>
          <w:vertAlign w:val="subscript"/>
        </w:rPr>
        <w:t>v</w:t>
      </w:r>
      <w:r w:rsidR="00B85A98" w:rsidRPr="00B015DB">
        <w:rPr>
          <w:sz w:val="20"/>
          <w:szCs w:val="20"/>
        </w:rPr>
        <w:t>),</w:t>
      </w:r>
      <w:r w:rsidR="00B87944" w:rsidRPr="00B015DB">
        <w:rPr>
          <w:sz w:val="20"/>
          <w:szCs w:val="20"/>
        </w:rPr>
        <w:t xml:space="preserve"> and</w:t>
      </w:r>
      <w:r w:rsidR="00B85A98" w:rsidRPr="00B015DB">
        <w:rPr>
          <w:sz w:val="20"/>
          <w:szCs w:val="20"/>
        </w:rPr>
        <w:t xml:space="preserve"> bandgap energy (</w:t>
      </w:r>
      <w:r w:rsidR="00B85A98" w:rsidRPr="00B015DB">
        <w:rPr>
          <w:i/>
          <w:sz w:val="20"/>
          <w:szCs w:val="20"/>
        </w:rPr>
        <w:t>E</w:t>
      </w:r>
      <w:r w:rsidR="00B85A98" w:rsidRPr="00B015DB">
        <w:rPr>
          <w:sz w:val="20"/>
          <w:szCs w:val="20"/>
          <w:vertAlign w:val="subscript"/>
        </w:rPr>
        <w:t>g</w:t>
      </w:r>
      <w:r w:rsidR="00B87944" w:rsidRPr="00B015DB">
        <w:rPr>
          <w:sz w:val="20"/>
          <w:szCs w:val="20"/>
        </w:rPr>
        <w:t>, in eV</w:t>
      </w:r>
      <w:r w:rsidR="00B85A98" w:rsidRPr="00B015DB">
        <w:rPr>
          <w:sz w:val="20"/>
          <w:szCs w:val="20"/>
        </w:rPr>
        <w:t>)</w:t>
      </w:r>
      <w:r w:rsidR="006B1288" w:rsidRPr="00B015DB">
        <w:rPr>
          <w:sz w:val="20"/>
          <w:szCs w:val="20"/>
        </w:rPr>
        <w:t>.</w:t>
      </w:r>
      <w:r w:rsidR="00B85A98" w:rsidRPr="00B015DB">
        <w:rPr>
          <w:sz w:val="20"/>
          <w:szCs w:val="20"/>
        </w:rPr>
        <w:t xml:space="preserve"> Among the</w:t>
      </w:r>
      <w:r w:rsidRPr="00B015DB">
        <w:rPr>
          <w:sz w:val="20"/>
          <w:szCs w:val="20"/>
        </w:rPr>
        <w:t>se para</w:t>
      </w:r>
      <w:r w:rsidR="00B85A98" w:rsidRPr="00B015DB">
        <w:rPr>
          <w:sz w:val="20"/>
          <w:szCs w:val="20"/>
        </w:rPr>
        <w:t>m</w:t>
      </w:r>
      <w:r w:rsidRPr="00B015DB">
        <w:rPr>
          <w:sz w:val="20"/>
          <w:szCs w:val="20"/>
        </w:rPr>
        <w:t>eters</w:t>
      </w:r>
      <w:r w:rsidR="00B85A98" w:rsidRPr="00B015DB">
        <w:rPr>
          <w:sz w:val="20"/>
          <w:szCs w:val="20"/>
        </w:rPr>
        <w:t xml:space="preserve">, </w:t>
      </w:r>
      <w:r w:rsidRPr="00B015DB">
        <w:rPr>
          <w:i/>
          <w:sz w:val="20"/>
          <w:szCs w:val="20"/>
        </w:rPr>
        <w:t>M</w:t>
      </w:r>
      <w:r w:rsidR="00CE0205" w:rsidRPr="00B015DB">
        <w:rPr>
          <w:sz w:val="20"/>
          <w:szCs w:val="20"/>
        </w:rPr>
        <w:t xml:space="preserve"> and</w:t>
      </w:r>
      <w:r w:rsidR="00B85A98" w:rsidRPr="00B015DB">
        <w:rPr>
          <w:sz w:val="20"/>
          <w:szCs w:val="20"/>
        </w:rPr>
        <w:t xml:space="preserve"> </w:t>
      </w:r>
      <w:r w:rsidRPr="00B015DB">
        <w:rPr>
          <w:i/>
          <w:sz w:val="20"/>
          <w:szCs w:val="20"/>
        </w:rPr>
        <w:t>ρ</w:t>
      </w:r>
      <w:r w:rsidR="00B85A98" w:rsidRPr="00B015DB">
        <w:rPr>
          <w:sz w:val="20"/>
          <w:szCs w:val="20"/>
        </w:rPr>
        <w:t xml:space="preserve"> </w:t>
      </w:r>
      <w:r w:rsidR="00CE0205" w:rsidRPr="00B015DB">
        <w:rPr>
          <w:sz w:val="20"/>
          <w:szCs w:val="20"/>
        </w:rPr>
        <w:t>are</w:t>
      </w:r>
      <w:r w:rsidR="00B85A98" w:rsidRPr="00B015DB">
        <w:rPr>
          <w:sz w:val="20"/>
          <w:szCs w:val="20"/>
        </w:rPr>
        <w:t xml:space="preserve"> basic physical parameter</w:t>
      </w:r>
      <w:r w:rsidR="00CE0205" w:rsidRPr="00B015DB">
        <w:rPr>
          <w:sz w:val="20"/>
          <w:szCs w:val="20"/>
        </w:rPr>
        <w:t>s</w:t>
      </w:r>
      <w:r w:rsidR="00B85A98" w:rsidRPr="00B015DB">
        <w:rPr>
          <w:sz w:val="20"/>
          <w:szCs w:val="20"/>
        </w:rPr>
        <w:t xml:space="preserve"> and </w:t>
      </w:r>
      <w:r w:rsidR="00B85A98" w:rsidRPr="00B015DB">
        <w:rPr>
          <w:i/>
          <w:sz w:val="20"/>
          <w:szCs w:val="20"/>
        </w:rPr>
        <w:t>E</w:t>
      </w:r>
      <w:r w:rsidR="00B85A98" w:rsidRPr="00B015DB">
        <w:rPr>
          <w:sz w:val="20"/>
          <w:szCs w:val="20"/>
          <w:vertAlign w:val="subscript"/>
        </w:rPr>
        <w:t>g</w:t>
      </w:r>
      <w:r w:rsidR="00CE0205" w:rsidRPr="00B015DB">
        <w:rPr>
          <w:sz w:val="20"/>
          <w:szCs w:val="20"/>
        </w:rPr>
        <w:t xml:space="preserve"> </w:t>
      </w:r>
      <w:r w:rsidR="00B87944" w:rsidRPr="00B015DB">
        <w:rPr>
          <w:sz w:val="20"/>
          <w:szCs w:val="20"/>
        </w:rPr>
        <w:t>as well as</w:t>
      </w:r>
      <w:r w:rsidR="00E47897" w:rsidRPr="00B015DB">
        <w:rPr>
          <w:sz w:val="20"/>
          <w:szCs w:val="20"/>
        </w:rPr>
        <w:t xml:space="preserve"> the</w:t>
      </w:r>
      <w:r w:rsidR="00B87944" w:rsidRPr="00B015DB">
        <w:rPr>
          <w:sz w:val="20"/>
          <w:szCs w:val="20"/>
        </w:rPr>
        <w:t xml:space="preserve"> Fermi energy</w:t>
      </w:r>
      <w:r w:rsidR="00B85A98" w:rsidRPr="00B015DB">
        <w:rPr>
          <w:sz w:val="20"/>
          <w:szCs w:val="20"/>
        </w:rPr>
        <w:t xml:space="preserve"> </w:t>
      </w:r>
      <w:r w:rsidR="00B87944" w:rsidRPr="00B015DB">
        <w:rPr>
          <w:sz w:val="20"/>
          <w:szCs w:val="20"/>
        </w:rPr>
        <w:t>(</w:t>
      </w:r>
      <w:r w:rsidR="00B85A98" w:rsidRPr="00B015DB">
        <w:rPr>
          <w:i/>
          <w:sz w:val="20"/>
          <w:szCs w:val="20"/>
        </w:rPr>
        <w:t>E</w:t>
      </w:r>
      <w:r w:rsidR="00B85A98" w:rsidRPr="00B015DB">
        <w:rPr>
          <w:sz w:val="20"/>
          <w:szCs w:val="20"/>
          <w:vertAlign w:val="subscript"/>
        </w:rPr>
        <w:t>F</w:t>
      </w:r>
      <w:r w:rsidR="00B87944" w:rsidRPr="00B015DB">
        <w:rPr>
          <w:sz w:val="20"/>
          <w:szCs w:val="20"/>
        </w:rPr>
        <w:t>, in eV)</w:t>
      </w:r>
      <w:r w:rsidR="00B85A98" w:rsidRPr="00B015DB">
        <w:rPr>
          <w:sz w:val="20"/>
          <w:szCs w:val="20"/>
        </w:rPr>
        <w:t>, as basic material</w:t>
      </w:r>
      <w:r w:rsidR="0081722C" w:rsidRPr="00B015DB">
        <w:rPr>
          <w:sz w:val="20"/>
          <w:szCs w:val="20"/>
        </w:rPr>
        <w:t>-</w:t>
      </w:r>
      <w:r w:rsidR="00B85A98" w:rsidRPr="00B015DB">
        <w:rPr>
          <w:sz w:val="20"/>
          <w:szCs w:val="20"/>
        </w:rPr>
        <w:t xml:space="preserve">dependent parameters, describe the basic model of </w:t>
      </w:r>
      <w:r w:rsidR="0081722C" w:rsidRPr="00B015DB">
        <w:rPr>
          <w:sz w:val="20"/>
          <w:szCs w:val="20"/>
        </w:rPr>
        <w:t xml:space="preserve">the </w:t>
      </w:r>
      <w:r w:rsidR="00B85A98" w:rsidRPr="00B015DB">
        <w:rPr>
          <w:sz w:val="20"/>
          <w:szCs w:val="20"/>
        </w:rPr>
        <w:t xml:space="preserve">energy band. </w:t>
      </w:r>
      <w:r w:rsidR="0081722C" w:rsidRPr="00B015DB">
        <w:rPr>
          <w:sz w:val="20"/>
          <w:szCs w:val="20"/>
        </w:rPr>
        <w:t>T</w:t>
      </w:r>
      <w:r w:rsidR="00B85A98" w:rsidRPr="00B015DB">
        <w:rPr>
          <w:sz w:val="20"/>
          <w:szCs w:val="20"/>
        </w:rPr>
        <w:t xml:space="preserve">he descriptors </w:t>
      </w:r>
      <w:r w:rsidR="00B85A98" w:rsidRPr="00B015DB">
        <w:rPr>
          <w:i/>
          <w:sz w:val="20"/>
          <w:szCs w:val="20"/>
        </w:rPr>
        <w:t>E</w:t>
      </w:r>
      <w:r w:rsidR="00B85A98" w:rsidRPr="00B015DB">
        <w:rPr>
          <w:sz w:val="20"/>
          <w:szCs w:val="20"/>
          <w:vertAlign w:val="subscript"/>
        </w:rPr>
        <w:t>p</w:t>
      </w:r>
      <w:r w:rsidR="00B85A98" w:rsidRPr="00B015DB">
        <w:rPr>
          <w:sz w:val="20"/>
          <w:szCs w:val="20"/>
        </w:rPr>
        <w:t xml:space="preserve"> and </w:t>
      </w:r>
      <w:r w:rsidR="00B85A98" w:rsidRPr="00B015DB">
        <w:rPr>
          <w:i/>
          <w:sz w:val="20"/>
          <w:szCs w:val="20"/>
        </w:rPr>
        <w:t>N</w:t>
      </w:r>
      <w:r w:rsidR="00B85A98" w:rsidRPr="00B015DB">
        <w:rPr>
          <w:sz w:val="20"/>
          <w:szCs w:val="20"/>
          <w:vertAlign w:val="subscript"/>
        </w:rPr>
        <w:t>v</w:t>
      </w:r>
      <w:r w:rsidR="00B85A98" w:rsidRPr="00B015DB">
        <w:rPr>
          <w:sz w:val="20"/>
          <w:szCs w:val="20"/>
        </w:rPr>
        <w:t xml:space="preserve"> are responsible for the density of valence electrons in </w:t>
      </w:r>
      <w:r w:rsidR="0081722C" w:rsidRPr="00B015DB">
        <w:rPr>
          <w:sz w:val="20"/>
          <w:szCs w:val="20"/>
        </w:rPr>
        <w:t xml:space="preserve">a </w:t>
      </w:r>
      <w:r w:rsidR="00B85A98" w:rsidRPr="00B015DB">
        <w:rPr>
          <w:sz w:val="20"/>
          <w:szCs w:val="20"/>
        </w:rPr>
        <w:t xml:space="preserve">material. </w:t>
      </w:r>
      <w:r w:rsidR="00B85A98" w:rsidRPr="00B015DB">
        <w:rPr>
          <w:i/>
          <w:sz w:val="20"/>
          <w:szCs w:val="20"/>
        </w:rPr>
        <w:t>N</w:t>
      </w:r>
      <w:r w:rsidR="00B85A98" w:rsidRPr="00B015DB">
        <w:rPr>
          <w:sz w:val="20"/>
          <w:szCs w:val="20"/>
          <w:vertAlign w:val="subscript"/>
        </w:rPr>
        <w:t>v</w:t>
      </w:r>
      <w:r w:rsidR="00B85A98" w:rsidRPr="00B015DB">
        <w:rPr>
          <w:sz w:val="20"/>
          <w:szCs w:val="20"/>
        </w:rPr>
        <w:t xml:space="preserve"> is usually a</w:t>
      </w:r>
      <w:r w:rsidR="0081722C" w:rsidRPr="00B015DB">
        <w:rPr>
          <w:sz w:val="20"/>
          <w:szCs w:val="20"/>
        </w:rPr>
        <w:t>ssociated with</w:t>
      </w:r>
      <w:r w:rsidR="00B85A98" w:rsidRPr="00B015DB">
        <w:rPr>
          <w:sz w:val="20"/>
          <w:szCs w:val="20"/>
        </w:rPr>
        <w:t xml:space="preserve"> valence electrons but may includ</w:t>
      </w:r>
      <w:r w:rsidR="0081722C" w:rsidRPr="00B015DB">
        <w:rPr>
          <w:sz w:val="20"/>
          <w:szCs w:val="20"/>
        </w:rPr>
        <w:t>e</w:t>
      </w:r>
      <w:r w:rsidR="00B85A98" w:rsidRPr="00B015DB">
        <w:rPr>
          <w:sz w:val="20"/>
          <w:szCs w:val="20"/>
        </w:rPr>
        <w:t xml:space="preserve"> shallow core electrons in some materials. </w:t>
      </w:r>
      <w:r w:rsidR="00B85A98" w:rsidRPr="00B015DB">
        <w:rPr>
          <w:i/>
          <w:sz w:val="20"/>
          <w:szCs w:val="20"/>
        </w:rPr>
        <w:t>E</w:t>
      </w:r>
      <w:r w:rsidR="00B85A98" w:rsidRPr="00B015DB">
        <w:rPr>
          <w:sz w:val="20"/>
          <w:szCs w:val="20"/>
          <w:vertAlign w:val="subscript"/>
        </w:rPr>
        <w:t>p</w:t>
      </w:r>
      <w:r w:rsidR="00CE0205" w:rsidRPr="00B015DB">
        <w:rPr>
          <w:sz w:val="20"/>
          <w:szCs w:val="20"/>
        </w:rPr>
        <w:t>,</w:t>
      </w:r>
      <w:r w:rsidR="0081722C" w:rsidRPr="00B015DB">
        <w:rPr>
          <w:sz w:val="20"/>
          <w:szCs w:val="20"/>
        </w:rPr>
        <w:t xml:space="preserve"> which is</w:t>
      </w:r>
      <w:r w:rsidR="00CE0205" w:rsidRPr="00B015DB">
        <w:rPr>
          <w:sz w:val="20"/>
          <w:szCs w:val="20"/>
        </w:rPr>
        <w:t xml:space="preserve"> another parameter</w:t>
      </w:r>
      <w:r w:rsidR="0081722C" w:rsidRPr="00B015DB">
        <w:rPr>
          <w:sz w:val="20"/>
          <w:szCs w:val="20"/>
        </w:rPr>
        <w:t xml:space="preserve"> that is related to</w:t>
      </w:r>
      <w:r w:rsidR="00B87944" w:rsidRPr="00B015DB">
        <w:rPr>
          <w:sz w:val="20"/>
          <w:szCs w:val="20"/>
        </w:rPr>
        <w:t xml:space="preserve"> the</w:t>
      </w:r>
      <w:r w:rsidR="00CE0205" w:rsidRPr="00B015DB">
        <w:rPr>
          <w:sz w:val="20"/>
          <w:szCs w:val="20"/>
        </w:rPr>
        <w:t xml:space="preserve"> IMFP,</w:t>
      </w:r>
      <w:r w:rsidR="00B85A98" w:rsidRPr="00B015DB">
        <w:rPr>
          <w:sz w:val="20"/>
          <w:szCs w:val="20"/>
        </w:rPr>
        <w:t xml:space="preserve"> is </w:t>
      </w:r>
      <w:r w:rsidR="0081722C" w:rsidRPr="00B015DB">
        <w:rPr>
          <w:sz w:val="20"/>
          <w:szCs w:val="20"/>
        </w:rPr>
        <w:t>related to</w:t>
      </w:r>
      <w:r w:rsidR="00B85A98" w:rsidRPr="00B015DB">
        <w:rPr>
          <w:sz w:val="20"/>
          <w:szCs w:val="20"/>
        </w:rPr>
        <w:t xml:space="preserve"> </w:t>
      </w:r>
      <w:r w:rsidR="00B85A98" w:rsidRPr="00B015DB">
        <w:rPr>
          <w:i/>
          <w:sz w:val="20"/>
          <w:szCs w:val="20"/>
        </w:rPr>
        <w:t>N</w:t>
      </w:r>
      <w:r w:rsidR="00B85A98" w:rsidRPr="00B015DB">
        <w:rPr>
          <w:sz w:val="20"/>
          <w:szCs w:val="20"/>
          <w:vertAlign w:val="subscript"/>
        </w:rPr>
        <w:t>v</w:t>
      </w:r>
      <w:r w:rsidR="00AD008E" w:rsidRPr="00B015DB">
        <w:rPr>
          <w:sz w:val="20"/>
          <w:szCs w:val="20"/>
        </w:rPr>
        <w:t xml:space="preserve"> </w:t>
      </w:r>
      <w:r w:rsidR="0081722C" w:rsidRPr="00B015DB">
        <w:rPr>
          <w:sz w:val="20"/>
          <w:szCs w:val="20"/>
        </w:rPr>
        <w:t>by</w:t>
      </w:r>
      <w:r w:rsidR="00107254" w:rsidRPr="00B015DB">
        <w:rPr>
          <w:sz w:val="20"/>
          <w:szCs w:val="20"/>
        </w:rPr>
        <w:t xml:space="preserve"> </w:t>
      </w:r>
      <w:r w:rsidR="00B85A98" w:rsidRPr="00B015DB">
        <w:rPr>
          <w:i/>
          <w:sz w:val="20"/>
          <w:szCs w:val="20"/>
        </w:rPr>
        <w:t>E</w:t>
      </w:r>
      <w:r w:rsidR="00B85A98" w:rsidRPr="00B015DB">
        <w:rPr>
          <w:sz w:val="20"/>
          <w:szCs w:val="20"/>
          <w:vertAlign w:val="subscript"/>
        </w:rPr>
        <w:t>p</w:t>
      </w:r>
      <w:r w:rsidR="00B85A98" w:rsidRPr="00B015DB">
        <w:rPr>
          <w:sz w:val="20"/>
          <w:szCs w:val="20"/>
        </w:rPr>
        <w:t>=28.8(</w:t>
      </w:r>
      <w:r w:rsidR="00B85A98" w:rsidRPr="00B015DB">
        <w:rPr>
          <w:i/>
          <w:sz w:val="20"/>
          <w:szCs w:val="20"/>
        </w:rPr>
        <w:t>N</w:t>
      </w:r>
      <w:r w:rsidR="00B85A98" w:rsidRPr="00B015DB">
        <w:rPr>
          <w:sz w:val="20"/>
          <w:szCs w:val="20"/>
          <w:vertAlign w:val="subscript"/>
        </w:rPr>
        <w:t>v</w:t>
      </w:r>
      <w:r w:rsidR="00B85A98" w:rsidRPr="00B015DB">
        <w:rPr>
          <w:i/>
          <w:sz w:val="20"/>
          <w:szCs w:val="20"/>
        </w:rPr>
        <w:t>ρ</w:t>
      </w:r>
      <w:r w:rsidR="00B85A98" w:rsidRPr="00B015DB">
        <w:rPr>
          <w:sz w:val="20"/>
          <w:szCs w:val="20"/>
        </w:rPr>
        <w:t>/</w:t>
      </w:r>
      <w:r w:rsidR="00B85A98" w:rsidRPr="00B015DB">
        <w:rPr>
          <w:i/>
          <w:sz w:val="20"/>
          <w:szCs w:val="20"/>
        </w:rPr>
        <w:t>M</w:t>
      </w:r>
      <w:r w:rsidR="00B85A98" w:rsidRPr="00B015DB">
        <w:rPr>
          <w:sz w:val="20"/>
          <w:szCs w:val="20"/>
        </w:rPr>
        <w:t>)</w:t>
      </w:r>
      <w:r w:rsidR="00B85A98" w:rsidRPr="00B015DB">
        <w:rPr>
          <w:sz w:val="20"/>
          <w:szCs w:val="20"/>
          <w:vertAlign w:val="superscript"/>
        </w:rPr>
        <w:t>1/2</w:t>
      </w:r>
      <w:r w:rsidR="00B87944" w:rsidRPr="00B015DB">
        <w:rPr>
          <w:sz w:val="20"/>
          <w:szCs w:val="20"/>
          <w:vertAlign w:val="superscript"/>
        </w:rPr>
        <w:t xml:space="preserve"> </w:t>
      </w:r>
      <w:r w:rsidR="00B87944" w:rsidRPr="00B015DB">
        <w:rPr>
          <w:sz w:val="20"/>
          <w:szCs w:val="20"/>
        </w:rPr>
        <w:t>(eV)</w:t>
      </w:r>
      <w:r w:rsidR="00107254" w:rsidRPr="00B015DB">
        <w:rPr>
          <w:sz w:val="20"/>
          <w:szCs w:val="20"/>
        </w:rPr>
        <w:t>, which</w:t>
      </w:r>
      <w:r w:rsidR="00B85A98" w:rsidRPr="00B015DB">
        <w:rPr>
          <w:sz w:val="20"/>
          <w:szCs w:val="20"/>
        </w:rPr>
        <w:t xml:space="preserve"> represents the oscillator strength for electrons </w:t>
      </w:r>
      <w:r w:rsidR="0081722C" w:rsidRPr="00B015DB">
        <w:rPr>
          <w:sz w:val="20"/>
          <w:szCs w:val="20"/>
        </w:rPr>
        <w:t>that strongly contribute to</w:t>
      </w:r>
      <w:r w:rsidR="00B85A98" w:rsidRPr="00B015DB">
        <w:rPr>
          <w:sz w:val="20"/>
          <w:szCs w:val="20"/>
        </w:rPr>
        <w:t xml:space="preserve"> the inelastic scattering</w:t>
      </w:r>
      <w:r w:rsidR="00B85A98" w:rsidRPr="00B015DB">
        <w:rPr>
          <w:sz w:val="20"/>
          <w:szCs w:val="20"/>
          <w:lang w:eastAsia="zh-CN"/>
        </w:rPr>
        <w:t>.</w:t>
      </w:r>
      <w:r w:rsidR="00107254" w:rsidRPr="00B015DB">
        <w:rPr>
          <w:sz w:val="20"/>
          <w:szCs w:val="20"/>
        </w:rPr>
        <w:t xml:space="preserve"> </w:t>
      </w:r>
      <w:r w:rsidR="00523E92" w:rsidRPr="00B015DB">
        <w:rPr>
          <w:sz w:val="20"/>
          <w:szCs w:val="20"/>
        </w:rPr>
        <w:t xml:space="preserve">Figure 1a) shows an obvious relationship between </w:t>
      </w:r>
      <w:r w:rsidR="00523E92" w:rsidRPr="00B015DB">
        <w:rPr>
          <w:i/>
          <w:sz w:val="20"/>
          <w:szCs w:val="20"/>
        </w:rPr>
        <w:t>E</w:t>
      </w:r>
      <w:r w:rsidR="00523E92" w:rsidRPr="00B015DB">
        <w:rPr>
          <w:sz w:val="20"/>
          <w:szCs w:val="20"/>
          <w:vertAlign w:val="subscript"/>
        </w:rPr>
        <w:t>F</w:t>
      </w:r>
      <w:r w:rsidR="00523E92" w:rsidRPr="00B015DB">
        <w:rPr>
          <w:sz w:val="20"/>
          <w:szCs w:val="20"/>
        </w:rPr>
        <w:t xml:space="preserve"> and </w:t>
      </w:r>
      <w:r w:rsidR="00523E92" w:rsidRPr="00B015DB">
        <w:rPr>
          <w:i/>
          <w:sz w:val="20"/>
          <w:szCs w:val="20"/>
        </w:rPr>
        <w:t>E</w:t>
      </w:r>
      <w:r w:rsidR="00523E92" w:rsidRPr="00B015DB">
        <w:rPr>
          <w:sz w:val="20"/>
          <w:szCs w:val="20"/>
          <w:vertAlign w:val="subscript"/>
        </w:rPr>
        <w:t>p</w:t>
      </w:r>
      <w:r w:rsidR="00523E92" w:rsidRPr="00B015DB">
        <w:rPr>
          <w:i/>
          <w:sz w:val="20"/>
          <w:szCs w:val="20"/>
        </w:rPr>
        <w:t>.</w:t>
      </w:r>
      <w:r w:rsidR="00523E92" w:rsidRPr="00B015DB">
        <w:rPr>
          <w:sz w:val="20"/>
          <w:szCs w:val="20"/>
        </w:rPr>
        <w:t xml:space="preserve"> </w:t>
      </w:r>
      <w:bookmarkStart w:id="21" w:name="_Hlk10189810"/>
      <w:r w:rsidR="00523E92" w:rsidRPr="00B015DB">
        <w:rPr>
          <w:sz w:val="20"/>
          <w:szCs w:val="20"/>
        </w:rPr>
        <w:t xml:space="preserve">This relationship </w:t>
      </w:r>
      <w:r w:rsidR="00E47897" w:rsidRPr="00B015DB">
        <w:rPr>
          <w:sz w:val="20"/>
          <w:szCs w:val="20"/>
        </w:rPr>
        <w:t>occurs</w:t>
      </w:r>
      <w:r w:rsidR="00523E92" w:rsidRPr="00B015DB">
        <w:rPr>
          <w:sz w:val="20"/>
          <w:szCs w:val="20"/>
        </w:rPr>
        <w:t xml:space="preserve"> because </w:t>
      </w:r>
      <w:r w:rsidR="00523E92" w:rsidRPr="00B015DB">
        <w:rPr>
          <w:i/>
          <w:sz w:val="20"/>
          <w:szCs w:val="20"/>
        </w:rPr>
        <w:t>E</w:t>
      </w:r>
      <w:r w:rsidR="00523E92" w:rsidRPr="00B015DB">
        <w:rPr>
          <w:sz w:val="20"/>
          <w:szCs w:val="20"/>
          <w:vertAlign w:val="subscript"/>
        </w:rPr>
        <w:t>F</w:t>
      </w:r>
      <w:r w:rsidR="00523E92" w:rsidRPr="00B015DB">
        <w:rPr>
          <w:sz w:val="20"/>
          <w:szCs w:val="20"/>
        </w:rPr>
        <w:t xml:space="preserve"> and </w:t>
      </w:r>
      <w:r w:rsidR="00523E92" w:rsidRPr="00B015DB">
        <w:rPr>
          <w:i/>
          <w:sz w:val="20"/>
          <w:szCs w:val="20"/>
        </w:rPr>
        <w:t>E</w:t>
      </w:r>
      <w:r w:rsidR="00523E92" w:rsidRPr="00B015DB">
        <w:rPr>
          <w:sz w:val="20"/>
          <w:szCs w:val="20"/>
          <w:vertAlign w:val="subscript"/>
        </w:rPr>
        <w:t>p</w:t>
      </w:r>
      <w:r w:rsidR="00523E92" w:rsidRPr="00B015DB">
        <w:rPr>
          <w:sz w:val="20"/>
          <w:szCs w:val="20"/>
        </w:rPr>
        <w:t xml:space="preserve"> are </w:t>
      </w:r>
      <w:r w:rsidR="00E47897" w:rsidRPr="00B015DB">
        <w:rPr>
          <w:sz w:val="20"/>
          <w:szCs w:val="20"/>
        </w:rPr>
        <w:t>dependent on</w:t>
      </w:r>
      <w:r w:rsidR="00523E92" w:rsidRPr="00B015DB">
        <w:rPr>
          <w:sz w:val="20"/>
          <w:szCs w:val="20"/>
        </w:rPr>
        <w:t xml:space="preserve"> </w:t>
      </w:r>
      <w:r w:rsidR="00775F63" w:rsidRPr="00B015DB">
        <w:rPr>
          <w:sz w:val="20"/>
          <w:szCs w:val="20"/>
        </w:rPr>
        <w:t xml:space="preserve">the </w:t>
      </w:r>
      <w:r w:rsidR="00523E92" w:rsidRPr="00B015DB">
        <w:rPr>
          <w:sz w:val="20"/>
          <w:szCs w:val="20"/>
        </w:rPr>
        <w:t>electron number density for free-electron-like solids.</w:t>
      </w:r>
      <w:bookmarkEnd w:id="21"/>
      <w:r w:rsidR="00523E92" w:rsidRPr="00B015DB">
        <w:rPr>
          <w:sz w:val="20"/>
          <w:szCs w:val="20"/>
        </w:rPr>
        <w:t xml:space="preserve"> But this is not suggesting that </w:t>
      </w:r>
      <w:r w:rsidR="00523E92" w:rsidRPr="00B015DB">
        <w:rPr>
          <w:i/>
          <w:sz w:val="20"/>
          <w:szCs w:val="20"/>
        </w:rPr>
        <w:t>E</w:t>
      </w:r>
      <w:r w:rsidR="00523E92" w:rsidRPr="00B015DB">
        <w:rPr>
          <w:sz w:val="20"/>
          <w:szCs w:val="20"/>
          <w:vertAlign w:val="subscript"/>
        </w:rPr>
        <w:t>F</w:t>
      </w:r>
      <w:r w:rsidR="00523E92" w:rsidRPr="00B015DB">
        <w:rPr>
          <w:sz w:val="20"/>
          <w:szCs w:val="20"/>
        </w:rPr>
        <w:t xml:space="preserve"> is not necessary in this work, even if E</w:t>
      </w:r>
      <w:r w:rsidR="00523E92" w:rsidRPr="00B015DB">
        <w:rPr>
          <w:sz w:val="20"/>
          <w:szCs w:val="20"/>
          <w:vertAlign w:val="subscript"/>
        </w:rPr>
        <w:t>F</w:t>
      </w:r>
      <w:r w:rsidR="00523E92" w:rsidRPr="00B015DB">
        <w:rPr>
          <w:sz w:val="20"/>
          <w:szCs w:val="20"/>
        </w:rPr>
        <w:t xml:space="preserve"> is not appearing in </w:t>
      </w:r>
      <w:r w:rsidR="00F21006" w:rsidRPr="00B015DB">
        <w:rPr>
          <w:sz w:val="20"/>
          <w:szCs w:val="20"/>
        </w:rPr>
        <w:t xml:space="preserve">the </w:t>
      </w:r>
      <w:r w:rsidR="00523E92" w:rsidRPr="00B015DB">
        <w:rPr>
          <w:sz w:val="20"/>
          <w:szCs w:val="20"/>
        </w:rPr>
        <w:t xml:space="preserve">TPP-2M formula. </w:t>
      </w:r>
      <w:r w:rsidR="00EF60EE" w:rsidRPr="00B015DB">
        <w:rPr>
          <w:sz w:val="20"/>
          <w:szCs w:val="20"/>
        </w:rPr>
        <w:t xml:space="preserve">In the theoretical model of calculating IMFP with optical constants, such as the FPA or Mermin method, </w:t>
      </w:r>
      <w:r w:rsidR="00EF60EE" w:rsidRPr="00B015DB">
        <w:rPr>
          <w:i/>
          <w:sz w:val="20"/>
          <w:szCs w:val="20"/>
        </w:rPr>
        <w:t>E</w:t>
      </w:r>
      <w:r w:rsidR="00EF60EE" w:rsidRPr="00B015DB">
        <w:rPr>
          <w:sz w:val="20"/>
          <w:szCs w:val="20"/>
          <w:vertAlign w:val="subscript"/>
        </w:rPr>
        <w:t>F</w:t>
      </w:r>
      <w:r w:rsidR="00EF60EE" w:rsidRPr="00B015DB">
        <w:rPr>
          <w:sz w:val="20"/>
          <w:szCs w:val="20"/>
        </w:rPr>
        <w:t xml:space="preserve"> is a very important parameter. </w:t>
      </w:r>
      <w:r w:rsidR="00DB3634" w:rsidRPr="00B015DB">
        <w:rPr>
          <w:sz w:val="20"/>
          <w:szCs w:val="20"/>
        </w:rPr>
        <w:t>In the calculation of FPA, a</w:t>
      </w:r>
      <w:r w:rsidR="00EF60EE" w:rsidRPr="00B015DB">
        <w:rPr>
          <w:sz w:val="20"/>
          <w:szCs w:val="20"/>
        </w:rPr>
        <w:t xml:space="preserve">lthough </w:t>
      </w:r>
      <w:r w:rsidR="00EF60EE" w:rsidRPr="00B015DB">
        <w:rPr>
          <w:i/>
          <w:sz w:val="20"/>
          <w:szCs w:val="20"/>
        </w:rPr>
        <w:t>E</w:t>
      </w:r>
      <w:r w:rsidR="00EF60EE" w:rsidRPr="00B015DB">
        <w:rPr>
          <w:sz w:val="20"/>
          <w:szCs w:val="20"/>
          <w:vertAlign w:val="subscript"/>
        </w:rPr>
        <w:t>F</w:t>
      </w:r>
      <w:r w:rsidR="00EF60EE" w:rsidRPr="00B015DB">
        <w:rPr>
          <w:sz w:val="20"/>
          <w:szCs w:val="20"/>
        </w:rPr>
        <w:t xml:space="preserve"> is not essential</w:t>
      </w:r>
      <w:r w:rsidR="00130A56" w:rsidRPr="00B015DB">
        <w:rPr>
          <w:sz w:val="20"/>
          <w:szCs w:val="20"/>
        </w:rPr>
        <w:t xml:space="preserve"> for predicting </w:t>
      </w:r>
      <w:r w:rsidR="00EF60EE" w:rsidRPr="00B015DB">
        <w:rPr>
          <w:sz w:val="20"/>
          <w:szCs w:val="20"/>
        </w:rPr>
        <w:t xml:space="preserve">IMFPs </w:t>
      </w:r>
      <w:r w:rsidR="00130A56" w:rsidRPr="00B015DB">
        <w:rPr>
          <w:sz w:val="20"/>
          <w:szCs w:val="20"/>
        </w:rPr>
        <w:t>at</w:t>
      </w:r>
      <w:r w:rsidR="00EF60EE" w:rsidRPr="00B015DB">
        <w:rPr>
          <w:sz w:val="20"/>
          <w:szCs w:val="20"/>
        </w:rPr>
        <w:t xml:space="preserve"> </w:t>
      </w:r>
      <w:r w:rsidR="00130A56" w:rsidRPr="00B015DB">
        <w:rPr>
          <w:sz w:val="20"/>
          <w:szCs w:val="20"/>
        </w:rPr>
        <w:t>relatively high energies</w:t>
      </w:r>
      <w:r w:rsidR="00EF60EE" w:rsidRPr="00B015DB">
        <w:rPr>
          <w:sz w:val="20"/>
          <w:szCs w:val="20"/>
        </w:rPr>
        <w:t xml:space="preserve"> </w:t>
      </w:r>
      <w:r w:rsidR="00130A56" w:rsidRPr="00B015DB">
        <w:rPr>
          <w:sz w:val="20"/>
          <w:szCs w:val="20"/>
        </w:rPr>
        <w:t>(</w:t>
      </w:r>
      <w:r w:rsidR="00EF60EE" w:rsidRPr="00B015DB">
        <w:rPr>
          <w:sz w:val="20"/>
          <w:szCs w:val="20"/>
        </w:rPr>
        <w:t>above 50 eV</w:t>
      </w:r>
      <w:r w:rsidR="00130A56" w:rsidRPr="00B015DB">
        <w:rPr>
          <w:sz w:val="20"/>
          <w:szCs w:val="20"/>
        </w:rPr>
        <w:t>)</w:t>
      </w:r>
      <w:r w:rsidR="00EF60EE" w:rsidRPr="00B015DB">
        <w:rPr>
          <w:sz w:val="20"/>
          <w:szCs w:val="20"/>
        </w:rPr>
        <w:t xml:space="preserve">, it is very </w:t>
      </w:r>
      <w:r w:rsidR="00130A56" w:rsidRPr="00B015DB">
        <w:rPr>
          <w:sz w:val="20"/>
          <w:szCs w:val="20"/>
        </w:rPr>
        <w:t>important in</w:t>
      </w:r>
      <w:r w:rsidR="00EF60EE" w:rsidRPr="00B015DB">
        <w:rPr>
          <w:sz w:val="20"/>
          <w:szCs w:val="20"/>
        </w:rPr>
        <w:t xml:space="preserve"> low-energy IMFP calculations </w:t>
      </w:r>
      <w:r w:rsidR="001F19E7" w:rsidRPr="00B015DB">
        <w:rPr>
          <w:sz w:val="20"/>
          <w:szCs w:val="20"/>
        </w:rPr>
        <w:t>[</w:t>
      </w:r>
      <w:r w:rsidR="00041505" w:rsidRPr="00B015DB">
        <w:rPr>
          <w:sz w:val="20"/>
          <w:szCs w:val="20"/>
        </w:rPr>
        <w:t>4</w:t>
      </w:r>
      <w:r w:rsidR="006A3372" w:rsidRPr="00B015DB">
        <w:rPr>
          <w:sz w:val="20"/>
          <w:szCs w:val="20"/>
        </w:rPr>
        <w:t>8</w:t>
      </w:r>
      <w:r w:rsidR="001F19E7" w:rsidRPr="00B015DB">
        <w:rPr>
          <w:sz w:val="20"/>
          <w:szCs w:val="20"/>
        </w:rPr>
        <w:t>]</w:t>
      </w:r>
      <w:r w:rsidR="00EF60EE" w:rsidRPr="00B015DB">
        <w:rPr>
          <w:sz w:val="20"/>
          <w:szCs w:val="20"/>
        </w:rPr>
        <w:t xml:space="preserve">. </w:t>
      </w:r>
      <w:r w:rsidR="00DB3634" w:rsidRPr="00B015DB">
        <w:rPr>
          <w:sz w:val="20"/>
          <w:szCs w:val="20"/>
        </w:rPr>
        <w:t>As is mentioned before, IMFP values are expressed as the energy above Fermi energy in this work, as same as the FPA-calculated database used here.</w:t>
      </w:r>
      <w:r w:rsidR="00DB3634" w:rsidRPr="00B015DB">
        <w:rPr>
          <w:rFonts w:hint="eastAsia"/>
          <w:sz w:val="20"/>
          <w:szCs w:val="20"/>
          <w:lang w:eastAsia="zh-CN"/>
        </w:rPr>
        <w:t xml:space="preserve"> </w:t>
      </w:r>
      <w:r w:rsidR="00BC3DE0" w:rsidRPr="00B015DB">
        <w:rPr>
          <w:sz w:val="20"/>
          <w:szCs w:val="20"/>
        </w:rPr>
        <w:t>In other word,</w:t>
      </w:r>
      <w:r w:rsidR="00DB3634" w:rsidRPr="00B015DB">
        <w:rPr>
          <w:sz w:val="20"/>
          <w:szCs w:val="20"/>
        </w:rPr>
        <w:t xml:space="preserve"> electron energy</w:t>
      </w:r>
      <w:r w:rsidR="00BC3DE0" w:rsidRPr="00B015DB">
        <w:rPr>
          <w:sz w:val="20"/>
          <w:szCs w:val="20"/>
        </w:rPr>
        <w:t xml:space="preserve"> (</w:t>
      </w:r>
      <w:r w:rsidR="00BC3DE0" w:rsidRPr="00B015DB">
        <w:rPr>
          <w:i/>
          <w:sz w:val="20"/>
          <w:szCs w:val="20"/>
        </w:rPr>
        <w:t>E</w:t>
      </w:r>
      <w:r w:rsidR="00463138" w:rsidRPr="00B015DB">
        <w:rPr>
          <w:i/>
          <w:sz w:val="20"/>
          <w:szCs w:val="20"/>
          <w:lang w:eastAsia="zh-CN"/>
        </w:rPr>
        <w:t>'</w:t>
      </w:r>
      <w:r w:rsidR="00BC3DE0" w:rsidRPr="00B015DB">
        <w:rPr>
          <w:sz w:val="20"/>
          <w:szCs w:val="20"/>
        </w:rPr>
        <w:t>)</w:t>
      </w:r>
      <w:r w:rsidR="00DB3634" w:rsidRPr="00B015DB">
        <w:rPr>
          <w:sz w:val="20"/>
          <w:szCs w:val="20"/>
        </w:rPr>
        <w:t xml:space="preserve"> is</w:t>
      </w:r>
      <w:r w:rsidR="00BC3DE0" w:rsidRPr="00B015DB">
        <w:rPr>
          <w:sz w:val="20"/>
          <w:szCs w:val="20"/>
        </w:rPr>
        <w:t xml:space="preserve"> from</w:t>
      </w:r>
      <w:r w:rsidR="00DB3634" w:rsidRPr="00B015DB">
        <w:rPr>
          <w:sz w:val="20"/>
          <w:szCs w:val="20"/>
        </w:rPr>
        <w:t xml:space="preserve"> the bottom of conduction band in the FPA calculations for conductor</w:t>
      </w:r>
      <w:r w:rsidR="00BC3DE0" w:rsidRPr="00B015DB">
        <w:rPr>
          <w:sz w:val="20"/>
          <w:szCs w:val="20"/>
        </w:rPr>
        <w:t xml:space="preserve">, </w:t>
      </w:r>
      <w:r w:rsidR="009A5324" w:rsidRPr="00B015DB">
        <w:rPr>
          <w:sz w:val="20"/>
          <w:szCs w:val="20"/>
        </w:rPr>
        <w:t>while</w:t>
      </w:r>
      <w:r w:rsidR="00BC3DE0" w:rsidRPr="00B015DB">
        <w:rPr>
          <w:sz w:val="20"/>
          <w:szCs w:val="20"/>
        </w:rPr>
        <w:t xml:space="preserve"> the upper limit of the integration in FPA is </w:t>
      </w:r>
      <w:r w:rsidR="00BC3DE0" w:rsidRPr="00B015DB">
        <w:rPr>
          <w:i/>
          <w:sz w:val="20"/>
          <w:szCs w:val="20"/>
        </w:rPr>
        <w:t>E</w:t>
      </w:r>
      <w:r w:rsidR="00463138" w:rsidRPr="00B015DB">
        <w:rPr>
          <w:i/>
          <w:sz w:val="20"/>
          <w:szCs w:val="20"/>
        </w:rPr>
        <w:t>'</w:t>
      </w:r>
      <w:r w:rsidR="00BC3DE0" w:rsidRPr="00B015DB">
        <w:rPr>
          <w:sz w:val="20"/>
          <w:szCs w:val="20"/>
        </w:rPr>
        <w:t>-</w:t>
      </w:r>
      <w:r w:rsidR="00BC3DE0" w:rsidRPr="00B015DB">
        <w:rPr>
          <w:i/>
          <w:sz w:val="20"/>
          <w:szCs w:val="20"/>
        </w:rPr>
        <w:t>E</w:t>
      </w:r>
      <w:r w:rsidR="00BC3DE0" w:rsidRPr="00B015DB">
        <w:rPr>
          <w:sz w:val="20"/>
          <w:szCs w:val="20"/>
          <w:vertAlign w:val="subscript"/>
        </w:rPr>
        <w:t>F</w:t>
      </w:r>
      <w:r w:rsidR="00BC3DE0" w:rsidRPr="00B015DB">
        <w:rPr>
          <w:sz w:val="20"/>
          <w:szCs w:val="20"/>
        </w:rPr>
        <w:t xml:space="preserve">, not </w:t>
      </w:r>
      <w:r w:rsidR="00BC3DE0" w:rsidRPr="00B015DB">
        <w:rPr>
          <w:i/>
          <w:sz w:val="20"/>
          <w:szCs w:val="20"/>
        </w:rPr>
        <w:t>E</w:t>
      </w:r>
      <w:r w:rsidR="00463138" w:rsidRPr="00B015DB">
        <w:rPr>
          <w:i/>
          <w:sz w:val="20"/>
          <w:szCs w:val="20"/>
        </w:rPr>
        <w:t>'</w:t>
      </w:r>
      <w:r w:rsidR="00BC3DE0" w:rsidRPr="00B015DB">
        <w:rPr>
          <w:sz w:val="20"/>
          <w:szCs w:val="20"/>
        </w:rPr>
        <w:t xml:space="preserve"> [</w:t>
      </w:r>
      <w:r w:rsidR="009C2623" w:rsidRPr="00B015DB">
        <w:rPr>
          <w:sz w:val="20"/>
          <w:szCs w:val="20"/>
        </w:rPr>
        <w:t>24</w:t>
      </w:r>
      <w:r w:rsidR="00BC3DE0" w:rsidRPr="00B015DB">
        <w:rPr>
          <w:sz w:val="20"/>
          <w:szCs w:val="20"/>
        </w:rPr>
        <w:t>], which is due to the Pauli exclusion principle.</w:t>
      </w:r>
      <w:r w:rsidR="00DB3634" w:rsidRPr="00B015DB">
        <w:rPr>
          <w:sz w:val="20"/>
          <w:szCs w:val="20"/>
        </w:rPr>
        <w:t xml:space="preserve"> So</w:t>
      </w:r>
      <w:r w:rsidR="00BC3DE0" w:rsidRPr="00B015DB">
        <w:rPr>
          <w:sz w:val="20"/>
          <w:szCs w:val="20"/>
        </w:rPr>
        <w:t xml:space="preserve"> the IMFP calculation with the FPA is associated with E</w:t>
      </w:r>
      <w:r w:rsidR="00BC3DE0" w:rsidRPr="00B015DB">
        <w:rPr>
          <w:sz w:val="20"/>
          <w:szCs w:val="20"/>
          <w:vertAlign w:val="subscript"/>
        </w:rPr>
        <w:t>F</w:t>
      </w:r>
      <w:r w:rsidR="00BC3DE0" w:rsidRPr="00B015DB">
        <w:rPr>
          <w:sz w:val="20"/>
          <w:szCs w:val="20"/>
        </w:rPr>
        <w:t xml:space="preserve">. In the case of high energy region at least above 50eV, </w:t>
      </w:r>
      <w:r w:rsidR="00BC3DE0" w:rsidRPr="00B015DB">
        <w:rPr>
          <w:i/>
          <w:sz w:val="20"/>
          <w:szCs w:val="20"/>
        </w:rPr>
        <w:t>E</w:t>
      </w:r>
      <w:r w:rsidR="00BC3DE0" w:rsidRPr="00B015DB">
        <w:rPr>
          <w:sz w:val="20"/>
          <w:szCs w:val="20"/>
          <w:vertAlign w:val="subscript"/>
        </w:rPr>
        <w:t>F</w:t>
      </w:r>
      <w:r w:rsidR="00BC3DE0" w:rsidRPr="00B015DB">
        <w:rPr>
          <w:sz w:val="20"/>
          <w:szCs w:val="20"/>
        </w:rPr>
        <w:t xml:space="preserve"> can be ignored </w:t>
      </w:r>
      <w:r w:rsidR="00F974B5" w:rsidRPr="00B015DB">
        <w:rPr>
          <w:sz w:val="20"/>
          <w:szCs w:val="20"/>
        </w:rPr>
        <w:t xml:space="preserve">compared to the electron energy, so </w:t>
      </w:r>
      <w:r w:rsidR="00F974B5" w:rsidRPr="00B015DB">
        <w:rPr>
          <w:i/>
          <w:sz w:val="20"/>
          <w:szCs w:val="20"/>
        </w:rPr>
        <w:t>E</w:t>
      </w:r>
      <w:r w:rsidR="00F974B5" w:rsidRPr="00B015DB">
        <w:rPr>
          <w:sz w:val="20"/>
          <w:szCs w:val="20"/>
          <w:vertAlign w:val="subscript"/>
        </w:rPr>
        <w:t>F</w:t>
      </w:r>
      <w:r w:rsidR="00F974B5" w:rsidRPr="00B015DB">
        <w:rPr>
          <w:sz w:val="20"/>
          <w:szCs w:val="20"/>
        </w:rPr>
        <w:t xml:space="preserve"> do not apparently influence the calculation of the FPA</w:t>
      </w:r>
      <w:r w:rsidR="00BC3DE0" w:rsidRPr="00B015DB">
        <w:rPr>
          <w:sz w:val="20"/>
          <w:szCs w:val="20"/>
        </w:rPr>
        <w:t>.</w:t>
      </w:r>
      <w:r w:rsidR="00F974B5" w:rsidRPr="00B015DB">
        <w:rPr>
          <w:sz w:val="20"/>
          <w:szCs w:val="20"/>
        </w:rPr>
        <w:t xml:space="preserve"> But inversely, the IMFPs in</w:t>
      </w:r>
      <w:r w:rsidR="00F974B5" w:rsidRPr="00B015DB">
        <w:rPr>
          <w:sz w:val="20"/>
          <w:szCs w:val="20"/>
          <w:lang w:eastAsia="zh-CN"/>
        </w:rPr>
        <w:t xml:space="preserve"> </w:t>
      </w:r>
      <w:r w:rsidR="00F974B5" w:rsidRPr="00B015DB">
        <w:rPr>
          <w:sz w:val="20"/>
          <w:szCs w:val="20"/>
        </w:rPr>
        <w:t xml:space="preserve">very low energies (&lt;50 eV) is sensitive to the value of </w:t>
      </w:r>
      <w:r w:rsidR="00F974B5" w:rsidRPr="00B015DB">
        <w:rPr>
          <w:i/>
          <w:sz w:val="20"/>
          <w:szCs w:val="20"/>
        </w:rPr>
        <w:t>E</w:t>
      </w:r>
      <w:r w:rsidR="00F974B5" w:rsidRPr="00B015DB">
        <w:rPr>
          <w:sz w:val="20"/>
          <w:szCs w:val="20"/>
          <w:vertAlign w:val="subscript"/>
        </w:rPr>
        <w:t>F</w:t>
      </w:r>
      <w:r w:rsidR="00F974B5" w:rsidRPr="00B015DB">
        <w:rPr>
          <w:sz w:val="20"/>
          <w:szCs w:val="20"/>
        </w:rPr>
        <w:t>. For the same reason, t</w:t>
      </w:r>
      <w:r w:rsidR="00EF60EE" w:rsidRPr="00B015DB">
        <w:rPr>
          <w:sz w:val="20"/>
          <w:szCs w:val="20"/>
        </w:rPr>
        <w:t xml:space="preserve">he TPP-2M formula does not contain </w:t>
      </w:r>
      <w:r w:rsidR="00EF60EE" w:rsidRPr="00B015DB">
        <w:rPr>
          <w:i/>
          <w:sz w:val="20"/>
          <w:szCs w:val="20"/>
        </w:rPr>
        <w:t>E</w:t>
      </w:r>
      <w:r w:rsidR="00EF60EE" w:rsidRPr="00B015DB">
        <w:rPr>
          <w:sz w:val="20"/>
          <w:szCs w:val="20"/>
          <w:vertAlign w:val="subscript"/>
        </w:rPr>
        <w:t>F</w:t>
      </w:r>
      <w:r w:rsidR="00EF60EE" w:rsidRPr="00B015DB">
        <w:rPr>
          <w:sz w:val="20"/>
          <w:szCs w:val="20"/>
        </w:rPr>
        <w:t xml:space="preserve"> due to the fact that its application energy region is above 50</w:t>
      </w:r>
      <w:r w:rsidR="007C64AF" w:rsidRPr="00B015DB">
        <w:rPr>
          <w:sz w:val="20"/>
          <w:szCs w:val="20"/>
        </w:rPr>
        <w:t xml:space="preserve"> </w:t>
      </w:r>
      <w:r w:rsidR="00EF60EE" w:rsidRPr="00B015DB">
        <w:rPr>
          <w:sz w:val="20"/>
          <w:szCs w:val="20"/>
        </w:rPr>
        <w:t xml:space="preserve">eV, while the ML model in this work is estimating IMFPs </w:t>
      </w:r>
      <w:r w:rsidR="00130A56" w:rsidRPr="00B015DB">
        <w:rPr>
          <w:sz w:val="20"/>
          <w:szCs w:val="20"/>
        </w:rPr>
        <w:t>at</w:t>
      </w:r>
      <w:r w:rsidR="00EF60EE" w:rsidRPr="00B015DB">
        <w:rPr>
          <w:sz w:val="20"/>
          <w:szCs w:val="20"/>
        </w:rPr>
        <w:t xml:space="preserve"> very low energ</w:t>
      </w:r>
      <w:r w:rsidR="00130A56" w:rsidRPr="00B015DB">
        <w:rPr>
          <w:sz w:val="20"/>
          <w:szCs w:val="20"/>
        </w:rPr>
        <w:t>ies</w:t>
      </w:r>
      <w:r w:rsidR="00EF60EE" w:rsidRPr="00B015DB">
        <w:rPr>
          <w:sz w:val="20"/>
          <w:szCs w:val="20"/>
        </w:rPr>
        <w:t xml:space="preserve"> (&lt;50 eV). Therefore,</w:t>
      </w:r>
      <w:r w:rsidR="00DB3634" w:rsidRPr="00B015DB">
        <w:rPr>
          <w:sz w:val="20"/>
          <w:szCs w:val="20"/>
        </w:rPr>
        <w:t xml:space="preserve"> in the ML model,</w:t>
      </w:r>
      <w:r w:rsidR="00EF60EE" w:rsidRPr="00B015DB">
        <w:rPr>
          <w:sz w:val="20"/>
          <w:szCs w:val="20"/>
        </w:rPr>
        <w:t xml:space="preserve"> we have to adopt </w:t>
      </w:r>
      <w:r w:rsidR="00EF60EE" w:rsidRPr="00B015DB">
        <w:rPr>
          <w:i/>
          <w:sz w:val="20"/>
          <w:szCs w:val="20"/>
        </w:rPr>
        <w:t>E</w:t>
      </w:r>
      <w:r w:rsidR="00EF60EE" w:rsidRPr="00B015DB">
        <w:rPr>
          <w:sz w:val="20"/>
          <w:szCs w:val="20"/>
          <w:vertAlign w:val="subscript"/>
        </w:rPr>
        <w:t>F</w:t>
      </w:r>
      <w:r w:rsidR="00EF60EE" w:rsidRPr="00B015DB">
        <w:rPr>
          <w:sz w:val="20"/>
          <w:szCs w:val="20"/>
        </w:rPr>
        <w:t xml:space="preserve"> as </w:t>
      </w:r>
      <w:r w:rsidR="00130A56" w:rsidRPr="00B015DB">
        <w:rPr>
          <w:sz w:val="20"/>
          <w:szCs w:val="20"/>
        </w:rPr>
        <w:t>a</w:t>
      </w:r>
      <w:r w:rsidR="00EF60EE" w:rsidRPr="00B015DB">
        <w:rPr>
          <w:sz w:val="20"/>
          <w:szCs w:val="20"/>
        </w:rPr>
        <w:t xml:space="preserve"> basic parameter here</w:t>
      </w:r>
      <w:r w:rsidR="00F974B5" w:rsidRPr="00B015DB">
        <w:rPr>
          <w:sz w:val="20"/>
          <w:szCs w:val="20"/>
        </w:rPr>
        <w:t xml:space="preserve"> in ML model</w:t>
      </w:r>
      <w:r w:rsidR="00EF60EE" w:rsidRPr="00B015DB">
        <w:rPr>
          <w:sz w:val="20"/>
          <w:szCs w:val="20"/>
        </w:rPr>
        <w:t>.</w:t>
      </w:r>
      <w:r w:rsidR="00523E92" w:rsidRPr="00B015DB">
        <w:rPr>
          <w:sz w:val="20"/>
          <w:szCs w:val="20"/>
        </w:rPr>
        <w:t xml:space="preserve"> </w:t>
      </w:r>
      <w:r w:rsidR="00B85A98" w:rsidRPr="00B015DB">
        <w:rPr>
          <w:sz w:val="20"/>
          <w:szCs w:val="20"/>
        </w:rPr>
        <w:t>Fig</w:t>
      </w:r>
      <w:r w:rsidR="0081722C" w:rsidRPr="00B015DB">
        <w:rPr>
          <w:sz w:val="20"/>
          <w:szCs w:val="20"/>
        </w:rPr>
        <w:t xml:space="preserve">ure </w:t>
      </w:r>
      <w:r w:rsidR="00B85A98" w:rsidRPr="00B015DB">
        <w:rPr>
          <w:sz w:val="20"/>
          <w:szCs w:val="20"/>
        </w:rPr>
        <w:t>1a)</w:t>
      </w:r>
      <w:r w:rsidR="0081722C" w:rsidRPr="00B015DB">
        <w:rPr>
          <w:sz w:val="20"/>
          <w:szCs w:val="20"/>
        </w:rPr>
        <w:t xml:space="preserve"> </w:t>
      </w:r>
      <w:r w:rsidR="00523E92" w:rsidRPr="00B015DB">
        <w:rPr>
          <w:sz w:val="20"/>
          <w:szCs w:val="20"/>
        </w:rPr>
        <w:t xml:space="preserve">also </w:t>
      </w:r>
      <w:r w:rsidR="0081722C" w:rsidRPr="00B015DB">
        <w:rPr>
          <w:sz w:val="20"/>
          <w:szCs w:val="20"/>
        </w:rPr>
        <w:t>reveals</w:t>
      </w:r>
      <w:r w:rsidR="00AD008E" w:rsidRPr="00B015DB">
        <w:rPr>
          <w:sz w:val="20"/>
          <w:szCs w:val="20"/>
        </w:rPr>
        <w:t xml:space="preserve"> that</w:t>
      </w:r>
      <w:r w:rsidR="00B85A98" w:rsidRPr="00B015DB">
        <w:rPr>
          <w:sz w:val="20"/>
          <w:szCs w:val="20"/>
        </w:rPr>
        <w:t xml:space="preserve"> </w:t>
      </w:r>
      <w:r w:rsidR="00C54FA8" w:rsidRPr="00B015DB">
        <w:rPr>
          <w:sz w:val="20"/>
          <w:szCs w:val="20"/>
        </w:rPr>
        <w:t>t</w:t>
      </w:r>
      <w:r w:rsidR="00B85A98" w:rsidRPr="00B015DB">
        <w:rPr>
          <w:sz w:val="20"/>
          <w:szCs w:val="20"/>
        </w:rPr>
        <w:t xml:space="preserve">he correlations </w:t>
      </w:r>
      <w:r w:rsidR="00F21006" w:rsidRPr="00B015DB">
        <w:rPr>
          <w:sz w:val="20"/>
          <w:szCs w:val="20"/>
        </w:rPr>
        <w:t>among</w:t>
      </w:r>
      <w:r w:rsidR="00B85A98" w:rsidRPr="00B015DB">
        <w:rPr>
          <w:sz w:val="20"/>
          <w:szCs w:val="20"/>
        </w:rPr>
        <w:t xml:space="preserve"> </w:t>
      </w:r>
      <w:r w:rsidR="00C2730F" w:rsidRPr="00B015DB">
        <w:rPr>
          <w:rFonts w:hint="eastAsia"/>
          <w:i/>
          <w:sz w:val="20"/>
          <w:szCs w:val="20"/>
          <w:lang w:eastAsia="zh-CN"/>
        </w:rPr>
        <w:t>Z</w:t>
      </w:r>
      <w:r w:rsidR="00C2730F" w:rsidRPr="00B015DB">
        <w:rPr>
          <w:sz w:val="20"/>
          <w:szCs w:val="20"/>
          <w:lang w:eastAsia="zh-CN"/>
        </w:rPr>
        <w:t xml:space="preserve">, </w:t>
      </w:r>
      <w:r w:rsidR="00C2730F" w:rsidRPr="00B015DB">
        <w:rPr>
          <w:i/>
          <w:sz w:val="20"/>
          <w:szCs w:val="20"/>
          <w:lang w:eastAsia="zh-CN"/>
        </w:rPr>
        <w:t>M</w:t>
      </w:r>
      <w:r w:rsidR="005106EA" w:rsidRPr="00B015DB">
        <w:rPr>
          <w:sz w:val="20"/>
          <w:szCs w:val="20"/>
          <w:lang w:eastAsia="zh-CN"/>
        </w:rPr>
        <w:t>,</w:t>
      </w:r>
      <w:r w:rsidR="00C2730F" w:rsidRPr="00B015DB">
        <w:rPr>
          <w:sz w:val="20"/>
          <w:szCs w:val="20"/>
          <w:lang w:eastAsia="zh-CN"/>
        </w:rPr>
        <w:t xml:space="preserve"> and </w:t>
      </w:r>
      <w:r w:rsidR="00C2730F" w:rsidRPr="00B015DB">
        <w:rPr>
          <w:i/>
          <w:sz w:val="20"/>
          <w:szCs w:val="20"/>
          <w:lang w:eastAsia="zh-CN"/>
        </w:rPr>
        <w:t>ρ</w:t>
      </w:r>
      <w:r w:rsidR="00B85A98" w:rsidRPr="00B015DB">
        <w:rPr>
          <w:sz w:val="20"/>
          <w:szCs w:val="20"/>
        </w:rPr>
        <w:t xml:space="preserve"> are the highest</w:t>
      </w:r>
      <w:r w:rsidR="00C54FA8" w:rsidRPr="00B015DB">
        <w:rPr>
          <w:sz w:val="20"/>
          <w:szCs w:val="20"/>
        </w:rPr>
        <w:t>:</w:t>
      </w:r>
      <w:r w:rsidR="00B85A98" w:rsidRPr="00B015DB">
        <w:rPr>
          <w:sz w:val="20"/>
          <w:szCs w:val="20"/>
        </w:rPr>
        <w:t xml:space="preserve"> these descriptors are considered to be the most basic physical parameters when predicting IMFP</w:t>
      </w:r>
      <w:r w:rsidR="00F21006" w:rsidRPr="00B015DB">
        <w:rPr>
          <w:sz w:val="20"/>
          <w:szCs w:val="20"/>
        </w:rPr>
        <w:t>s</w:t>
      </w:r>
      <w:r w:rsidR="00B85A98" w:rsidRPr="00B015DB">
        <w:rPr>
          <w:sz w:val="20"/>
          <w:szCs w:val="20"/>
        </w:rPr>
        <w:t xml:space="preserve">, which </w:t>
      </w:r>
      <w:r w:rsidR="005106EA" w:rsidRPr="00B015DB">
        <w:rPr>
          <w:sz w:val="20"/>
          <w:szCs w:val="20"/>
        </w:rPr>
        <w:t xml:space="preserve">means that they </w:t>
      </w:r>
      <w:r w:rsidR="00B85A98" w:rsidRPr="00B015DB">
        <w:rPr>
          <w:sz w:val="20"/>
          <w:szCs w:val="20"/>
        </w:rPr>
        <w:t xml:space="preserve">cannot be considered as </w:t>
      </w:r>
      <w:r w:rsidR="00802BD1" w:rsidRPr="00B015DB">
        <w:rPr>
          <w:sz w:val="20"/>
          <w:szCs w:val="20"/>
        </w:rPr>
        <w:t>repeated features</w:t>
      </w:r>
      <w:r w:rsidR="00B85A98" w:rsidRPr="00B015DB">
        <w:rPr>
          <w:sz w:val="20"/>
          <w:szCs w:val="20"/>
        </w:rPr>
        <w:t xml:space="preserve"> and must be retained. In addition, </w:t>
      </w:r>
      <w:r w:rsidR="00B85A98" w:rsidRPr="00B015DB">
        <w:rPr>
          <w:i/>
          <w:sz w:val="20"/>
          <w:szCs w:val="20"/>
        </w:rPr>
        <w:t>N</w:t>
      </w:r>
      <w:r w:rsidR="00B85A98" w:rsidRPr="00B015DB">
        <w:rPr>
          <w:sz w:val="20"/>
          <w:szCs w:val="20"/>
          <w:vertAlign w:val="subscript"/>
        </w:rPr>
        <w:t>v</w:t>
      </w:r>
      <w:r w:rsidR="006B1288" w:rsidRPr="00B015DB">
        <w:rPr>
          <w:sz w:val="20"/>
          <w:szCs w:val="20"/>
        </w:rPr>
        <w:t xml:space="preserve"> </w:t>
      </w:r>
      <w:r w:rsidR="005106EA" w:rsidRPr="00B015DB">
        <w:rPr>
          <w:sz w:val="20"/>
          <w:szCs w:val="20"/>
        </w:rPr>
        <w:t xml:space="preserve">changes </w:t>
      </w:r>
      <w:r w:rsidR="00B85A98" w:rsidRPr="00B015DB">
        <w:rPr>
          <w:sz w:val="20"/>
          <w:szCs w:val="20"/>
        </w:rPr>
        <w:t>periodic</w:t>
      </w:r>
      <w:r w:rsidR="005106EA" w:rsidRPr="00B015DB">
        <w:rPr>
          <w:sz w:val="20"/>
          <w:szCs w:val="20"/>
        </w:rPr>
        <w:t>ally</w:t>
      </w:r>
      <w:r w:rsidR="00B85A98" w:rsidRPr="00B015DB">
        <w:rPr>
          <w:sz w:val="20"/>
          <w:szCs w:val="20"/>
        </w:rPr>
        <w:t xml:space="preserve"> with </w:t>
      </w:r>
      <w:r w:rsidR="005106EA" w:rsidRPr="00B015DB">
        <w:rPr>
          <w:sz w:val="20"/>
          <w:szCs w:val="20"/>
        </w:rPr>
        <w:t>increasing</w:t>
      </w:r>
      <w:r w:rsidR="00B85A98" w:rsidRPr="00B015DB">
        <w:rPr>
          <w:sz w:val="20"/>
          <w:szCs w:val="20"/>
        </w:rPr>
        <w:t xml:space="preserve"> atomic number and has a weak correlation with the basic physical </w:t>
      </w:r>
      <w:r w:rsidR="005106EA" w:rsidRPr="00B015DB">
        <w:rPr>
          <w:sz w:val="20"/>
          <w:szCs w:val="20"/>
        </w:rPr>
        <w:t xml:space="preserve">parameters </w:t>
      </w:r>
      <w:r w:rsidR="005106EA" w:rsidRPr="00B015DB">
        <w:rPr>
          <w:i/>
          <w:sz w:val="20"/>
          <w:szCs w:val="20"/>
        </w:rPr>
        <w:t>R</w:t>
      </w:r>
      <w:r w:rsidR="00B87944" w:rsidRPr="00B015DB">
        <w:rPr>
          <w:i/>
          <w:sz w:val="20"/>
          <w:szCs w:val="20"/>
        </w:rPr>
        <w:t xml:space="preserve"> </w:t>
      </w:r>
      <w:r w:rsidR="00B87944" w:rsidRPr="00B015DB">
        <w:rPr>
          <w:sz w:val="20"/>
          <w:szCs w:val="20"/>
        </w:rPr>
        <w:t>(in pm)</w:t>
      </w:r>
      <w:r w:rsidR="005106EA" w:rsidRPr="00B015DB">
        <w:rPr>
          <w:sz w:val="20"/>
          <w:szCs w:val="20"/>
        </w:rPr>
        <w:t xml:space="preserve">, </w:t>
      </w:r>
      <w:r w:rsidR="005106EA" w:rsidRPr="00B015DB">
        <w:rPr>
          <w:i/>
          <w:sz w:val="20"/>
          <w:szCs w:val="20"/>
          <w:lang w:eastAsia="zh-CN"/>
        </w:rPr>
        <w:t>Z,</w:t>
      </w:r>
      <w:r w:rsidR="005106EA" w:rsidRPr="00B015DB">
        <w:rPr>
          <w:sz w:val="20"/>
          <w:szCs w:val="20"/>
          <w:lang w:eastAsia="zh-CN"/>
        </w:rPr>
        <w:t xml:space="preserve"> </w:t>
      </w:r>
      <w:r w:rsidR="005106EA" w:rsidRPr="00B015DB">
        <w:rPr>
          <w:i/>
          <w:sz w:val="20"/>
          <w:szCs w:val="20"/>
          <w:lang w:eastAsia="zh-CN"/>
        </w:rPr>
        <w:t>M</w:t>
      </w:r>
      <w:r w:rsidR="005106EA" w:rsidRPr="00B015DB">
        <w:rPr>
          <w:sz w:val="20"/>
          <w:szCs w:val="20"/>
          <w:lang w:eastAsia="zh-CN"/>
        </w:rPr>
        <w:t xml:space="preserve">, and </w:t>
      </w:r>
      <w:r w:rsidR="005106EA" w:rsidRPr="00B015DB">
        <w:rPr>
          <w:i/>
          <w:sz w:val="20"/>
          <w:szCs w:val="20"/>
          <w:lang w:eastAsia="zh-CN"/>
        </w:rPr>
        <w:t>ρ</w:t>
      </w:r>
      <w:r w:rsidR="00B85A98" w:rsidRPr="00B015DB">
        <w:rPr>
          <w:sz w:val="20"/>
          <w:szCs w:val="20"/>
        </w:rPr>
        <w:t xml:space="preserve">. </w:t>
      </w:r>
      <w:r w:rsidR="00B85A98" w:rsidRPr="00B015DB">
        <w:rPr>
          <w:i/>
          <w:sz w:val="20"/>
          <w:szCs w:val="20"/>
        </w:rPr>
        <w:t>E</w:t>
      </w:r>
      <w:r w:rsidR="00B85A98" w:rsidRPr="00B015DB">
        <w:rPr>
          <w:i/>
          <w:sz w:val="20"/>
          <w:szCs w:val="20"/>
          <w:vertAlign w:val="subscript"/>
        </w:rPr>
        <w:t>p</w:t>
      </w:r>
      <w:r w:rsidR="00B85A98" w:rsidRPr="00B015DB">
        <w:rPr>
          <w:sz w:val="20"/>
          <w:szCs w:val="20"/>
        </w:rPr>
        <w:t xml:space="preserve"> is correlat</w:t>
      </w:r>
      <w:r w:rsidR="005106EA" w:rsidRPr="00B015DB">
        <w:rPr>
          <w:sz w:val="20"/>
          <w:szCs w:val="20"/>
        </w:rPr>
        <w:t>ed</w:t>
      </w:r>
      <w:r w:rsidR="00B85A98" w:rsidRPr="00B015DB">
        <w:rPr>
          <w:sz w:val="20"/>
          <w:szCs w:val="20"/>
        </w:rPr>
        <w:t xml:space="preserve"> with </w:t>
      </w:r>
      <w:r w:rsidR="00B85A98" w:rsidRPr="00B015DB">
        <w:rPr>
          <w:i/>
          <w:sz w:val="20"/>
          <w:szCs w:val="20"/>
        </w:rPr>
        <w:t>N</w:t>
      </w:r>
      <w:r w:rsidR="00B85A98" w:rsidRPr="00B015DB">
        <w:rPr>
          <w:sz w:val="20"/>
          <w:szCs w:val="20"/>
          <w:vertAlign w:val="subscript"/>
        </w:rPr>
        <w:t>v</w:t>
      </w:r>
      <w:r w:rsidR="00B85A98" w:rsidRPr="00B015DB">
        <w:rPr>
          <w:sz w:val="20"/>
          <w:szCs w:val="20"/>
        </w:rPr>
        <w:t xml:space="preserve">, </w:t>
      </w:r>
      <w:r w:rsidR="00B85A98" w:rsidRPr="00B015DB">
        <w:rPr>
          <w:i/>
          <w:sz w:val="20"/>
          <w:szCs w:val="20"/>
        </w:rPr>
        <w:t>ρ</w:t>
      </w:r>
      <w:r w:rsidR="00B85A98" w:rsidRPr="00B015DB">
        <w:rPr>
          <w:sz w:val="20"/>
          <w:szCs w:val="20"/>
        </w:rPr>
        <w:t xml:space="preserve">, and </w:t>
      </w:r>
      <w:r w:rsidR="00B85A98" w:rsidRPr="00B015DB">
        <w:rPr>
          <w:i/>
          <w:sz w:val="20"/>
          <w:szCs w:val="20"/>
        </w:rPr>
        <w:t>M</w:t>
      </w:r>
      <w:r w:rsidR="00B85A98" w:rsidRPr="00B015DB">
        <w:rPr>
          <w:sz w:val="20"/>
          <w:szCs w:val="20"/>
        </w:rPr>
        <w:t xml:space="preserve">. As for </w:t>
      </w:r>
      <w:r w:rsidR="00B85A98" w:rsidRPr="00B015DB">
        <w:rPr>
          <w:i/>
          <w:sz w:val="20"/>
          <w:szCs w:val="20"/>
        </w:rPr>
        <w:t>E</w:t>
      </w:r>
      <w:r w:rsidR="00B85A98" w:rsidRPr="00B015DB">
        <w:rPr>
          <w:sz w:val="20"/>
          <w:szCs w:val="20"/>
          <w:vertAlign w:val="subscript"/>
        </w:rPr>
        <w:t>F</w:t>
      </w:r>
      <w:r w:rsidR="00B85A98" w:rsidRPr="00B015DB">
        <w:rPr>
          <w:sz w:val="20"/>
          <w:szCs w:val="20"/>
        </w:rPr>
        <w:t xml:space="preserve"> and </w:t>
      </w:r>
      <w:r w:rsidR="00B85A98" w:rsidRPr="00B015DB">
        <w:rPr>
          <w:i/>
          <w:sz w:val="20"/>
          <w:szCs w:val="20"/>
        </w:rPr>
        <w:t>E</w:t>
      </w:r>
      <w:r w:rsidR="00B85A98" w:rsidRPr="00B015DB">
        <w:rPr>
          <w:sz w:val="20"/>
          <w:szCs w:val="20"/>
          <w:vertAlign w:val="subscript"/>
        </w:rPr>
        <w:t>g</w:t>
      </w:r>
      <w:r w:rsidR="00B85A98" w:rsidRPr="00B015DB">
        <w:rPr>
          <w:sz w:val="20"/>
          <w:szCs w:val="20"/>
        </w:rPr>
        <w:t xml:space="preserve">, </w:t>
      </w:r>
      <w:r w:rsidR="008E23C7" w:rsidRPr="00B015DB">
        <w:rPr>
          <w:sz w:val="20"/>
          <w:szCs w:val="20"/>
        </w:rPr>
        <w:t>because</w:t>
      </w:r>
      <w:r w:rsidR="00B85A98" w:rsidRPr="00B015DB">
        <w:rPr>
          <w:sz w:val="20"/>
          <w:szCs w:val="20"/>
        </w:rPr>
        <w:t xml:space="preserve"> they are parameters in band theory, the</w:t>
      </w:r>
      <w:r w:rsidR="008E23C7" w:rsidRPr="00B015DB">
        <w:rPr>
          <w:sz w:val="20"/>
          <w:szCs w:val="20"/>
        </w:rPr>
        <w:t>y have</w:t>
      </w:r>
      <w:r w:rsidR="00B85A98" w:rsidRPr="00B015DB">
        <w:rPr>
          <w:sz w:val="20"/>
          <w:szCs w:val="20"/>
        </w:rPr>
        <w:t xml:space="preserve"> no direct correlation</w:t>
      </w:r>
      <w:r w:rsidR="008E23C7" w:rsidRPr="00B015DB">
        <w:rPr>
          <w:sz w:val="20"/>
          <w:szCs w:val="20"/>
        </w:rPr>
        <w:t xml:space="preserve"> with the</w:t>
      </w:r>
      <w:r w:rsidR="00B85A98" w:rsidRPr="00B015DB">
        <w:rPr>
          <w:sz w:val="20"/>
          <w:szCs w:val="20"/>
        </w:rPr>
        <w:t xml:space="preserve"> other descriptors. These physical quantities have already </w:t>
      </w:r>
      <w:r w:rsidR="008E23C7" w:rsidRPr="00B015DB">
        <w:rPr>
          <w:sz w:val="20"/>
          <w:szCs w:val="20"/>
        </w:rPr>
        <w:t>been included</w:t>
      </w:r>
      <w:r w:rsidR="00B85A98" w:rsidRPr="00B015DB">
        <w:rPr>
          <w:sz w:val="20"/>
          <w:szCs w:val="20"/>
        </w:rPr>
        <w:t xml:space="preserve"> in the TPP-2M </w:t>
      </w:r>
      <w:r w:rsidR="008119BC" w:rsidRPr="00B015DB">
        <w:rPr>
          <w:sz w:val="20"/>
          <w:szCs w:val="20"/>
        </w:rPr>
        <w:t>formula or FPA</w:t>
      </w:r>
      <w:r w:rsidR="00B85A98" w:rsidRPr="00B015DB">
        <w:rPr>
          <w:sz w:val="20"/>
          <w:szCs w:val="20"/>
        </w:rPr>
        <w:t xml:space="preserve"> and</w:t>
      </w:r>
      <w:r w:rsidR="008E23C7" w:rsidRPr="00B015DB">
        <w:rPr>
          <w:sz w:val="20"/>
          <w:szCs w:val="20"/>
        </w:rPr>
        <w:t xml:space="preserve"> thus</w:t>
      </w:r>
      <w:r w:rsidR="00B85A98" w:rsidRPr="00B015DB">
        <w:rPr>
          <w:sz w:val="20"/>
          <w:szCs w:val="20"/>
        </w:rPr>
        <w:t xml:space="preserve"> must also be </w:t>
      </w:r>
      <w:r w:rsidR="00130A56" w:rsidRPr="00B015DB">
        <w:rPr>
          <w:sz w:val="20"/>
          <w:szCs w:val="20"/>
        </w:rPr>
        <w:t>included</w:t>
      </w:r>
      <w:r w:rsidR="008E23C7" w:rsidRPr="00B015DB">
        <w:rPr>
          <w:sz w:val="20"/>
          <w:szCs w:val="20"/>
        </w:rPr>
        <w:t xml:space="preserve"> here</w:t>
      </w:r>
      <w:r w:rsidR="00B85A98" w:rsidRPr="00B015DB">
        <w:rPr>
          <w:sz w:val="20"/>
          <w:szCs w:val="20"/>
        </w:rPr>
        <w:t>.</w:t>
      </w:r>
      <w:r w:rsidR="00B85A98" w:rsidRPr="00B015DB">
        <w:rPr>
          <w:rFonts w:hint="eastAsia"/>
          <w:sz w:val="20"/>
          <w:szCs w:val="20"/>
          <w:lang w:eastAsia="zh-CN"/>
        </w:rPr>
        <w:t xml:space="preserve"> </w:t>
      </w:r>
      <w:r w:rsidR="0092783F" w:rsidRPr="00B015DB">
        <w:rPr>
          <w:sz w:val="20"/>
          <w:szCs w:val="20"/>
        </w:rPr>
        <w:t>A</w:t>
      </w:r>
      <w:r w:rsidR="001C6206" w:rsidRPr="00B015DB">
        <w:rPr>
          <w:sz w:val="20"/>
          <w:szCs w:val="20"/>
        </w:rPr>
        <w:t xml:space="preserve">s shown in </w:t>
      </w:r>
      <w:r w:rsidR="009243EB" w:rsidRPr="00B015DB">
        <w:rPr>
          <w:sz w:val="20"/>
          <w:szCs w:val="20"/>
        </w:rPr>
        <w:t>Fig.</w:t>
      </w:r>
      <w:r w:rsidR="00C904F4" w:rsidRPr="00B015DB">
        <w:rPr>
          <w:sz w:val="20"/>
          <w:szCs w:val="20"/>
        </w:rPr>
        <w:t xml:space="preserve"> </w:t>
      </w:r>
      <w:r w:rsidR="009243EB" w:rsidRPr="00B015DB">
        <w:rPr>
          <w:sz w:val="20"/>
          <w:szCs w:val="20"/>
        </w:rPr>
        <w:t>1a)</w:t>
      </w:r>
      <w:r w:rsidR="001C6206" w:rsidRPr="00B015DB">
        <w:rPr>
          <w:sz w:val="20"/>
          <w:szCs w:val="20"/>
        </w:rPr>
        <w:t xml:space="preserve">, </w:t>
      </w:r>
      <w:r w:rsidR="009243EB" w:rsidRPr="00B015DB">
        <w:rPr>
          <w:sz w:val="20"/>
          <w:szCs w:val="20"/>
        </w:rPr>
        <w:t>the descriptors used in th</w:t>
      </w:r>
      <w:r w:rsidR="00AF31C2" w:rsidRPr="00B015DB">
        <w:rPr>
          <w:sz w:val="20"/>
          <w:szCs w:val="20"/>
        </w:rPr>
        <w:t xml:space="preserve">e current work show weak correlations </w:t>
      </w:r>
      <w:r w:rsidR="0092783F" w:rsidRPr="00B015DB">
        <w:rPr>
          <w:sz w:val="20"/>
          <w:szCs w:val="20"/>
        </w:rPr>
        <w:t>with</w:t>
      </w:r>
      <w:r w:rsidR="00AF31C2" w:rsidRPr="00B015DB">
        <w:rPr>
          <w:sz w:val="20"/>
          <w:szCs w:val="20"/>
        </w:rPr>
        <w:t xml:space="preserve"> each other. There</w:t>
      </w:r>
      <w:r w:rsidR="0081641E" w:rsidRPr="00B015DB">
        <w:rPr>
          <w:sz w:val="20"/>
          <w:szCs w:val="20"/>
        </w:rPr>
        <w:t>fore</w:t>
      </w:r>
      <w:r w:rsidR="00617521" w:rsidRPr="00B015DB">
        <w:rPr>
          <w:sz w:val="20"/>
          <w:szCs w:val="20"/>
        </w:rPr>
        <w:t>,</w:t>
      </w:r>
      <w:r w:rsidR="00AF31C2" w:rsidRPr="00B015DB">
        <w:rPr>
          <w:sz w:val="20"/>
          <w:szCs w:val="20"/>
        </w:rPr>
        <w:t xml:space="preserve"> </w:t>
      </w:r>
      <w:r w:rsidR="0092783F" w:rsidRPr="00B015DB">
        <w:rPr>
          <w:sz w:val="20"/>
          <w:szCs w:val="20"/>
        </w:rPr>
        <w:t xml:space="preserve">because </w:t>
      </w:r>
      <w:r w:rsidR="00AF31C2" w:rsidRPr="00B015DB">
        <w:rPr>
          <w:sz w:val="20"/>
          <w:szCs w:val="20"/>
        </w:rPr>
        <w:t>they are almost independent</w:t>
      </w:r>
      <w:r w:rsidR="0092783F" w:rsidRPr="00B015DB">
        <w:rPr>
          <w:sz w:val="20"/>
          <w:szCs w:val="20"/>
        </w:rPr>
        <w:t xml:space="preserve"> of</w:t>
      </w:r>
      <w:r w:rsidR="00AF31C2" w:rsidRPr="00B015DB">
        <w:rPr>
          <w:sz w:val="20"/>
          <w:szCs w:val="20"/>
        </w:rPr>
        <w:t xml:space="preserve"> </w:t>
      </w:r>
      <w:r w:rsidR="0092783F" w:rsidRPr="00B015DB">
        <w:rPr>
          <w:sz w:val="20"/>
          <w:szCs w:val="20"/>
        </w:rPr>
        <w:t>each other,</w:t>
      </w:r>
      <w:r w:rsidR="00AF31C2" w:rsidRPr="00B015DB">
        <w:rPr>
          <w:sz w:val="20"/>
          <w:szCs w:val="20"/>
        </w:rPr>
        <w:t xml:space="preserve"> </w:t>
      </w:r>
      <w:r w:rsidR="009243EB" w:rsidRPr="00B015DB">
        <w:rPr>
          <w:sz w:val="20"/>
          <w:szCs w:val="20"/>
        </w:rPr>
        <w:t xml:space="preserve">all </w:t>
      </w:r>
      <w:r w:rsidR="0092783F" w:rsidRPr="00B015DB">
        <w:rPr>
          <w:sz w:val="20"/>
          <w:szCs w:val="20"/>
        </w:rPr>
        <w:t xml:space="preserve">are </w:t>
      </w:r>
      <w:r w:rsidR="009243EB" w:rsidRPr="00B015DB">
        <w:rPr>
          <w:sz w:val="20"/>
          <w:szCs w:val="20"/>
        </w:rPr>
        <w:t>necessary</w:t>
      </w:r>
      <w:r w:rsidR="00AF31C2" w:rsidRPr="00B015DB">
        <w:rPr>
          <w:sz w:val="20"/>
          <w:szCs w:val="20"/>
        </w:rPr>
        <w:t xml:space="preserve"> for the ML model</w:t>
      </w:r>
      <w:r w:rsidR="009243EB" w:rsidRPr="00B015DB">
        <w:rPr>
          <w:sz w:val="20"/>
          <w:szCs w:val="20"/>
        </w:rPr>
        <w:t>.</w:t>
      </w:r>
    </w:p>
    <w:p w14:paraId="661B0D37" w14:textId="30B6F86B" w:rsidR="004E7D9F" w:rsidRPr="00B015DB" w:rsidRDefault="00AF31C2" w:rsidP="009E6B94">
      <w:pPr>
        <w:spacing w:beforeLines="50" w:before="120" w:line="360" w:lineRule="auto"/>
        <w:jc w:val="both"/>
        <w:rPr>
          <w:sz w:val="20"/>
          <w:szCs w:val="20"/>
        </w:rPr>
      </w:pPr>
      <w:r w:rsidRPr="00B015DB">
        <w:rPr>
          <w:sz w:val="20"/>
          <w:szCs w:val="20"/>
        </w:rPr>
        <w:t xml:space="preserve">There are various training algorithms for </w:t>
      </w:r>
      <w:r w:rsidR="00985DF4" w:rsidRPr="00B015DB">
        <w:rPr>
          <w:sz w:val="20"/>
          <w:szCs w:val="20"/>
        </w:rPr>
        <w:t xml:space="preserve">the </w:t>
      </w:r>
      <w:r w:rsidRPr="00B015DB">
        <w:rPr>
          <w:sz w:val="20"/>
          <w:szCs w:val="20"/>
        </w:rPr>
        <w:t xml:space="preserve">ML model with the ability to recognize patterns from a dataset and </w:t>
      </w:r>
      <w:r w:rsidR="00985DF4" w:rsidRPr="00B015DB">
        <w:rPr>
          <w:sz w:val="20"/>
          <w:szCs w:val="20"/>
        </w:rPr>
        <w:t xml:space="preserve">then use these patterns </w:t>
      </w:r>
      <w:r w:rsidRPr="00B015DB">
        <w:rPr>
          <w:sz w:val="20"/>
          <w:szCs w:val="20"/>
        </w:rPr>
        <w:t xml:space="preserve">to make predictions </w:t>
      </w:r>
      <w:r w:rsidR="00985DF4" w:rsidRPr="00B015DB">
        <w:rPr>
          <w:sz w:val="20"/>
          <w:szCs w:val="20"/>
        </w:rPr>
        <w:t>for</w:t>
      </w:r>
      <w:r w:rsidRPr="00B015DB">
        <w:rPr>
          <w:sz w:val="20"/>
          <w:szCs w:val="20"/>
        </w:rPr>
        <w:t xml:space="preserve"> new data</w:t>
      </w:r>
      <w:r w:rsidR="00C904F4" w:rsidRPr="00B015DB">
        <w:rPr>
          <w:sz w:val="20"/>
          <w:szCs w:val="20"/>
        </w:rPr>
        <w:t xml:space="preserve"> </w:t>
      </w:r>
      <w:r w:rsidRPr="00B015DB">
        <w:rPr>
          <w:sz w:val="20"/>
          <w:szCs w:val="20"/>
        </w:rPr>
        <w:t>[</w:t>
      </w:r>
      <w:r w:rsidR="00673D48" w:rsidRPr="00B015DB">
        <w:rPr>
          <w:sz w:val="20"/>
          <w:szCs w:val="20"/>
        </w:rPr>
        <w:t>4</w:t>
      </w:r>
      <w:r w:rsidR="006A3372" w:rsidRPr="00B015DB">
        <w:rPr>
          <w:sz w:val="20"/>
          <w:szCs w:val="20"/>
        </w:rPr>
        <w:t>9</w:t>
      </w:r>
      <w:r w:rsidRPr="00B015DB">
        <w:rPr>
          <w:sz w:val="20"/>
          <w:szCs w:val="20"/>
        </w:rPr>
        <w:t>].</w:t>
      </w:r>
      <w:r w:rsidR="009243EB" w:rsidRPr="00B015DB">
        <w:rPr>
          <w:sz w:val="20"/>
          <w:szCs w:val="20"/>
        </w:rPr>
        <w:t xml:space="preserve"> </w:t>
      </w:r>
      <w:r w:rsidRPr="00B015DB">
        <w:rPr>
          <w:sz w:val="20"/>
          <w:szCs w:val="20"/>
        </w:rPr>
        <w:t>Here we compare the performance of three regression algorithm</w:t>
      </w:r>
      <w:r w:rsidR="00A84975" w:rsidRPr="00B015DB">
        <w:rPr>
          <w:sz w:val="20"/>
          <w:szCs w:val="20"/>
        </w:rPr>
        <w:t>s</w:t>
      </w:r>
      <w:r w:rsidRPr="00B015DB">
        <w:rPr>
          <w:sz w:val="20"/>
          <w:szCs w:val="20"/>
        </w:rPr>
        <w:t xml:space="preserve"> for the</w:t>
      </w:r>
      <w:r w:rsidR="00846A51" w:rsidRPr="00B015DB">
        <w:rPr>
          <w:sz w:val="20"/>
          <w:szCs w:val="20"/>
        </w:rPr>
        <w:t xml:space="preserve"> ML model of</w:t>
      </w:r>
      <w:r w:rsidRPr="00B015DB">
        <w:rPr>
          <w:sz w:val="20"/>
          <w:szCs w:val="20"/>
        </w:rPr>
        <w:t xml:space="preserve"> IMFP</w:t>
      </w:r>
      <w:r w:rsidR="00130A56" w:rsidRPr="00B015DB">
        <w:rPr>
          <w:sz w:val="20"/>
          <w:szCs w:val="20"/>
        </w:rPr>
        <w:t>s</w:t>
      </w:r>
      <w:r w:rsidR="009243EB" w:rsidRPr="00B015DB">
        <w:rPr>
          <w:sz w:val="20"/>
          <w:szCs w:val="20"/>
        </w:rPr>
        <w:t>:</w:t>
      </w:r>
      <w:r w:rsidR="00130A56" w:rsidRPr="00B015DB">
        <w:rPr>
          <w:sz w:val="20"/>
          <w:szCs w:val="20"/>
        </w:rPr>
        <w:t xml:space="preserve"> generalized linear regression (GLR),</w:t>
      </w:r>
      <w:r w:rsidR="00846A51" w:rsidRPr="00B015DB">
        <w:rPr>
          <w:sz w:val="20"/>
          <w:szCs w:val="20"/>
        </w:rPr>
        <w:t xml:space="preserve"> </w:t>
      </w:r>
      <w:r w:rsidR="009243EB" w:rsidRPr="00B015DB">
        <w:rPr>
          <w:sz w:val="20"/>
          <w:szCs w:val="20"/>
        </w:rPr>
        <w:t>Gaussian process regression (GPR)</w:t>
      </w:r>
      <w:r w:rsidR="00AD008E" w:rsidRPr="00B015DB">
        <w:rPr>
          <w:sz w:val="20"/>
          <w:szCs w:val="20"/>
        </w:rPr>
        <w:t xml:space="preserve"> </w:t>
      </w:r>
      <w:r w:rsidR="00107254" w:rsidRPr="00B015DB">
        <w:rPr>
          <w:sz w:val="20"/>
          <w:szCs w:val="20"/>
        </w:rPr>
        <w:t>[</w:t>
      </w:r>
      <w:r w:rsidR="006A3372" w:rsidRPr="00B015DB">
        <w:rPr>
          <w:sz w:val="20"/>
          <w:szCs w:val="20"/>
        </w:rPr>
        <w:t>50</w:t>
      </w:r>
      <w:r w:rsidR="00107254" w:rsidRPr="00B015DB">
        <w:rPr>
          <w:sz w:val="20"/>
          <w:szCs w:val="20"/>
        </w:rPr>
        <w:t>]</w:t>
      </w:r>
      <w:r w:rsidR="00130A56" w:rsidRPr="00B015DB">
        <w:rPr>
          <w:sz w:val="20"/>
          <w:szCs w:val="20"/>
          <w:lang w:eastAsia="zh-CN"/>
        </w:rPr>
        <w:t xml:space="preserve"> and</w:t>
      </w:r>
      <w:r w:rsidR="009243EB" w:rsidRPr="00B015DB">
        <w:rPr>
          <w:rFonts w:hint="eastAsia"/>
          <w:sz w:val="20"/>
          <w:szCs w:val="20"/>
          <w:lang w:eastAsia="zh-CN"/>
        </w:rPr>
        <w:t xml:space="preserve"> </w:t>
      </w:r>
      <w:r w:rsidR="00C904F4" w:rsidRPr="00B015DB">
        <w:rPr>
          <w:sz w:val="20"/>
          <w:szCs w:val="20"/>
        </w:rPr>
        <w:t>s</w:t>
      </w:r>
      <w:r w:rsidR="009243EB" w:rsidRPr="00B015DB">
        <w:rPr>
          <w:sz w:val="20"/>
          <w:szCs w:val="20"/>
        </w:rPr>
        <w:t>upport vector regression (SVR)</w:t>
      </w:r>
      <w:r w:rsidR="00AD008E" w:rsidRPr="00B015DB">
        <w:rPr>
          <w:sz w:val="20"/>
          <w:szCs w:val="20"/>
        </w:rPr>
        <w:t xml:space="preserve"> </w:t>
      </w:r>
      <w:r w:rsidR="00107254" w:rsidRPr="00B015DB">
        <w:rPr>
          <w:sz w:val="20"/>
          <w:szCs w:val="20"/>
        </w:rPr>
        <w:t>[</w:t>
      </w:r>
      <w:r w:rsidR="00AA3A66" w:rsidRPr="00B015DB">
        <w:rPr>
          <w:sz w:val="20"/>
          <w:szCs w:val="20"/>
        </w:rPr>
        <w:t>5</w:t>
      </w:r>
      <w:r w:rsidR="006A3372" w:rsidRPr="00B015DB">
        <w:rPr>
          <w:sz w:val="20"/>
          <w:szCs w:val="20"/>
        </w:rPr>
        <w:t>1</w:t>
      </w:r>
      <w:r w:rsidR="00107254" w:rsidRPr="00B015DB">
        <w:rPr>
          <w:sz w:val="20"/>
          <w:szCs w:val="20"/>
        </w:rPr>
        <w:t>]</w:t>
      </w:r>
      <w:r w:rsidR="009243EB" w:rsidRPr="00B015DB">
        <w:rPr>
          <w:sz w:val="20"/>
          <w:szCs w:val="20"/>
        </w:rPr>
        <w:t>.</w:t>
      </w:r>
    </w:p>
    <w:p w14:paraId="0A82A9AD" w14:textId="1568D1FC" w:rsidR="004E7D9F" w:rsidRPr="00B015DB" w:rsidRDefault="004E7D9F" w:rsidP="009E6B94">
      <w:pPr>
        <w:pStyle w:val="af8"/>
        <w:numPr>
          <w:ilvl w:val="0"/>
          <w:numId w:val="22"/>
        </w:numPr>
        <w:spacing w:beforeLines="50" w:before="120" w:line="360" w:lineRule="auto"/>
        <w:ind w:left="236" w:hangingChars="118" w:hanging="236"/>
        <w:jc w:val="both"/>
        <w:rPr>
          <w:sz w:val="20"/>
          <w:szCs w:val="20"/>
        </w:rPr>
      </w:pPr>
      <w:r w:rsidRPr="00B015DB">
        <w:rPr>
          <w:sz w:val="20"/>
          <w:szCs w:val="20"/>
        </w:rPr>
        <w:t>Generalized linear regression (GLR)</w:t>
      </w:r>
    </w:p>
    <w:p w14:paraId="51B3FFA1" w14:textId="31D20152" w:rsidR="004E7D9F" w:rsidRPr="00B015DB" w:rsidRDefault="00985DF4" w:rsidP="009E6B94">
      <w:pPr>
        <w:spacing w:beforeLines="50" w:before="120" w:line="360" w:lineRule="auto"/>
        <w:jc w:val="both"/>
        <w:rPr>
          <w:sz w:val="20"/>
          <w:szCs w:val="20"/>
        </w:rPr>
      </w:pPr>
      <w:r w:rsidRPr="00B015DB">
        <w:rPr>
          <w:sz w:val="20"/>
          <w:szCs w:val="20"/>
        </w:rPr>
        <w:t>L</w:t>
      </w:r>
      <w:r w:rsidR="004E7D9F" w:rsidRPr="00B015DB">
        <w:rPr>
          <w:sz w:val="20"/>
          <w:szCs w:val="20"/>
        </w:rPr>
        <w:t xml:space="preserve">inear regression is </w:t>
      </w:r>
      <w:r w:rsidRPr="00B015DB">
        <w:rPr>
          <w:sz w:val="20"/>
          <w:szCs w:val="20"/>
        </w:rPr>
        <w:t>often performed using</w:t>
      </w:r>
      <w:r w:rsidR="00D07F23" w:rsidRPr="00B015DB">
        <w:rPr>
          <w:sz w:val="20"/>
          <w:szCs w:val="20"/>
        </w:rPr>
        <w:t xml:space="preserve"> the</w:t>
      </w:r>
      <w:r w:rsidR="004E7D9F" w:rsidRPr="00B015DB">
        <w:rPr>
          <w:sz w:val="20"/>
          <w:szCs w:val="20"/>
        </w:rPr>
        <w:t xml:space="preserve"> least</w:t>
      </w:r>
      <w:r w:rsidR="00130A56" w:rsidRPr="00B015DB">
        <w:rPr>
          <w:sz w:val="20"/>
          <w:szCs w:val="20"/>
        </w:rPr>
        <w:t>-</w:t>
      </w:r>
      <w:r w:rsidR="004E7D9F" w:rsidRPr="00B015DB">
        <w:rPr>
          <w:sz w:val="20"/>
          <w:szCs w:val="20"/>
        </w:rPr>
        <w:t>square</w:t>
      </w:r>
      <w:r w:rsidRPr="00B015DB">
        <w:rPr>
          <w:sz w:val="20"/>
          <w:szCs w:val="20"/>
        </w:rPr>
        <w:t>s</w:t>
      </w:r>
      <w:r w:rsidR="004E7D9F" w:rsidRPr="00B015DB">
        <w:rPr>
          <w:sz w:val="20"/>
          <w:szCs w:val="20"/>
        </w:rPr>
        <w:t xml:space="preserve"> method, producing a linear relationship between descriptors and </w:t>
      </w:r>
      <w:r w:rsidRPr="00B015DB">
        <w:rPr>
          <w:sz w:val="20"/>
          <w:szCs w:val="20"/>
        </w:rPr>
        <w:t xml:space="preserve">a </w:t>
      </w:r>
      <w:r w:rsidR="004E7D9F" w:rsidRPr="00B015DB">
        <w:rPr>
          <w:sz w:val="20"/>
          <w:szCs w:val="20"/>
        </w:rPr>
        <w:t xml:space="preserve">target. </w:t>
      </w:r>
      <w:r w:rsidRPr="00B015DB">
        <w:rPr>
          <w:sz w:val="20"/>
          <w:szCs w:val="20"/>
        </w:rPr>
        <w:t>G</w:t>
      </w:r>
      <w:r w:rsidR="004E7D9F" w:rsidRPr="00B015DB">
        <w:rPr>
          <w:sz w:val="20"/>
          <w:szCs w:val="20"/>
        </w:rPr>
        <w:t>eneralized linear regression</w:t>
      </w:r>
      <w:r w:rsidRPr="00B015DB">
        <w:rPr>
          <w:sz w:val="20"/>
          <w:szCs w:val="20"/>
        </w:rPr>
        <w:t xml:space="preserve"> (GLR) is</w:t>
      </w:r>
      <w:r w:rsidR="004E7D9F" w:rsidRPr="00B015DB">
        <w:rPr>
          <w:sz w:val="20"/>
          <w:szCs w:val="20"/>
        </w:rPr>
        <w:t xml:space="preserve"> not like simple linear regression, wh</w:t>
      </w:r>
      <w:r w:rsidRPr="00B015DB">
        <w:rPr>
          <w:sz w:val="20"/>
          <w:szCs w:val="20"/>
        </w:rPr>
        <w:t>ich gives a</w:t>
      </w:r>
      <w:r w:rsidR="004E7D9F" w:rsidRPr="00B015DB">
        <w:rPr>
          <w:sz w:val="20"/>
          <w:szCs w:val="20"/>
        </w:rPr>
        <w:t xml:space="preserve"> response </w:t>
      </w:r>
      <w:r w:rsidRPr="00B015DB">
        <w:rPr>
          <w:sz w:val="20"/>
          <w:szCs w:val="20"/>
        </w:rPr>
        <w:t>with</w:t>
      </w:r>
      <w:r w:rsidR="004E7D9F" w:rsidRPr="00B015DB">
        <w:rPr>
          <w:sz w:val="20"/>
          <w:szCs w:val="20"/>
        </w:rPr>
        <w:t xml:space="preserve"> a certain </w:t>
      </w:r>
      <w:r w:rsidR="004E7D9F" w:rsidRPr="00B015DB">
        <w:rPr>
          <w:sz w:val="20"/>
          <w:szCs w:val="20"/>
        </w:rPr>
        <w:lastRenderedPageBreak/>
        <w:t>distribution</w:t>
      </w:r>
      <w:r w:rsidRPr="00B015DB">
        <w:rPr>
          <w:sz w:val="20"/>
          <w:szCs w:val="20"/>
        </w:rPr>
        <w:t>;</w:t>
      </w:r>
      <w:r w:rsidR="004E7D9F" w:rsidRPr="00B015DB">
        <w:rPr>
          <w:sz w:val="20"/>
          <w:szCs w:val="20"/>
        </w:rPr>
        <w:t xml:space="preserve"> e.g.</w:t>
      </w:r>
      <w:r w:rsidRPr="00B015DB">
        <w:rPr>
          <w:sz w:val="20"/>
          <w:szCs w:val="20"/>
        </w:rPr>
        <w:t>, a</w:t>
      </w:r>
      <w:r w:rsidR="004E7D9F" w:rsidRPr="00B015DB">
        <w:rPr>
          <w:sz w:val="20"/>
          <w:szCs w:val="20"/>
        </w:rPr>
        <w:t xml:space="preserve"> Poisson distribution. </w:t>
      </w:r>
      <w:r w:rsidR="00AF0648" w:rsidRPr="00B015DB">
        <w:rPr>
          <w:sz w:val="20"/>
          <w:szCs w:val="20"/>
        </w:rPr>
        <w:t>The distribution</w:t>
      </w:r>
      <w:r w:rsidR="004E7D9F" w:rsidRPr="00B015DB">
        <w:rPr>
          <w:sz w:val="20"/>
          <w:szCs w:val="20"/>
        </w:rPr>
        <w:t xml:space="preserve"> can be seen as a function added between </w:t>
      </w:r>
      <w:r w:rsidR="009550D7" w:rsidRPr="00B015DB">
        <w:rPr>
          <w:sz w:val="20"/>
          <w:szCs w:val="20"/>
        </w:rPr>
        <w:t>a</w:t>
      </w:r>
      <w:r w:rsidR="004E7D9F" w:rsidRPr="00B015DB">
        <w:rPr>
          <w:sz w:val="20"/>
          <w:szCs w:val="20"/>
        </w:rPr>
        <w:t xml:space="preserve"> simple linear regression and the </w:t>
      </w:r>
      <w:r w:rsidR="00B87944" w:rsidRPr="00B015DB">
        <w:rPr>
          <w:sz w:val="20"/>
          <w:szCs w:val="20"/>
        </w:rPr>
        <w:t>final</w:t>
      </w:r>
      <w:r w:rsidR="004E7D9F" w:rsidRPr="00B015DB">
        <w:rPr>
          <w:sz w:val="20"/>
          <w:szCs w:val="20"/>
        </w:rPr>
        <w:t xml:space="preserve"> regression</w:t>
      </w:r>
      <w:r w:rsidR="00B87944" w:rsidRPr="00B015DB">
        <w:rPr>
          <w:sz w:val="20"/>
          <w:szCs w:val="20"/>
        </w:rPr>
        <w:t xml:space="preserve"> results</w:t>
      </w:r>
      <w:r w:rsidR="004E7D9F" w:rsidRPr="00B015DB">
        <w:rPr>
          <w:sz w:val="20"/>
          <w:szCs w:val="20"/>
        </w:rPr>
        <w:t>.</w:t>
      </w:r>
    </w:p>
    <w:p w14:paraId="01629CA8" w14:textId="55D1340D" w:rsidR="004E7D9F" w:rsidRPr="00B015DB" w:rsidRDefault="004E7D9F" w:rsidP="009E6B94">
      <w:pPr>
        <w:pStyle w:val="af8"/>
        <w:numPr>
          <w:ilvl w:val="0"/>
          <w:numId w:val="22"/>
        </w:numPr>
        <w:spacing w:beforeLines="50" w:before="120" w:line="360" w:lineRule="auto"/>
        <w:ind w:left="236" w:hangingChars="118" w:hanging="236"/>
        <w:jc w:val="both"/>
        <w:rPr>
          <w:sz w:val="20"/>
          <w:szCs w:val="20"/>
        </w:rPr>
      </w:pPr>
      <w:r w:rsidRPr="00B015DB">
        <w:rPr>
          <w:sz w:val="20"/>
          <w:szCs w:val="20"/>
        </w:rPr>
        <w:t>Gaussian process regression (GPR)</w:t>
      </w:r>
    </w:p>
    <w:p w14:paraId="3F20925A" w14:textId="103A02AD" w:rsidR="004E7D9F" w:rsidRPr="00B015DB" w:rsidRDefault="007E0ECA" w:rsidP="009E6B94">
      <w:pPr>
        <w:spacing w:beforeLines="50" w:before="120" w:line="360" w:lineRule="auto"/>
        <w:jc w:val="both"/>
        <w:rPr>
          <w:sz w:val="20"/>
          <w:szCs w:val="20"/>
        </w:rPr>
      </w:pPr>
      <w:r w:rsidRPr="00B015DB">
        <w:rPr>
          <w:sz w:val="20"/>
          <w:szCs w:val="20"/>
        </w:rPr>
        <w:t>The</w:t>
      </w:r>
      <w:r w:rsidR="004E7D9F" w:rsidRPr="00B015DB">
        <w:rPr>
          <w:sz w:val="20"/>
          <w:szCs w:val="20"/>
        </w:rPr>
        <w:t xml:space="preserve"> GPR model is a probabilistic model belong</w:t>
      </w:r>
      <w:r w:rsidR="006A340D" w:rsidRPr="00B015DB">
        <w:rPr>
          <w:sz w:val="20"/>
          <w:szCs w:val="20"/>
        </w:rPr>
        <w:t>ing</w:t>
      </w:r>
      <w:r w:rsidR="004E7D9F" w:rsidRPr="00B015DB">
        <w:rPr>
          <w:sz w:val="20"/>
          <w:szCs w:val="20"/>
        </w:rPr>
        <w:t xml:space="preserve"> to a generic supervised learning method. </w:t>
      </w:r>
      <w:r w:rsidRPr="00B015DB">
        <w:rPr>
          <w:sz w:val="20"/>
          <w:szCs w:val="20"/>
        </w:rPr>
        <w:t>The GPR model provides</w:t>
      </w:r>
      <w:r w:rsidR="004E7D9F" w:rsidRPr="00B015DB">
        <w:rPr>
          <w:sz w:val="20"/>
          <w:szCs w:val="20"/>
        </w:rPr>
        <w:t xml:space="preserve"> a probabilistic distribution of </w:t>
      </w:r>
      <w:r w:rsidRPr="00B015DB">
        <w:rPr>
          <w:sz w:val="20"/>
          <w:szCs w:val="20"/>
        </w:rPr>
        <w:t xml:space="preserve">a </w:t>
      </w:r>
      <w:r w:rsidR="004E7D9F" w:rsidRPr="00B015DB">
        <w:rPr>
          <w:sz w:val="20"/>
          <w:szCs w:val="20"/>
        </w:rPr>
        <w:t xml:space="preserve">new output value by the descriptors </w:t>
      </w:r>
      <m:oMath>
        <m:r>
          <w:rPr>
            <w:rFonts w:ascii="Cambria Math" w:hAnsi="Cambria Math"/>
            <w:sz w:val="20"/>
            <w:szCs w:val="20"/>
          </w:rPr>
          <m:t>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m:rPr>
                <m:sty m:val="p"/>
              </m:rPr>
              <w:rPr>
                <w:rFonts w:ascii="Cambria Math" w:hAnsi="Cambria Math"/>
                <w:sz w:val="20"/>
                <w:szCs w:val="20"/>
              </w:rPr>
              <m:t>new</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y</m:t>
            </m:r>
          </m:e>
          <m:sub>
            <m:r>
              <m:rPr>
                <m:sty m:val="p"/>
              </m:rPr>
              <w:rPr>
                <w:rFonts w:ascii="Cambria Math" w:hAnsi="Cambria Math"/>
                <w:sz w:val="20"/>
                <w:szCs w:val="20"/>
              </w:rPr>
              <m:t>train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train</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new</m:t>
            </m:r>
          </m:sub>
        </m:sSub>
        <m:r>
          <m:rPr>
            <m:sty m:val="p"/>
          </m:rPr>
          <w:rPr>
            <w:rFonts w:ascii="Cambria Math" w:hAnsi="Cambria Math"/>
            <w:sz w:val="20"/>
            <w:szCs w:val="20"/>
          </w:rPr>
          <m:t>)</m:t>
        </m:r>
      </m:oMath>
      <w:r w:rsidR="004E7D9F" w:rsidRPr="00B015DB">
        <w:rPr>
          <w:sz w:val="20"/>
          <w:szCs w:val="20"/>
        </w:rPr>
        <w:t xml:space="preserve"> </w:t>
      </w:r>
      <w:r w:rsidRPr="00B015DB">
        <w:rPr>
          <w:sz w:val="20"/>
          <w:szCs w:val="20"/>
        </w:rPr>
        <w:t>based on the training result for each step</w:t>
      </w:r>
      <w:r w:rsidR="004E7D9F" w:rsidRPr="00B015DB">
        <w:rPr>
          <w:sz w:val="20"/>
          <w:szCs w:val="20"/>
        </w:rPr>
        <w:t>. In the step</w:t>
      </w:r>
      <w:r w:rsidRPr="00B015DB">
        <w:rPr>
          <w:sz w:val="20"/>
          <w:szCs w:val="20"/>
        </w:rPr>
        <w:t>-</w:t>
      </w:r>
      <w:r w:rsidR="004E7D9F" w:rsidRPr="00B015DB">
        <w:rPr>
          <w:sz w:val="20"/>
          <w:szCs w:val="20"/>
        </w:rPr>
        <w:t>by</w:t>
      </w:r>
      <w:r w:rsidRPr="00B015DB">
        <w:rPr>
          <w:sz w:val="20"/>
          <w:szCs w:val="20"/>
        </w:rPr>
        <w:t>-</w:t>
      </w:r>
      <w:r w:rsidR="004E7D9F" w:rsidRPr="00B015DB">
        <w:rPr>
          <w:sz w:val="20"/>
          <w:szCs w:val="20"/>
        </w:rPr>
        <w:t>step</w:t>
      </w:r>
      <w:r w:rsidRPr="00B015DB">
        <w:rPr>
          <w:sz w:val="20"/>
          <w:szCs w:val="20"/>
        </w:rPr>
        <w:t xml:space="preserve"> optimization</w:t>
      </w:r>
      <w:r w:rsidR="004E7D9F" w:rsidRPr="00B015DB">
        <w:rPr>
          <w:sz w:val="20"/>
          <w:szCs w:val="20"/>
        </w:rPr>
        <w:t xml:space="preserve">, the joint distributions of the regressed function </w:t>
      </w:r>
      <w:r w:rsidR="00AF0648" w:rsidRPr="00B015DB">
        <w:rPr>
          <w:sz w:val="20"/>
          <w:szCs w:val="20"/>
        </w:rPr>
        <w:t>follow</w:t>
      </w:r>
      <w:r w:rsidR="004E7D9F" w:rsidRPr="00B015DB">
        <w:rPr>
          <w:sz w:val="20"/>
          <w:szCs w:val="20"/>
        </w:rPr>
        <w:t xml:space="preserve"> a Gaussian process:</w:t>
      </w:r>
    </w:p>
    <w:p w14:paraId="5F9B5ED0" w14:textId="2C82697F" w:rsidR="004E7D9F" w:rsidRPr="00B015DB" w:rsidRDefault="00786087" w:rsidP="009E6B94">
      <w:pPr>
        <w:tabs>
          <w:tab w:val="right" w:pos="9600"/>
        </w:tabs>
        <w:spacing w:beforeLines="50" w:before="120"/>
        <w:ind w:firstLineChars="100" w:firstLine="240"/>
      </w:pPr>
      <w:r w:rsidRPr="00B015DB">
        <w:rPr>
          <w:position w:val="-14"/>
        </w:rPr>
        <w:object w:dxaOrig="1939" w:dyaOrig="380" w14:anchorId="057F7E70">
          <v:shape id="_x0000_i1031" type="#_x0000_t75" style="width:97.9pt;height:20.25pt" o:ole="">
            <v:imagedata r:id="rId19" o:title=""/>
          </v:shape>
          <o:OLEObject Type="Embed" ProgID="Equation.DSMT4" ShapeID="_x0000_i1031" DrawAspect="Content" ObjectID="_1674541846" r:id="rId20"/>
        </w:object>
      </w:r>
      <w:r w:rsidR="0053710C" w:rsidRPr="00B015DB">
        <w:tab/>
      </w:r>
      <w:r w:rsidR="004E7D9F" w:rsidRPr="00B015DB">
        <w:rPr>
          <w:sz w:val="20"/>
          <w:szCs w:val="20"/>
        </w:rPr>
        <w:t>(</w:t>
      </w:r>
      <w:r w:rsidR="00DC6129" w:rsidRPr="00B015DB">
        <w:rPr>
          <w:sz w:val="20"/>
          <w:szCs w:val="20"/>
        </w:rPr>
        <w:t>6</w:t>
      </w:r>
      <w:r w:rsidR="004E7D9F" w:rsidRPr="00B015DB">
        <w:rPr>
          <w:sz w:val="20"/>
          <w:szCs w:val="20"/>
        </w:rPr>
        <w:t>)</w:t>
      </w:r>
    </w:p>
    <w:p w14:paraId="669127E1" w14:textId="0076114C" w:rsidR="004E7D9F" w:rsidRPr="00B015DB" w:rsidRDefault="004E7D9F" w:rsidP="009E6B94">
      <w:pPr>
        <w:spacing w:beforeLines="50" w:before="120" w:line="360" w:lineRule="auto"/>
        <w:jc w:val="both"/>
        <w:rPr>
          <w:sz w:val="20"/>
          <w:szCs w:val="20"/>
        </w:rPr>
      </w:pPr>
      <w:r w:rsidRPr="00B015DB">
        <w:rPr>
          <w:sz w:val="20"/>
          <w:szCs w:val="20"/>
        </w:rPr>
        <w:t xml:space="preserve">where </w:t>
      </w:r>
      <w:r w:rsidR="00E94CAC" w:rsidRPr="00B015DB">
        <w:rPr>
          <w:position w:val="-12"/>
          <w:sz w:val="20"/>
          <w:szCs w:val="20"/>
        </w:rPr>
        <w:object w:dxaOrig="700" w:dyaOrig="340" w14:anchorId="798A20E0">
          <v:shape id="_x0000_i1032" type="#_x0000_t75" style="width:36pt;height:15pt" o:ole="">
            <v:imagedata r:id="rId21" o:title=""/>
          </v:shape>
          <o:OLEObject Type="Embed" ProgID="Equation.DSMT4" ShapeID="_x0000_i1032" DrawAspect="Content" ObjectID="_1674541847" r:id="rId22"/>
        </w:object>
      </w:r>
      <w:r w:rsidR="007270C3" w:rsidRPr="00B015DB">
        <w:rPr>
          <w:sz w:val="20"/>
          <w:szCs w:val="20"/>
        </w:rPr>
        <w:t xml:space="preserve"> </w:t>
      </w:r>
      <w:r w:rsidRPr="00B015DB">
        <w:rPr>
          <w:sz w:val="20"/>
          <w:szCs w:val="20"/>
        </w:rPr>
        <w:t xml:space="preserve">is the kernel function. This kernel function is related to the shape of </w:t>
      </w:r>
      <w:r w:rsidR="007E0ECA" w:rsidRPr="00B015DB">
        <w:rPr>
          <w:sz w:val="20"/>
          <w:szCs w:val="20"/>
        </w:rPr>
        <w:t xml:space="preserve">the </w:t>
      </w:r>
      <w:r w:rsidRPr="00B015DB">
        <w:rPr>
          <w:sz w:val="20"/>
          <w:szCs w:val="20"/>
        </w:rPr>
        <w:t>target, which is</w:t>
      </w:r>
      <w:r w:rsidR="007E0ECA" w:rsidRPr="00B015DB">
        <w:rPr>
          <w:sz w:val="20"/>
          <w:szCs w:val="20"/>
        </w:rPr>
        <w:t xml:space="preserve"> a</w:t>
      </w:r>
      <w:r w:rsidRPr="00B015DB">
        <w:rPr>
          <w:sz w:val="20"/>
          <w:szCs w:val="20"/>
        </w:rPr>
        <w:t xml:space="preserve"> </w:t>
      </w:r>
      <w:r w:rsidR="00AD008E" w:rsidRPr="00B015DB">
        <w:rPr>
          <w:sz w:val="20"/>
          <w:szCs w:val="20"/>
        </w:rPr>
        <w:t>r</w:t>
      </w:r>
      <w:r w:rsidRPr="00B015DB">
        <w:rPr>
          <w:sz w:val="20"/>
          <w:szCs w:val="20"/>
        </w:rPr>
        <w:t xml:space="preserve">adial </w:t>
      </w:r>
      <w:r w:rsidR="00AD008E" w:rsidRPr="00B015DB">
        <w:rPr>
          <w:sz w:val="20"/>
          <w:szCs w:val="20"/>
        </w:rPr>
        <w:t>b</w:t>
      </w:r>
      <w:r w:rsidRPr="00B015DB">
        <w:rPr>
          <w:sz w:val="20"/>
          <w:szCs w:val="20"/>
        </w:rPr>
        <w:t xml:space="preserve">asis </w:t>
      </w:r>
      <w:r w:rsidR="00AD008E" w:rsidRPr="00B015DB">
        <w:rPr>
          <w:sz w:val="20"/>
          <w:szCs w:val="20"/>
        </w:rPr>
        <w:t>f</w:t>
      </w:r>
      <w:r w:rsidRPr="00B015DB">
        <w:rPr>
          <w:sz w:val="20"/>
          <w:szCs w:val="20"/>
        </w:rPr>
        <w:t>unctio</w:t>
      </w:r>
      <w:r w:rsidR="00AD008E" w:rsidRPr="00B015DB">
        <w:rPr>
          <w:sz w:val="20"/>
          <w:szCs w:val="20"/>
        </w:rPr>
        <w:t>n</w:t>
      </w:r>
      <w:r w:rsidRPr="00B015DB">
        <w:rPr>
          <w:sz w:val="20"/>
          <w:szCs w:val="20"/>
        </w:rPr>
        <w:t xml:space="preserve"> (RBF) in this work:</w:t>
      </w:r>
    </w:p>
    <w:p w14:paraId="69B3C62A" w14:textId="405EAA48" w:rsidR="004E7D9F" w:rsidRPr="00B015DB" w:rsidRDefault="00BE2873" w:rsidP="009E6B94">
      <w:pPr>
        <w:tabs>
          <w:tab w:val="right" w:pos="9600"/>
        </w:tabs>
        <w:spacing w:beforeLines="50" w:before="120"/>
        <w:ind w:firstLineChars="100" w:firstLine="240"/>
      </w:pPr>
      <w:r w:rsidRPr="00B015DB">
        <w:rPr>
          <w:position w:val="-30"/>
        </w:rPr>
        <w:object w:dxaOrig="2540" w:dyaOrig="700" w14:anchorId="6CC6D54C">
          <v:shape id="_x0000_i1033" type="#_x0000_t75" style="width:129pt;height:36pt" o:ole="">
            <v:imagedata r:id="rId23" o:title=""/>
          </v:shape>
          <o:OLEObject Type="Embed" ProgID="Equation.DSMT4" ShapeID="_x0000_i1033" DrawAspect="Content" ObjectID="_1674541848" r:id="rId24"/>
        </w:object>
      </w:r>
      <w:r w:rsidR="0053710C" w:rsidRPr="00B015DB">
        <w:tab/>
      </w:r>
      <w:r w:rsidR="004E7D9F" w:rsidRPr="00B015DB">
        <w:rPr>
          <w:sz w:val="20"/>
          <w:szCs w:val="20"/>
        </w:rPr>
        <w:t>(</w:t>
      </w:r>
      <w:r w:rsidR="00DC6129" w:rsidRPr="00B015DB">
        <w:rPr>
          <w:sz w:val="20"/>
          <w:szCs w:val="20"/>
        </w:rPr>
        <w:t>7</w:t>
      </w:r>
      <w:r w:rsidR="004E7D9F" w:rsidRPr="00B015DB">
        <w:rPr>
          <w:sz w:val="20"/>
          <w:szCs w:val="20"/>
        </w:rPr>
        <w:t>)</w:t>
      </w:r>
    </w:p>
    <w:p w14:paraId="30C63AE3" w14:textId="655A1EA6" w:rsidR="004E7D9F" w:rsidRPr="00B015DB" w:rsidRDefault="004E7D9F" w:rsidP="009E6B94">
      <w:pPr>
        <w:spacing w:beforeLines="50" w:before="120" w:line="360" w:lineRule="auto"/>
        <w:jc w:val="both"/>
        <w:rPr>
          <w:sz w:val="20"/>
          <w:szCs w:val="20"/>
        </w:rPr>
      </w:pPr>
      <w:r w:rsidRPr="00B015DB">
        <w:rPr>
          <w:sz w:val="20"/>
          <w:szCs w:val="20"/>
        </w:rPr>
        <w:t xml:space="preserve">where </w:t>
      </w:r>
      <m:oMath>
        <m:r>
          <w:rPr>
            <w:rFonts w:ascii="Cambria Math" w:hAnsi="Cambria Math"/>
            <w:sz w:val="20"/>
            <w:szCs w:val="20"/>
          </w:rPr>
          <m:t>l</m:t>
        </m:r>
      </m:oMath>
      <w:r w:rsidRPr="00B015DB">
        <w:rPr>
          <w:sz w:val="20"/>
          <w:szCs w:val="20"/>
        </w:rPr>
        <w:t xml:space="preserve"> is </w:t>
      </w:r>
      <w:r w:rsidR="007E0ECA" w:rsidRPr="00B015DB">
        <w:rPr>
          <w:sz w:val="20"/>
          <w:szCs w:val="20"/>
        </w:rPr>
        <w:t>the</w:t>
      </w:r>
      <w:r w:rsidRPr="00B015DB">
        <w:rPr>
          <w:sz w:val="20"/>
          <w:szCs w:val="20"/>
        </w:rPr>
        <w:t xml:space="preserve"> length scale parameter</w:t>
      </w:r>
      <w:r w:rsidR="007E0ECA" w:rsidRPr="00B015DB">
        <w:rPr>
          <w:sz w:val="20"/>
          <w:szCs w:val="20"/>
        </w:rPr>
        <w:t xml:space="preserve"> and </w:t>
      </w:r>
      <m:oMath>
        <m:r>
          <m:rPr>
            <m:sty m:val="p"/>
          </m:rP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d(</m:t>
            </m:r>
            <m:r>
              <w:rPr>
                <w:rFonts w:ascii="Cambria Math" w:hAnsi="Cambria Math"/>
                <w:sz w:val="20"/>
                <w:szCs w:val="20"/>
              </w:rPr>
              <m:t>a</m:t>
            </m:r>
            <m:r>
              <m:rPr>
                <m:sty m:val="p"/>
              </m:rPr>
              <w:rPr>
                <w:rFonts w:ascii="Cambria Math" w:hAnsi="Cambria Math"/>
                <w:sz w:val="20"/>
                <w:szCs w:val="20"/>
              </w:rPr>
              <m:t>,b)</m:t>
            </m:r>
          </m:e>
          <m:sup>
            <m:r>
              <w:rPr>
                <w:rFonts w:ascii="Cambria Math" w:hAnsi="Cambria Math"/>
                <w:sz w:val="20"/>
                <w:szCs w:val="20"/>
              </w:rPr>
              <m:t>2</m:t>
            </m:r>
          </m:sup>
        </m:sSup>
      </m:oMath>
      <w:r w:rsidRPr="00B015DB">
        <w:rPr>
          <w:sz w:val="20"/>
          <w:szCs w:val="20"/>
        </w:rPr>
        <w:t xml:space="preserve"> is</w:t>
      </w:r>
      <w:r w:rsidR="007E0ECA" w:rsidRPr="00B015DB">
        <w:rPr>
          <w:sz w:val="20"/>
          <w:szCs w:val="20"/>
        </w:rPr>
        <w:t xml:space="preserve"> the</w:t>
      </w:r>
      <w:r w:rsidRPr="00B015DB">
        <w:rPr>
          <w:sz w:val="20"/>
          <w:szCs w:val="20"/>
        </w:rPr>
        <w:t xml:space="preserve"> mean square derivatives of </w:t>
      </w:r>
      <w:r w:rsidRPr="00B015DB">
        <w:rPr>
          <w:i/>
          <w:sz w:val="20"/>
          <w:szCs w:val="20"/>
        </w:rPr>
        <w:t>a</w:t>
      </w:r>
      <w:r w:rsidRPr="00B015DB">
        <w:rPr>
          <w:sz w:val="20"/>
          <w:szCs w:val="20"/>
        </w:rPr>
        <w:t xml:space="preserve"> and </w:t>
      </w:r>
      <w:r w:rsidRPr="00B015DB">
        <w:rPr>
          <w:i/>
          <w:sz w:val="20"/>
          <w:szCs w:val="20"/>
        </w:rPr>
        <w:t>b</w:t>
      </w:r>
      <w:r w:rsidRPr="00B015DB">
        <w:rPr>
          <w:sz w:val="20"/>
          <w:szCs w:val="20"/>
        </w:rPr>
        <w:t xml:space="preserve">. </w:t>
      </w:r>
      <w:r w:rsidR="0074406A" w:rsidRPr="00B015DB">
        <w:rPr>
          <w:sz w:val="20"/>
          <w:szCs w:val="20"/>
        </w:rPr>
        <w:t>F</w:t>
      </w:r>
      <w:r w:rsidRPr="00B015DB">
        <w:rPr>
          <w:sz w:val="20"/>
          <w:szCs w:val="20"/>
        </w:rPr>
        <w:t>or available distributions of the function and targets, the posterior distribution of the adjusted function is calculated through</w:t>
      </w:r>
      <w:r w:rsidR="0074406A" w:rsidRPr="00B015DB">
        <w:rPr>
          <w:sz w:val="20"/>
          <w:szCs w:val="20"/>
        </w:rPr>
        <w:t xml:space="preserve"> a</w:t>
      </w:r>
      <w:r w:rsidRPr="00B015DB">
        <w:rPr>
          <w:sz w:val="20"/>
          <w:szCs w:val="20"/>
        </w:rPr>
        <w:t xml:space="preserve"> Gaussian process.</w:t>
      </w:r>
    </w:p>
    <w:p w14:paraId="3FCDD315" w14:textId="17695BEF" w:rsidR="004E7D9F" w:rsidRPr="00B015DB" w:rsidRDefault="00AD008E" w:rsidP="009E6B94">
      <w:pPr>
        <w:pStyle w:val="af8"/>
        <w:numPr>
          <w:ilvl w:val="0"/>
          <w:numId w:val="22"/>
        </w:numPr>
        <w:spacing w:beforeLines="50" w:before="120" w:line="360" w:lineRule="auto"/>
        <w:ind w:left="236" w:hangingChars="118" w:hanging="236"/>
        <w:jc w:val="both"/>
        <w:rPr>
          <w:sz w:val="20"/>
          <w:szCs w:val="20"/>
        </w:rPr>
      </w:pPr>
      <w:r w:rsidRPr="00B015DB">
        <w:rPr>
          <w:sz w:val="20"/>
          <w:szCs w:val="20"/>
        </w:rPr>
        <w:t xml:space="preserve"> </w:t>
      </w:r>
      <w:r w:rsidR="004E7D9F" w:rsidRPr="00B015DB">
        <w:rPr>
          <w:sz w:val="20"/>
          <w:szCs w:val="20"/>
        </w:rPr>
        <w:t>Support vector regression (SVR)</w:t>
      </w:r>
    </w:p>
    <w:p w14:paraId="5627A472" w14:textId="424316BB" w:rsidR="004E7D9F" w:rsidRPr="00B015DB" w:rsidRDefault="00AF0648" w:rsidP="009E6B94">
      <w:pPr>
        <w:spacing w:beforeLines="50" w:before="120" w:line="360" w:lineRule="auto"/>
        <w:jc w:val="both"/>
        <w:rPr>
          <w:sz w:val="20"/>
          <w:szCs w:val="20"/>
        </w:rPr>
      </w:pPr>
      <w:r w:rsidRPr="00B015DB">
        <w:rPr>
          <w:sz w:val="20"/>
          <w:szCs w:val="20"/>
        </w:rPr>
        <w:t xml:space="preserve">The essential thought of </w:t>
      </w:r>
      <w:r w:rsidR="004E7D9F" w:rsidRPr="00B015DB">
        <w:rPr>
          <w:sz w:val="20"/>
          <w:szCs w:val="20"/>
        </w:rPr>
        <w:t xml:space="preserve">SVR is to transform </w:t>
      </w:r>
      <w:r w:rsidR="0074406A" w:rsidRPr="00B015DB">
        <w:rPr>
          <w:sz w:val="20"/>
          <w:szCs w:val="20"/>
        </w:rPr>
        <w:t>a</w:t>
      </w:r>
      <w:r w:rsidR="004E7D9F" w:rsidRPr="00B015DB">
        <w:rPr>
          <w:sz w:val="20"/>
          <w:szCs w:val="20"/>
        </w:rPr>
        <w:t xml:space="preserve"> regress</w:t>
      </w:r>
      <w:r w:rsidR="00130A56" w:rsidRPr="00B015DB">
        <w:rPr>
          <w:sz w:val="20"/>
          <w:szCs w:val="20"/>
        </w:rPr>
        <w:t>ion</w:t>
      </w:r>
      <w:r w:rsidR="004E7D9F" w:rsidRPr="00B015DB">
        <w:rPr>
          <w:sz w:val="20"/>
          <w:szCs w:val="20"/>
        </w:rPr>
        <w:t xml:space="preserve"> into a linear regression. </w:t>
      </w:r>
      <w:r w:rsidR="004F0904" w:rsidRPr="00B015DB">
        <w:rPr>
          <w:sz w:val="20"/>
          <w:szCs w:val="20"/>
        </w:rPr>
        <w:t>SVR involves</w:t>
      </w:r>
      <w:r w:rsidR="004E7D9F" w:rsidRPr="00B015DB">
        <w:rPr>
          <w:sz w:val="20"/>
          <w:szCs w:val="20"/>
        </w:rPr>
        <w:t xml:space="preserve"> reflect</w:t>
      </w:r>
      <w:r w:rsidR="004F0904" w:rsidRPr="00B015DB">
        <w:rPr>
          <w:sz w:val="20"/>
          <w:szCs w:val="20"/>
        </w:rPr>
        <w:t>ing</w:t>
      </w:r>
      <w:r w:rsidR="004E7D9F" w:rsidRPr="00B015DB">
        <w:rPr>
          <w:sz w:val="20"/>
          <w:szCs w:val="20"/>
        </w:rPr>
        <w:t xml:space="preserve"> the descriptors into a high</w:t>
      </w:r>
      <w:r w:rsidR="0074406A" w:rsidRPr="00B015DB">
        <w:rPr>
          <w:sz w:val="20"/>
          <w:szCs w:val="20"/>
        </w:rPr>
        <w:t>-</w:t>
      </w:r>
      <w:r w:rsidR="004E7D9F" w:rsidRPr="00B015DB">
        <w:rPr>
          <w:sz w:val="20"/>
          <w:szCs w:val="20"/>
        </w:rPr>
        <w:t xml:space="preserve">dimensional feature space in </w:t>
      </w:r>
      <w:r w:rsidR="0074406A" w:rsidRPr="00B015DB">
        <w:rPr>
          <w:sz w:val="20"/>
          <w:szCs w:val="20"/>
        </w:rPr>
        <w:t>which</w:t>
      </w:r>
      <w:r w:rsidR="004E7D9F" w:rsidRPr="00B015DB">
        <w:rPr>
          <w:sz w:val="20"/>
          <w:szCs w:val="20"/>
        </w:rPr>
        <w:t xml:space="preserve"> a high</w:t>
      </w:r>
      <w:r w:rsidR="0074406A" w:rsidRPr="00B015DB">
        <w:rPr>
          <w:sz w:val="20"/>
          <w:szCs w:val="20"/>
        </w:rPr>
        <w:t>-</w:t>
      </w:r>
      <w:r w:rsidR="004E7D9F" w:rsidRPr="00B015DB">
        <w:rPr>
          <w:sz w:val="20"/>
          <w:szCs w:val="20"/>
        </w:rPr>
        <w:t xml:space="preserve">dimensional linear regression can be </w:t>
      </w:r>
      <w:r w:rsidR="0074406A" w:rsidRPr="00B015DB">
        <w:rPr>
          <w:sz w:val="20"/>
          <w:szCs w:val="20"/>
        </w:rPr>
        <w:t>performed</w:t>
      </w:r>
      <w:r w:rsidR="004E7D9F" w:rsidRPr="00B015DB">
        <w:rPr>
          <w:sz w:val="20"/>
          <w:szCs w:val="20"/>
        </w:rPr>
        <w:t>. The kind of SVR used in this paper is ε-SVR</w:t>
      </w:r>
      <w:r w:rsidR="0074406A" w:rsidRPr="00B015DB">
        <w:rPr>
          <w:sz w:val="20"/>
          <w:szCs w:val="20"/>
        </w:rPr>
        <w:t>, which</w:t>
      </w:r>
      <w:r w:rsidR="004E7D9F" w:rsidRPr="00B015DB">
        <w:rPr>
          <w:sz w:val="20"/>
          <w:szCs w:val="20"/>
        </w:rPr>
        <w:t xml:space="preserve"> allows a toleran</w:t>
      </w:r>
      <w:r w:rsidR="0074406A" w:rsidRPr="00B015DB">
        <w:rPr>
          <w:sz w:val="20"/>
          <w:szCs w:val="20"/>
        </w:rPr>
        <w:t>ce</w:t>
      </w:r>
      <w:r w:rsidR="004E7D9F" w:rsidRPr="00B015DB">
        <w:rPr>
          <w:sz w:val="20"/>
          <w:szCs w:val="20"/>
        </w:rPr>
        <w:t xml:space="preserve"> gap ε between the true target and</w:t>
      </w:r>
      <w:r w:rsidR="00130A56" w:rsidRPr="00B015DB">
        <w:rPr>
          <w:sz w:val="20"/>
          <w:szCs w:val="20"/>
        </w:rPr>
        <w:t xml:space="preserve"> the</w:t>
      </w:r>
      <w:r w:rsidR="004E7D9F" w:rsidRPr="00B015DB">
        <w:rPr>
          <w:sz w:val="20"/>
          <w:szCs w:val="20"/>
        </w:rPr>
        <w:t xml:space="preserve"> learning target. Within the gap, the result will be seen as a</w:t>
      </w:r>
      <w:r w:rsidR="0074406A" w:rsidRPr="00B015DB">
        <w:rPr>
          <w:sz w:val="20"/>
          <w:szCs w:val="20"/>
        </w:rPr>
        <w:t>n</w:t>
      </w:r>
      <w:r w:rsidR="004E7D9F" w:rsidRPr="00B015DB">
        <w:rPr>
          <w:sz w:val="20"/>
          <w:szCs w:val="20"/>
        </w:rPr>
        <w:t xml:space="preserve"> </w:t>
      </w:r>
      <w:r w:rsidR="00F21006" w:rsidRPr="00B015DB">
        <w:rPr>
          <w:sz w:val="20"/>
          <w:szCs w:val="20"/>
        </w:rPr>
        <w:t>acceptable</w:t>
      </w:r>
      <w:r w:rsidR="004E7D9F" w:rsidRPr="00B015DB">
        <w:rPr>
          <w:sz w:val="20"/>
          <w:szCs w:val="20"/>
        </w:rPr>
        <w:t xml:space="preserve"> result. The actual optimization us</w:t>
      </w:r>
      <w:r w:rsidR="0074406A" w:rsidRPr="00B015DB">
        <w:rPr>
          <w:sz w:val="20"/>
          <w:szCs w:val="20"/>
        </w:rPr>
        <w:t>es</w:t>
      </w:r>
      <w:r w:rsidR="004E7D9F" w:rsidRPr="00B015DB">
        <w:rPr>
          <w:sz w:val="20"/>
          <w:szCs w:val="20"/>
        </w:rPr>
        <w:t xml:space="preserve"> quadratic programing algorithms. The decision function is:</w:t>
      </w:r>
    </w:p>
    <w:p w14:paraId="49DC7EC2" w14:textId="3580BF76" w:rsidR="004E7D9F" w:rsidRPr="00B015DB" w:rsidRDefault="00BE2873" w:rsidP="009E6B94">
      <w:pPr>
        <w:tabs>
          <w:tab w:val="right" w:pos="9600"/>
        </w:tabs>
        <w:spacing w:beforeLines="50" w:before="120"/>
        <w:ind w:firstLineChars="100" w:firstLine="240"/>
        <w:rPr>
          <w:sz w:val="20"/>
          <w:szCs w:val="20"/>
        </w:rPr>
      </w:pPr>
      <w:r w:rsidRPr="00B015DB">
        <w:rPr>
          <w:position w:val="-24"/>
        </w:rPr>
        <w:object w:dxaOrig="2540" w:dyaOrig="580" w14:anchorId="59B388D2">
          <v:shape id="_x0000_i1034" type="#_x0000_t75" style="width:129pt;height:31.15pt" o:ole="">
            <v:imagedata r:id="rId25" o:title=""/>
          </v:shape>
          <o:OLEObject Type="Embed" ProgID="Equation.DSMT4" ShapeID="_x0000_i1034" DrawAspect="Content" ObjectID="_1674541849" r:id="rId26"/>
        </w:object>
      </w:r>
      <w:r w:rsidR="0053710C" w:rsidRPr="00B015DB">
        <w:tab/>
      </w:r>
      <w:r w:rsidR="004E7D9F" w:rsidRPr="00B015DB">
        <w:rPr>
          <w:sz w:val="20"/>
          <w:szCs w:val="20"/>
        </w:rPr>
        <w:t>(</w:t>
      </w:r>
      <w:r w:rsidR="00DC6129" w:rsidRPr="00B015DB">
        <w:rPr>
          <w:sz w:val="20"/>
          <w:szCs w:val="20"/>
        </w:rPr>
        <w:t>8</w:t>
      </w:r>
      <w:r w:rsidR="004E7D9F" w:rsidRPr="00B015DB">
        <w:rPr>
          <w:sz w:val="20"/>
          <w:szCs w:val="20"/>
        </w:rPr>
        <w:t>)</w:t>
      </w:r>
    </w:p>
    <w:p w14:paraId="30663A29" w14:textId="0BAE05C5" w:rsidR="004E7D9F" w:rsidRPr="00B015DB" w:rsidRDefault="004E7D9F" w:rsidP="009E6B94">
      <w:pPr>
        <w:spacing w:beforeLines="50" w:before="120" w:line="480" w:lineRule="auto"/>
        <w:jc w:val="both"/>
        <w:rPr>
          <w:sz w:val="20"/>
          <w:szCs w:val="20"/>
        </w:rPr>
      </w:pPr>
      <w:r w:rsidRPr="00B015DB">
        <w:rPr>
          <w:sz w:val="20"/>
          <w:szCs w:val="20"/>
        </w:rPr>
        <w:t xml:space="preserve">where </w:t>
      </w: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e>
          <m:sup>
            <m:r>
              <w:rPr>
                <w:rFonts w:ascii="Cambria Math" w:hAnsi="Cambria Math"/>
                <w:sz w:val="20"/>
                <w:szCs w:val="20"/>
              </w:rPr>
              <m:t>*</m:t>
            </m:r>
          </m:sup>
        </m:sSup>
      </m:oMath>
      <w:r w:rsidR="00AD008E" w:rsidRPr="00B015DB">
        <w:rPr>
          <w:rFonts w:hint="eastAsia"/>
          <w:sz w:val="20"/>
          <w:szCs w:val="20"/>
          <w:lang w:eastAsia="zh-CN"/>
        </w:rPr>
        <w:t xml:space="preserve"> </w:t>
      </w:r>
      <w:r w:rsidRPr="00B015DB">
        <w:rPr>
          <w:sz w:val="20"/>
          <w:szCs w:val="20"/>
        </w:rPr>
        <w:t>are Lagrange multipliers,</w:t>
      </w:r>
      <w:r w:rsidR="00B87944" w:rsidRPr="00B015DB">
        <w:rPr>
          <w:sz w:val="20"/>
          <w:szCs w:val="20"/>
        </w:rPr>
        <w:t xml:space="preserve"> and</w:t>
      </w:r>
      <w:r w:rsidRPr="00B015DB">
        <w:rPr>
          <w:sz w:val="20"/>
          <w:szCs w:val="20"/>
        </w:rPr>
        <w:t xml:space="preserve"> </w:t>
      </w:r>
      <m:oMath>
        <m:r>
          <w:rPr>
            <w:rFonts w:ascii="Cambria Math" w:hAnsi="Cambria Math"/>
            <w:sz w:val="20"/>
            <w:szCs w:val="20"/>
          </w:rPr>
          <m:t>k</m:t>
        </m:r>
        <m:r>
          <m:rPr>
            <m:sty m:val="p"/>
          </m:rPr>
          <w:rPr>
            <w:rFonts w:ascii="Cambria Math" w:hAnsi="Cambria Math"/>
            <w:sz w:val="20"/>
            <w:szCs w:val="20"/>
          </w:rPr>
          <m:t>(</m:t>
        </m:r>
        <m:r>
          <w:rPr>
            <w:rFonts w:ascii="Cambria Math" w:hAnsi="Cambria Math"/>
            <w:sz w:val="20"/>
            <w:szCs w:val="20"/>
          </w:rPr>
          <m:t>x</m:t>
        </m:r>
        <m:r>
          <m:rPr>
            <m:sty m:val="p"/>
          </m:rPr>
          <w:rPr>
            <w:rFonts w:ascii="Cambria Math" w:hAnsi="Cambria Math"/>
            <w:sz w:val="20"/>
            <w:szCs w:val="20"/>
          </w:rPr>
          <m:t>,</m:t>
        </m:r>
        <m:r>
          <w:rPr>
            <w:rFonts w:ascii="Cambria Math" w:hAnsi="Cambria Math"/>
            <w:sz w:val="20"/>
            <w:szCs w:val="20"/>
          </w:rPr>
          <m:t>x</m:t>
        </m:r>
        <m:r>
          <m:rPr>
            <m:sty m:val="p"/>
          </m:rPr>
          <w:rPr>
            <w:rFonts w:ascii="Cambria Math" w:hAnsi="Cambria Math"/>
            <w:sz w:val="20"/>
            <w:szCs w:val="20"/>
          </w:rPr>
          <m:t>')</m:t>
        </m:r>
      </m:oMath>
      <w:r w:rsidRPr="00B015DB">
        <w:rPr>
          <w:sz w:val="20"/>
          <w:szCs w:val="20"/>
        </w:rPr>
        <w:t xml:space="preserve"> is a kernel function,</w:t>
      </w:r>
      <w:r w:rsidR="003C2C6B" w:rsidRPr="00B015DB">
        <w:rPr>
          <w:sz w:val="20"/>
          <w:szCs w:val="20"/>
        </w:rPr>
        <w:t xml:space="preserve"> </w:t>
      </w:r>
      <w:r w:rsidR="0074406A" w:rsidRPr="00B015DB">
        <w:rPr>
          <w:sz w:val="20"/>
          <w:szCs w:val="20"/>
        </w:rPr>
        <w:t>a</w:t>
      </w:r>
      <w:r w:rsidRPr="00B015DB">
        <w:rPr>
          <w:sz w:val="20"/>
          <w:szCs w:val="20"/>
        </w:rPr>
        <w:t xml:space="preserve">s </w:t>
      </w:r>
      <w:r w:rsidR="00C2730F" w:rsidRPr="00B015DB">
        <w:rPr>
          <w:sz w:val="20"/>
          <w:szCs w:val="20"/>
        </w:rPr>
        <w:t xml:space="preserve">shown </w:t>
      </w:r>
      <w:r w:rsidR="0074406A" w:rsidRPr="00B015DB">
        <w:rPr>
          <w:sz w:val="20"/>
          <w:szCs w:val="20"/>
        </w:rPr>
        <w:t>in</w:t>
      </w:r>
      <w:r w:rsidRPr="00B015DB">
        <w:rPr>
          <w:sz w:val="20"/>
          <w:szCs w:val="20"/>
        </w:rPr>
        <w:t xml:space="preserve"> </w:t>
      </w:r>
      <w:r w:rsidR="00C2730F" w:rsidRPr="00B015DB">
        <w:rPr>
          <w:sz w:val="20"/>
          <w:szCs w:val="20"/>
        </w:rPr>
        <w:t xml:space="preserve">Eq. </w:t>
      </w:r>
      <w:r w:rsidRPr="00B015DB">
        <w:rPr>
          <w:sz w:val="20"/>
          <w:szCs w:val="20"/>
        </w:rPr>
        <w:t>(</w:t>
      </w:r>
      <w:r w:rsidR="00DC6129" w:rsidRPr="00B015DB">
        <w:rPr>
          <w:sz w:val="20"/>
          <w:szCs w:val="20"/>
        </w:rPr>
        <w:t>7</w:t>
      </w:r>
      <w:r w:rsidRPr="00B015DB">
        <w:rPr>
          <w:sz w:val="20"/>
          <w:szCs w:val="20"/>
        </w:rPr>
        <w:t>).</w:t>
      </w:r>
    </w:p>
    <w:p w14:paraId="083C5B76" w14:textId="114330A8" w:rsidR="00E12D8F" w:rsidRPr="00B015DB" w:rsidRDefault="00B304BB" w:rsidP="00E12D8F">
      <w:pPr>
        <w:spacing w:beforeLines="50" w:before="120"/>
        <w:jc w:val="center"/>
        <w:rPr>
          <w:sz w:val="20"/>
          <w:szCs w:val="20"/>
        </w:rPr>
      </w:pPr>
      <w:r w:rsidRPr="00B015DB">
        <w:rPr>
          <w:noProof/>
          <w:sz w:val="20"/>
          <w:szCs w:val="20"/>
          <w:lang w:eastAsia="zh-CN"/>
        </w:rPr>
        <w:drawing>
          <wp:inline distT="0" distB="0" distL="0" distR="0" wp14:anchorId="519A6201" wp14:editId="6816756B">
            <wp:extent cx="6379726" cy="33249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94849" cy="3332792"/>
                    </a:xfrm>
                    <a:prstGeom prst="rect">
                      <a:avLst/>
                    </a:prstGeom>
                    <a:noFill/>
                  </pic:spPr>
                </pic:pic>
              </a:graphicData>
            </a:graphic>
          </wp:inline>
        </w:drawing>
      </w:r>
    </w:p>
    <w:p w14:paraId="0E8D6415" w14:textId="4AF13639" w:rsidR="00E12D8F" w:rsidRPr="00B015DB" w:rsidRDefault="00E12D8F" w:rsidP="00E12D8F">
      <w:pPr>
        <w:spacing w:beforeLines="50" w:before="120" w:line="280" w:lineRule="exact"/>
        <w:jc w:val="both"/>
        <w:rPr>
          <w:sz w:val="20"/>
          <w:szCs w:val="20"/>
        </w:rPr>
      </w:pPr>
      <w:r w:rsidRPr="00B015DB">
        <w:rPr>
          <w:sz w:val="20"/>
          <w:szCs w:val="20"/>
        </w:rPr>
        <w:lastRenderedPageBreak/>
        <w:t xml:space="preserve">Fig. 1 a) </w:t>
      </w:r>
      <w:r w:rsidR="00130A56" w:rsidRPr="00B015DB">
        <w:rPr>
          <w:sz w:val="20"/>
          <w:szCs w:val="20"/>
        </w:rPr>
        <w:t>Correlation</w:t>
      </w:r>
      <w:r w:rsidRPr="00B015DB">
        <w:rPr>
          <w:sz w:val="20"/>
          <w:szCs w:val="20"/>
        </w:rPr>
        <w:t>s between adopted descriptors</w:t>
      </w:r>
      <w:r w:rsidRPr="00B015DB">
        <w:rPr>
          <w:rFonts w:hint="eastAsia"/>
          <w:sz w:val="20"/>
          <w:szCs w:val="20"/>
        </w:rPr>
        <w:t>:</w:t>
      </w:r>
      <w:r w:rsidRPr="00B015DB">
        <w:rPr>
          <w:sz w:val="20"/>
          <w:szCs w:val="20"/>
        </w:rPr>
        <w:t xml:space="preserve"> </w:t>
      </w:r>
      <w:r w:rsidRPr="00B015DB">
        <w:rPr>
          <w:rFonts w:hint="eastAsia"/>
          <w:sz w:val="20"/>
          <w:szCs w:val="20"/>
        </w:rPr>
        <w:t>atomic number</w:t>
      </w:r>
      <w:r w:rsidRPr="00B015DB">
        <w:rPr>
          <w:sz w:val="20"/>
          <w:szCs w:val="20"/>
        </w:rPr>
        <w:t xml:space="preserve"> (</w:t>
      </w:r>
      <w:r w:rsidRPr="00B015DB">
        <w:rPr>
          <w:i/>
          <w:sz w:val="20"/>
          <w:szCs w:val="20"/>
        </w:rPr>
        <w:t>Z</w:t>
      </w:r>
      <w:r w:rsidRPr="00B015DB">
        <w:rPr>
          <w:sz w:val="20"/>
          <w:szCs w:val="20"/>
        </w:rPr>
        <w:t>), atomic mass</w:t>
      </w:r>
      <w:r w:rsidRPr="00B015DB">
        <w:rPr>
          <w:i/>
          <w:sz w:val="20"/>
          <w:szCs w:val="20"/>
        </w:rPr>
        <w:t xml:space="preserve"> </w:t>
      </w:r>
      <w:r w:rsidRPr="00B015DB">
        <w:rPr>
          <w:sz w:val="20"/>
          <w:szCs w:val="20"/>
        </w:rPr>
        <w:t>(</w:t>
      </w:r>
      <w:r w:rsidRPr="00B015DB">
        <w:rPr>
          <w:i/>
          <w:sz w:val="20"/>
          <w:szCs w:val="20"/>
        </w:rPr>
        <w:t>M</w:t>
      </w:r>
      <w:r w:rsidRPr="00B015DB">
        <w:rPr>
          <w:sz w:val="20"/>
          <w:szCs w:val="20"/>
        </w:rPr>
        <w:t>), density</w:t>
      </w:r>
      <w:r w:rsidRPr="00B015DB">
        <w:rPr>
          <w:rFonts w:ascii="Calibri" w:hAnsi="Calibri" w:cs="Calibri"/>
          <w:i/>
          <w:sz w:val="20"/>
          <w:szCs w:val="20"/>
        </w:rPr>
        <w:t xml:space="preserve"> </w:t>
      </w:r>
      <w:r w:rsidRPr="00B015DB">
        <w:rPr>
          <w:sz w:val="20"/>
          <w:szCs w:val="20"/>
        </w:rPr>
        <w:t>(</w:t>
      </w:r>
      <w:r w:rsidRPr="00B015DB">
        <w:rPr>
          <w:rFonts w:ascii="Calibri" w:hAnsi="Calibri" w:cs="Calibri"/>
          <w:i/>
          <w:sz w:val="20"/>
          <w:szCs w:val="20"/>
        </w:rPr>
        <w:t>ρ</w:t>
      </w:r>
      <w:r w:rsidRPr="00B015DB">
        <w:rPr>
          <w:sz w:val="20"/>
          <w:szCs w:val="20"/>
        </w:rPr>
        <w:t>), number of valence electrons per atom</w:t>
      </w:r>
      <w:r w:rsidRPr="00B015DB">
        <w:rPr>
          <w:i/>
          <w:sz w:val="20"/>
          <w:szCs w:val="20"/>
        </w:rPr>
        <w:t xml:space="preserve"> </w:t>
      </w:r>
      <w:r w:rsidRPr="00B015DB">
        <w:rPr>
          <w:sz w:val="20"/>
          <w:szCs w:val="20"/>
        </w:rPr>
        <w:t>(</w:t>
      </w:r>
      <w:r w:rsidRPr="00B015DB">
        <w:rPr>
          <w:i/>
          <w:sz w:val="20"/>
          <w:szCs w:val="20"/>
        </w:rPr>
        <w:t>N</w:t>
      </w:r>
      <w:r w:rsidRPr="00B015DB">
        <w:rPr>
          <w:sz w:val="20"/>
          <w:szCs w:val="20"/>
          <w:vertAlign w:val="subscript"/>
        </w:rPr>
        <w:t>v</w:t>
      </w:r>
      <w:r w:rsidRPr="00B015DB">
        <w:rPr>
          <w:sz w:val="20"/>
          <w:szCs w:val="20"/>
        </w:rPr>
        <w:t>), free-electron plasmon energy</w:t>
      </w:r>
      <w:r w:rsidRPr="00B015DB">
        <w:rPr>
          <w:i/>
          <w:sz w:val="20"/>
          <w:szCs w:val="20"/>
        </w:rPr>
        <w:t xml:space="preserve"> </w:t>
      </w:r>
      <w:r w:rsidRPr="00B015DB">
        <w:rPr>
          <w:sz w:val="20"/>
          <w:szCs w:val="20"/>
        </w:rPr>
        <w:t>(</w:t>
      </w:r>
      <w:r w:rsidRPr="00B015DB">
        <w:rPr>
          <w:i/>
          <w:sz w:val="20"/>
          <w:szCs w:val="20"/>
        </w:rPr>
        <w:t>E</w:t>
      </w:r>
      <w:r w:rsidRPr="00B015DB">
        <w:rPr>
          <w:sz w:val="20"/>
          <w:szCs w:val="20"/>
          <w:vertAlign w:val="subscript"/>
        </w:rPr>
        <w:t>p</w:t>
      </w:r>
      <w:r w:rsidRPr="00B015DB">
        <w:rPr>
          <w:sz w:val="20"/>
          <w:szCs w:val="20"/>
        </w:rPr>
        <w:t>), bandgap energy</w:t>
      </w:r>
      <w:r w:rsidRPr="00B015DB">
        <w:rPr>
          <w:i/>
          <w:sz w:val="20"/>
          <w:szCs w:val="20"/>
        </w:rPr>
        <w:t xml:space="preserve"> </w:t>
      </w:r>
      <w:r w:rsidRPr="00B015DB">
        <w:rPr>
          <w:sz w:val="20"/>
          <w:szCs w:val="20"/>
        </w:rPr>
        <w:t>(</w:t>
      </w:r>
      <w:r w:rsidRPr="00B015DB">
        <w:rPr>
          <w:i/>
          <w:sz w:val="20"/>
          <w:szCs w:val="20"/>
        </w:rPr>
        <w:t>E</w:t>
      </w:r>
      <w:r w:rsidRPr="00B015DB">
        <w:rPr>
          <w:sz w:val="20"/>
          <w:szCs w:val="20"/>
          <w:vertAlign w:val="subscript"/>
        </w:rPr>
        <w:t>g</w:t>
      </w:r>
      <w:r w:rsidRPr="00B015DB">
        <w:rPr>
          <w:sz w:val="20"/>
          <w:szCs w:val="20"/>
        </w:rPr>
        <w:t>), Fermi energy</w:t>
      </w:r>
      <w:r w:rsidRPr="00B015DB">
        <w:rPr>
          <w:i/>
          <w:sz w:val="20"/>
          <w:szCs w:val="20"/>
        </w:rPr>
        <w:t xml:space="preserve"> </w:t>
      </w:r>
      <w:r w:rsidRPr="00B015DB">
        <w:rPr>
          <w:sz w:val="20"/>
          <w:szCs w:val="20"/>
        </w:rPr>
        <w:t>(</w:t>
      </w:r>
      <w:r w:rsidRPr="00B015DB">
        <w:rPr>
          <w:i/>
          <w:sz w:val="20"/>
          <w:szCs w:val="20"/>
        </w:rPr>
        <w:t>E</w:t>
      </w:r>
      <w:r w:rsidRPr="00B015DB">
        <w:rPr>
          <w:sz w:val="20"/>
          <w:szCs w:val="20"/>
          <w:vertAlign w:val="subscript"/>
        </w:rPr>
        <w:t>F</w:t>
      </w:r>
      <w:r w:rsidRPr="00B015DB">
        <w:rPr>
          <w:sz w:val="20"/>
          <w:szCs w:val="20"/>
        </w:rPr>
        <w:t>), and atomic radius</w:t>
      </w:r>
      <w:r w:rsidRPr="00B015DB">
        <w:rPr>
          <w:i/>
          <w:sz w:val="20"/>
          <w:szCs w:val="20"/>
        </w:rPr>
        <w:t xml:space="preserve"> </w:t>
      </w:r>
      <w:r w:rsidRPr="00B015DB">
        <w:rPr>
          <w:sz w:val="20"/>
          <w:szCs w:val="20"/>
        </w:rPr>
        <w:t>(</w:t>
      </w:r>
      <w:r w:rsidRPr="00B015DB">
        <w:rPr>
          <w:i/>
          <w:sz w:val="20"/>
          <w:szCs w:val="20"/>
        </w:rPr>
        <w:t>R</w:t>
      </w:r>
      <w:r w:rsidRPr="00B015DB">
        <w:rPr>
          <w:sz w:val="20"/>
          <w:szCs w:val="20"/>
        </w:rPr>
        <w:t>); b) the</w:t>
      </w:r>
      <w:r w:rsidR="00B0680C" w:rsidRPr="00B015DB">
        <w:rPr>
          <w:sz w:val="20"/>
          <w:szCs w:val="20"/>
        </w:rPr>
        <w:t xml:space="preserve"> average</w:t>
      </w:r>
      <w:r w:rsidRPr="00B015DB">
        <w:rPr>
          <w:sz w:val="20"/>
          <w:szCs w:val="20"/>
        </w:rPr>
        <w:t xml:space="preserve"> root mean square deviation (RMSD) of different</w:t>
      </w:r>
      <w:r w:rsidRPr="00B015DB">
        <w:rPr>
          <w:rFonts w:hint="eastAsia"/>
          <w:sz w:val="20"/>
          <w:szCs w:val="20"/>
        </w:rPr>
        <w:t xml:space="preserve"> </w:t>
      </w:r>
      <w:r w:rsidRPr="00B015DB">
        <w:rPr>
          <w:sz w:val="20"/>
          <w:szCs w:val="20"/>
        </w:rPr>
        <w:t xml:space="preserve">machine learning (ML) models. The models include Gaussian process regression (GPR), support vector regression (SVR), generalized linear regression (GLR), and the TPP-2M formula above </w:t>
      </w:r>
      <w:r w:rsidR="00130A56" w:rsidRPr="00B015DB">
        <w:rPr>
          <w:sz w:val="20"/>
          <w:szCs w:val="20"/>
        </w:rPr>
        <w:t>5</w:t>
      </w:r>
      <w:r w:rsidRPr="00B015DB">
        <w:rPr>
          <w:sz w:val="20"/>
          <w:szCs w:val="20"/>
        </w:rPr>
        <w:t>0 eV for comparison.</w:t>
      </w:r>
      <w:r w:rsidR="00B0680C" w:rsidRPr="00B015DB">
        <w:rPr>
          <w:sz w:val="20"/>
          <w:szCs w:val="20"/>
        </w:rPr>
        <w:t xml:space="preserve"> </w:t>
      </w:r>
      <w:r w:rsidR="00AC1F79" w:rsidRPr="00B015DB">
        <w:rPr>
          <w:sz w:val="20"/>
          <w:szCs w:val="20"/>
        </w:rPr>
        <w:t xml:space="preserve">Detailed </w:t>
      </w:r>
      <w:r w:rsidR="00A5290B" w:rsidRPr="00B015DB">
        <w:rPr>
          <w:sz w:val="20"/>
          <w:szCs w:val="20"/>
        </w:rPr>
        <w:t xml:space="preserve">RMSD </w:t>
      </w:r>
      <w:r w:rsidR="00AC1F79" w:rsidRPr="00B015DB">
        <w:rPr>
          <w:sz w:val="20"/>
          <w:szCs w:val="20"/>
        </w:rPr>
        <w:t>values</w:t>
      </w:r>
      <w:r w:rsidR="00A5290B" w:rsidRPr="00B015DB">
        <w:rPr>
          <w:sz w:val="20"/>
          <w:szCs w:val="20"/>
        </w:rPr>
        <w:t xml:space="preserve"> and variances</w:t>
      </w:r>
      <w:r w:rsidR="00AC1F79" w:rsidRPr="00B015DB">
        <w:rPr>
          <w:sz w:val="20"/>
          <w:szCs w:val="20"/>
        </w:rPr>
        <w:t xml:space="preserve"> are shown in Table II.</w:t>
      </w:r>
      <w:r w:rsidRPr="00B015DB">
        <w:rPr>
          <w:sz w:val="20"/>
          <w:szCs w:val="20"/>
        </w:rPr>
        <w:t xml:space="preserve"> To ensure fair comparison, the calculation of RMSD with the TPP-2M formula also used </w:t>
      </w:r>
      <w:r w:rsidR="007A3B09" w:rsidRPr="00B015DB">
        <w:rPr>
          <w:sz w:val="20"/>
          <w:szCs w:val="20"/>
        </w:rPr>
        <w:t>Eq. (</w:t>
      </w:r>
      <w:r w:rsidR="00DC6129" w:rsidRPr="00B015DB">
        <w:rPr>
          <w:sz w:val="20"/>
          <w:szCs w:val="20"/>
        </w:rPr>
        <w:t>9</w:t>
      </w:r>
      <w:r w:rsidR="007A3B09" w:rsidRPr="00B015DB">
        <w:rPr>
          <w:sz w:val="20"/>
          <w:szCs w:val="20"/>
        </w:rPr>
        <w:t>)</w:t>
      </w:r>
      <w:r w:rsidRPr="00B015DB">
        <w:rPr>
          <w:sz w:val="20"/>
          <w:szCs w:val="20"/>
        </w:rPr>
        <w:t>; c) Learning performance of IMFP for all materials</w:t>
      </w:r>
      <w:r w:rsidRPr="00B015DB">
        <w:rPr>
          <w:rFonts w:hint="eastAsia"/>
          <w:sz w:val="20"/>
          <w:szCs w:val="20"/>
        </w:rPr>
        <w:t>.</w:t>
      </w:r>
      <w:r w:rsidRPr="00B015DB">
        <w:rPr>
          <w:sz w:val="20"/>
          <w:szCs w:val="20"/>
        </w:rPr>
        <w:t xml:space="preserve"> The </w:t>
      </w:r>
      <w:r w:rsidRPr="00B015DB">
        <w:rPr>
          <w:i/>
          <w:sz w:val="20"/>
          <w:szCs w:val="20"/>
        </w:rPr>
        <w:t>x</w:t>
      </w:r>
      <w:r w:rsidRPr="00B015DB">
        <w:rPr>
          <w:rFonts w:hint="eastAsia"/>
          <w:sz w:val="20"/>
          <w:szCs w:val="20"/>
        </w:rPr>
        <w:t xml:space="preserve">-axis is </w:t>
      </w:r>
      <w:r w:rsidRPr="00B015DB">
        <w:rPr>
          <w:sz w:val="20"/>
          <w:szCs w:val="20"/>
        </w:rPr>
        <w:t xml:space="preserve">the IMFP calculated using the FPA in Ref. </w:t>
      </w:r>
      <w:r w:rsidRPr="00B015DB">
        <w:rPr>
          <w:sz w:val="20"/>
          <w:szCs w:val="20"/>
          <w:lang w:eastAsia="zh-CN"/>
        </w:rPr>
        <w:t>[</w:t>
      </w:r>
      <w:r w:rsidR="009C2623" w:rsidRPr="00B015DB">
        <w:rPr>
          <w:sz w:val="20"/>
          <w:szCs w:val="20"/>
          <w:lang w:eastAsia="zh-CN"/>
        </w:rPr>
        <w:t>24</w:t>
      </w:r>
      <w:r w:rsidRPr="00B015DB">
        <w:rPr>
          <w:sz w:val="20"/>
          <w:szCs w:val="20"/>
          <w:lang w:eastAsia="zh-CN"/>
        </w:rPr>
        <w:t>]</w:t>
      </w:r>
      <w:r w:rsidRPr="00B015DB">
        <w:rPr>
          <w:sz w:val="20"/>
          <w:szCs w:val="20"/>
        </w:rPr>
        <w:t xml:space="preserve"> and the </w:t>
      </w:r>
      <w:r w:rsidRPr="00B015DB">
        <w:rPr>
          <w:i/>
          <w:sz w:val="20"/>
          <w:szCs w:val="20"/>
        </w:rPr>
        <w:t>y</w:t>
      </w:r>
      <w:r w:rsidRPr="00B015DB">
        <w:rPr>
          <w:sz w:val="20"/>
          <w:szCs w:val="20"/>
        </w:rPr>
        <w:t>-axis is the IMFP predicted using GPR. The energy range covers all IMFP</w:t>
      </w:r>
      <w:r w:rsidR="00B87944" w:rsidRPr="00B015DB">
        <w:rPr>
          <w:sz w:val="20"/>
          <w:szCs w:val="20"/>
        </w:rPr>
        <w:t>s</w:t>
      </w:r>
      <w:r w:rsidRPr="00B015DB">
        <w:rPr>
          <w:sz w:val="20"/>
          <w:szCs w:val="20"/>
        </w:rPr>
        <w:t xml:space="preserve"> in the data set. The blue line is a diagonal, which means agreement between predicted and calculated IMFPs, and the red triangles are predicted results; d) Comparison between the GPR model, TPP-2M formula, and </w:t>
      </w:r>
      <w:r w:rsidRPr="00B015DB">
        <w:rPr>
          <w:sz w:val="20"/>
          <w:szCs w:val="20"/>
          <w:lang w:eastAsia="zh-CN"/>
        </w:rPr>
        <w:t>calculation</w:t>
      </w:r>
      <w:r w:rsidR="0084555E" w:rsidRPr="00B015DB">
        <w:rPr>
          <w:sz w:val="20"/>
          <w:szCs w:val="20"/>
          <w:lang w:eastAsia="zh-CN"/>
        </w:rPr>
        <w:t>s</w:t>
      </w:r>
      <w:r w:rsidRPr="00B015DB">
        <w:rPr>
          <w:sz w:val="20"/>
          <w:szCs w:val="20"/>
          <w:lang w:eastAsia="zh-CN"/>
        </w:rPr>
        <w:t xml:space="preserve"> with optical data</w:t>
      </w:r>
      <w:r w:rsidRPr="00B015DB">
        <w:rPr>
          <w:sz w:val="20"/>
          <w:szCs w:val="20"/>
        </w:rPr>
        <w:t xml:space="preserve">. The blue solid line is IMFPs predicted by the GPR model, the red dashed line is IMFPs predicted by the TPP-2M formula, and the black dots are IMFPs </w:t>
      </w:r>
      <w:r w:rsidRPr="00B015DB">
        <w:rPr>
          <w:sz w:val="20"/>
          <w:szCs w:val="20"/>
          <w:lang w:eastAsia="zh-CN"/>
        </w:rPr>
        <w:t>calculated with optical data</w:t>
      </w:r>
      <w:r w:rsidRPr="00B015DB">
        <w:rPr>
          <w:sz w:val="20"/>
          <w:szCs w:val="20"/>
        </w:rPr>
        <w:t>. The results for three typical carbon allotropes are shown</w:t>
      </w:r>
      <w:r w:rsidR="00C11D22" w:rsidRPr="00B015DB">
        <w:rPr>
          <w:sz w:val="20"/>
          <w:szCs w:val="20"/>
        </w:rPr>
        <w:t>. T</w:t>
      </w:r>
      <w:r w:rsidR="00463138" w:rsidRPr="00B015DB">
        <w:rPr>
          <w:sz w:val="20"/>
          <w:szCs w:val="20"/>
        </w:rPr>
        <w:t xml:space="preserve">he electron energies </w:t>
      </w:r>
      <w:r w:rsidR="00C11D22" w:rsidRPr="00B015DB">
        <w:rPr>
          <w:sz w:val="20"/>
          <w:szCs w:val="20"/>
        </w:rPr>
        <w:t>are expressed with respect to the Fermi level</w:t>
      </w:r>
      <w:r w:rsidRPr="00B015DB">
        <w:rPr>
          <w:sz w:val="20"/>
          <w:szCs w:val="20"/>
        </w:rPr>
        <w:t>.</w:t>
      </w:r>
      <w:r w:rsidR="004B3844" w:rsidRPr="00B015DB">
        <w:rPr>
          <w:sz w:val="20"/>
          <w:szCs w:val="20"/>
        </w:rPr>
        <w:t xml:space="preserve"> e) The average RMSD and variance of trained GPR model. </w:t>
      </w:r>
      <w:r w:rsidR="004B3844" w:rsidRPr="00B015DB">
        <w:rPr>
          <w:sz w:val="20"/>
          <w:szCs w:val="20"/>
          <w:lang w:eastAsia="zh-CN"/>
        </w:rPr>
        <w:t>The model for each testing-set ratio is trained for</w:t>
      </w:r>
      <w:r w:rsidR="004B3844" w:rsidRPr="00B015DB">
        <w:rPr>
          <w:sz w:val="20"/>
          <w:szCs w:val="20"/>
        </w:rPr>
        <w:t xml:space="preserve"> 100 times separately by changing the random partition of training and testing sets</w:t>
      </w:r>
      <w:r w:rsidR="00A361A3" w:rsidRPr="00B015DB">
        <w:rPr>
          <w:sz w:val="20"/>
          <w:szCs w:val="20"/>
        </w:rPr>
        <w:t>.</w:t>
      </w:r>
    </w:p>
    <w:p w14:paraId="501672BB" w14:textId="77777777" w:rsidR="00E12D8F" w:rsidRPr="00B015DB" w:rsidRDefault="00E12D8F" w:rsidP="009E6B94">
      <w:pPr>
        <w:spacing w:beforeLines="50" w:before="120" w:line="480" w:lineRule="auto"/>
        <w:jc w:val="both"/>
        <w:rPr>
          <w:sz w:val="20"/>
          <w:szCs w:val="20"/>
        </w:rPr>
      </w:pPr>
    </w:p>
    <w:p w14:paraId="180B0EAA" w14:textId="643964A8" w:rsidR="009243EB" w:rsidRPr="00B015DB" w:rsidRDefault="00846A51" w:rsidP="009E6B94">
      <w:pPr>
        <w:spacing w:beforeLines="50" w:before="120" w:line="360" w:lineRule="auto"/>
        <w:jc w:val="both"/>
        <w:rPr>
          <w:sz w:val="20"/>
          <w:szCs w:val="20"/>
        </w:rPr>
      </w:pPr>
      <w:r w:rsidRPr="00B015DB">
        <w:rPr>
          <w:sz w:val="20"/>
          <w:szCs w:val="20"/>
        </w:rPr>
        <w:t>To prepare the training data</w:t>
      </w:r>
      <w:r w:rsidR="0081641E" w:rsidRPr="00B015DB">
        <w:rPr>
          <w:sz w:val="20"/>
          <w:szCs w:val="20"/>
        </w:rPr>
        <w:t xml:space="preserve">, the database </w:t>
      </w:r>
      <w:r w:rsidR="0074406A" w:rsidRPr="00B015DB">
        <w:rPr>
          <w:sz w:val="20"/>
          <w:szCs w:val="20"/>
        </w:rPr>
        <w:t>wa</w:t>
      </w:r>
      <w:r w:rsidR="0081641E" w:rsidRPr="00B015DB">
        <w:rPr>
          <w:sz w:val="20"/>
          <w:szCs w:val="20"/>
        </w:rPr>
        <w:t xml:space="preserve">s divided into </w:t>
      </w:r>
      <w:r w:rsidR="0074406A" w:rsidRPr="00B015DB">
        <w:rPr>
          <w:sz w:val="20"/>
          <w:szCs w:val="20"/>
        </w:rPr>
        <w:t xml:space="preserve">a </w:t>
      </w:r>
      <w:r w:rsidR="0081641E" w:rsidRPr="00B015DB">
        <w:rPr>
          <w:sz w:val="20"/>
          <w:szCs w:val="20"/>
        </w:rPr>
        <w:t xml:space="preserve">training dataset and </w:t>
      </w:r>
      <w:r w:rsidR="00611FAC" w:rsidRPr="00B015DB">
        <w:rPr>
          <w:sz w:val="20"/>
          <w:szCs w:val="20"/>
        </w:rPr>
        <w:t>testing</w:t>
      </w:r>
      <w:r w:rsidR="0081641E" w:rsidRPr="00B015DB">
        <w:rPr>
          <w:sz w:val="20"/>
          <w:szCs w:val="20"/>
        </w:rPr>
        <w:t xml:space="preserve"> dataset. The ML model </w:t>
      </w:r>
      <w:r w:rsidR="0074406A" w:rsidRPr="00B015DB">
        <w:rPr>
          <w:sz w:val="20"/>
          <w:szCs w:val="20"/>
        </w:rPr>
        <w:t>wa</w:t>
      </w:r>
      <w:r w:rsidR="0081641E" w:rsidRPr="00B015DB">
        <w:rPr>
          <w:sz w:val="20"/>
          <w:szCs w:val="20"/>
        </w:rPr>
        <w:t>s trained with the training set and</w:t>
      </w:r>
      <w:r w:rsidR="0074406A" w:rsidRPr="00B015DB">
        <w:rPr>
          <w:sz w:val="20"/>
          <w:szCs w:val="20"/>
        </w:rPr>
        <w:t xml:space="preserve"> then</w:t>
      </w:r>
      <w:r w:rsidR="0081641E" w:rsidRPr="00B015DB">
        <w:rPr>
          <w:sz w:val="20"/>
          <w:szCs w:val="20"/>
        </w:rPr>
        <w:t xml:space="preserve"> the accuracy of the </w:t>
      </w:r>
      <w:r w:rsidR="0081641E" w:rsidRPr="00B015DB">
        <w:rPr>
          <w:rFonts w:hint="eastAsia"/>
          <w:sz w:val="20"/>
          <w:szCs w:val="20"/>
          <w:lang w:eastAsia="zh-CN"/>
        </w:rPr>
        <w:t>mo</w:t>
      </w:r>
      <w:r w:rsidR="0081641E" w:rsidRPr="00B015DB">
        <w:rPr>
          <w:sz w:val="20"/>
          <w:szCs w:val="20"/>
        </w:rPr>
        <w:t xml:space="preserve">del </w:t>
      </w:r>
      <w:r w:rsidR="0074406A" w:rsidRPr="00B015DB">
        <w:rPr>
          <w:sz w:val="20"/>
          <w:szCs w:val="20"/>
        </w:rPr>
        <w:t>wa</w:t>
      </w:r>
      <w:r w:rsidR="0081641E" w:rsidRPr="00B015DB">
        <w:rPr>
          <w:sz w:val="20"/>
          <w:szCs w:val="20"/>
        </w:rPr>
        <w:t xml:space="preserve">s calculated with the </w:t>
      </w:r>
      <w:r w:rsidR="00611FAC" w:rsidRPr="00B015DB">
        <w:rPr>
          <w:sz w:val="20"/>
          <w:szCs w:val="20"/>
        </w:rPr>
        <w:t>testing</w:t>
      </w:r>
      <w:r w:rsidR="0081641E" w:rsidRPr="00B015DB">
        <w:rPr>
          <w:sz w:val="20"/>
          <w:szCs w:val="20"/>
        </w:rPr>
        <w:t xml:space="preserve"> set. The </w:t>
      </w:r>
      <w:r w:rsidR="00611FAC" w:rsidRPr="00B015DB">
        <w:rPr>
          <w:sz w:val="20"/>
          <w:szCs w:val="20"/>
        </w:rPr>
        <w:t>testing</w:t>
      </w:r>
      <w:r w:rsidR="0081641E" w:rsidRPr="00B015DB">
        <w:rPr>
          <w:sz w:val="20"/>
          <w:szCs w:val="20"/>
        </w:rPr>
        <w:t xml:space="preserve"> set rat</w:t>
      </w:r>
      <w:r w:rsidR="00B51199" w:rsidRPr="00B015DB">
        <w:rPr>
          <w:sz w:val="20"/>
          <w:szCs w:val="20"/>
        </w:rPr>
        <w:t>io</w:t>
      </w:r>
      <w:r w:rsidR="0081641E" w:rsidRPr="00B015DB">
        <w:rPr>
          <w:sz w:val="20"/>
          <w:szCs w:val="20"/>
        </w:rPr>
        <w:t xml:space="preserve"> </w:t>
      </w:r>
      <w:r w:rsidR="0074406A" w:rsidRPr="00B015DB">
        <w:rPr>
          <w:sz w:val="20"/>
          <w:szCs w:val="20"/>
        </w:rPr>
        <w:t>wa</w:t>
      </w:r>
      <w:r w:rsidR="0081641E" w:rsidRPr="00B015DB">
        <w:rPr>
          <w:sz w:val="20"/>
          <w:szCs w:val="20"/>
        </w:rPr>
        <w:t>s used to indicate the size</w:t>
      </w:r>
      <w:r w:rsidR="00594303" w:rsidRPr="00B015DB">
        <w:rPr>
          <w:sz w:val="20"/>
          <w:szCs w:val="20"/>
        </w:rPr>
        <w:t xml:space="preserve"> ratio</w:t>
      </w:r>
      <w:r w:rsidR="0081641E" w:rsidRPr="00B015DB">
        <w:rPr>
          <w:sz w:val="20"/>
          <w:szCs w:val="20"/>
        </w:rPr>
        <w:t xml:space="preserve"> of the </w:t>
      </w:r>
      <w:r w:rsidR="00611FAC" w:rsidRPr="00B015DB">
        <w:rPr>
          <w:sz w:val="20"/>
          <w:szCs w:val="20"/>
        </w:rPr>
        <w:t>testing</w:t>
      </w:r>
      <w:r w:rsidR="0081641E" w:rsidRPr="00B015DB">
        <w:rPr>
          <w:sz w:val="20"/>
          <w:szCs w:val="20"/>
        </w:rPr>
        <w:t xml:space="preserve"> dataset over the total database. A larger </w:t>
      </w:r>
      <w:r w:rsidR="00611FAC" w:rsidRPr="00B015DB">
        <w:rPr>
          <w:sz w:val="20"/>
          <w:szCs w:val="20"/>
        </w:rPr>
        <w:t>testing</w:t>
      </w:r>
      <w:r w:rsidR="0081641E" w:rsidRPr="00B015DB">
        <w:rPr>
          <w:sz w:val="20"/>
          <w:szCs w:val="20"/>
        </w:rPr>
        <w:t xml:space="preserve"> set rat</w:t>
      </w:r>
      <w:r w:rsidR="00DB56EE" w:rsidRPr="00B015DB">
        <w:rPr>
          <w:sz w:val="20"/>
          <w:szCs w:val="20"/>
        </w:rPr>
        <w:t>io</w:t>
      </w:r>
      <w:r w:rsidR="0081641E" w:rsidRPr="00B015DB">
        <w:rPr>
          <w:sz w:val="20"/>
          <w:szCs w:val="20"/>
        </w:rPr>
        <w:t xml:space="preserve"> indicates the model is trained with a smaller training dataset.</w:t>
      </w:r>
      <w:r w:rsidRPr="00B015DB">
        <w:rPr>
          <w:sz w:val="20"/>
          <w:szCs w:val="20"/>
        </w:rPr>
        <w:t xml:space="preserve"> </w:t>
      </w:r>
      <w:r w:rsidR="009243EB" w:rsidRPr="00B015DB">
        <w:rPr>
          <w:sz w:val="20"/>
          <w:szCs w:val="20"/>
        </w:rPr>
        <w:t>Fig</w:t>
      </w:r>
      <w:r w:rsidR="0074406A" w:rsidRPr="00B015DB">
        <w:rPr>
          <w:sz w:val="20"/>
          <w:szCs w:val="20"/>
        </w:rPr>
        <w:t xml:space="preserve">ure </w:t>
      </w:r>
      <w:r w:rsidR="009243EB" w:rsidRPr="00B015DB">
        <w:rPr>
          <w:sz w:val="20"/>
          <w:szCs w:val="20"/>
        </w:rPr>
        <w:t xml:space="preserve">1b) </w:t>
      </w:r>
      <w:r w:rsidR="00AF31C2" w:rsidRPr="00B015DB">
        <w:rPr>
          <w:sz w:val="20"/>
          <w:szCs w:val="20"/>
        </w:rPr>
        <w:t>shows</w:t>
      </w:r>
      <w:r w:rsidR="009243EB" w:rsidRPr="00B015DB">
        <w:rPr>
          <w:sz w:val="20"/>
          <w:szCs w:val="20"/>
        </w:rPr>
        <w:t xml:space="preserve"> the </w:t>
      </w:r>
      <w:r w:rsidR="00AF31C2" w:rsidRPr="00B015DB">
        <w:rPr>
          <w:sz w:val="20"/>
          <w:szCs w:val="20"/>
        </w:rPr>
        <w:t>performance of th</w:t>
      </w:r>
      <w:r w:rsidR="0081641E" w:rsidRPr="00B015DB">
        <w:rPr>
          <w:sz w:val="20"/>
          <w:szCs w:val="20"/>
        </w:rPr>
        <w:t>ree ML</w:t>
      </w:r>
      <w:r w:rsidR="00AF31C2" w:rsidRPr="00B015DB">
        <w:rPr>
          <w:sz w:val="20"/>
          <w:szCs w:val="20"/>
        </w:rPr>
        <w:t xml:space="preserve"> algorithms</w:t>
      </w:r>
      <w:r w:rsidR="009243EB" w:rsidRPr="00B015DB">
        <w:rPr>
          <w:sz w:val="20"/>
          <w:szCs w:val="20"/>
        </w:rPr>
        <w:t xml:space="preserve"> </w:t>
      </w:r>
      <w:r w:rsidR="0074406A" w:rsidRPr="00B015DB">
        <w:rPr>
          <w:sz w:val="20"/>
          <w:szCs w:val="20"/>
        </w:rPr>
        <w:t>for</w:t>
      </w:r>
      <w:r w:rsidR="00AF31C2" w:rsidRPr="00B015DB">
        <w:rPr>
          <w:sz w:val="20"/>
          <w:szCs w:val="20"/>
        </w:rPr>
        <w:t xml:space="preserve"> </w:t>
      </w:r>
      <w:r w:rsidR="009243EB" w:rsidRPr="00B015DB">
        <w:rPr>
          <w:sz w:val="20"/>
          <w:szCs w:val="20"/>
        </w:rPr>
        <w:t>different</w:t>
      </w:r>
      <w:r w:rsidR="00AF31C2" w:rsidRPr="00B015DB">
        <w:rPr>
          <w:sz w:val="20"/>
          <w:szCs w:val="20"/>
        </w:rPr>
        <w:t xml:space="preserve"> dataset</w:t>
      </w:r>
      <w:r w:rsidR="00C22423" w:rsidRPr="00B015DB">
        <w:rPr>
          <w:sz w:val="20"/>
          <w:szCs w:val="20"/>
        </w:rPr>
        <w:t>s</w:t>
      </w:r>
      <w:r w:rsidR="00AF31C2" w:rsidRPr="00B015DB">
        <w:rPr>
          <w:sz w:val="20"/>
          <w:szCs w:val="20"/>
        </w:rPr>
        <w:t xml:space="preserve"> with three</w:t>
      </w:r>
      <w:r w:rsidR="009243EB" w:rsidRPr="00B015DB">
        <w:rPr>
          <w:sz w:val="20"/>
          <w:szCs w:val="20"/>
        </w:rPr>
        <w:t xml:space="preserve"> </w:t>
      </w:r>
      <w:r w:rsidR="00611FAC" w:rsidRPr="00B015DB">
        <w:rPr>
          <w:sz w:val="20"/>
          <w:szCs w:val="20"/>
        </w:rPr>
        <w:t>testing</w:t>
      </w:r>
      <w:r w:rsidR="009243EB" w:rsidRPr="00B015DB">
        <w:rPr>
          <w:sz w:val="20"/>
          <w:szCs w:val="20"/>
        </w:rPr>
        <w:t xml:space="preserve"> set </w:t>
      </w:r>
      <w:r w:rsidR="00DB56EE" w:rsidRPr="00B015DB">
        <w:rPr>
          <w:sz w:val="20"/>
          <w:szCs w:val="20"/>
        </w:rPr>
        <w:t>ratios</w:t>
      </w:r>
      <w:r w:rsidR="00706AE6" w:rsidRPr="00B015DB">
        <w:rPr>
          <w:sz w:val="20"/>
          <w:szCs w:val="20"/>
        </w:rPr>
        <w:t xml:space="preserve">. </w:t>
      </w:r>
      <w:r w:rsidR="00A5290B" w:rsidRPr="00B015DB">
        <w:rPr>
          <w:sz w:val="20"/>
          <w:szCs w:val="20"/>
        </w:rPr>
        <w:t xml:space="preserve">Each ML algorithm are trained for 100 times by changing the random </w:t>
      </w:r>
      <w:r w:rsidR="00375F23" w:rsidRPr="00B015DB">
        <w:rPr>
          <w:sz w:val="20"/>
          <w:szCs w:val="20"/>
        </w:rPr>
        <w:t xml:space="preserve">partition of training and testing sets in the sight of credibility. </w:t>
      </w:r>
      <w:r w:rsidR="0074406A" w:rsidRPr="00B015DB">
        <w:rPr>
          <w:sz w:val="20"/>
          <w:szCs w:val="20"/>
        </w:rPr>
        <w:t>T</w:t>
      </w:r>
      <w:r w:rsidR="009243EB" w:rsidRPr="00B015DB">
        <w:rPr>
          <w:sz w:val="20"/>
          <w:szCs w:val="20"/>
        </w:rPr>
        <w:t xml:space="preserve">he </w:t>
      </w:r>
      <w:r w:rsidR="001E6462" w:rsidRPr="00B015DB">
        <w:rPr>
          <w:sz w:val="20"/>
          <w:szCs w:val="20"/>
        </w:rPr>
        <w:t xml:space="preserve">performance of </w:t>
      </w:r>
      <w:r w:rsidR="0074406A" w:rsidRPr="00B015DB">
        <w:rPr>
          <w:sz w:val="20"/>
          <w:szCs w:val="20"/>
        </w:rPr>
        <w:t xml:space="preserve">the </w:t>
      </w:r>
      <w:r w:rsidR="009243EB" w:rsidRPr="00B015DB">
        <w:rPr>
          <w:sz w:val="20"/>
          <w:szCs w:val="20"/>
        </w:rPr>
        <w:t>TPP-2</w:t>
      </w:r>
      <w:r w:rsidR="00FE71A8" w:rsidRPr="00B015DB">
        <w:rPr>
          <w:sz w:val="20"/>
          <w:szCs w:val="20"/>
        </w:rPr>
        <w:t>M</w:t>
      </w:r>
      <w:r w:rsidR="009243EB" w:rsidRPr="00B015DB">
        <w:rPr>
          <w:sz w:val="20"/>
          <w:szCs w:val="20"/>
        </w:rPr>
        <w:t xml:space="preserve"> formula </w:t>
      </w:r>
      <w:r w:rsidR="0074406A" w:rsidRPr="00B015DB">
        <w:rPr>
          <w:sz w:val="20"/>
          <w:szCs w:val="20"/>
        </w:rPr>
        <w:t>for</w:t>
      </w:r>
      <w:r w:rsidR="001E6462" w:rsidRPr="00B015DB">
        <w:rPr>
          <w:sz w:val="20"/>
          <w:szCs w:val="20"/>
        </w:rPr>
        <w:t xml:space="preserve"> </w:t>
      </w:r>
      <w:r w:rsidR="00A2526A" w:rsidRPr="00B015DB">
        <w:rPr>
          <w:sz w:val="20"/>
          <w:szCs w:val="20"/>
        </w:rPr>
        <w:t>applicable energies (&gt;50</w:t>
      </w:r>
      <w:r w:rsidR="007C64AF" w:rsidRPr="00B015DB">
        <w:rPr>
          <w:sz w:val="20"/>
          <w:szCs w:val="20"/>
        </w:rPr>
        <w:t xml:space="preserve"> </w:t>
      </w:r>
      <w:r w:rsidR="00A2526A" w:rsidRPr="00B015DB">
        <w:rPr>
          <w:sz w:val="20"/>
          <w:szCs w:val="20"/>
        </w:rPr>
        <w:t>eV)</w:t>
      </w:r>
      <w:r w:rsidR="001E6462" w:rsidRPr="00B015DB">
        <w:rPr>
          <w:sz w:val="20"/>
          <w:szCs w:val="20"/>
        </w:rPr>
        <w:t xml:space="preserve"> </w:t>
      </w:r>
      <w:r w:rsidR="0074406A" w:rsidRPr="00B015DB">
        <w:rPr>
          <w:sz w:val="20"/>
          <w:szCs w:val="20"/>
        </w:rPr>
        <w:t xml:space="preserve">is included </w:t>
      </w:r>
      <w:r w:rsidR="009243EB" w:rsidRPr="00B015DB">
        <w:rPr>
          <w:sz w:val="20"/>
          <w:szCs w:val="20"/>
        </w:rPr>
        <w:t xml:space="preserve">as a </w:t>
      </w:r>
      <w:r w:rsidR="00AF31C2" w:rsidRPr="00B015DB">
        <w:rPr>
          <w:sz w:val="20"/>
          <w:szCs w:val="20"/>
        </w:rPr>
        <w:t>reference</w:t>
      </w:r>
      <w:r w:rsidR="009243EB" w:rsidRPr="00B015DB">
        <w:rPr>
          <w:sz w:val="20"/>
          <w:szCs w:val="20"/>
        </w:rPr>
        <w:t>.</w:t>
      </w:r>
      <w:r w:rsidR="00706AE6" w:rsidRPr="00B015DB">
        <w:rPr>
          <w:sz w:val="20"/>
          <w:szCs w:val="20"/>
        </w:rPr>
        <w:t xml:space="preserve"> </w:t>
      </w:r>
      <w:r w:rsidR="009243EB" w:rsidRPr="00B015DB">
        <w:rPr>
          <w:sz w:val="20"/>
          <w:szCs w:val="20"/>
        </w:rPr>
        <w:t xml:space="preserve">The accuracy </w:t>
      </w:r>
      <w:r w:rsidR="00706AE6" w:rsidRPr="00B015DB">
        <w:rPr>
          <w:sz w:val="20"/>
          <w:szCs w:val="20"/>
        </w:rPr>
        <w:t xml:space="preserve">of the </w:t>
      </w:r>
      <w:r w:rsidR="0081641E" w:rsidRPr="00B015DB">
        <w:rPr>
          <w:sz w:val="20"/>
          <w:szCs w:val="20"/>
        </w:rPr>
        <w:t>model</w:t>
      </w:r>
      <w:r w:rsidR="00706AE6" w:rsidRPr="00B015DB">
        <w:rPr>
          <w:sz w:val="20"/>
          <w:szCs w:val="20"/>
        </w:rPr>
        <w:t xml:space="preserve"> </w:t>
      </w:r>
      <w:r w:rsidR="0074406A" w:rsidRPr="00B015DB">
        <w:rPr>
          <w:sz w:val="20"/>
          <w:szCs w:val="20"/>
        </w:rPr>
        <w:t>wa</w:t>
      </w:r>
      <w:r w:rsidR="009243EB" w:rsidRPr="00B015DB">
        <w:rPr>
          <w:sz w:val="20"/>
          <w:szCs w:val="20"/>
        </w:rPr>
        <w:t xml:space="preserve">s measured by </w:t>
      </w:r>
      <w:r w:rsidR="00AF31C2" w:rsidRPr="00B015DB">
        <w:rPr>
          <w:sz w:val="20"/>
          <w:szCs w:val="20"/>
        </w:rPr>
        <w:t>the r</w:t>
      </w:r>
      <w:r w:rsidR="009243EB" w:rsidRPr="00B015DB">
        <w:rPr>
          <w:sz w:val="20"/>
          <w:szCs w:val="20"/>
        </w:rPr>
        <w:t>oot</w:t>
      </w:r>
      <w:r w:rsidR="00AF31C2" w:rsidRPr="00B015DB">
        <w:rPr>
          <w:sz w:val="20"/>
          <w:szCs w:val="20"/>
        </w:rPr>
        <w:t xml:space="preserve"> </w:t>
      </w:r>
      <w:r w:rsidR="009243EB" w:rsidRPr="00B015DB">
        <w:rPr>
          <w:sz w:val="20"/>
          <w:szCs w:val="20"/>
        </w:rPr>
        <w:t>mean</w:t>
      </w:r>
      <w:r w:rsidR="00AF31C2" w:rsidRPr="00B015DB">
        <w:rPr>
          <w:sz w:val="20"/>
          <w:szCs w:val="20"/>
        </w:rPr>
        <w:t xml:space="preserve"> </w:t>
      </w:r>
      <w:r w:rsidR="009243EB" w:rsidRPr="00B015DB">
        <w:rPr>
          <w:sz w:val="20"/>
          <w:szCs w:val="20"/>
        </w:rPr>
        <w:t>square deviation</w:t>
      </w:r>
      <w:r w:rsidR="00AF31C2" w:rsidRPr="00B015DB">
        <w:rPr>
          <w:sz w:val="20"/>
          <w:szCs w:val="20"/>
        </w:rPr>
        <w:t xml:space="preserve"> (</w:t>
      </w:r>
      <w:r w:rsidR="00BD0BE3" w:rsidRPr="00B015DB">
        <w:rPr>
          <w:sz w:val="20"/>
          <w:szCs w:val="20"/>
        </w:rPr>
        <w:t>RMSD</w:t>
      </w:r>
      <w:r w:rsidR="009243EB" w:rsidRPr="00B015DB">
        <w:rPr>
          <w:sz w:val="20"/>
          <w:szCs w:val="20"/>
        </w:rPr>
        <w:t>)</w:t>
      </w:r>
      <w:r w:rsidR="00AF31C2" w:rsidRPr="00B015DB">
        <w:rPr>
          <w:sz w:val="20"/>
          <w:szCs w:val="20"/>
        </w:rPr>
        <w:t xml:space="preserve"> </w:t>
      </w:r>
      <w:r w:rsidR="009243EB" w:rsidRPr="00B015DB">
        <w:rPr>
          <w:sz w:val="20"/>
          <w:szCs w:val="20"/>
        </w:rPr>
        <w:t>a</w:t>
      </w:r>
      <w:r w:rsidR="00706AE6" w:rsidRPr="00B015DB">
        <w:rPr>
          <w:sz w:val="20"/>
          <w:szCs w:val="20"/>
        </w:rPr>
        <w:t>s</w:t>
      </w:r>
    </w:p>
    <w:p w14:paraId="4BBC765F" w14:textId="2426E9F2" w:rsidR="00EC5B02" w:rsidRPr="00B015DB" w:rsidRDefault="00B55B2D" w:rsidP="009E6B94">
      <w:pPr>
        <w:tabs>
          <w:tab w:val="right" w:pos="9600"/>
        </w:tabs>
        <w:spacing w:beforeLines="50" w:before="120"/>
        <w:ind w:firstLineChars="100" w:firstLine="240"/>
        <w:rPr>
          <w:sz w:val="20"/>
          <w:szCs w:val="20"/>
        </w:rPr>
      </w:pPr>
      <w:r w:rsidRPr="00B015DB">
        <w:rPr>
          <w:position w:val="-30"/>
        </w:rPr>
        <w:object w:dxaOrig="3680" w:dyaOrig="780" w14:anchorId="31CF08C8">
          <v:shape id="_x0000_i1035" type="#_x0000_t75" style="width:184.9pt;height:36pt" o:ole="">
            <v:imagedata r:id="rId28" o:title=""/>
          </v:shape>
          <o:OLEObject Type="Embed" ProgID="Equation.DSMT4" ShapeID="_x0000_i1035" DrawAspect="Content" ObjectID="_1674541850" r:id="rId29"/>
        </w:object>
      </w:r>
      <w:r w:rsidR="00EC5B02" w:rsidRPr="00B015DB">
        <w:rPr>
          <w:sz w:val="20"/>
          <w:szCs w:val="20"/>
        </w:rPr>
        <w:tab/>
        <w:t>(</w:t>
      </w:r>
      <w:r w:rsidR="00DC6129" w:rsidRPr="00B015DB">
        <w:rPr>
          <w:sz w:val="20"/>
          <w:szCs w:val="20"/>
        </w:rPr>
        <w:t>9</w:t>
      </w:r>
      <w:r w:rsidR="00EC5B02" w:rsidRPr="00B015DB">
        <w:rPr>
          <w:sz w:val="20"/>
          <w:szCs w:val="20"/>
        </w:rPr>
        <w:t>)</w:t>
      </w:r>
    </w:p>
    <w:p w14:paraId="1DA651FB" w14:textId="2DB2EED7" w:rsidR="009243EB" w:rsidRPr="00B015DB" w:rsidRDefault="00706AE6" w:rsidP="009E6B94">
      <w:pPr>
        <w:spacing w:beforeLines="50" w:before="120" w:line="360" w:lineRule="auto"/>
        <w:jc w:val="both"/>
        <w:rPr>
          <w:sz w:val="20"/>
          <w:szCs w:val="20"/>
        </w:rPr>
      </w:pPr>
      <w:r w:rsidRPr="00B015DB">
        <w:rPr>
          <w:sz w:val="20"/>
          <w:szCs w:val="20"/>
          <w:lang w:eastAsia="zh-CN"/>
        </w:rPr>
        <w:t>w</w:t>
      </w:r>
      <w:r w:rsidR="009243EB" w:rsidRPr="00B015DB">
        <w:rPr>
          <w:sz w:val="20"/>
          <w:szCs w:val="20"/>
          <w:lang w:eastAsia="zh-CN"/>
        </w:rPr>
        <w:t xml:space="preserve">here </w:t>
      </w:r>
      <w:r w:rsidR="009243EB" w:rsidRPr="00B015DB">
        <w:rPr>
          <w:i/>
          <w:sz w:val="20"/>
          <w:szCs w:val="20"/>
          <w:lang w:eastAsia="zh-CN"/>
        </w:rPr>
        <w:t>n</w:t>
      </w:r>
      <w:r w:rsidR="009243EB" w:rsidRPr="00B015DB">
        <w:rPr>
          <w:sz w:val="20"/>
          <w:szCs w:val="20"/>
          <w:lang w:eastAsia="zh-CN"/>
        </w:rPr>
        <w:t xml:space="preserve"> is the total number of data points in the </w:t>
      </w:r>
      <w:r w:rsidR="00611FAC" w:rsidRPr="00B015DB">
        <w:rPr>
          <w:sz w:val="20"/>
          <w:szCs w:val="20"/>
          <w:lang w:eastAsia="zh-CN"/>
        </w:rPr>
        <w:t>testing</w:t>
      </w:r>
      <w:r w:rsidR="009243EB" w:rsidRPr="00B015DB">
        <w:rPr>
          <w:sz w:val="20"/>
          <w:szCs w:val="20"/>
          <w:lang w:eastAsia="zh-CN"/>
        </w:rPr>
        <w:t xml:space="preserve"> set, </w:t>
      </w:r>
      <m:oMath>
        <m:sSub>
          <m:sSubPr>
            <m:ctrlPr>
              <w:rPr>
                <w:rFonts w:ascii="Cambria Math" w:eastAsia="宋体" w:hAnsi="Cambria Math"/>
                <w:i/>
                <w:iCs/>
                <w:kern w:val="24"/>
                <w:sz w:val="20"/>
                <w:szCs w:val="20"/>
              </w:rPr>
            </m:ctrlPr>
          </m:sSubPr>
          <m:e>
            <m:r>
              <w:rPr>
                <w:rFonts w:ascii="Cambria Math" w:hAnsi="Cambria Math"/>
                <w:kern w:val="24"/>
                <w:sz w:val="20"/>
                <w:szCs w:val="20"/>
              </w:rPr>
              <m:t>E</m:t>
            </m:r>
          </m:e>
          <m:sub>
            <m:r>
              <m:rPr>
                <m:sty m:val="p"/>
              </m:rPr>
              <w:rPr>
                <w:rFonts w:ascii="Cambria Math" w:hAnsi="Cambria Math"/>
                <w:kern w:val="24"/>
                <w:sz w:val="20"/>
                <w:szCs w:val="20"/>
              </w:rPr>
              <m:t>i</m:t>
            </m:r>
          </m:sub>
        </m:sSub>
      </m:oMath>
      <w:r w:rsidR="00851395" w:rsidRPr="00B015DB">
        <w:rPr>
          <w:rFonts w:hint="eastAsia"/>
          <w:iCs/>
          <w:kern w:val="24"/>
          <w:sz w:val="20"/>
          <w:szCs w:val="20"/>
          <w:lang w:eastAsia="zh-CN"/>
        </w:rPr>
        <w:t xml:space="preserve"> </w:t>
      </w:r>
      <w:r w:rsidR="009243EB" w:rsidRPr="00B015DB">
        <w:rPr>
          <w:rFonts w:hint="eastAsia"/>
          <w:iCs/>
          <w:kern w:val="24"/>
          <w:sz w:val="20"/>
          <w:szCs w:val="20"/>
          <w:lang w:eastAsia="zh-CN"/>
        </w:rPr>
        <w:t>is the electron</w:t>
      </w:r>
      <w:r w:rsidR="00851395" w:rsidRPr="00B015DB">
        <w:rPr>
          <w:rFonts w:hint="eastAsia"/>
          <w:iCs/>
          <w:kern w:val="24"/>
          <w:sz w:val="20"/>
          <w:szCs w:val="20"/>
          <w:lang w:eastAsia="zh-CN"/>
        </w:rPr>
        <w:t xml:space="preserve"> energy</w:t>
      </w:r>
      <w:r w:rsidR="009243EB" w:rsidRPr="00B015DB">
        <w:rPr>
          <w:rFonts w:hint="eastAsia"/>
          <w:iCs/>
          <w:kern w:val="24"/>
          <w:sz w:val="20"/>
          <w:szCs w:val="20"/>
          <w:lang w:eastAsia="zh-CN"/>
        </w:rPr>
        <w:t>,</w:t>
      </w:r>
      <w:r w:rsidR="009243EB" w:rsidRPr="00B015DB">
        <w:rPr>
          <w:sz w:val="20"/>
          <w:szCs w:val="20"/>
          <w:lang w:eastAsia="zh-CN"/>
        </w:rPr>
        <w:t xml:space="preserve"> </w:t>
      </w:r>
      <m:oMath>
        <m:sSub>
          <m:sSubPr>
            <m:ctrlPr>
              <w:rPr>
                <w:rFonts w:ascii="Cambria Math" w:eastAsia="宋体" w:hAnsi="Cambria Math"/>
                <w:i/>
                <w:iCs/>
                <w:kern w:val="24"/>
                <w:sz w:val="20"/>
                <w:szCs w:val="20"/>
              </w:rPr>
            </m:ctrlPr>
          </m:sSubPr>
          <m:e>
            <m:r>
              <w:rPr>
                <w:rFonts w:ascii="Cambria Math" w:hAnsi="Cambria Math"/>
                <w:kern w:val="24"/>
                <w:sz w:val="20"/>
                <w:szCs w:val="20"/>
              </w:rPr>
              <m:t>λ</m:t>
            </m:r>
          </m:e>
          <m:sub>
            <m:r>
              <w:rPr>
                <w:rFonts w:ascii="Cambria Math" w:hAnsi="Cambria Math"/>
                <w:kern w:val="24"/>
                <w:sz w:val="20"/>
                <w:szCs w:val="20"/>
              </w:rPr>
              <m:t>pred</m:t>
            </m:r>
          </m:sub>
        </m:sSub>
        <m:d>
          <m:dPr>
            <m:ctrlPr>
              <w:rPr>
                <w:rFonts w:ascii="Cambria Math" w:eastAsia="宋体" w:hAnsi="Cambria Math"/>
                <w:i/>
                <w:iCs/>
                <w:kern w:val="24"/>
                <w:sz w:val="20"/>
                <w:szCs w:val="20"/>
              </w:rPr>
            </m:ctrlPr>
          </m:dPr>
          <m:e>
            <m:sSub>
              <m:sSubPr>
                <m:ctrlPr>
                  <w:rPr>
                    <w:rFonts w:ascii="Cambria Math" w:eastAsia="宋体" w:hAnsi="Cambria Math"/>
                    <w:i/>
                    <w:iCs/>
                    <w:kern w:val="24"/>
                    <w:sz w:val="20"/>
                    <w:szCs w:val="20"/>
                  </w:rPr>
                </m:ctrlPr>
              </m:sSubPr>
              <m:e>
                <m:r>
                  <w:rPr>
                    <w:rFonts w:ascii="Cambria Math" w:hAnsi="Cambria Math"/>
                    <w:kern w:val="24"/>
                    <w:sz w:val="20"/>
                    <w:szCs w:val="20"/>
                  </w:rPr>
                  <m:t>E</m:t>
                </m:r>
              </m:e>
              <m:sub>
                <m:r>
                  <m:rPr>
                    <m:sty m:val="p"/>
                  </m:rPr>
                  <w:rPr>
                    <w:rFonts w:ascii="Cambria Math" w:hAnsi="Cambria Math"/>
                    <w:kern w:val="24"/>
                    <w:sz w:val="20"/>
                    <w:szCs w:val="20"/>
                  </w:rPr>
                  <m:t>i</m:t>
                </m:r>
              </m:sub>
            </m:sSub>
          </m:e>
        </m:d>
      </m:oMath>
      <w:r w:rsidR="009243EB" w:rsidRPr="00B015DB">
        <w:rPr>
          <w:rFonts w:hint="eastAsia"/>
          <w:iCs/>
          <w:kern w:val="24"/>
          <w:sz w:val="20"/>
          <w:szCs w:val="20"/>
          <w:lang w:eastAsia="zh-CN"/>
        </w:rPr>
        <w:t xml:space="preserve"> </w:t>
      </w:r>
      <w:r w:rsidR="009243EB" w:rsidRPr="00B015DB">
        <w:rPr>
          <w:iCs/>
          <w:kern w:val="24"/>
          <w:sz w:val="20"/>
          <w:szCs w:val="20"/>
          <w:lang w:eastAsia="zh-CN"/>
        </w:rPr>
        <w:t xml:space="preserve">is the </w:t>
      </w:r>
      <w:r w:rsidR="009A7AC7" w:rsidRPr="00B015DB">
        <w:rPr>
          <w:iCs/>
          <w:kern w:val="24"/>
          <w:sz w:val="20"/>
          <w:szCs w:val="20"/>
          <w:lang w:eastAsia="zh-CN"/>
        </w:rPr>
        <w:t>predic</w:t>
      </w:r>
      <w:r w:rsidR="00DE3A11" w:rsidRPr="00B015DB">
        <w:rPr>
          <w:iCs/>
          <w:kern w:val="24"/>
          <w:sz w:val="20"/>
          <w:szCs w:val="20"/>
          <w:lang w:eastAsia="zh-CN"/>
        </w:rPr>
        <w:t xml:space="preserve">ted </w:t>
      </w:r>
      <w:r w:rsidR="009243EB" w:rsidRPr="00B015DB">
        <w:rPr>
          <w:iCs/>
          <w:kern w:val="24"/>
          <w:sz w:val="20"/>
          <w:szCs w:val="20"/>
          <w:lang w:eastAsia="zh-CN"/>
        </w:rPr>
        <w:t>IMFP</w:t>
      </w:r>
      <w:r w:rsidR="0074406A" w:rsidRPr="00B015DB">
        <w:rPr>
          <w:iCs/>
          <w:kern w:val="24"/>
          <w:sz w:val="20"/>
          <w:szCs w:val="20"/>
          <w:lang w:eastAsia="zh-CN"/>
        </w:rPr>
        <w:t>,</w:t>
      </w:r>
      <w:r w:rsidR="00846A51" w:rsidRPr="00B015DB">
        <w:rPr>
          <w:iCs/>
          <w:kern w:val="24"/>
          <w:sz w:val="20"/>
          <w:szCs w:val="20"/>
          <w:lang w:eastAsia="zh-CN"/>
        </w:rPr>
        <w:t xml:space="preserve"> and </w:t>
      </w:r>
      <m:oMath>
        <m:r>
          <w:rPr>
            <w:rFonts w:ascii="Cambria Math" w:hAnsi="Cambria Math"/>
            <w:kern w:val="24"/>
            <w:sz w:val="20"/>
            <w:szCs w:val="20"/>
          </w:rPr>
          <m:t>λ(</m:t>
        </m:r>
        <m:sSub>
          <m:sSubPr>
            <m:ctrlPr>
              <w:rPr>
                <w:rFonts w:ascii="Cambria Math" w:eastAsia="宋体" w:hAnsi="Cambria Math"/>
                <w:iCs/>
                <w:kern w:val="24"/>
                <w:sz w:val="20"/>
                <w:szCs w:val="20"/>
              </w:rPr>
            </m:ctrlPr>
          </m:sSubPr>
          <m:e>
            <m:r>
              <w:rPr>
                <w:rFonts w:ascii="Cambria Math" w:hAnsi="Cambria Math"/>
                <w:kern w:val="24"/>
                <w:sz w:val="20"/>
                <w:szCs w:val="20"/>
              </w:rPr>
              <m:t>E</m:t>
            </m:r>
          </m:e>
          <m:sub>
            <m:r>
              <m:rPr>
                <m:sty m:val="p"/>
              </m:rPr>
              <w:rPr>
                <w:rFonts w:ascii="Cambria Math" w:hAnsi="Cambria Math"/>
                <w:kern w:val="24"/>
                <w:sz w:val="20"/>
                <w:szCs w:val="20"/>
              </w:rPr>
              <m:t>i</m:t>
            </m:r>
          </m:sub>
        </m:sSub>
        <m:r>
          <w:rPr>
            <w:rFonts w:ascii="Cambria Math" w:hAnsi="Cambria Math"/>
            <w:kern w:val="24"/>
            <w:sz w:val="20"/>
            <w:szCs w:val="20"/>
          </w:rPr>
          <m:t>)</m:t>
        </m:r>
      </m:oMath>
      <w:r w:rsidR="009243EB" w:rsidRPr="00B015DB">
        <w:rPr>
          <w:rFonts w:hint="eastAsia"/>
          <w:kern w:val="24"/>
          <w:sz w:val="20"/>
          <w:szCs w:val="20"/>
          <w:lang w:eastAsia="zh-CN"/>
        </w:rPr>
        <w:t xml:space="preserve"> is the </w:t>
      </w:r>
      <w:r w:rsidR="00846A51" w:rsidRPr="00B015DB">
        <w:rPr>
          <w:kern w:val="24"/>
          <w:sz w:val="20"/>
          <w:szCs w:val="20"/>
          <w:lang w:eastAsia="zh-CN"/>
        </w:rPr>
        <w:t xml:space="preserve">target value </w:t>
      </w:r>
      <w:r w:rsidR="009243EB" w:rsidRPr="00B015DB">
        <w:rPr>
          <w:rFonts w:hint="eastAsia"/>
          <w:kern w:val="24"/>
          <w:sz w:val="20"/>
          <w:szCs w:val="20"/>
          <w:lang w:eastAsia="zh-CN"/>
        </w:rPr>
        <w:t xml:space="preserve">calculated </w:t>
      </w:r>
      <w:r w:rsidR="00846A51" w:rsidRPr="00B015DB">
        <w:rPr>
          <w:kern w:val="24"/>
          <w:sz w:val="20"/>
          <w:szCs w:val="20"/>
          <w:lang w:eastAsia="zh-CN"/>
        </w:rPr>
        <w:t>by</w:t>
      </w:r>
      <w:r w:rsidR="00130A56" w:rsidRPr="00B015DB">
        <w:rPr>
          <w:kern w:val="24"/>
          <w:sz w:val="20"/>
          <w:szCs w:val="20"/>
          <w:lang w:eastAsia="zh-CN"/>
        </w:rPr>
        <w:t xml:space="preserve"> the</w:t>
      </w:r>
      <w:r w:rsidR="009243EB" w:rsidRPr="00B015DB">
        <w:rPr>
          <w:rFonts w:hint="eastAsia"/>
          <w:kern w:val="24"/>
          <w:sz w:val="20"/>
          <w:szCs w:val="20"/>
          <w:lang w:eastAsia="zh-CN"/>
        </w:rPr>
        <w:t xml:space="preserve"> FPA. </w:t>
      </w:r>
      <w:r w:rsidR="009243EB" w:rsidRPr="00B015DB">
        <w:rPr>
          <w:sz w:val="20"/>
          <w:szCs w:val="20"/>
        </w:rPr>
        <w:t xml:space="preserve">The closer </w:t>
      </w:r>
      <w:r w:rsidR="0074406A" w:rsidRPr="00B015DB">
        <w:rPr>
          <w:sz w:val="20"/>
          <w:szCs w:val="20"/>
        </w:rPr>
        <w:t>that the</w:t>
      </w:r>
      <w:r w:rsidR="00851395" w:rsidRPr="00B015DB">
        <w:rPr>
          <w:sz w:val="20"/>
          <w:szCs w:val="20"/>
        </w:rPr>
        <w:t xml:space="preserve"> </w:t>
      </w:r>
      <w:r w:rsidR="00BD0BE3" w:rsidRPr="00B015DB">
        <w:rPr>
          <w:sz w:val="20"/>
          <w:szCs w:val="20"/>
        </w:rPr>
        <w:t>RMSD</w:t>
      </w:r>
      <w:r w:rsidR="00851395" w:rsidRPr="00B015DB">
        <w:rPr>
          <w:sz w:val="20"/>
          <w:szCs w:val="20"/>
        </w:rPr>
        <w:t xml:space="preserve"> </w:t>
      </w:r>
      <w:r w:rsidR="0074406A" w:rsidRPr="00B015DB">
        <w:rPr>
          <w:sz w:val="20"/>
          <w:szCs w:val="20"/>
        </w:rPr>
        <w:t xml:space="preserve">is </w:t>
      </w:r>
      <w:r w:rsidR="009243EB" w:rsidRPr="00B015DB">
        <w:rPr>
          <w:sz w:val="20"/>
          <w:szCs w:val="20"/>
        </w:rPr>
        <w:t xml:space="preserve">to 0, the better the </w:t>
      </w:r>
      <w:r w:rsidR="00851395" w:rsidRPr="00B015DB">
        <w:rPr>
          <w:sz w:val="20"/>
          <w:szCs w:val="20"/>
        </w:rPr>
        <w:t>prediction</w:t>
      </w:r>
      <w:r w:rsidR="009243EB" w:rsidRPr="00B015DB">
        <w:rPr>
          <w:sz w:val="20"/>
          <w:szCs w:val="20"/>
        </w:rPr>
        <w:t xml:space="preserve">. </w:t>
      </w:r>
      <w:r w:rsidR="0074406A" w:rsidRPr="00B015DB">
        <w:rPr>
          <w:sz w:val="20"/>
          <w:szCs w:val="20"/>
        </w:rPr>
        <w:t xml:space="preserve">Figure 1b) reveals </w:t>
      </w:r>
      <w:r w:rsidR="009243EB" w:rsidRPr="00B015DB">
        <w:rPr>
          <w:sz w:val="20"/>
          <w:szCs w:val="20"/>
        </w:rPr>
        <w:t xml:space="preserve">that the GLR </w:t>
      </w:r>
      <w:r w:rsidR="00E76685" w:rsidRPr="00B015DB">
        <w:rPr>
          <w:sz w:val="20"/>
          <w:szCs w:val="20"/>
        </w:rPr>
        <w:t>ha</w:t>
      </w:r>
      <w:r w:rsidR="0081641E" w:rsidRPr="00B015DB">
        <w:rPr>
          <w:sz w:val="20"/>
          <w:szCs w:val="20"/>
        </w:rPr>
        <w:t xml:space="preserve">s </w:t>
      </w:r>
      <w:r w:rsidR="009243EB" w:rsidRPr="00B015DB">
        <w:rPr>
          <w:sz w:val="20"/>
          <w:szCs w:val="20"/>
        </w:rPr>
        <w:t xml:space="preserve">the worst </w:t>
      </w:r>
      <w:r w:rsidR="0081641E" w:rsidRPr="00B015DB">
        <w:rPr>
          <w:sz w:val="20"/>
          <w:szCs w:val="20"/>
        </w:rPr>
        <w:t xml:space="preserve">performance </w:t>
      </w:r>
      <w:r w:rsidR="009243EB" w:rsidRPr="00B015DB">
        <w:rPr>
          <w:sz w:val="20"/>
          <w:szCs w:val="20"/>
        </w:rPr>
        <w:t xml:space="preserve">in the different </w:t>
      </w:r>
      <w:r w:rsidR="00611FAC" w:rsidRPr="00B015DB">
        <w:rPr>
          <w:sz w:val="20"/>
          <w:szCs w:val="20"/>
        </w:rPr>
        <w:t>testing</w:t>
      </w:r>
      <w:r w:rsidR="009243EB" w:rsidRPr="00B015DB">
        <w:rPr>
          <w:sz w:val="20"/>
          <w:szCs w:val="20"/>
        </w:rPr>
        <w:t xml:space="preserve"> set </w:t>
      </w:r>
      <w:r w:rsidR="00DB56EE" w:rsidRPr="00B015DB">
        <w:rPr>
          <w:sz w:val="20"/>
          <w:szCs w:val="20"/>
        </w:rPr>
        <w:t>ratio</w:t>
      </w:r>
      <w:r w:rsidR="00E76685" w:rsidRPr="00B015DB">
        <w:rPr>
          <w:sz w:val="20"/>
          <w:szCs w:val="20"/>
        </w:rPr>
        <w:t>s</w:t>
      </w:r>
      <w:r w:rsidR="001E6462" w:rsidRPr="00B015DB">
        <w:rPr>
          <w:sz w:val="20"/>
          <w:szCs w:val="20"/>
        </w:rPr>
        <w:t>. T</w:t>
      </w:r>
      <w:r w:rsidR="009243EB" w:rsidRPr="00B015DB">
        <w:rPr>
          <w:sz w:val="20"/>
          <w:szCs w:val="20"/>
        </w:rPr>
        <w:t xml:space="preserve">he results of the GPR and </w:t>
      </w:r>
      <w:r w:rsidR="00B51199" w:rsidRPr="00B015DB">
        <w:rPr>
          <w:sz w:val="20"/>
          <w:szCs w:val="20"/>
        </w:rPr>
        <w:t xml:space="preserve">SVR </w:t>
      </w:r>
      <w:r w:rsidR="009243EB" w:rsidRPr="00B015DB">
        <w:rPr>
          <w:sz w:val="20"/>
          <w:szCs w:val="20"/>
        </w:rPr>
        <w:t xml:space="preserve">are </w:t>
      </w:r>
      <w:r w:rsidR="006C468E" w:rsidRPr="00B015DB">
        <w:rPr>
          <w:sz w:val="20"/>
          <w:szCs w:val="20"/>
        </w:rPr>
        <w:t xml:space="preserve">much </w:t>
      </w:r>
      <w:r w:rsidR="009243EB" w:rsidRPr="00B015DB">
        <w:rPr>
          <w:sz w:val="20"/>
          <w:szCs w:val="20"/>
        </w:rPr>
        <w:t>better</w:t>
      </w:r>
      <w:r w:rsidR="0074406A" w:rsidRPr="00B015DB">
        <w:rPr>
          <w:sz w:val="20"/>
          <w:szCs w:val="20"/>
        </w:rPr>
        <w:t xml:space="preserve"> and</w:t>
      </w:r>
      <w:r w:rsidR="009243EB" w:rsidRPr="00B015DB">
        <w:rPr>
          <w:sz w:val="20"/>
          <w:szCs w:val="20"/>
        </w:rPr>
        <w:t xml:space="preserve"> </w:t>
      </w:r>
      <w:r w:rsidR="00E76685" w:rsidRPr="00B015DB">
        <w:rPr>
          <w:sz w:val="20"/>
          <w:szCs w:val="20"/>
        </w:rPr>
        <w:t>are</w:t>
      </w:r>
      <w:r w:rsidR="009243EB" w:rsidRPr="00B015DB">
        <w:rPr>
          <w:sz w:val="20"/>
          <w:szCs w:val="20"/>
        </w:rPr>
        <w:t xml:space="preserve"> close to the </w:t>
      </w:r>
      <w:r w:rsidR="00594303" w:rsidRPr="00B015DB">
        <w:rPr>
          <w:sz w:val="20"/>
          <w:szCs w:val="20"/>
        </w:rPr>
        <w:t xml:space="preserve">performance </w:t>
      </w:r>
      <w:r w:rsidR="009243EB" w:rsidRPr="00B015DB">
        <w:rPr>
          <w:sz w:val="20"/>
          <w:szCs w:val="20"/>
        </w:rPr>
        <w:t>of the TPP-</w:t>
      </w:r>
      <w:r w:rsidR="00FF539C" w:rsidRPr="00B015DB">
        <w:rPr>
          <w:sz w:val="20"/>
          <w:szCs w:val="20"/>
        </w:rPr>
        <w:t xml:space="preserve">2M </w:t>
      </w:r>
      <w:r w:rsidR="00F44A91" w:rsidRPr="00B015DB">
        <w:rPr>
          <w:sz w:val="20"/>
          <w:szCs w:val="20"/>
        </w:rPr>
        <w:t xml:space="preserve">formula </w:t>
      </w:r>
      <w:r w:rsidR="001E6462" w:rsidRPr="00B015DB">
        <w:rPr>
          <w:sz w:val="20"/>
          <w:szCs w:val="20"/>
        </w:rPr>
        <w:t xml:space="preserve">with </w:t>
      </w:r>
      <w:r w:rsidR="009243EB" w:rsidRPr="00B015DB">
        <w:rPr>
          <w:sz w:val="20"/>
          <w:szCs w:val="20"/>
        </w:rPr>
        <w:t>the high</w:t>
      </w:r>
      <w:r w:rsidR="00130A56" w:rsidRPr="00B015DB">
        <w:rPr>
          <w:sz w:val="20"/>
          <w:szCs w:val="20"/>
        </w:rPr>
        <w:t>-</w:t>
      </w:r>
      <w:r w:rsidR="009243EB" w:rsidRPr="00B015DB">
        <w:rPr>
          <w:sz w:val="20"/>
          <w:szCs w:val="20"/>
        </w:rPr>
        <w:t xml:space="preserve">energy </w:t>
      </w:r>
      <w:r w:rsidR="001E6462" w:rsidRPr="00B015DB">
        <w:rPr>
          <w:sz w:val="20"/>
          <w:szCs w:val="20"/>
        </w:rPr>
        <w:t>data</w:t>
      </w:r>
      <w:r w:rsidR="009243EB" w:rsidRPr="00B015DB">
        <w:rPr>
          <w:sz w:val="20"/>
          <w:szCs w:val="20"/>
        </w:rPr>
        <w:t xml:space="preserve">. GPR </w:t>
      </w:r>
      <w:r w:rsidR="001E6462" w:rsidRPr="00B015DB">
        <w:rPr>
          <w:sz w:val="20"/>
          <w:szCs w:val="20"/>
        </w:rPr>
        <w:t>show</w:t>
      </w:r>
      <w:r w:rsidR="00F44A91" w:rsidRPr="00B015DB">
        <w:rPr>
          <w:sz w:val="20"/>
          <w:szCs w:val="20"/>
        </w:rPr>
        <w:t>ed</w:t>
      </w:r>
      <w:r w:rsidR="001E6462" w:rsidRPr="00B015DB">
        <w:rPr>
          <w:sz w:val="20"/>
          <w:szCs w:val="20"/>
        </w:rPr>
        <w:t xml:space="preserve"> </w:t>
      </w:r>
      <w:r w:rsidR="009243EB" w:rsidRPr="00B015DB">
        <w:rPr>
          <w:sz w:val="20"/>
          <w:szCs w:val="20"/>
        </w:rPr>
        <w:t xml:space="preserve">the best </w:t>
      </w:r>
      <w:r w:rsidR="001E6462" w:rsidRPr="00B015DB">
        <w:rPr>
          <w:sz w:val="20"/>
          <w:szCs w:val="20"/>
        </w:rPr>
        <w:t xml:space="preserve">performance </w:t>
      </w:r>
      <w:r w:rsidR="00F44A91" w:rsidRPr="00B015DB">
        <w:rPr>
          <w:sz w:val="20"/>
          <w:szCs w:val="20"/>
        </w:rPr>
        <w:t>of</w:t>
      </w:r>
      <w:r w:rsidR="001E6462" w:rsidRPr="00B015DB">
        <w:rPr>
          <w:sz w:val="20"/>
          <w:szCs w:val="20"/>
        </w:rPr>
        <w:t xml:space="preserve"> the three algorithms. </w:t>
      </w:r>
      <w:r w:rsidR="00A84975" w:rsidRPr="00B015DB">
        <w:rPr>
          <w:sz w:val="20"/>
          <w:szCs w:val="20"/>
        </w:rPr>
        <w:t>Therefore,</w:t>
      </w:r>
      <w:r w:rsidR="001E6462" w:rsidRPr="00B015DB">
        <w:rPr>
          <w:sz w:val="20"/>
          <w:szCs w:val="20"/>
        </w:rPr>
        <w:t xml:space="preserve"> we</w:t>
      </w:r>
      <w:r w:rsidR="00F44A91" w:rsidRPr="00B015DB">
        <w:rPr>
          <w:sz w:val="20"/>
          <w:szCs w:val="20"/>
        </w:rPr>
        <w:t xml:space="preserve"> used</w:t>
      </w:r>
      <w:r w:rsidR="001E6462" w:rsidRPr="00B015DB">
        <w:rPr>
          <w:sz w:val="20"/>
          <w:szCs w:val="20"/>
        </w:rPr>
        <w:t xml:space="preserve"> this algorithm to train the ML model. </w:t>
      </w:r>
      <w:r w:rsidR="000B351E" w:rsidRPr="00B015DB">
        <w:rPr>
          <w:sz w:val="20"/>
          <w:szCs w:val="20"/>
        </w:rPr>
        <w:t>For testing-set ratio, w</w:t>
      </w:r>
      <w:r w:rsidR="00F44A91" w:rsidRPr="00B015DB">
        <w:rPr>
          <w:sz w:val="20"/>
          <w:szCs w:val="20"/>
        </w:rPr>
        <w:t>e</w:t>
      </w:r>
      <w:r w:rsidR="001E6462" w:rsidRPr="00B015DB">
        <w:rPr>
          <w:sz w:val="20"/>
          <w:szCs w:val="20"/>
        </w:rPr>
        <w:t xml:space="preserve"> chose</w:t>
      </w:r>
      <w:r w:rsidR="000B351E" w:rsidRPr="00B015DB">
        <w:rPr>
          <w:sz w:val="20"/>
          <w:szCs w:val="20"/>
        </w:rPr>
        <w:t xml:space="preserve"> it</w:t>
      </w:r>
      <w:r w:rsidR="00DB56EE" w:rsidRPr="00B015DB">
        <w:rPr>
          <w:sz w:val="20"/>
          <w:szCs w:val="20"/>
        </w:rPr>
        <w:t xml:space="preserve"> </w:t>
      </w:r>
      <w:r w:rsidR="00A2526A" w:rsidRPr="00B015DB">
        <w:rPr>
          <w:sz w:val="20"/>
          <w:szCs w:val="20"/>
        </w:rPr>
        <w:t>as</w:t>
      </w:r>
      <w:r w:rsidR="001E6462" w:rsidRPr="00B015DB">
        <w:rPr>
          <w:sz w:val="20"/>
          <w:szCs w:val="20"/>
        </w:rPr>
        <w:t xml:space="preserve"> </w:t>
      </w:r>
      <w:r w:rsidR="009243EB" w:rsidRPr="00B015DB">
        <w:rPr>
          <w:sz w:val="20"/>
          <w:szCs w:val="20"/>
        </w:rPr>
        <w:t xml:space="preserve">30%, which is </w:t>
      </w:r>
      <w:r w:rsidR="001E6462" w:rsidRPr="00B015DB">
        <w:rPr>
          <w:sz w:val="20"/>
          <w:szCs w:val="20"/>
        </w:rPr>
        <w:t xml:space="preserve">widely used in the ML community </w:t>
      </w:r>
      <w:r w:rsidR="009243EB" w:rsidRPr="00B015DB">
        <w:rPr>
          <w:sz w:val="20"/>
          <w:szCs w:val="20"/>
        </w:rPr>
        <w:t>[</w:t>
      </w:r>
      <w:r w:rsidR="00AA3A66" w:rsidRPr="00B015DB">
        <w:rPr>
          <w:sz w:val="20"/>
          <w:szCs w:val="20"/>
        </w:rPr>
        <w:t>5</w:t>
      </w:r>
      <w:r w:rsidR="006A3372" w:rsidRPr="00B015DB">
        <w:rPr>
          <w:sz w:val="20"/>
          <w:szCs w:val="20"/>
        </w:rPr>
        <w:t>2</w:t>
      </w:r>
      <w:r w:rsidR="009243EB" w:rsidRPr="00B015DB">
        <w:rPr>
          <w:sz w:val="20"/>
          <w:szCs w:val="20"/>
        </w:rPr>
        <w:t>].</w:t>
      </w:r>
      <w:r w:rsidR="002D4C88" w:rsidRPr="00B015DB">
        <w:rPr>
          <w:sz w:val="20"/>
          <w:szCs w:val="20"/>
        </w:rPr>
        <w:t>T</w:t>
      </w:r>
      <w:r w:rsidR="00763195" w:rsidRPr="00B015DB">
        <w:rPr>
          <w:sz w:val="20"/>
          <w:szCs w:val="20"/>
        </w:rPr>
        <w:t>his is also allowed with Fig. 1</w:t>
      </w:r>
      <w:r w:rsidR="002D4C88" w:rsidRPr="00B015DB">
        <w:rPr>
          <w:sz w:val="20"/>
          <w:szCs w:val="20"/>
        </w:rPr>
        <w:t>e).</w:t>
      </w:r>
      <w:r w:rsidR="002D4C88" w:rsidRPr="00B015DB">
        <w:t xml:space="preserve"> </w:t>
      </w:r>
      <w:r w:rsidR="002D4C88" w:rsidRPr="00B015DB">
        <w:rPr>
          <w:sz w:val="20"/>
        </w:rPr>
        <w:t>In this figure,</w:t>
      </w:r>
      <w:r w:rsidR="002D4C88" w:rsidRPr="00B015DB">
        <w:t xml:space="preserve"> </w:t>
      </w:r>
      <w:r w:rsidR="002D4C88" w:rsidRPr="00B015DB">
        <w:rPr>
          <w:sz w:val="20"/>
          <w:szCs w:val="20"/>
        </w:rPr>
        <w:t xml:space="preserve">we expand the ratio of testing set until 90% for GPR, and also trained every model for 100 times. For testing-set ratio </w:t>
      </w:r>
      <w:r w:rsidR="000B351E" w:rsidRPr="00B015DB">
        <w:rPr>
          <w:sz w:val="20"/>
          <w:szCs w:val="20"/>
        </w:rPr>
        <w:t>higher</w:t>
      </w:r>
      <w:r w:rsidR="002D4C88" w:rsidRPr="00B015DB">
        <w:rPr>
          <w:sz w:val="20"/>
          <w:szCs w:val="20"/>
        </w:rPr>
        <w:t xml:space="preserve"> than </w:t>
      </w:r>
      <w:r w:rsidR="000B351E" w:rsidRPr="00B015DB">
        <w:rPr>
          <w:sz w:val="20"/>
          <w:szCs w:val="20"/>
        </w:rPr>
        <w:t>3</w:t>
      </w:r>
      <w:r w:rsidR="002D4C88" w:rsidRPr="00B015DB">
        <w:rPr>
          <w:sz w:val="20"/>
          <w:szCs w:val="20"/>
        </w:rPr>
        <w:t xml:space="preserve">0%, the </w:t>
      </w:r>
      <w:r w:rsidR="000B351E" w:rsidRPr="00B015DB">
        <w:rPr>
          <w:sz w:val="20"/>
          <w:szCs w:val="20"/>
        </w:rPr>
        <w:t>average RMSD and its variance is rising.</w:t>
      </w:r>
      <w:r w:rsidR="002D4C88" w:rsidRPr="00B015DB">
        <w:rPr>
          <w:sz w:val="20"/>
          <w:szCs w:val="20"/>
        </w:rPr>
        <w:t xml:space="preserve"> </w:t>
      </w:r>
      <w:r w:rsidR="000B351E" w:rsidRPr="00B015DB">
        <w:rPr>
          <w:sz w:val="20"/>
          <w:szCs w:val="20"/>
        </w:rPr>
        <w:t>Above all, according to these</w:t>
      </w:r>
      <w:r w:rsidR="002D4C88" w:rsidRPr="00B015DB">
        <w:rPr>
          <w:sz w:val="20"/>
          <w:szCs w:val="20"/>
        </w:rPr>
        <w:t xml:space="preserve"> evidence</w:t>
      </w:r>
      <w:r w:rsidR="000B351E" w:rsidRPr="00B015DB">
        <w:rPr>
          <w:sz w:val="20"/>
          <w:szCs w:val="20"/>
        </w:rPr>
        <w:t>,</w:t>
      </w:r>
      <w:r w:rsidR="002D4C88" w:rsidRPr="00B015DB">
        <w:rPr>
          <w:sz w:val="20"/>
          <w:szCs w:val="20"/>
        </w:rPr>
        <w:t xml:space="preserve"> our chosen testing-set ratio </w:t>
      </w:r>
      <w:r w:rsidR="000B351E" w:rsidRPr="00B015DB">
        <w:rPr>
          <w:sz w:val="20"/>
          <w:szCs w:val="20"/>
        </w:rPr>
        <w:t xml:space="preserve">is </w:t>
      </w:r>
      <w:r w:rsidR="002D4C88" w:rsidRPr="00B015DB">
        <w:rPr>
          <w:sz w:val="20"/>
          <w:szCs w:val="20"/>
        </w:rPr>
        <w:t>30%</w:t>
      </w:r>
      <w:r w:rsidR="000B351E" w:rsidRPr="00B015DB">
        <w:rPr>
          <w:sz w:val="20"/>
          <w:szCs w:val="20"/>
        </w:rPr>
        <w:t>.</w:t>
      </w:r>
    </w:p>
    <w:p w14:paraId="69D5B10A" w14:textId="77777777" w:rsidR="00AC1F79" w:rsidRPr="00B015DB" w:rsidRDefault="00AC1F79" w:rsidP="009E6B94">
      <w:pPr>
        <w:spacing w:beforeLines="50" w:before="120" w:line="360" w:lineRule="auto"/>
        <w:jc w:val="both"/>
        <w:rPr>
          <w:sz w:val="20"/>
          <w:szCs w:val="20"/>
        </w:rPr>
      </w:pPr>
    </w:p>
    <w:p w14:paraId="45F5AF8A" w14:textId="57ADDDFF" w:rsidR="00AC1F79" w:rsidRPr="00B015DB" w:rsidRDefault="00AC1F79" w:rsidP="00AC1F79">
      <w:pPr>
        <w:spacing w:beforeLines="50" w:before="120"/>
        <w:jc w:val="both"/>
        <w:rPr>
          <w:sz w:val="20"/>
          <w:szCs w:val="20"/>
        </w:rPr>
      </w:pPr>
      <w:r w:rsidRPr="00B015DB">
        <w:rPr>
          <w:sz w:val="20"/>
          <w:szCs w:val="20"/>
        </w:rPr>
        <w:t xml:space="preserve">Table </w:t>
      </w:r>
      <w:r w:rsidRPr="00B015DB">
        <w:rPr>
          <w:sz w:val="20"/>
          <w:szCs w:val="20"/>
          <w:lang w:eastAsia="zh-CN"/>
        </w:rPr>
        <w:t>II</w:t>
      </w:r>
      <w:r w:rsidRPr="00B015DB">
        <w:rPr>
          <w:sz w:val="20"/>
          <w:szCs w:val="20"/>
        </w:rPr>
        <w:t xml:space="preserve">. Detailed RMSD and its variance in for different ML models appeared in Fig. 2b). </w:t>
      </w:r>
    </w:p>
    <w:tbl>
      <w:tblPr>
        <w:tblW w:w="0" w:type="auto"/>
        <w:jc w:val="center"/>
        <w:tblCellMar>
          <w:left w:w="0" w:type="dxa"/>
          <w:right w:w="0" w:type="dxa"/>
        </w:tblCellMar>
        <w:tblLook w:val="0600" w:firstRow="0" w:lastRow="0" w:firstColumn="0" w:lastColumn="0" w:noHBand="1" w:noVBand="1"/>
      </w:tblPr>
      <w:tblGrid>
        <w:gridCol w:w="1296"/>
        <w:gridCol w:w="1406"/>
        <w:gridCol w:w="1329"/>
        <w:gridCol w:w="1373"/>
      </w:tblGrid>
      <w:tr w:rsidR="00B015DB" w:rsidRPr="00B015DB" w14:paraId="1833EBA1" w14:textId="77777777" w:rsidTr="002662E2">
        <w:trPr>
          <w:trHeight w:val="388"/>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6E3E38C1"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ML Algorithms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641423F2"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Testing-set Ratio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73B3E10A"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Average RMSD</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56CD2C93"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RMSD Variance</w:t>
            </w:r>
          </w:p>
        </w:tc>
      </w:tr>
      <w:tr w:rsidR="00B015DB" w:rsidRPr="00B015DB" w14:paraId="46AF7D71" w14:textId="77777777" w:rsidTr="002662E2">
        <w:trPr>
          <w:trHeight w:val="388"/>
          <w:jc w:val="center"/>
        </w:trPr>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1AE34C5E"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GLR</w:t>
            </w:r>
          </w:p>
        </w:tc>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1CF57390"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10%</w:t>
            </w:r>
          </w:p>
        </w:tc>
        <w:tc>
          <w:tcPr>
            <w:tcW w:w="0" w:type="auto"/>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0F5F24BF"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37.98%</w:t>
            </w:r>
          </w:p>
        </w:tc>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50116729"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1.22</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-4</w:t>
            </w:r>
          </w:p>
        </w:tc>
      </w:tr>
      <w:tr w:rsidR="00B015DB" w:rsidRPr="00B015DB" w14:paraId="1A3DA473" w14:textId="77777777" w:rsidTr="002662E2">
        <w:trPr>
          <w:trHeight w:val="388"/>
          <w:jc w:val="center"/>
        </w:trPr>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556C20F4"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SVM</w:t>
            </w:r>
          </w:p>
        </w:tc>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303926BB"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10%</w:t>
            </w:r>
          </w:p>
        </w:tc>
        <w:tc>
          <w:tcPr>
            <w:tcW w:w="0" w:type="auto"/>
            <w:tcBorders>
              <w:top w:val="nil"/>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1B8F919A"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4.90%</w:t>
            </w:r>
          </w:p>
        </w:tc>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6DD1873A"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2.66</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-6</w:t>
            </w:r>
          </w:p>
        </w:tc>
      </w:tr>
      <w:tr w:rsidR="00B015DB" w:rsidRPr="00B015DB" w14:paraId="53F464EE" w14:textId="77777777" w:rsidTr="002662E2">
        <w:trPr>
          <w:trHeight w:val="388"/>
          <w:jc w:val="center"/>
        </w:trPr>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49DA844D"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GPR</w:t>
            </w:r>
          </w:p>
        </w:tc>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5F126479"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10%</w:t>
            </w:r>
          </w:p>
        </w:tc>
        <w:tc>
          <w:tcPr>
            <w:tcW w:w="0" w:type="auto"/>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FA56260"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0.69%</w:t>
            </w:r>
          </w:p>
        </w:tc>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66BBF6B5"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1.31</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-6</w:t>
            </w:r>
          </w:p>
        </w:tc>
      </w:tr>
      <w:tr w:rsidR="00B015DB" w:rsidRPr="00B015DB" w14:paraId="7F4F3224" w14:textId="77777777" w:rsidTr="002662E2">
        <w:trPr>
          <w:trHeight w:val="388"/>
          <w:jc w:val="center"/>
        </w:trPr>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61D0DCDE"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GLR</w:t>
            </w:r>
          </w:p>
        </w:tc>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24B62BC2"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30%</w:t>
            </w:r>
          </w:p>
        </w:tc>
        <w:tc>
          <w:tcPr>
            <w:tcW w:w="0" w:type="auto"/>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7BB975A8"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37.92%</w:t>
            </w:r>
          </w:p>
        </w:tc>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14E3B97A"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4.10</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-5</w:t>
            </w:r>
          </w:p>
        </w:tc>
      </w:tr>
      <w:tr w:rsidR="00B015DB" w:rsidRPr="00B015DB" w14:paraId="6F5AA62D" w14:textId="77777777" w:rsidTr="002662E2">
        <w:trPr>
          <w:trHeight w:val="388"/>
          <w:jc w:val="center"/>
        </w:trPr>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1C439175"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SVM</w:t>
            </w:r>
          </w:p>
        </w:tc>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672FEB13"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30%</w:t>
            </w:r>
          </w:p>
        </w:tc>
        <w:tc>
          <w:tcPr>
            <w:tcW w:w="0" w:type="auto"/>
            <w:tcBorders>
              <w:top w:val="nil"/>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345A333C"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4.92%</w:t>
            </w:r>
          </w:p>
        </w:tc>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036C5DE4"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9.98</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-7</w:t>
            </w:r>
          </w:p>
        </w:tc>
      </w:tr>
      <w:tr w:rsidR="00B015DB" w:rsidRPr="00B015DB" w14:paraId="517884D2" w14:textId="77777777" w:rsidTr="002662E2">
        <w:trPr>
          <w:trHeight w:val="388"/>
          <w:jc w:val="center"/>
        </w:trPr>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03A60EF4"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lastRenderedPageBreak/>
              <w:t>GPR</w:t>
            </w:r>
          </w:p>
        </w:tc>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14984AD5"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30%</w:t>
            </w:r>
          </w:p>
        </w:tc>
        <w:tc>
          <w:tcPr>
            <w:tcW w:w="0" w:type="auto"/>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17B9CF4"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0.78%</w:t>
            </w:r>
          </w:p>
        </w:tc>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6E4112BB"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8.24</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-7</w:t>
            </w:r>
          </w:p>
        </w:tc>
      </w:tr>
      <w:tr w:rsidR="00B015DB" w:rsidRPr="00B015DB" w14:paraId="7A4E8267" w14:textId="77777777" w:rsidTr="002662E2">
        <w:trPr>
          <w:trHeight w:val="388"/>
          <w:jc w:val="center"/>
        </w:trPr>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178C53EB"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GLR</w:t>
            </w:r>
          </w:p>
        </w:tc>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7D7C19DC"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50%</w:t>
            </w:r>
          </w:p>
        </w:tc>
        <w:tc>
          <w:tcPr>
            <w:tcW w:w="0" w:type="auto"/>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1CF915AB"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37.87%</w:t>
            </w:r>
          </w:p>
        </w:tc>
        <w:tc>
          <w:tcPr>
            <w:tcW w:w="0" w:type="auto"/>
            <w:tcBorders>
              <w:top w:val="single" w:sz="8" w:space="0" w:color="000000"/>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1AC107A2"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2.34</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-5</w:t>
            </w:r>
          </w:p>
        </w:tc>
      </w:tr>
      <w:tr w:rsidR="00B015DB" w:rsidRPr="00B015DB" w14:paraId="30C732A0" w14:textId="77777777" w:rsidTr="002662E2">
        <w:trPr>
          <w:trHeight w:val="388"/>
          <w:jc w:val="center"/>
        </w:trPr>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30ED9E3C"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SVM</w:t>
            </w:r>
          </w:p>
        </w:tc>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26DC1E2B"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50%</w:t>
            </w:r>
          </w:p>
        </w:tc>
        <w:tc>
          <w:tcPr>
            <w:tcW w:w="0" w:type="auto"/>
            <w:tcBorders>
              <w:top w:val="nil"/>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657E1E34"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4.97%</w:t>
            </w:r>
          </w:p>
        </w:tc>
        <w:tc>
          <w:tcPr>
            <w:tcW w:w="0" w:type="auto"/>
            <w:tcBorders>
              <w:top w:val="nil"/>
              <w:left w:val="single" w:sz="8" w:space="0" w:color="000000"/>
              <w:bottom w:val="nil"/>
              <w:right w:val="single" w:sz="8" w:space="0" w:color="000000"/>
            </w:tcBorders>
            <w:shd w:val="clear" w:color="auto" w:fill="FFFFFF"/>
            <w:tcMar>
              <w:top w:w="17" w:type="dxa"/>
              <w:left w:w="17" w:type="dxa"/>
              <w:bottom w:w="0" w:type="dxa"/>
              <w:right w:w="17" w:type="dxa"/>
            </w:tcMar>
            <w:vAlign w:val="center"/>
            <w:hideMark/>
          </w:tcPr>
          <w:p w14:paraId="32598EC7"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5.35</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-7</w:t>
            </w:r>
          </w:p>
        </w:tc>
      </w:tr>
      <w:tr w:rsidR="00B015DB" w:rsidRPr="00B015DB" w14:paraId="64D10CD9" w14:textId="77777777" w:rsidTr="002662E2">
        <w:trPr>
          <w:trHeight w:val="388"/>
          <w:jc w:val="center"/>
        </w:trPr>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64EDDECB"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GPR</w:t>
            </w:r>
          </w:p>
        </w:tc>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1488F434"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50%</w:t>
            </w:r>
          </w:p>
        </w:tc>
        <w:tc>
          <w:tcPr>
            <w:tcW w:w="0" w:type="auto"/>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50D3C4A"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0.93%</w:t>
            </w:r>
          </w:p>
        </w:tc>
        <w:tc>
          <w:tcPr>
            <w:tcW w:w="0" w:type="auto"/>
            <w:tcBorders>
              <w:top w:val="nil"/>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47CED513"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1.15</w:t>
            </w:r>
            <w:r w:rsidRPr="00B015DB">
              <w:rPr>
                <w:rFonts w:eastAsia="宋体" w:hAnsi="Arial"/>
                <w:kern w:val="24"/>
                <w:sz w:val="20"/>
                <w:szCs w:val="20"/>
                <w:lang w:eastAsia="zh-CN"/>
              </w:rPr>
              <w:t>×</w:t>
            </w:r>
            <w:r w:rsidRPr="00B015DB">
              <w:rPr>
                <w:rFonts w:eastAsia="宋体" w:hAnsi="Arial"/>
                <w:kern w:val="24"/>
                <w:sz w:val="20"/>
                <w:szCs w:val="20"/>
                <w:lang w:eastAsia="zh-CN"/>
              </w:rPr>
              <w:t>10</w:t>
            </w:r>
            <w:r w:rsidRPr="00B015DB">
              <w:rPr>
                <w:rFonts w:eastAsia="宋体"/>
                <w:kern w:val="24"/>
                <w:position w:val="6"/>
                <w:sz w:val="20"/>
                <w:szCs w:val="20"/>
                <w:vertAlign w:val="superscript"/>
                <w:lang w:eastAsia="zh-CN"/>
              </w:rPr>
              <w:t>-6</w:t>
            </w:r>
          </w:p>
        </w:tc>
      </w:tr>
      <w:tr w:rsidR="00B015DB" w:rsidRPr="00B015DB" w14:paraId="61CEB882" w14:textId="77777777" w:rsidTr="002662E2">
        <w:trPr>
          <w:trHeight w:val="388"/>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42E6BD98"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TPP-2M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2904451D" w14:textId="77777777" w:rsidR="002662E2" w:rsidRPr="00B015DB" w:rsidRDefault="002662E2" w:rsidP="002662E2">
            <w:pPr>
              <w:rPr>
                <w:rFonts w:ascii="Arial" w:eastAsia="宋体" w:hAnsi="Arial" w:cs="Arial"/>
                <w:sz w:val="36"/>
                <w:szCs w:val="36"/>
                <w:lang w:eastAsia="zh-CN"/>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3DC3BA9" w14:textId="77777777" w:rsidR="002662E2" w:rsidRPr="00B015DB" w:rsidRDefault="002662E2" w:rsidP="002662E2">
            <w:pPr>
              <w:jc w:val="center"/>
              <w:textAlignment w:val="center"/>
              <w:rPr>
                <w:rFonts w:ascii="Arial" w:eastAsia="宋体" w:hAnsi="Arial" w:cs="Arial"/>
                <w:sz w:val="36"/>
                <w:szCs w:val="36"/>
                <w:lang w:eastAsia="zh-CN"/>
              </w:rPr>
            </w:pPr>
            <w:r w:rsidRPr="00B015DB">
              <w:rPr>
                <w:rFonts w:eastAsia="宋体"/>
                <w:kern w:val="24"/>
                <w:sz w:val="20"/>
                <w:szCs w:val="20"/>
                <w:lang w:eastAsia="zh-CN"/>
              </w:rPr>
              <w:t>4.98%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14:paraId="52E978DE" w14:textId="77777777" w:rsidR="002662E2" w:rsidRPr="00B015DB" w:rsidRDefault="002662E2" w:rsidP="002662E2">
            <w:pPr>
              <w:rPr>
                <w:rFonts w:ascii="Arial" w:eastAsia="宋体" w:hAnsi="Arial" w:cs="Arial"/>
                <w:sz w:val="36"/>
                <w:szCs w:val="36"/>
                <w:lang w:eastAsia="zh-CN"/>
              </w:rPr>
            </w:pPr>
          </w:p>
        </w:tc>
      </w:tr>
    </w:tbl>
    <w:p w14:paraId="2C446D2F" w14:textId="77777777" w:rsidR="002662E2" w:rsidRPr="00B015DB" w:rsidRDefault="002662E2" w:rsidP="009E6B94">
      <w:pPr>
        <w:spacing w:beforeLines="50" w:before="120" w:line="360" w:lineRule="auto"/>
        <w:jc w:val="both"/>
        <w:rPr>
          <w:sz w:val="20"/>
          <w:szCs w:val="20"/>
        </w:rPr>
      </w:pPr>
    </w:p>
    <w:p w14:paraId="1111E0BC" w14:textId="0C3C5A2A" w:rsidR="009243EB" w:rsidRPr="00B015DB" w:rsidRDefault="009243EB" w:rsidP="009E6B94">
      <w:pPr>
        <w:spacing w:beforeLines="50" w:before="120" w:line="360" w:lineRule="auto"/>
        <w:jc w:val="both"/>
        <w:rPr>
          <w:sz w:val="20"/>
          <w:szCs w:val="20"/>
          <w:lang w:eastAsia="zh-CN"/>
        </w:rPr>
      </w:pPr>
      <w:r w:rsidRPr="00B015DB">
        <w:rPr>
          <w:sz w:val="20"/>
          <w:szCs w:val="20"/>
        </w:rPr>
        <w:t>Fig</w:t>
      </w:r>
      <w:r w:rsidR="00740401" w:rsidRPr="00B015DB">
        <w:rPr>
          <w:sz w:val="20"/>
          <w:szCs w:val="20"/>
        </w:rPr>
        <w:t>ure</w:t>
      </w:r>
      <w:r w:rsidR="004C416B" w:rsidRPr="00B015DB">
        <w:rPr>
          <w:sz w:val="20"/>
          <w:szCs w:val="20"/>
        </w:rPr>
        <w:t xml:space="preserve"> </w:t>
      </w:r>
      <w:r w:rsidRPr="00B015DB">
        <w:rPr>
          <w:sz w:val="20"/>
          <w:szCs w:val="20"/>
        </w:rPr>
        <w:t xml:space="preserve">1c) </w:t>
      </w:r>
      <w:r w:rsidR="00740401" w:rsidRPr="00B015DB">
        <w:rPr>
          <w:sz w:val="20"/>
          <w:szCs w:val="20"/>
        </w:rPr>
        <w:t>presents</w:t>
      </w:r>
      <w:r w:rsidRPr="00B015DB">
        <w:rPr>
          <w:sz w:val="20"/>
          <w:szCs w:val="20"/>
        </w:rPr>
        <w:t xml:space="preserve"> the </w:t>
      </w:r>
      <w:r w:rsidR="00BD6ACF" w:rsidRPr="00B015DB">
        <w:rPr>
          <w:sz w:val="20"/>
          <w:szCs w:val="20"/>
        </w:rPr>
        <w:t xml:space="preserve">training </w:t>
      </w:r>
      <w:r w:rsidRPr="00B015DB">
        <w:rPr>
          <w:sz w:val="20"/>
          <w:szCs w:val="20"/>
        </w:rPr>
        <w:t>result</w:t>
      </w:r>
      <w:r w:rsidR="00BD6ACF" w:rsidRPr="00B015DB">
        <w:rPr>
          <w:sz w:val="20"/>
          <w:szCs w:val="20"/>
        </w:rPr>
        <w:t>s</w:t>
      </w:r>
      <w:r w:rsidRPr="00B015DB">
        <w:rPr>
          <w:sz w:val="20"/>
          <w:szCs w:val="20"/>
        </w:rPr>
        <w:t xml:space="preserve"> of IMFP </w:t>
      </w:r>
      <w:r w:rsidR="00BD6ACF" w:rsidRPr="00B015DB">
        <w:rPr>
          <w:sz w:val="20"/>
          <w:szCs w:val="20"/>
        </w:rPr>
        <w:t>with</w:t>
      </w:r>
      <w:r w:rsidRPr="00B015DB">
        <w:rPr>
          <w:sz w:val="20"/>
          <w:szCs w:val="20"/>
        </w:rPr>
        <w:t xml:space="preserve"> the GPR method determined above</w:t>
      </w:r>
      <w:r w:rsidR="001E6462" w:rsidRPr="00B015DB">
        <w:rPr>
          <w:sz w:val="20"/>
          <w:szCs w:val="20"/>
        </w:rPr>
        <w:t xml:space="preserve">. </w:t>
      </w:r>
      <w:r w:rsidR="00740401" w:rsidRPr="00B015DB">
        <w:rPr>
          <w:sz w:val="20"/>
          <w:szCs w:val="20"/>
        </w:rPr>
        <w:t>There is</w:t>
      </w:r>
      <w:r w:rsidR="00166C12" w:rsidRPr="00B015DB">
        <w:rPr>
          <w:sz w:val="20"/>
          <w:szCs w:val="20"/>
        </w:rPr>
        <w:t xml:space="preserve"> good agreement</w:t>
      </w:r>
      <w:r w:rsidRPr="00B015DB">
        <w:rPr>
          <w:sz w:val="20"/>
          <w:szCs w:val="20"/>
        </w:rPr>
        <w:t xml:space="preserve"> between the GPR</w:t>
      </w:r>
      <w:r w:rsidR="00740401" w:rsidRPr="00B015DB">
        <w:rPr>
          <w:sz w:val="20"/>
          <w:szCs w:val="20"/>
        </w:rPr>
        <w:t>-</w:t>
      </w:r>
      <w:r w:rsidRPr="00B015DB">
        <w:rPr>
          <w:sz w:val="20"/>
          <w:szCs w:val="20"/>
        </w:rPr>
        <w:t>predicted value and the standard value</w:t>
      </w:r>
      <w:r w:rsidR="00130A56" w:rsidRPr="00B015DB">
        <w:rPr>
          <w:sz w:val="20"/>
          <w:szCs w:val="20"/>
        </w:rPr>
        <w:t>s</w:t>
      </w:r>
      <w:r w:rsidRPr="00B015DB">
        <w:rPr>
          <w:sz w:val="20"/>
          <w:szCs w:val="20"/>
        </w:rPr>
        <w:t xml:space="preserve"> calculated by</w:t>
      </w:r>
      <w:r w:rsidR="00130A56" w:rsidRPr="00B015DB">
        <w:rPr>
          <w:sz w:val="20"/>
          <w:szCs w:val="20"/>
        </w:rPr>
        <w:t xml:space="preserve"> the</w:t>
      </w:r>
      <w:r w:rsidRPr="00B015DB">
        <w:rPr>
          <w:sz w:val="20"/>
          <w:szCs w:val="20"/>
        </w:rPr>
        <w:t xml:space="preserve"> </w:t>
      </w:r>
      <w:r w:rsidR="00E76685" w:rsidRPr="00B015DB">
        <w:rPr>
          <w:sz w:val="20"/>
          <w:szCs w:val="20"/>
        </w:rPr>
        <w:t>FPA</w:t>
      </w:r>
      <w:r w:rsidRPr="00B015DB">
        <w:rPr>
          <w:sz w:val="20"/>
          <w:szCs w:val="20"/>
        </w:rPr>
        <w:t>. Fig</w:t>
      </w:r>
      <w:r w:rsidR="00740401" w:rsidRPr="00B015DB">
        <w:rPr>
          <w:sz w:val="20"/>
          <w:szCs w:val="20"/>
        </w:rPr>
        <w:t>ure</w:t>
      </w:r>
      <w:r w:rsidRPr="00B015DB">
        <w:rPr>
          <w:sz w:val="20"/>
          <w:szCs w:val="20"/>
        </w:rPr>
        <w:t xml:space="preserve"> 1d) </w:t>
      </w:r>
      <w:r w:rsidR="00E60AE9" w:rsidRPr="00B015DB">
        <w:rPr>
          <w:sz w:val="20"/>
          <w:szCs w:val="20"/>
        </w:rPr>
        <w:t xml:space="preserve">compares the </w:t>
      </w:r>
      <w:r w:rsidR="00740401" w:rsidRPr="00B015DB">
        <w:rPr>
          <w:sz w:val="20"/>
          <w:szCs w:val="20"/>
        </w:rPr>
        <w:t xml:space="preserve">IMFPs </w:t>
      </w:r>
      <w:r w:rsidR="00E60AE9" w:rsidRPr="00B015DB">
        <w:rPr>
          <w:sz w:val="20"/>
          <w:szCs w:val="20"/>
        </w:rPr>
        <w:t>predicted with</w:t>
      </w:r>
      <w:r w:rsidRPr="00B015DB">
        <w:rPr>
          <w:sz w:val="20"/>
          <w:szCs w:val="20"/>
        </w:rPr>
        <w:t xml:space="preserve"> </w:t>
      </w:r>
      <w:r w:rsidR="00740401" w:rsidRPr="00B015DB">
        <w:rPr>
          <w:sz w:val="20"/>
          <w:szCs w:val="20"/>
        </w:rPr>
        <w:t xml:space="preserve">the </w:t>
      </w:r>
      <w:r w:rsidRPr="00B015DB">
        <w:rPr>
          <w:sz w:val="20"/>
          <w:szCs w:val="20"/>
        </w:rPr>
        <w:t>GPR</w:t>
      </w:r>
      <w:r w:rsidR="00E60AE9" w:rsidRPr="00B015DB">
        <w:rPr>
          <w:sz w:val="20"/>
          <w:szCs w:val="20"/>
        </w:rPr>
        <w:t xml:space="preserve"> method to </w:t>
      </w:r>
      <w:r w:rsidR="00740401" w:rsidRPr="00B015DB">
        <w:rPr>
          <w:sz w:val="20"/>
          <w:szCs w:val="20"/>
        </w:rPr>
        <w:t xml:space="preserve">those obtained from the </w:t>
      </w:r>
      <w:r w:rsidRPr="00B015DB">
        <w:rPr>
          <w:sz w:val="20"/>
          <w:szCs w:val="20"/>
        </w:rPr>
        <w:t xml:space="preserve">TPP-2M </w:t>
      </w:r>
      <w:r w:rsidR="00740401" w:rsidRPr="00B015DB">
        <w:rPr>
          <w:sz w:val="20"/>
          <w:szCs w:val="20"/>
        </w:rPr>
        <w:t>formula using</w:t>
      </w:r>
      <w:r w:rsidR="00696CED" w:rsidRPr="00B015DB">
        <w:rPr>
          <w:sz w:val="20"/>
          <w:szCs w:val="20"/>
          <w:lang w:eastAsia="zh-CN"/>
        </w:rPr>
        <w:t xml:space="preserve"> optical data</w:t>
      </w:r>
      <w:r w:rsidR="00130A56" w:rsidRPr="00B015DB">
        <w:rPr>
          <w:sz w:val="20"/>
          <w:szCs w:val="20"/>
          <w:lang w:eastAsia="zh-CN"/>
        </w:rPr>
        <w:t xml:space="preserve"> </w:t>
      </w:r>
      <w:r w:rsidR="00130A56" w:rsidRPr="00B015DB">
        <w:rPr>
          <w:sz w:val="20"/>
          <w:szCs w:val="20"/>
        </w:rPr>
        <w:t>f</w:t>
      </w:r>
      <w:r w:rsidR="00E03DC2" w:rsidRPr="00B015DB">
        <w:rPr>
          <w:sz w:val="20"/>
          <w:szCs w:val="20"/>
        </w:rPr>
        <w:t>or three carbon allotropes</w:t>
      </w:r>
      <w:r w:rsidR="00130A56" w:rsidRPr="00B015DB">
        <w:rPr>
          <w:sz w:val="20"/>
          <w:szCs w:val="20"/>
        </w:rPr>
        <w:t xml:space="preserve">. </w:t>
      </w:r>
      <w:bookmarkStart w:id="22" w:name="_Hlk10138766"/>
      <w:r w:rsidR="00130A56" w:rsidRPr="00B015DB">
        <w:rPr>
          <w:sz w:val="20"/>
          <w:szCs w:val="20"/>
        </w:rPr>
        <w:t>O</w:t>
      </w:r>
      <w:r w:rsidR="00740401" w:rsidRPr="00B015DB">
        <w:rPr>
          <w:sz w:val="20"/>
          <w:szCs w:val="20"/>
        </w:rPr>
        <w:t xml:space="preserve">ur </w:t>
      </w:r>
      <w:r w:rsidR="00E03DC2" w:rsidRPr="00B015DB">
        <w:rPr>
          <w:sz w:val="20"/>
          <w:szCs w:val="20"/>
        </w:rPr>
        <w:t xml:space="preserve">ML </w:t>
      </w:r>
      <w:r w:rsidR="00740401" w:rsidRPr="00B015DB">
        <w:rPr>
          <w:sz w:val="20"/>
          <w:szCs w:val="20"/>
        </w:rPr>
        <w:t xml:space="preserve">approach </w:t>
      </w:r>
      <w:r w:rsidR="00E03DC2" w:rsidRPr="00B015DB">
        <w:rPr>
          <w:sz w:val="20"/>
          <w:szCs w:val="20"/>
        </w:rPr>
        <w:t>shows remarkable performance even if the</w:t>
      </w:r>
      <w:r w:rsidR="00740401" w:rsidRPr="00B015DB">
        <w:rPr>
          <w:sz w:val="20"/>
          <w:szCs w:val="20"/>
        </w:rPr>
        <w:t xml:space="preserve"> predictions</w:t>
      </w:r>
      <w:r w:rsidR="00130A56" w:rsidRPr="00B015DB">
        <w:rPr>
          <w:sz w:val="20"/>
          <w:szCs w:val="20"/>
        </w:rPr>
        <w:t xml:space="preserve"> of carbons</w:t>
      </w:r>
      <w:r w:rsidR="00E03DC2" w:rsidRPr="00B015DB">
        <w:rPr>
          <w:sz w:val="20"/>
          <w:szCs w:val="20"/>
        </w:rPr>
        <w:t xml:space="preserve"> are typically poor</w:t>
      </w:r>
      <w:r w:rsidR="00AF0648" w:rsidRPr="00B015DB">
        <w:rPr>
          <w:sz w:val="20"/>
          <w:szCs w:val="20"/>
        </w:rPr>
        <w:t xml:space="preserve"> among all 41 materials</w:t>
      </w:r>
      <w:r w:rsidR="00E03DC2" w:rsidRPr="00B015DB">
        <w:rPr>
          <w:sz w:val="20"/>
          <w:szCs w:val="20"/>
        </w:rPr>
        <w:t>, wh</w:t>
      </w:r>
      <w:r w:rsidR="00740401" w:rsidRPr="00B015DB">
        <w:rPr>
          <w:sz w:val="20"/>
          <w:szCs w:val="20"/>
        </w:rPr>
        <w:t>ereas the</w:t>
      </w:r>
      <w:r w:rsidR="00E03DC2" w:rsidRPr="00B015DB">
        <w:rPr>
          <w:sz w:val="20"/>
          <w:szCs w:val="20"/>
        </w:rPr>
        <w:t xml:space="preserve"> TPP-2M equation cannot </w:t>
      </w:r>
      <w:r w:rsidR="00740401" w:rsidRPr="00B015DB">
        <w:rPr>
          <w:sz w:val="20"/>
          <w:szCs w:val="20"/>
        </w:rPr>
        <w:t>achieve</w:t>
      </w:r>
      <w:r w:rsidR="005B17E0" w:rsidRPr="00B015DB">
        <w:rPr>
          <w:sz w:val="20"/>
          <w:szCs w:val="20"/>
        </w:rPr>
        <w:t xml:space="preserve"> a </w:t>
      </w:r>
      <w:r w:rsidR="00130A56" w:rsidRPr="00B015DB">
        <w:rPr>
          <w:sz w:val="20"/>
          <w:szCs w:val="20"/>
        </w:rPr>
        <w:t>balanced description accuracy</w:t>
      </w:r>
      <w:r w:rsidR="005B17E0" w:rsidRPr="00B015DB">
        <w:rPr>
          <w:sz w:val="20"/>
          <w:szCs w:val="20"/>
        </w:rPr>
        <w:t xml:space="preserve"> </w:t>
      </w:r>
      <w:r w:rsidR="00740401" w:rsidRPr="00B015DB">
        <w:rPr>
          <w:sz w:val="20"/>
          <w:szCs w:val="20"/>
        </w:rPr>
        <w:t>for</w:t>
      </w:r>
      <w:r w:rsidR="005B17E0" w:rsidRPr="00B015DB">
        <w:rPr>
          <w:sz w:val="20"/>
          <w:szCs w:val="20"/>
        </w:rPr>
        <w:t xml:space="preserve"> </w:t>
      </w:r>
      <w:r w:rsidR="00130A56" w:rsidRPr="00B015DB">
        <w:rPr>
          <w:sz w:val="20"/>
          <w:szCs w:val="20"/>
        </w:rPr>
        <w:t>three carbon allotropes</w:t>
      </w:r>
      <w:r w:rsidR="00503944" w:rsidRPr="00B015DB">
        <w:rPr>
          <w:sz w:val="20"/>
          <w:szCs w:val="20"/>
        </w:rPr>
        <w:t>, despite the isolated good agreement for glassy carbon</w:t>
      </w:r>
      <w:r w:rsidR="005B17E0" w:rsidRPr="00B015DB">
        <w:rPr>
          <w:sz w:val="20"/>
          <w:szCs w:val="20"/>
        </w:rPr>
        <w:t xml:space="preserve">. </w:t>
      </w:r>
      <w:r w:rsidR="00CC00BC" w:rsidRPr="00B015DB">
        <w:rPr>
          <w:sz w:val="20"/>
          <w:szCs w:val="20"/>
        </w:rPr>
        <w:t>These results reveal that</w:t>
      </w:r>
      <w:r w:rsidR="005B17E0" w:rsidRPr="00B015DB">
        <w:rPr>
          <w:sz w:val="20"/>
          <w:szCs w:val="20"/>
        </w:rPr>
        <w:t xml:space="preserve"> </w:t>
      </w:r>
      <w:r w:rsidR="00617521" w:rsidRPr="00B015DB">
        <w:rPr>
          <w:sz w:val="20"/>
          <w:szCs w:val="20"/>
        </w:rPr>
        <w:t xml:space="preserve">our ML method is much </w:t>
      </w:r>
      <w:r w:rsidR="005B17E0" w:rsidRPr="00B015DB">
        <w:rPr>
          <w:sz w:val="20"/>
          <w:szCs w:val="20"/>
        </w:rPr>
        <w:t xml:space="preserve">stronger than </w:t>
      </w:r>
      <w:r w:rsidR="00CC00BC" w:rsidRPr="00B015DB">
        <w:rPr>
          <w:sz w:val="20"/>
          <w:szCs w:val="20"/>
        </w:rPr>
        <w:t xml:space="preserve">the </w:t>
      </w:r>
      <w:r w:rsidR="005B17E0" w:rsidRPr="00B015DB">
        <w:rPr>
          <w:sz w:val="20"/>
          <w:szCs w:val="20"/>
        </w:rPr>
        <w:t>TPP-2</w:t>
      </w:r>
      <w:r w:rsidR="005B17E0" w:rsidRPr="00B015DB">
        <w:rPr>
          <w:sz w:val="20"/>
          <w:szCs w:val="20"/>
          <w:lang w:eastAsia="zh-CN"/>
        </w:rPr>
        <w:t>M equation</w:t>
      </w:r>
      <w:r w:rsidR="00CC00BC" w:rsidRPr="00B015DB">
        <w:rPr>
          <w:sz w:val="20"/>
          <w:szCs w:val="20"/>
          <w:lang w:eastAsia="zh-CN"/>
        </w:rPr>
        <w:t xml:space="preserve"> in terms of</w:t>
      </w:r>
      <w:r w:rsidR="005B17E0" w:rsidRPr="00B015DB">
        <w:rPr>
          <w:sz w:val="20"/>
          <w:szCs w:val="20"/>
          <w:lang w:eastAsia="zh-CN"/>
        </w:rPr>
        <w:t xml:space="preserve"> IMFP data retrieval.</w:t>
      </w:r>
      <w:bookmarkEnd w:id="22"/>
      <w:r w:rsidR="00EF54B9" w:rsidRPr="00B015DB">
        <w:rPr>
          <w:sz w:val="20"/>
          <w:szCs w:val="20"/>
          <w:lang w:eastAsia="zh-CN"/>
        </w:rPr>
        <w:t xml:space="preserve"> Besides, during this procedure, the critical features mentioned above are selected. In fact, during the regression of GPR algorithm, the optimized value length scale </w:t>
      </w:r>
      <w:r w:rsidR="00EF54B9" w:rsidRPr="00B015DB">
        <w:rPr>
          <w:i/>
          <w:sz w:val="20"/>
          <w:szCs w:val="20"/>
          <w:lang w:eastAsia="zh-CN"/>
        </w:rPr>
        <w:t xml:space="preserve">l </w:t>
      </w:r>
      <w:r w:rsidR="00EF54B9" w:rsidRPr="00B015DB">
        <w:rPr>
          <w:sz w:val="20"/>
          <w:szCs w:val="20"/>
          <w:lang w:eastAsia="zh-CN"/>
        </w:rPr>
        <w:t xml:space="preserve">for each feature </w:t>
      </w:r>
      <w:r w:rsidR="00EF54B9" w:rsidRPr="00B015DB">
        <w:rPr>
          <w:i/>
          <w:sz w:val="20"/>
          <w:szCs w:val="20"/>
          <w:lang w:eastAsia="zh-CN"/>
        </w:rPr>
        <w:t>x</w:t>
      </w:r>
      <w:r w:rsidR="00EF54B9" w:rsidRPr="00B015DB">
        <w:rPr>
          <w:sz w:val="20"/>
          <w:szCs w:val="20"/>
          <w:lang w:eastAsia="zh-CN"/>
        </w:rPr>
        <w:t xml:space="preserve"> appearing in Eq. (</w:t>
      </w:r>
      <w:r w:rsidR="00DC6129" w:rsidRPr="00B015DB">
        <w:rPr>
          <w:sz w:val="20"/>
          <w:szCs w:val="20"/>
          <w:lang w:eastAsia="zh-CN"/>
        </w:rPr>
        <w:t>7</w:t>
      </w:r>
      <w:r w:rsidR="00EF54B9" w:rsidRPr="00B015DB">
        <w:rPr>
          <w:sz w:val="20"/>
          <w:szCs w:val="20"/>
          <w:lang w:eastAsia="zh-CN"/>
        </w:rPr>
        <w:t>) is also given by the program. According to Eq. (</w:t>
      </w:r>
      <w:r w:rsidR="00DC6129" w:rsidRPr="00B015DB">
        <w:rPr>
          <w:sz w:val="20"/>
          <w:szCs w:val="20"/>
          <w:lang w:eastAsia="zh-CN"/>
        </w:rPr>
        <w:t>7</w:t>
      </w:r>
      <w:r w:rsidR="00EF54B9" w:rsidRPr="00B015DB">
        <w:rPr>
          <w:sz w:val="20"/>
          <w:szCs w:val="20"/>
          <w:lang w:eastAsia="zh-CN"/>
        </w:rPr>
        <w:t>), a larger length scale means a smaller deviation of kernel function, thus leads to a weaker impact to the target value. In other word, the value of length scale can reflect the relativity of each feature toward the target value. Through the attempts to different testing-set ratio</w:t>
      </w:r>
      <w:r w:rsidR="008928FA" w:rsidRPr="00B015DB">
        <w:rPr>
          <w:sz w:val="20"/>
          <w:szCs w:val="20"/>
          <w:lang w:eastAsia="zh-CN"/>
        </w:rPr>
        <w:t xml:space="preserve">, </w:t>
      </w:r>
      <w:r w:rsidR="00DC30CE" w:rsidRPr="00B015DB">
        <w:rPr>
          <w:sz w:val="20"/>
          <w:szCs w:val="20"/>
          <w:lang w:eastAsia="zh-CN"/>
        </w:rPr>
        <w:t xml:space="preserve">the features will be selected by checking the value of the optimized length scale. </w:t>
      </w:r>
      <w:r w:rsidR="00562D28" w:rsidRPr="00B015DB">
        <w:rPr>
          <w:sz w:val="20"/>
          <w:szCs w:val="20"/>
          <w:lang w:eastAsia="zh-CN"/>
        </w:rPr>
        <w:t xml:space="preserve">In the procedure of GPR, many other features including Z and R, for example, electrical and thermal conductivity have been tried, but their optimized length scale usually reach the upper bound of the optimization, in other word, show low </w:t>
      </w:r>
      <w:r w:rsidR="00FF570D" w:rsidRPr="00B015DB">
        <w:rPr>
          <w:sz w:val="20"/>
          <w:szCs w:val="20"/>
          <w:lang w:eastAsia="zh-CN"/>
        </w:rPr>
        <w:t>impact to IMFPs.</w:t>
      </w:r>
      <w:r w:rsidR="00DC30CE" w:rsidRPr="00B015DB">
        <w:rPr>
          <w:sz w:val="20"/>
          <w:szCs w:val="20"/>
          <w:lang w:eastAsia="zh-CN"/>
        </w:rPr>
        <w:t xml:space="preserve"> </w:t>
      </w:r>
      <w:r w:rsidR="00FF570D" w:rsidRPr="00B015DB">
        <w:rPr>
          <w:sz w:val="20"/>
          <w:szCs w:val="20"/>
          <w:lang w:eastAsia="zh-CN"/>
        </w:rPr>
        <w:t xml:space="preserve">Optimized length scales of the features using in ML now are shown in Table </w:t>
      </w:r>
      <w:r w:rsidR="00875F9D" w:rsidRPr="00B015DB">
        <w:rPr>
          <w:sz w:val="20"/>
          <w:szCs w:val="20"/>
          <w:lang w:eastAsia="zh-CN"/>
        </w:rPr>
        <w:t>I</w:t>
      </w:r>
      <w:r w:rsidR="00AC1F79" w:rsidRPr="00B015DB">
        <w:rPr>
          <w:sz w:val="20"/>
          <w:szCs w:val="20"/>
          <w:lang w:eastAsia="zh-CN"/>
        </w:rPr>
        <w:t>I</w:t>
      </w:r>
      <w:r w:rsidR="00875F9D" w:rsidRPr="00B015DB">
        <w:rPr>
          <w:sz w:val="20"/>
          <w:szCs w:val="20"/>
          <w:lang w:eastAsia="zh-CN"/>
        </w:rPr>
        <w:t>I</w:t>
      </w:r>
      <w:r w:rsidR="00FF570D" w:rsidRPr="00B015DB">
        <w:rPr>
          <w:sz w:val="20"/>
          <w:szCs w:val="20"/>
          <w:lang w:eastAsia="zh-CN"/>
        </w:rPr>
        <w:t xml:space="preserve">. </w:t>
      </w:r>
      <w:bookmarkStart w:id="23" w:name="_Hlk52877096"/>
      <w:r w:rsidR="00FF570D" w:rsidRPr="00B015DB">
        <w:rPr>
          <w:sz w:val="20"/>
          <w:szCs w:val="20"/>
          <w:lang w:eastAsia="zh-CN"/>
        </w:rPr>
        <w:t>In the features used now</w:t>
      </w:r>
      <w:r w:rsidR="00B24E07" w:rsidRPr="00B015DB">
        <w:rPr>
          <w:sz w:val="20"/>
          <w:szCs w:val="20"/>
          <w:lang w:eastAsia="zh-CN"/>
        </w:rPr>
        <w:t>, the length scales are all comparable to the maximum value of each features</w:t>
      </w:r>
      <w:r w:rsidR="00074F38" w:rsidRPr="00B015DB">
        <w:rPr>
          <w:sz w:val="20"/>
          <w:szCs w:val="20"/>
          <w:lang w:eastAsia="zh-CN"/>
        </w:rPr>
        <w:t xml:space="preserve">, while the length scale of </w:t>
      </w:r>
      <w:r w:rsidR="00074F38" w:rsidRPr="00B015DB">
        <w:rPr>
          <w:i/>
          <w:iCs/>
          <w:sz w:val="20"/>
          <w:szCs w:val="20"/>
          <w:lang w:eastAsia="zh-CN"/>
        </w:rPr>
        <w:t>Z</w:t>
      </w:r>
      <w:r w:rsidR="00074F38" w:rsidRPr="00B015DB">
        <w:rPr>
          <w:sz w:val="20"/>
          <w:szCs w:val="20"/>
          <w:lang w:eastAsia="zh-CN"/>
        </w:rPr>
        <w:t xml:space="preserve"> and </w:t>
      </w:r>
      <w:r w:rsidR="0031688E" w:rsidRPr="00B015DB">
        <w:rPr>
          <w:rFonts w:eastAsia="宋体"/>
          <w:i/>
          <w:iCs/>
          <w:sz w:val="20"/>
          <w:szCs w:val="20"/>
          <w:lang w:eastAsia="zh-CN"/>
        </w:rPr>
        <w:t>ρ</w:t>
      </w:r>
      <w:r w:rsidR="00074F38" w:rsidRPr="00B015DB">
        <w:rPr>
          <w:sz w:val="20"/>
          <w:szCs w:val="20"/>
          <w:lang w:eastAsia="zh-CN"/>
        </w:rPr>
        <w:t xml:space="preserve"> is relatively larger</w:t>
      </w:r>
      <w:r w:rsidR="00B24E07" w:rsidRPr="00B015DB">
        <w:rPr>
          <w:sz w:val="20"/>
          <w:szCs w:val="20"/>
          <w:lang w:eastAsia="zh-CN"/>
        </w:rPr>
        <w:t xml:space="preserve">. </w:t>
      </w:r>
      <w:r w:rsidR="0031688E" w:rsidRPr="00B015DB">
        <w:rPr>
          <w:sz w:val="20"/>
          <w:szCs w:val="20"/>
          <w:lang w:eastAsia="zh-CN"/>
        </w:rPr>
        <w:t xml:space="preserve">In fact, </w:t>
      </w:r>
      <w:r w:rsidR="00805D55" w:rsidRPr="00B015DB">
        <w:rPr>
          <w:sz w:val="20"/>
          <w:szCs w:val="20"/>
          <w:lang w:eastAsia="zh-CN"/>
        </w:rPr>
        <w:t xml:space="preserve">this is caused by the introduction of </w:t>
      </w:r>
      <w:r w:rsidR="00805D55" w:rsidRPr="00B015DB">
        <w:rPr>
          <w:i/>
          <w:iCs/>
          <w:sz w:val="20"/>
          <w:szCs w:val="20"/>
          <w:lang w:eastAsia="zh-CN"/>
        </w:rPr>
        <w:t>Z</w:t>
      </w:r>
      <w:r w:rsidR="00805D55" w:rsidRPr="00B015DB">
        <w:rPr>
          <w:sz w:val="20"/>
          <w:szCs w:val="20"/>
          <w:lang w:eastAsia="zh-CN"/>
        </w:rPr>
        <w:t xml:space="preserve"> and </w:t>
      </w:r>
      <w:r w:rsidR="00805D55" w:rsidRPr="00B015DB">
        <w:rPr>
          <w:i/>
          <w:iCs/>
          <w:sz w:val="20"/>
          <w:szCs w:val="20"/>
          <w:lang w:eastAsia="zh-CN"/>
        </w:rPr>
        <w:t>R</w:t>
      </w:r>
      <w:r w:rsidR="0031688E" w:rsidRPr="00B015DB">
        <w:rPr>
          <w:sz w:val="20"/>
          <w:szCs w:val="20"/>
          <w:lang w:eastAsia="zh-CN"/>
        </w:rPr>
        <w:t xml:space="preserve">. For </w:t>
      </w:r>
      <w:r w:rsidR="0031688E" w:rsidRPr="00B015DB">
        <w:rPr>
          <w:i/>
          <w:iCs/>
          <w:sz w:val="20"/>
          <w:szCs w:val="20"/>
          <w:lang w:eastAsia="zh-CN"/>
        </w:rPr>
        <w:t>Z</w:t>
      </w:r>
      <w:r w:rsidR="0031688E" w:rsidRPr="00B015DB">
        <w:rPr>
          <w:sz w:val="20"/>
          <w:szCs w:val="20"/>
          <w:lang w:eastAsia="zh-CN"/>
        </w:rPr>
        <w:t xml:space="preserve">, it has an obvious linear relationship with </w:t>
      </w:r>
      <w:r w:rsidR="0031688E" w:rsidRPr="00B015DB">
        <w:rPr>
          <w:i/>
          <w:iCs/>
          <w:sz w:val="20"/>
          <w:szCs w:val="20"/>
          <w:lang w:eastAsia="zh-CN"/>
        </w:rPr>
        <w:t>M</w:t>
      </w:r>
      <w:r w:rsidR="0031688E" w:rsidRPr="00B015DB">
        <w:rPr>
          <w:sz w:val="20"/>
          <w:szCs w:val="20"/>
          <w:lang w:eastAsia="zh-CN"/>
        </w:rPr>
        <w:t xml:space="preserve">, as shown in Fig. 1a); For </w:t>
      </w:r>
      <w:r w:rsidR="0031688E" w:rsidRPr="00B015DB">
        <w:rPr>
          <w:i/>
          <w:iCs/>
          <w:sz w:val="20"/>
          <w:szCs w:val="20"/>
          <w:lang w:eastAsia="zh-CN"/>
        </w:rPr>
        <w:t>R</w:t>
      </w:r>
      <w:r w:rsidR="0031688E" w:rsidRPr="00B015DB">
        <w:rPr>
          <w:sz w:val="20"/>
          <w:szCs w:val="20"/>
          <w:lang w:eastAsia="zh-CN"/>
        </w:rPr>
        <w:t xml:space="preserve">, it is related to atomic effective volume (~ </w:t>
      </w:r>
      <w:r w:rsidR="0031688E" w:rsidRPr="00B015DB">
        <w:rPr>
          <w:i/>
          <w:iCs/>
          <w:sz w:val="20"/>
          <w:szCs w:val="20"/>
          <w:lang w:eastAsia="zh-CN"/>
        </w:rPr>
        <w:t>R</w:t>
      </w:r>
      <w:r w:rsidR="0031688E" w:rsidRPr="00B015DB">
        <w:rPr>
          <w:sz w:val="20"/>
          <w:szCs w:val="20"/>
          <w:vertAlign w:val="superscript"/>
          <w:lang w:eastAsia="zh-CN"/>
        </w:rPr>
        <w:t>3</w:t>
      </w:r>
      <w:r w:rsidR="0031688E" w:rsidRPr="00B015DB">
        <w:rPr>
          <w:sz w:val="20"/>
          <w:szCs w:val="20"/>
          <w:lang w:eastAsia="zh-CN"/>
        </w:rPr>
        <w:t xml:space="preserve">), which is also linear with </w:t>
      </w:r>
      <w:r w:rsidR="0031688E" w:rsidRPr="00B015DB">
        <w:rPr>
          <w:i/>
          <w:iCs/>
          <w:sz w:val="20"/>
          <w:szCs w:val="20"/>
          <w:lang w:eastAsia="zh-CN"/>
        </w:rPr>
        <w:t>M</w:t>
      </w:r>
      <w:r w:rsidR="0031688E" w:rsidRPr="00B015DB">
        <w:rPr>
          <w:sz w:val="20"/>
          <w:szCs w:val="20"/>
          <w:lang w:eastAsia="zh-CN"/>
        </w:rPr>
        <w:t>/</w:t>
      </w:r>
      <w:r w:rsidR="0031688E" w:rsidRPr="00B015DB">
        <w:rPr>
          <w:i/>
          <w:iCs/>
          <w:sz w:val="20"/>
          <w:szCs w:val="20"/>
          <w:lang w:eastAsia="zh-CN"/>
        </w:rPr>
        <w:t>ρ</w:t>
      </w:r>
      <w:r w:rsidR="0031688E" w:rsidRPr="00B015DB">
        <w:rPr>
          <w:sz w:val="20"/>
          <w:szCs w:val="20"/>
          <w:lang w:eastAsia="zh-CN"/>
        </w:rPr>
        <w:t xml:space="preserve">. On one hand, </w:t>
      </w:r>
      <w:r w:rsidR="0031688E" w:rsidRPr="00B015DB">
        <w:rPr>
          <w:i/>
          <w:iCs/>
          <w:sz w:val="20"/>
          <w:szCs w:val="20"/>
          <w:lang w:eastAsia="zh-CN"/>
        </w:rPr>
        <w:t>M</w:t>
      </w:r>
      <w:r w:rsidR="0031688E" w:rsidRPr="00B015DB">
        <w:rPr>
          <w:sz w:val="20"/>
          <w:szCs w:val="20"/>
          <w:lang w:eastAsia="zh-CN"/>
        </w:rPr>
        <w:t xml:space="preserve"> and </w:t>
      </w:r>
      <w:r w:rsidR="0031688E" w:rsidRPr="00B015DB">
        <w:rPr>
          <w:i/>
          <w:iCs/>
          <w:sz w:val="20"/>
          <w:szCs w:val="20"/>
          <w:lang w:eastAsia="zh-CN"/>
        </w:rPr>
        <w:t>ρ</w:t>
      </w:r>
      <w:r w:rsidR="0031688E" w:rsidRPr="00B015DB">
        <w:rPr>
          <w:sz w:val="20"/>
          <w:szCs w:val="20"/>
          <w:lang w:eastAsia="zh-CN"/>
        </w:rPr>
        <w:t xml:space="preserve"> appeared in TPP-2M formula, which is already be used to describe IMFPs; on the other hand, we have proven the necessity of </w:t>
      </w:r>
      <w:r w:rsidR="0031688E" w:rsidRPr="00B015DB">
        <w:rPr>
          <w:i/>
          <w:iCs/>
          <w:sz w:val="20"/>
          <w:szCs w:val="20"/>
          <w:lang w:eastAsia="zh-CN"/>
        </w:rPr>
        <w:t>Z</w:t>
      </w:r>
      <w:r w:rsidR="0031688E" w:rsidRPr="00B015DB">
        <w:rPr>
          <w:sz w:val="20"/>
          <w:szCs w:val="20"/>
          <w:lang w:eastAsia="zh-CN"/>
        </w:rPr>
        <w:t xml:space="preserve"> and </w:t>
      </w:r>
      <w:r w:rsidR="0031688E" w:rsidRPr="00B015DB">
        <w:rPr>
          <w:i/>
          <w:iCs/>
          <w:sz w:val="20"/>
          <w:szCs w:val="20"/>
          <w:lang w:eastAsia="zh-CN"/>
        </w:rPr>
        <w:t>R</w:t>
      </w:r>
      <w:r w:rsidR="0031688E" w:rsidRPr="00B015DB">
        <w:rPr>
          <w:sz w:val="20"/>
          <w:szCs w:val="20"/>
          <w:lang w:eastAsia="zh-CN"/>
        </w:rPr>
        <w:t xml:space="preserve"> with data-driven idea, by regressing another powerful empirical formula with LASSO [</w:t>
      </w:r>
      <w:r w:rsidR="006A3372" w:rsidRPr="00B015DB">
        <w:rPr>
          <w:sz w:val="20"/>
          <w:szCs w:val="20"/>
          <w:lang w:eastAsia="zh-CN"/>
        </w:rPr>
        <w:t>42</w:t>
      </w:r>
      <w:r w:rsidR="0031688E" w:rsidRPr="00B015DB">
        <w:rPr>
          <w:sz w:val="20"/>
          <w:szCs w:val="20"/>
          <w:lang w:eastAsia="zh-CN"/>
        </w:rPr>
        <w:t xml:space="preserve">] in our previous work. Although these features are not independent to each other, which means the length scale of these parameters will inevitably include large values, </w:t>
      </w:r>
      <w:bookmarkEnd w:id="23"/>
      <w:r w:rsidR="00763195" w:rsidRPr="00B015DB">
        <w:rPr>
          <w:rFonts w:eastAsia="宋体"/>
          <w:sz w:val="20"/>
          <w:szCs w:val="20"/>
        </w:rPr>
        <w:t>but they are very easy to be obtained because they are all basic features (material dependent parameters) in periodic table. It is harmless to include them in the selection of features.</w:t>
      </w:r>
      <w:r w:rsidR="00074F38" w:rsidRPr="00B015DB">
        <w:rPr>
          <w:sz w:val="20"/>
          <w:szCs w:val="20"/>
          <w:lang w:eastAsia="zh-CN"/>
        </w:rPr>
        <w:t xml:space="preserve"> </w:t>
      </w:r>
      <w:r w:rsidR="00B24E07" w:rsidRPr="00B015DB">
        <w:rPr>
          <w:sz w:val="20"/>
          <w:szCs w:val="20"/>
          <w:lang w:eastAsia="zh-CN"/>
        </w:rPr>
        <w:t xml:space="preserve">Especially, TPP-2M formula does not include </w:t>
      </w:r>
      <w:r w:rsidR="00B24E07" w:rsidRPr="00B015DB">
        <w:rPr>
          <w:i/>
          <w:iCs/>
          <w:sz w:val="20"/>
          <w:szCs w:val="20"/>
          <w:lang w:eastAsia="zh-CN"/>
        </w:rPr>
        <w:t>Z</w:t>
      </w:r>
      <w:r w:rsidR="00B24E07" w:rsidRPr="00B015DB">
        <w:rPr>
          <w:sz w:val="20"/>
          <w:szCs w:val="20"/>
          <w:lang w:eastAsia="zh-CN"/>
        </w:rPr>
        <w:t xml:space="preserve"> and </w:t>
      </w:r>
      <w:r w:rsidR="00B24E07" w:rsidRPr="00B015DB">
        <w:rPr>
          <w:i/>
          <w:iCs/>
          <w:sz w:val="20"/>
          <w:szCs w:val="20"/>
          <w:lang w:eastAsia="zh-CN"/>
        </w:rPr>
        <w:t>R</w:t>
      </w:r>
      <w:r w:rsidR="00B24E07" w:rsidRPr="00B015DB">
        <w:rPr>
          <w:sz w:val="20"/>
          <w:szCs w:val="20"/>
          <w:lang w:eastAsia="zh-CN"/>
        </w:rPr>
        <w:t xml:space="preserve"> yet,</w:t>
      </w:r>
      <w:r w:rsidR="00DC30CE" w:rsidRPr="00B015DB">
        <w:rPr>
          <w:sz w:val="20"/>
          <w:szCs w:val="20"/>
          <w:lang w:eastAsia="zh-CN"/>
        </w:rPr>
        <w:t xml:space="preserve"> we stated that</w:t>
      </w:r>
      <w:r w:rsidR="00B24E07" w:rsidRPr="00B015DB">
        <w:rPr>
          <w:sz w:val="20"/>
          <w:szCs w:val="20"/>
          <w:lang w:eastAsia="zh-CN"/>
        </w:rPr>
        <w:t xml:space="preserve"> they</w:t>
      </w:r>
      <w:r w:rsidR="00DC30CE" w:rsidRPr="00B015DB">
        <w:rPr>
          <w:sz w:val="20"/>
          <w:szCs w:val="20"/>
          <w:lang w:eastAsia="zh-CN"/>
        </w:rPr>
        <w:t xml:space="preserve"> </w:t>
      </w:r>
      <w:r w:rsidR="00951161" w:rsidRPr="00B015DB">
        <w:rPr>
          <w:sz w:val="20"/>
          <w:szCs w:val="20"/>
          <w:lang w:eastAsia="zh-CN"/>
        </w:rPr>
        <w:t xml:space="preserve">are necessary in GPR. Meanwhile, </w:t>
      </w:r>
      <w:r w:rsidR="008928FA" w:rsidRPr="00B015DB">
        <w:rPr>
          <w:sz w:val="20"/>
          <w:szCs w:val="20"/>
          <w:lang w:eastAsia="zh-CN"/>
        </w:rPr>
        <w:t>many other features are deleted from the candidates</w:t>
      </w:r>
      <w:r w:rsidR="00951161" w:rsidRPr="00B015DB">
        <w:rPr>
          <w:sz w:val="20"/>
          <w:szCs w:val="20"/>
          <w:lang w:eastAsia="zh-CN"/>
        </w:rPr>
        <w:t xml:space="preserve"> for their length scales are not reasonable</w:t>
      </w:r>
      <w:r w:rsidR="008928FA" w:rsidRPr="00B015DB">
        <w:rPr>
          <w:sz w:val="20"/>
          <w:szCs w:val="20"/>
          <w:lang w:eastAsia="zh-CN"/>
        </w:rPr>
        <w:t>, and finally the eight features used in this work are decided.</w:t>
      </w:r>
    </w:p>
    <w:p w14:paraId="007C5B43" w14:textId="77777777" w:rsidR="00FC3FB8" w:rsidRPr="00B015DB" w:rsidRDefault="00FC3FB8" w:rsidP="00FC3FB8">
      <w:pPr>
        <w:spacing w:beforeLines="50" w:before="120"/>
        <w:jc w:val="both"/>
        <w:rPr>
          <w:sz w:val="20"/>
          <w:szCs w:val="20"/>
          <w:lang w:eastAsia="zh-CN"/>
        </w:rPr>
      </w:pPr>
    </w:p>
    <w:p w14:paraId="1687D0E3" w14:textId="341D9D85" w:rsidR="00FC3FB8" w:rsidRPr="00B015DB" w:rsidRDefault="00FC3FB8" w:rsidP="00FC3FB8">
      <w:pPr>
        <w:spacing w:beforeLines="50" w:before="120"/>
        <w:jc w:val="both"/>
        <w:rPr>
          <w:sz w:val="20"/>
          <w:szCs w:val="20"/>
        </w:rPr>
      </w:pPr>
      <w:r w:rsidRPr="00B015DB">
        <w:rPr>
          <w:sz w:val="20"/>
          <w:szCs w:val="20"/>
        </w:rPr>
        <w:t xml:space="preserve">Table </w:t>
      </w:r>
      <w:r w:rsidR="00875F9D" w:rsidRPr="00B015DB">
        <w:rPr>
          <w:sz w:val="20"/>
          <w:szCs w:val="20"/>
          <w:lang w:eastAsia="zh-CN"/>
        </w:rPr>
        <w:t>I</w:t>
      </w:r>
      <w:r w:rsidR="00AC1F79" w:rsidRPr="00B015DB">
        <w:rPr>
          <w:sz w:val="20"/>
          <w:szCs w:val="20"/>
          <w:lang w:eastAsia="zh-CN"/>
        </w:rPr>
        <w:t>I</w:t>
      </w:r>
      <w:r w:rsidR="00875F9D" w:rsidRPr="00B015DB">
        <w:rPr>
          <w:sz w:val="20"/>
          <w:szCs w:val="20"/>
          <w:lang w:eastAsia="zh-CN"/>
        </w:rPr>
        <w:t>I</w:t>
      </w:r>
      <w:r w:rsidRPr="00B015DB">
        <w:rPr>
          <w:sz w:val="20"/>
          <w:szCs w:val="20"/>
        </w:rPr>
        <w:t xml:space="preserve">. Length scales of parameters (electron energies excluded) used in ML optimized by GPR.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3"/>
        <w:gridCol w:w="1022"/>
        <w:gridCol w:w="1022"/>
        <w:gridCol w:w="1306"/>
        <w:gridCol w:w="6"/>
        <w:gridCol w:w="958"/>
        <w:gridCol w:w="10"/>
        <w:gridCol w:w="950"/>
        <w:gridCol w:w="10"/>
        <w:gridCol w:w="951"/>
        <w:gridCol w:w="9"/>
        <w:gridCol w:w="963"/>
        <w:gridCol w:w="1003"/>
      </w:tblGrid>
      <w:tr w:rsidR="00B015DB" w:rsidRPr="00B015DB" w14:paraId="52FF1593" w14:textId="77777777" w:rsidTr="00FC3FB8">
        <w:trPr>
          <w:trHeight w:val="270"/>
        </w:trPr>
        <w:tc>
          <w:tcPr>
            <w:tcW w:w="762" w:type="pct"/>
            <w:tcBorders>
              <w:top w:val="single" w:sz="4" w:space="0" w:color="auto"/>
              <w:bottom w:val="single" w:sz="4" w:space="0" w:color="auto"/>
            </w:tcBorders>
            <w:shd w:val="clear" w:color="auto" w:fill="auto"/>
            <w:noWrap/>
            <w:vAlign w:val="center"/>
            <w:hideMark/>
          </w:tcPr>
          <w:p w14:paraId="50B9FC23" w14:textId="77777777" w:rsidR="00FC3FB8" w:rsidRPr="00B015DB" w:rsidRDefault="00FC3FB8" w:rsidP="00FC3FB8">
            <w:pPr>
              <w:spacing w:beforeLines="50" w:before="120"/>
              <w:jc w:val="center"/>
              <w:rPr>
                <w:rFonts w:eastAsia="宋体"/>
                <w:sz w:val="20"/>
                <w:szCs w:val="20"/>
              </w:rPr>
            </w:pPr>
            <w:r w:rsidRPr="00B015DB">
              <w:rPr>
                <w:rFonts w:eastAsia="宋体"/>
                <w:sz w:val="20"/>
                <w:szCs w:val="20"/>
              </w:rPr>
              <w:t>Element</w:t>
            </w:r>
          </w:p>
        </w:tc>
        <w:tc>
          <w:tcPr>
            <w:tcW w:w="527" w:type="pct"/>
            <w:tcBorders>
              <w:top w:val="single" w:sz="4" w:space="0" w:color="auto"/>
              <w:bottom w:val="single" w:sz="4" w:space="0" w:color="auto"/>
            </w:tcBorders>
            <w:shd w:val="clear" w:color="auto" w:fill="auto"/>
            <w:noWrap/>
            <w:vAlign w:val="center"/>
            <w:hideMark/>
          </w:tcPr>
          <w:p w14:paraId="0A0ABAD0" w14:textId="77777777" w:rsidR="00FC3FB8" w:rsidRPr="00B015DB" w:rsidRDefault="00FC3FB8" w:rsidP="00FC3FB8">
            <w:pPr>
              <w:spacing w:beforeLines="50" w:before="120"/>
              <w:jc w:val="center"/>
              <w:rPr>
                <w:rFonts w:eastAsia="宋体"/>
                <w:i/>
                <w:sz w:val="20"/>
                <w:szCs w:val="20"/>
              </w:rPr>
            </w:pPr>
            <w:r w:rsidRPr="00B015DB">
              <w:rPr>
                <w:rFonts w:eastAsia="宋体"/>
                <w:i/>
                <w:sz w:val="20"/>
                <w:szCs w:val="20"/>
              </w:rPr>
              <w:t>Z</w:t>
            </w:r>
          </w:p>
        </w:tc>
        <w:tc>
          <w:tcPr>
            <w:tcW w:w="527" w:type="pct"/>
            <w:tcBorders>
              <w:top w:val="single" w:sz="4" w:space="0" w:color="auto"/>
              <w:bottom w:val="single" w:sz="4" w:space="0" w:color="auto"/>
            </w:tcBorders>
            <w:shd w:val="clear" w:color="auto" w:fill="auto"/>
            <w:noWrap/>
            <w:vAlign w:val="center"/>
            <w:hideMark/>
          </w:tcPr>
          <w:p w14:paraId="58AD66D9" w14:textId="77777777" w:rsidR="00FC3FB8" w:rsidRPr="00B015DB" w:rsidRDefault="00FC3FB8" w:rsidP="00FC3FB8">
            <w:pPr>
              <w:spacing w:beforeLines="50" w:before="120"/>
              <w:jc w:val="center"/>
              <w:rPr>
                <w:rFonts w:eastAsia="宋体"/>
                <w:i/>
                <w:sz w:val="20"/>
                <w:szCs w:val="20"/>
              </w:rPr>
            </w:pPr>
            <w:r w:rsidRPr="00B015DB">
              <w:rPr>
                <w:rFonts w:eastAsia="宋体"/>
                <w:i/>
                <w:sz w:val="20"/>
                <w:szCs w:val="20"/>
              </w:rPr>
              <w:t>M</w:t>
            </w:r>
          </w:p>
        </w:tc>
        <w:tc>
          <w:tcPr>
            <w:tcW w:w="673" w:type="pct"/>
            <w:tcBorders>
              <w:top w:val="single" w:sz="4" w:space="0" w:color="auto"/>
              <w:bottom w:val="single" w:sz="4" w:space="0" w:color="auto"/>
            </w:tcBorders>
            <w:shd w:val="clear" w:color="auto" w:fill="auto"/>
            <w:noWrap/>
            <w:vAlign w:val="center"/>
            <w:hideMark/>
          </w:tcPr>
          <w:p w14:paraId="0F4F6FE5" w14:textId="77777777" w:rsidR="00FC3FB8" w:rsidRPr="00B015DB" w:rsidRDefault="00FC3FB8" w:rsidP="00FC3FB8">
            <w:pPr>
              <w:spacing w:beforeLines="50" w:before="120"/>
              <w:jc w:val="center"/>
              <w:rPr>
                <w:rFonts w:eastAsia="宋体"/>
                <w:sz w:val="20"/>
                <w:szCs w:val="20"/>
              </w:rPr>
            </w:pPr>
            <w:r w:rsidRPr="00B015DB">
              <w:rPr>
                <w:rFonts w:ascii="Calibri" w:hAnsi="Calibri" w:cs="Calibri"/>
                <w:i/>
                <w:sz w:val="20"/>
                <w:szCs w:val="20"/>
              </w:rPr>
              <w:t xml:space="preserve">ρ </w:t>
            </w:r>
            <w:r w:rsidRPr="00B015DB">
              <w:rPr>
                <w:rFonts w:eastAsia="宋体"/>
                <w:sz w:val="20"/>
                <w:szCs w:val="20"/>
              </w:rPr>
              <w:t>(g/cm</w:t>
            </w:r>
            <w:r w:rsidRPr="00B015DB">
              <w:rPr>
                <w:rFonts w:eastAsia="宋体"/>
                <w:sz w:val="20"/>
                <w:szCs w:val="20"/>
                <w:vertAlign w:val="superscript"/>
              </w:rPr>
              <w:t>3</w:t>
            </w:r>
            <w:r w:rsidRPr="00B015DB">
              <w:rPr>
                <w:rFonts w:eastAsia="宋体"/>
                <w:sz w:val="20"/>
                <w:szCs w:val="20"/>
              </w:rPr>
              <w:t>)</w:t>
            </w:r>
          </w:p>
        </w:tc>
        <w:tc>
          <w:tcPr>
            <w:tcW w:w="497" w:type="pct"/>
            <w:gridSpan w:val="2"/>
            <w:tcBorders>
              <w:top w:val="single" w:sz="4" w:space="0" w:color="auto"/>
              <w:bottom w:val="single" w:sz="4" w:space="0" w:color="auto"/>
            </w:tcBorders>
            <w:shd w:val="clear" w:color="auto" w:fill="auto"/>
            <w:noWrap/>
            <w:vAlign w:val="center"/>
            <w:hideMark/>
          </w:tcPr>
          <w:p w14:paraId="75846E98" w14:textId="77777777" w:rsidR="00FC3FB8" w:rsidRPr="00B015DB" w:rsidRDefault="00FC3FB8" w:rsidP="00FC3FB8">
            <w:pPr>
              <w:spacing w:beforeLines="50" w:before="120"/>
              <w:jc w:val="center"/>
              <w:rPr>
                <w:rFonts w:eastAsia="宋体"/>
                <w:i/>
                <w:sz w:val="20"/>
                <w:szCs w:val="20"/>
              </w:rPr>
            </w:pPr>
            <w:r w:rsidRPr="00B015DB">
              <w:rPr>
                <w:rFonts w:eastAsia="宋体"/>
                <w:i/>
                <w:sz w:val="20"/>
                <w:szCs w:val="20"/>
              </w:rPr>
              <w:t>N</w:t>
            </w:r>
            <w:r w:rsidRPr="00B015DB">
              <w:rPr>
                <w:rFonts w:eastAsia="宋体"/>
                <w:sz w:val="20"/>
                <w:szCs w:val="20"/>
                <w:vertAlign w:val="subscript"/>
              </w:rPr>
              <w:t>v</w:t>
            </w:r>
          </w:p>
        </w:tc>
        <w:tc>
          <w:tcPr>
            <w:tcW w:w="497" w:type="pct"/>
            <w:gridSpan w:val="2"/>
            <w:tcBorders>
              <w:top w:val="single" w:sz="4" w:space="0" w:color="auto"/>
              <w:bottom w:val="single" w:sz="4" w:space="0" w:color="auto"/>
            </w:tcBorders>
            <w:shd w:val="clear" w:color="auto" w:fill="auto"/>
            <w:noWrap/>
            <w:vAlign w:val="center"/>
            <w:hideMark/>
          </w:tcPr>
          <w:p w14:paraId="7493A537" w14:textId="77777777" w:rsidR="00FC3FB8" w:rsidRPr="00B015DB" w:rsidRDefault="00FC3FB8" w:rsidP="00FC3FB8">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p</w:t>
            </w:r>
            <w:r w:rsidRPr="00B015DB">
              <w:rPr>
                <w:rFonts w:eastAsia="宋体"/>
                <w:sz w:val="20"/>
                <w:szCs w:val="20"/>
              </w:rPr>
              <w:t xml:space="preserve"> (eV)</w:t>
            </w:r>
          </w:p>
        </w:tc>
        <w:tc>
          <w:tcPr>
            <w:tcW w:w="497" w:type="pct"/>
            <w:gridSpan w:val="2"/>
            <w:tcBorders>
              <w:top w:val="single" w:sz="4" w:space="0" w:color="auto"/>
              <w:bottom w:val="single" w:sz="4" w:space="0" w:color="auto"/>
            </w:tcBorders>
            <w:shd w:val="clear" w:color="auto" w:fill="auto"/>
            <w:noWrap/>
            <w:vAlign w:val="center"/>
            <w:hideMark/>
          </w:tcPr>
          <w:p w14:paraId="5F3633AD" w14:textId="77777777" w:rsidR="00FC3FB8" w:rsidRPr="00B015DB" w:rsidRDefault="00FC3FB8" w:rsidP="00FC3FB8">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g</w:t>
            </w:r>
            <w:r w:rsidRPr="00B015DB">
              <w:rPr>
                <w:rFonts w:eastAsia="宋体"/>
                <w:sz w:val="20"/>
                <w:szCs w:val="20"/>
              </w:rPr>
              <w:t xml:space="preserve"> (eV)</w:t>
            </w:r>
          </w:p>
        </w:tc>
        <w:tc>
          <w:tcPr>
            <w:tcW w:w="503" w:type="pct"/>
            <w:gridSpan w:val="2"/>
            <w:tcBorders>
              <w:top w:val="single" w:sz="4" w:space="0" w:color="auto"/>
              <w:bottom w:val="single" w:sz="4" w:space="0" w:color="auto"/>
            </w:tcBorders>
            <w:shd w:val="clear" w:color="auto" w:fill="auto"/>
            <w:noWrap/>
            <w:vAlign w:val="center"/>
            <w:hideMark/>
          </w:tcPr>
          <w:p w14:paraId="3D696810" w14:textId="77777777" w:rsidR="00FC3FB8" w:rsidRPr="00B015DB" w:rsidRDefault="00FC3FB8" w:rsidP="00FC3FB8">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F</w:t>
            </w:r>
            <w:r w:rsidRPr="00B015DB">
              <w:rPr>
                <w:rFonts w:eastAsia="宋体"/>
                <w:sz w:val="20"/>
                <w:szCs w:val="20"/>
              </w:rPr>
              <w:t xml:space="preserve"> (eV)</w:t>
            </w:r>
          </w:p>
        </w:tc>
        <w:tc>
          <w:tcPr>
            <w:tcW w:w="518" w:type="pct"/>
            <w:tcBorders>
              <w:top w:val="single" w:sz="4" w:space="0" w:color="auto"/>
              <w:bottom w:val="single" w:sz="4" w:space="0" w:color="auto"/>
            </w:tcBorders>
            <w:shd w:val="clear" w:color="auto" w:fill="auto"/>
            <w:noWrap/>
            <w:vAlign w:val="center"/>
            <w:hideMark/>
          </w:tcPr>
          <w:p w14:paraId="0FC9FD17" w14:textId="77777777" w:rsidR="00FC3FB8" w:rsidRPr="00B015DB" w:rsidRDefault="00FC3FB8" w:rsidP="00FC3FB8">
            <w:pPr>
              <w:spacing w:beforeLines="50" w:before="120"/>
              <w:jc w:val="center"/>
              <w:rPr>
                <w:rFonts w:eastAsia="宋体"/>
                <w:sz w:val="20"/>
                <w:szCs w:val="20"/>
              </w:rPr>
            </w:pPr>
            <w:r w:rsidRPr="00B015DB">
              <w:rPr>
                <w:rFonts w:eastAsia="宋体"/>
                <w:i/>
                <w:sz w:val="20"/>
                <w:szCs w:val="20"/>
              </w:rPr>
              <w:t>R</w:t>
            </w:r>
            <w:r w:rsidRPr="00B015DB">
              <w:rPr>
                <w:rFonts w:eastAsia="宋体"/>
                <w:sz w:val="20"/>
                <w:szCs w:val="20"/>
              </w:rPr>
              <w:t xml:space="preserve"> (pm)</w:t>
            </w:r>
          </w:p>
        </w:tc>
      </w:tr>
      <w:tr w:rsidR="00B015DB" w:rsidRPr="00B015DB" w14:paraId="5BD9D9C0" w14:textId="77777777" w:rsidTr="00FC3FB8">
        <w:trPr>
          <w:trHeight w:val="270"/>
        </w:trPr>
        <w:tc>
          <w:tcPr>
            <w:tcW w:w="762" w:type="pct"/>
            <w:shd w:val="clear" w:color="auto" w:fill="auto"/>
            <w:noWrap/>
            <w:vAlign w:val="center"/>
            <w:hideMark/>
          </w:tcPr>
          <w:p w14:paraId="1EEB876A" w14:textId="3CFFC396" w:rsidR="00FC3FB8" w:rsidRPr="00B015DB" w:rsidRDefault="00FC3FB8" w:rsidP="00FC3FB8">
            <w:pPr>
              <w:spacing w:beforeLines="50" w:before="120"/>
              <w:jc w:val="center"/>
              <w:rPr>
                <w:rFonts w:eastAsia="宋体"/>
                <w:sz w:val="20"/>
                <w:szCs w:val="20"/>
              </w:rPr>
            </w:pPr>
            <w:r w:rsidRPr="00B015DB">
              <w:rPr>
                <w:rFonts w:eastAsia="宋体"/>
                <w:sz w:val="20"/>
                <w:szCs w:val="20"/>
              </w:rPr>
              <w:t>Maximum value</w:t>
            </w:r>
          </w:p>
        </w:tc>
        <w:tc>
          <w:tcPr>
            <w:tcW w:w="527" w:type="pct"/>
            <w:shd w:val="clear" w:color="auto" w:fill="auto"/>
            <w:noWrap/>
            <w:vAlign w:val="center"/>
            <w:hideMark/>
          </w:tcPr>
          <w:p w14:paraId="4CB6AD45" w14:textId="1611A9A3" w:rsidR="00FC3FB8" w:rsidRPr="00B015DB" w:rsidRDefault="00FC3FB8" w:rsidP="00FC3FB8">
            <w:pPr>
              <w:spacing w:beforeLines="50" w:before="120"/>
              <w:jc w:val="center"/>
              <w:rPr>
                <w:rFonts w:eastAsia="宋体"/>
                <w:sz w:val="20"/>
                <w:szCs w:val="20"/>
              </w:rPr>
            </w:pPr>
            <w:r w:rsidRPr="00B015DB">
              <w:rPr>
                <w:rFonts w:hint="eastAsia"/>
                <w:sz w:val="22"/>
                <w:szCs w:val="22"/>
              </w:rPr>
              <w:t>83</w:t>
            </w:r>
          </w:p>
        </w:tc>
        <w:tc>
          <w:tcPr>
            <w:tcW w:w="527" w:type="pct"/>
            <w:shd w:val="clear" w:color="auto" w:fill="auto"/>
            <w:noWrap/>
            <w:vAlign w:val="center"/>
            <w:hideMark/>
          </w:tcPr>
          <w:p w14:paraId="17222003" w14:textId="50C4753C" w:rsidR="00FC3FB8" w:rsidRPr="00B015DB" w:rsidRDefault="00FC3FB8" w:rsidP="00FC3FB8">
            <w:pPr>
              <w:spacing w:beforeLines="50" w:before="120"/>
              <w:jc w:val="center"/>
              <w:rPr>
                <w:rFonts w:eastAsia="宋体"/>
                <w:sz w:val="20"/>
                <w:szCs w:val="20"/>
              </w:rPr>
            </w:pPr>
            <w:r w:rsidRPr="00B015DB">
              <w:rPr>
                <w:rFonts w:hint="eastAsia"/>
                <w:sz w:val="22"/>
                <w:szCs w:val="22"/>
              </w:rPr>
              <w:t>208.98</w:t>
            </w:r>
          </w:p>
        </w:tc>
        <w:tc>
          <w:tcPr>
            <w:tcW w:w="676" w:type="pct"/>
            <w:gridSpan w:val="2"/>
            <w:shd w:val="clear" w:color="auto" w:fill="auto"/>
            <w:noWrap/>
            <w:vAlign w:val="center"/>
            <w:hideMark/>
          </w:tcPr>
          <w:p w14:paraId="1332D4CE" w14:textId="613C3B63" w:rsidR="00FC3FB8" w:rsidRPr="00B015DB" w:rsidRDefault="00FC3FB8" w:rsidP="00FC3FB8">
            <w:pPr>
              <w:spacing w:beforeLines="50" w:before="120"/>
              <w:jc w:val="center"/>
              <w:rPr>
                <w:rFonts w:eastAsia="宋体"/>
                <w:sz w:val="20"/>
                <w:szCs w:val="20"/>
              </w:rPr>
            </w:pPr>
            <w:r w:rsidRPr="00B015DB">
              <w:rPr>
                <w:rFonts w:hint="eastAsia"/>
                <w:sz w:val="22"/>
                <w:szCs w:val="22"/>
              </w:rPr>
              <w:t>22.65</w:t>
            </w:r>
          </w:p>
        </w:tc>
        <w:tc>
          <w:tcPr>
            <w:tcW w:w="500" w:type="pct"/>
            <w:gridSpan w:val="2"/>
            <w:shd w:val="clear" w:color="auto" w:fill="auto"/>
            <w:noWrap/>
            <w:vAlign w:val="center"/>
            <w:hideMark/>
          </w:tcPr>
          <w:p w14:paraId="201AA1C7" w14:textId="69AB015A" w:rsidR="00FC3FB8" w:rsidRPr="00B015DB" w:rsidRDefault="00FC3FB8" w:rsidP="00FC3FB8">
            <w:pPr>
              <w:spacing w:beforeLines="50" w:before="120"/>
              <w:jc w:val="center"/>
              <w:rPr>
                <w:rFonts w:eastAsia="宋体"/>
                <w:sz w:val="20"/>
                <w:szCs w:val="20"/>
              </w:rPr>
            </w:pPr>
            <w:r w:rsidRPr="00B015DB">
              <w:rPr>
                <w:rFonts w:hint="eastAsia"/>
                <w:sz w:val="22"/>
                <w:szCs w:val="22"/>
              </w:rPr>
              <w:t>11</w:t>
            </w:r>
          </w:p>
        </w:tc>
        <w:tc>
          <w:tcPr>
            <w:tcW w:w="497" w:type="pct"/>
            <w:gridSpan w:val="2"/>
            <w:shd w:val="clear" w:color="auto" w:fill="auto"/>
            <w:noWrap/>
            <w:vAlign w:val="center"/>
            <w:hideMark/>
          </w:tcPr>
          <w:p w14:paraId="38BD18F3" w14:textId="574888F6" w:rsidR="00FC3FB8" w:rsidRPr="00B015DB" w:rsidRDefault="00FC3FB8" w:rsidP="00FC3FB8">
            <w:pPr>
              <w:spacing w:beforeLines="50" w:before="120"/>
              <w:jc w:val="center"/>
              <w:rPr>
                <w:rFonts w:eastAsia="宋体"/>
                <w:sz w:val="20"/>
                <w:szCs w:val="20"/>
              </w:rPr>
            </w:pPr>
            <w:r w:rsidRPr="00B015DB">
              <w:rPr>
                <w:rFonts w:hint="eastAsia"/>
                <w:sz w:val="22"/>
                <w:szCs w:val="22"/>
              </w:rPr>
              <w:t>35.87</w:t>
            </w:r>
          </w:p>
        </w:tc>
        <w:tc>
          <w:tcPr>
            <w:tcW w:w="496" w:type="pct"/>
            <w:gridSpan w:val="2"/>
            <w:shd w:val="clear" w:color="auto" w:fill="auto"/>
            <w:noWrap/>
            <w:vAlign w:val="center"/>
            <w:hideMark/>
          </w:tcPr>
          <w:p w14:paraId="4972EAF5" w14:textId="691C2C43" w:rsidR="00FC3FB8" w:rsidRPr="00B015DB" w:rsidRDefault="00FC3FB8" w:rsidP="00FC3FB8">
            <w:pPr>
              <w:spacing w:beforeLines="50" w:before="120"/>
              <w:jc w:val="center"/>
              <w:rPr>
                <w:rFonts w:eastAsia="宋体"/>
                <w:sz w:val="20"/>
                <w:szCs w:val="20"/>
              </w:rPr>
            </w:pPr>
            <w:r w:rsidRPr="00B015DB">
              <w:rPr>
                <w:rFonts w:hint="eastAsia"/>
                <w:sz w:val="22"/>
                <w:szCs w:val="22"/>
              </w:rPr>
              <w:t>5.5</w:t>
            </w:r>
          </w:p>
        </w:tc>
        <w:tc>
          <w:tcPr>
            <w:tcW w:w="498" w:type="pct"/>
            <w:shd w:val="clear" w:color="auto" w:fill="auto"/>
            <w:noWrap/>
            <w:vAlign w:val="center"/>
            <w:hideMark/>
          </w:tcPr>
          <w:p w14:paraId="58AC9A2F" w14:textId="0149E5B4" w:rsidR="00FC3FB8" w:rsidRPr="00B015DB" w:rsidRDefault="00FC3FB8" w:rsidP="00FC3FB8">
            <w:pPr>
              <w:spacing w:beforeLines="50" w:before="120"/>
              <w:jc w:val="center"/>
              <w:rPr>
                <w:rFonts w:eastAsia="宋体"/>
                <w:sz w:val="20"/>
                <w:szCs w:val="20"/>
              </w:rPr>
            </w:pPr>
            <w:r w:rsidRPr="00B015DB">
              <w:rPr>
                <w:rFonts w:hint="eastAsia"/>
                <w:sz w:val="22"/>
                <w:szCs w:val="22"/>
              </w:rPr>
              <w:t>20.4</w:t>
            </w:r>
          </w:p>
        </w:tc>
        <w:tc>
          <w:tcPr>
            <w:tcW w:w="518" w:type="pct"/>
            <w:shd w:val="clear" w:color="auto" w:fill="auto"/>
            <w:noWrap/>
            <w:vAlign w:val="center"/>
            <w:hideMark/>
          </w:tcPr>
          <w:p w14:paraId="70A3ED77" w14:textId="48F8D687" w:rsidR="00FC3FB8" w:rsidRPr="00B015DB" w:rsidRDefault="00FC3FB8" w:rsidP="00FC3FB8">
            <w:pPr>
              <w:spacing w:beforeLines="50" w:before="120"/>
              <w:jc w:val="center"/>
              <w:rPr>
                <w:rFonts w:eastAsia="宋体"/>
                <w:sz w:val="20"/>
                <w:szCs w:val="20"/>
              </w:rPr>
            </w:pPr>
            <w:r w:rsidRPr="00B015DB">
              <w:rPr>
                <w:rFonts w:hint="eastAsia"/>
                <w:sz w:val="22"/>
                <w:szCs w:val="22"/>
              </w:rPr>
              <w:t>260</w:t>
            </w:r>
          </w:p>
        </w:tc>
      </w:tr>
      <w:tr w:rsidR="00552675" w:rsidRPr="00B015DB" w14:paraId="31C14A38" w14:textId="77777777" w:rsidTr="00FC3FB8">
        <w:trPr>
          <w:trHeight w:val="270"/>
        </w:trPr>
        <w:tc>
          <w:tcPr>
            <w:tcW w:w="762" w:type="pct"/>
            <w:shd w:val="clear" w:color="auto" w:fill="auto"/>
            <w:noWrap/>
            <w:vAlign w:val="center"/>
            <w:hideMark/>
          </w:tcPr>
          <w:p w14:paraId="4F838DC4" w14:textId="1EBB8021" w:rsidR="00FC3FB8" w:rsidRPr="00B015DB" w:rsidRDefault="00FC3FB8" w:rsidP="00FC3FB8">
            <w:pPr>
              <w:spacing w:beforeLines="50" w:before="120"/>
              <w:jc w:val="center"/>
              <w:rPr>
                <w:rFonts w:eastAsia="宋体"/>
                <w:sz w:val="20"/>
                <w:szCs w:val="20"/>
              </w:rPr>
            </w:pPr>
            <w:r w:rsidRPr="00B015DB">
              <w:rPr>
                <w:rFonts w:eastAsia="宋体"/>
                <w:sz w:val="20"/>
                <w:szCs w:val="20"/>
              </w:rPr>
              <w:t>Length scale</w:t>
            </w:r>
          </w:p>
        </w:tc>
        <w:tc>
          <w:tcPr>
            <w:tcW w:w="527" w:type="pct"/>
            <w:shd w:val="clear" w:color="auto" w:fill="auto"/>
            <w:noWrap/>
            <w:vAlign w:val="center"/>
            <w:hideMark/>
          </w:tcPr>
          <w:p w14:paraId="04E26B14" w14:textId="6418DB3B" w:rsidR="00FC3FB8" w:rsidRPr="00B015DB" w:rsidRDefault="00FC3FB8" w:rsidP="00D81C1A">
            <w:pPr>
              <w:spacing w:beforeLines="50" w:before="120"/>
              <w:jc w:val="center"/>
              <w:rPr>
                <w:rFonts w:eastAsia="宋体"/>
                <w:sz w:val="20"/>
                <w:szCs w:val="20"/>
              </w:rPr>
            </w:pPr>
            <w:r w:rsidRPr="00B015DB">
              <w:rPr>
                <w:rFonts w:eastAsia="宋体"/>
                <w:sz w:val="20"/>
                <w:szCs w:val="20"/>
              </w:rPr>
              <w:t>1</w:t>
            </w:r>
            <w:r w:rsidR="00D81C1A" w:rsidRPr="00B015DB">
              <w:rPr>
                <w:rFonts w:eastAsia="宋体"/>
                <w:sz w:val="20"/>
                <w:szCs w:val="20"/>
              </w:rPr>
              <w:t>5970</w:t>
            </w:r>
          </w:p>
        </w:tc>
        <w:tc>
          <w:tcPr>
            <w:tcW w:w="527" w:type="pct"/>
            <w:shd w:val="clear" w:color="auto" w:fill="auto"/>
            <w:noWrap/>
            <w:vAlign w:val="center"/>
            <w:hideMark/>
          </w:tcPr>
          <w:p w14:paraId="7D328DB1" w14:textId="13E5989B" w:rsidR="00FC3FB8" w:rsidRPr="00B015DB" w:rsidRDefault="00FC3FB8" w:rsidP="00FC3FB8">
            <w:pPr>
              <w:spacing w:beforeLines="50" w:before="120"/>
              <w:jc w:val="center"/>
              <w:rPr>
                <w:rFonts w:eastAsia="宋体"/>
                <w:sz w:val="20"/>
                <w:szCs w:val="20"/>
              </w:rPr>
            </w:pPr>
            <w:r w:rsidRPr="00B015DB">
              <w:rPr>
                <w:rFonts w:eastAsia="等线"/>
                <w:sz w:val="20"/>
                <w:szCs w:val="20"/>
              </w:rPr>
              <w:t>103</w:t>
            </w:r>
          </w:p>
        </w:tc>
        <w:tc>
          <w:tcPr>
            <w:tcW w:w="676" w:type="pct"/>
            <w:gridSpan w:val="2"/>
            <w:shd w:val="clear" w:color="auto" w:fill="auto"/>
            <w:noWrap/>
            <w:vAlign w:val="center"/>
            <w:hideMark/>
          </w:tcPr>
          <w:p w14:paraId="1772BEAF" w14:textId="25D4D175" w:rsidR="00FC3FB8" w:rsidRPr="00B015DB" w:rsidRDefault="00FC3FB8" w:rsidP="00FC3FB8">
            <w:pPr>
              <w:spacing w:beforeLines="50" w:before="120"/>
              <w:jc w:val="center"/>
              <w:rPr>
                <w:rFonts w:eastAsia="宋体"/>
                <w:sz w:val="20"/>
                <w:szCs w:val="20"/>
              </w:rPr>
            </w:pPr>
            <w:r w:rsidRPr="00B015DB">
              <w:rPr>
                <w:rFonts w:eastAsia="等线"/>
                <w:sz w:val="20"/>
                <w:szCs w:val="20"/>
              </w:rPr>
              <w:t>1220</w:t>
            </w:r>
          </w:p>
        </w:tc>
        <w:tc>
          <w:tcPr>
            <w:tcW w:w="500" w:type="pct"/>
            <w:gridSpan w:val="2"/>
            <w:shd w:val="clear" w:color="auto" w:fill="auto"/>
            <w:noWrap/>
            <w:vAlign w:val="center"/>
            <w:hideMark/>
          </w:tcPr>
          <w:p w14:paraId="2809EAF6" w14:textId="6EC25152" w:rsidR="00FC3FB8" w:rsidRPr="00B015DB" w:rsidRDefault="00FC3FB8" w:rsidP="00FC3FB8">
            <w:pPr>
              <w:spacing w:beforeLines="50" w:before="120"/>
              <w:jc w:val="center"/>
              <w:rPr>
                <w:rFonts w:eastAsia="宋体"/>
                <w:sz w:val="20"/>
                <w:szCs w:val="20"/>
              </w:rPr>
            </w:pPr>
            <w:r w:rsidRPr="00B015DB">
              <w:rPr>
                <w:rFonts w:eastAsia="宋体"/>
                <w:sz w:val="20"/>
                <w:szCs w:val="20"/>
              </w:rPr>
              <w:t>8.95</w:t>
            </w:r>
          </w:p>
        </w:tc>
        <w:tc>
          <w:tcPr>
            <w:tcW w:w="497" w:type="pct"/>
            <w:gridSpan w:val="2"/>
            <w:shd w:val="clear" w:color="auto" w:fill="auto"/>
            <w:noWrap/>
            <w:vAlign w:val="center"/>
            <w:hideMark/>
          </w:tcPr>
          <w:p w14:paraId="1F87995D" w14:textId="48D9D410" w:rsidR="00FC3FB8" w:rsidRPr="00B015DB" w:rsidRDefault="00FC3FB8" w:rsidP="00FC3FB8">
            <w:pPr>
              <w:spacing w:beforeLines="50" w:before="120"/>
              <w:jc w:val="center"/>
              <w:rPr>
                <w:rFonts w:eastAsia="宋体"/>
                <w:sz w:val="20"/>
                <w:szCs w:val="20"/>
              </w:rPr>
            </w:pPr>
            <w:r w:rsidRPr="00B015DB">
              <w:rPr>
                <w:rFonts w:eastAsia="等线"/>
                <w:sz w:val="20"/>
                <w:szCs w:val="20"/>
              </w:rPr>
              <w:t>11.4</w:t>
            </w:r>
          </w:p>
        </w:tc>
        <w:tc>
          <w:tcPr>
            <w:tcW w:w="496" w:type="pct"/>
            <w:gridSpan w:val="2"/>
            <w:shd w:val="clear" w:color="auto" w:fill="auto"/>
            <w:noWrap/>
            <w:vAlign w:val="center"/>
            <w:hideMark/>
          </w:tcPr>
          <w:p w14:paraId="30134EE4" w14:textId="66A01883" w:rsidR="00FC3FB8" w:rsidRPr="00B015DB" w:rsidRDefault="00FC3FB8" w:rsidP="00FC3FB8">
            <w:pPr>
              <w:spacing w:beforeLines="50" w:before="120"/>
              <w:jc w:val="center"/>
              <w:rPr>
                <w:rFonts w:eastAsia="宋体"/>
                <w:sz w:val="20"/>
                <w:szCs w:val="20"/>
              </w:rPr>
            </w:pPr>
            <w:r w:rsidRPr="00B015DB">
              <w:rPr>
                <w:rFonts w:eastAsia="宋体"/>
                <w:sz w:val="20"/>
                <w:szCs w:val="20"/>
              </w:rPr>
              <w:t>6.24</w:t>
            </w:r>
          </w:p>
        </w:tc>
        <w:tc>
          <w:tcPr>
            <w:tcW w:w="498" w:type="pct"/>
            <w:shd w:val="clear" w:color="auto" w:fill="auto"/>
            <w:noWrap/>
            <w:vAlign w:val="center"/>
            <w:hideMark/>
          </w:tcPr>
          <w:p w14:paraId="6FC64CF4" w14:textId="2FCBB71F" w:rsidR="00FC3FB8" w:rsidRPr="00B015DB" w:rsidRDefault="00FC3FB8" w:rsidP="00FC3FB8">
            <w:pPr>
              <w:spacing w:beforeLines="50" w:before="120"/>
              <w:jc w:val="center"/>
              <w:rPr>
                <w:rFonts w:eastAsia="宋体"/>
                <w:sz w:val="20"/>
                <w:szCs w:val="20"/>
              </w:rPr>
            </w:pPr>
            <w:r w:rsidRPr="00B015DB">
              <w:rPr>
                <w:rFonts w:eastAsia="宋体"/>
                <w:sz w:val="20"/>
                <w:szCs w:val="20"/>
              </w:rPr>
              <w:t>11.8</w:t>
            </w:r>
          </w:p>
        </w:tc>
        <w:tc>
          <w:tcPr>
            <w:tcW w:w="518" w:type="pct"/>
            <w:shd w:val="clear" w:color="auto" w:fill="auto"/>
            <w:noWrap/>
            <w:vAlign w:val="center"/>
            <w:hideMark/>
          </w:tcPr>
          <w:p w14:paraId="25831B76" w14:textId="0B741CAA" w:rsidR="00FC3FB8" w:rsidRPr="00B015DB" w:rsidRDefault="00FC3FB8" w:rsidP="00FC3FB8">
            <w:pPr>
              <w:spacing w:beforeLines="50" w:before="120"/>
              <w:jc w:val="center"/>
              <w:rPr>
                <w:rFonts w:eastAsia="宋体"/>
                <w:sz w:val="20"/>
                <w:szCs w:val="20"/>
              </w:rPr>
            </w:pPr>
            <w:r w:rsidRPr="00B015DB">
              <w:rPr>
                <w:rFonts w:eastAsia="宋体"/>
                <w:sz w:val="20"/>
                <w:szCs w:val="20"/>
              </w:rPr>
              <w:t>76.5</w:t>
            </w:r>
          </w:p>
        </w:tc>
      </w:tr>
    </w:tbl>
    <w:p w14:paraId="0A3716AB" w14:textId="77777777" w:rsidR="00FC3FB8" w:rsidRPr="00B015DB" w:rsidRDefault="00FC3FB8" w:rsidP="00FC3FB8">
      <w:pPr>
        <w:pStyle w:val="af8"/>
        <w:spacing w:beforeLines="50" w:before="120" w:line="480" w:lineRule="auto"/>
        <w:ind w:left="360"/>
        <w:jc w:val="center"/>
        <w:rPr>
          <w:sz w:val="20"/>
          <w:szCs w:val="20"/>
        </w:rPr>
      </w:pPr>
    </w:p>
    <w:p w14:paraId="55CC37DC" w14:textId="77777777" w:rsidR="00FC3FB8" w:rsidRPr="00B015DB" w:rsidRDefault="00FC3FB8" w:rsidP="009E6B94">
      <w:pPr>
        <w:spacing w:beforeLines="50" w:before="120" w:line="360" w:lineRule="auto"/>
        <w:jc w:val="both"/>
        <w:rPr>
          <w:sz w:val="20"/>
          <w:szCs w:val="20"/>
          <w:lang w:eastAsia="zh-CN"/>
        </w:rPr>
      </w:pPr>
    </w:p>
    <w:p w14:paraId="66AD6208" w14:textId="78C31A5A" w:rsidR="006177DE" w:rsidRPr="00B015DB" w:rsidRDefault="003C2C6B" w:rsidP="009E6B94">
      <w:pPr>
        <w:spacing w:beforeLines="50" w:before="120" w:line="360" w:lineRule="auto"/>
        <w:jc w:val="both"/>
        <w:rPr>
          <w:lang w:eastAsia="zh-CN"/>
        </w:rPr>
      </w:pPr>
      <w:r w:rsidRPr="00B015DB">
        <w:rPr>
          <w:sz w:val="20"/>
          <w:szCs w:val="20"/>
        </w:rPr>
        <w:lastRenderedPageBreak/>
        <w:t xml:space="preserve">We now demonstrate the ability of the current ML model </w:t>
      </w:r>
      <w:r w:rsidR="00CC00BC" w:rsidRPr="00B015DB">
        <w:rPr>
          <w:sz w:val="20"/>
          <w:szCs w:val="20"/>
        </w:rPr>
        <w:t>to predict</w:t>
      </w:r>
      <w:r w:rsidRPr="00B015DB">
        <w:rPr>
          <w:sz w:val="20"/>
          <w:szCs w:val="20"/>
        </w:rPr>
        <w:t xml:space="preserve"> IMFP</w:t>
      </w:r>
      <w:r w:rsidR="00A2526A" w:rsidRPr="00B015DB">
        <w:rPr>
          <w:sz w:val="20"/>
          <w:szCs w:val="20"/>
        </w:rPr>
        <w:t>s</w:t>
      </w:r>
      <w:r w:rsidRPr="00B015DB">
        <w:rPr>
          <w:sz w:val="20"/>
          <w:szCs w:val="20"/>
        </w:rPr>
        <w:t xml:space="preserve">. </w:t>
      </w:r>
      <w:bookmarkStart w:id="24" w:name="_Hlk52877173"/>
      <w:r w:rsidR="00935162" w:rsidRPr="00B015DB">
        <w:rPr>
          <w:sz w:val="20"/>
          <w:szCs w:val="20"/>
        </w:rPr>
        <w:t>In ML area, one of the algorithms to monitor and avoid overfitting is the cross validation (CV). In this work, we also introduced one of cross validation, e.g. leave one material out cross validation (LOOCV)</w:t>
      </w:r>
      <w:bookmarkEnd w:id="24"/>
      <w:r w:rsidRPr="00B015DB">
        <w:rPr>
          <w:sz w:val="20"/>
          <w:szCs w:val="20"/>
        </w:rPr>
        <w:t>, which is</w:t>
      </w:r>
      <w:r w:rsidR="00935162" w:rsidRPr="00B015DB">
        <w:rPr>
          <w:sz w:val="20"/>
          <w:szCs w:val="20"/>
        </w:rPr>
        <w:t xml:space="preserve"> also</w:t>
      </w:r>
      <w:r w:rsidRPr="00B015DB">
        <w:rPr>
          <w:sz w:val="20"/>
          <w:szCs w:val="20"/>
        </w:rPr>
        <w:t xml:space="preserve"> widely used to test the prediction performance of ML algorithm</w:t>
      </w:r>
      <w:r w:rsidR="00CC00BC" w:rsidRPr="00B015DB">
        <w:rPr>
          <w:sz w:val="20"/>
          <w:szCs w:val="20"/>
        </w:rPr>
        <w:t>s</w:t>
      </w:r>
      <w:r w:rsidR="00552675" w:rsidRPr="00B015DB">
        <w:rPr>
          <w:sz w:val="20"/>
          <w:szCs w:val="20"/>
        </w:rPr>
        <w:t>.</w:t>
      </w:r>
      <w:r w:rsidRPr="00B015DB">
        <w:rPr>
          <w:sz w:val="20"/>
          <w:szCs w:val="20"/>
        </w:rPr>
        <w:t xml:space="preserve"> In the L</w:t>
      </w:r>
      <w:r w:rsidR="00CC00BC" w:rsidRPr="00B015DB">
        <w:rPr>
          <w:sz w:val="20"/>
          <w:szCs w:val="20"/>
        </w:rPr>
        <w:t>O</w:t>
      </w:r>
      <w:r w:rsidRPr="00B015DB">
        <w:rPr>
          <w:sz w:val="20"/>
          <w:szCs w:val="20"/>
        </w:rPr>
        <w:t>OCV</w:t>
      </w:r>
      <w:r w:rsidR="00CC00BC" w:rsidRPr="00B015DB">
        <w:rPr>
          <w:sz w:val="20"/>
          <w:szCs w:val="20"/>
        </w:rPr>
        <w:t xml:space="preserve"> method</w:t>
      </w:r>
      <w:r w:rsidRPr="00B015DB">
        <w:rPr>
          <w:sz w:val="20"/>
          <w:szCs w:val="20"/>
        </w:rPr>
        <w:t>, we train</w:t>
      </w:r>
      <w:r w:rsidR="00CC00BC" w:rsidRPr="00B015DB">
        <w:rPr>
          <w:sz w:val="20"/>
          <w:szCs w:val="20"/>
        </w:rPr>
        <w:t>ed</w:t>
      </w:r>
      <w:r w:rsidRPr="00B015DB">
        <w:rPr>
          <w:sz w:val="20"/>
          <w:szCs w:val="20"/>
        </w:rPr>
        <w:t xml:space="preserve"> the ML model with 40 of </w:t>
      </w:r>
      <w:r w:rsidR="006177DE" w:rsidRPr="00B015DB">
        <w:rPr>
          <w:sz w:val="20"/>
          <w:szCs w:val="20"/>
        </w:rPr>
        <w:t xml:space="preserve">the </w:t>
      </w:r>
      <w:r w:rsidRPr="00B015DB">
        <w:rPr>
          <w:sz w:val="20"/>
          <w:szCs w:val="20"/>
        </w:rPr>
        <w:t xml:space="preserve">41 materials. </w:t>
      </w:r>
      <w:r w:rsidR="006177DE" w:rsidRPr="00B015DB">
        <w:rPr>
          <w:sz w:val="20"/>
          <w:szCs w:val="20"/>
        </w:rPr>
        <w:t>T</w:t>
      </w:r>
      <w:r w:rsidRPr="00B015DB">
        <w:rPr>
          <w:sz w:val="20"/>
          <w:szCs w:val="20"/>
        </w:rPr>
        <w:t xml:space="preserve">he performance of the model </w:t>
      </w:r>
      <w:r w:rsidR="006177DE" w:rsidRPr="00B015DB">
        <w:rPr>
          <w:sz w:val="20"/>
          <w:szCs w:val="20"/>
        </w:rPr>
        <w:t>wa</w:t>
      </w:r>
      <w:r w:rsidRPr="00B015DB">
        <w:rPr>
          <w:sz w:val="20"/>
          <w:szCs w:val="20"/>
        </w:rPr>
        <w:t xml:space="preserve">s </w:t>
      </w:r>
      <w:r w:rsidR="006177DE" w:rsidRPr="00B015DB">
        <w:rPr>
          <w:sz w:val="20"/>
          <w:szCs w:val="20"/>
        </w:rPr>
        <w:t xml:space="preserve">then </w:t>
      </w:r>
      <w:r w:rsidRPr="00B015DB">
        <w:rPr>
          <w:sz w:val="20"/>
          <w:szCs w:val="20"/>
        </w:rPr>
        <w:t>tested on the 41</w:t>
      </w:r>
      <w:r w:rsidR="006177DE" w:rsidRPr="00B015DB">
        <w:rPr>
          <w:sz w:val="20"/>
          <w:szCs w:val="20"/>
        </w:rPr>
        <w:t>s</w:t>
      </w:r>
      <w:r w:rsidRPr="00B015DB">
        <w:rPr>
          <w:sz w:val="20"/>
          <w:szCs w:val="20"/>
        </w:rPr>
        <w:t>t material. In other word</w:t>
      </w:r>
      <w:r w:rsidR="006177DE" w:rsidRPr="00B015DB">
        <w:rPr>
          <w:sz w:val="20"/>
          <w:szCs w:val="20"/>
        </w:rPr>
        <w:t>s</w:t>
      </w:r>
      <w:r w:rsidRPr="00B015DB">
        <w:rPr>
          <w:sz w:val="20"/>
          <w:szCs w:val="20"/>
        </w:rPr>
        <w:t>, the information of the 41</w:t>
      </w:r>
      <w:r w:rsidR="006177DE" w:rsidRPr="00B015DB">
        <w:rPr>
          <w:sz w:val="20"/>
          <w:szCs w:val="20"/>
        </w:rPr>
        <w:t>s</w:t>
      </w:r>
      <w:r w:rsidRPr="00B015DB">
        <w:rPr>
          <w:sz w:val="20"/>
          <w:szCs w:val="20"/>
        </w:rPr>
        <w:t xml:space="preserve">t material </w:t>
      </w:r>
      <w:r w:rsidR="00EA1135" w:rsidRPr="00B015DB">
        <w:rPr>
          <w:sz w:val="20"/>
          <w:szCs w:val="20"/>
        </w:rPr>
        <w:t>wa</w:t>
      </w:r>
      <w:r w:rsidRPr="00B015DB">
        <w:rPr>
          <w:sz w:val="20"/>
          <w:szCs w:val="20"/>
        </w:rPr>
        <w:t xml:space="preserve">s the testing set and the data </w:t>
      </w:r>
      <w:r w:rsidR="006177DE" w:rsidRPr="00B015DB">
        <w:rPr>
          <w:sz w:val="20"/>
          <w:szCs w:val="20"/>
        </w:rPr>
        <w:t>for</w:t>
      </w:r>
      <w:r w:rsidRPr="00B015DB">
        <w:rPr>
          <w:sz w:val="20"/>
          <w:szCs w:val="20"/>
        </w:rPr>
        <w:t xml:space="preserve"> the</w:t>
      </w:r>
      <w:r w:rsidR="006177DE" w:rsidRPr="00B015DB">
        <w:rPr>
          <w:sz w:val="20"/>
          <w:szCs w:val="20"/>
        </w:rPr>
        <w:t xml:space="preserve"> other</w:t>
      </w:r>
      <w:r w:rsidRPr="00B015DB">
        <w:rPr>
          <w:sz w:val="20"/>
          <w:szCs w:val="20"/>
        </w:rPr>
        <w:t xml:space="preserve"> 40 materials </w:t>
      </w:r>
      <w:r w:rsidR="00EA1135" w:rsidRPr="00B015DB">
        <w:rPr>
          <w:sz w:val="20"/>
          <w:szCs w:val="20"/>
        </w:rPr>
        <w:t>we</w:t>
      </w:r>
      <w:r w:rsidRPr="00B015DB">
        <w:rPr>
          <w:sz w:val="20"/>
          <w:szCs w:val="20"/>
        </w:rPr>
        <w:t>re the training set for the model. We repeat</w:t>
      </w:r>
      <w:r w:rsidR="006177DE" w:rsidRPr="00B015DB">
        <w:rPr>
          <w:sz w:val="20"/>
          <w:szCs w:val="20"/>
        </w:rPr>
        <w:t>ed</w:t>
      </w:r>
      <w:r w:rsidRPr="00B015DB">
        <w:rPr>
          <w:sz w:val="20"/>
          <w:szCs w:val="20"/>
        </w:rPr>
        <w:t xml:space="preserve"> the process 41 times so that the prediction performance (characterized by RMSD) </w:t>
      </w:r>
      <w:r w:rsidR="006177DE" w:rsidRPr="00B015DB">
        <w:rPr>
          <w:sz w:val="20"/>
          <w:szCs w:val="20"/>
        </w:rPr>
        <w:t>was</w:t>
      </w:r>
      <w:r w:rsidRPr="00B015DB">
        <w:rPr>
          <w:sz w:val="20"/>
          <w:szCs w:val="20"/>
        </w:rPr>
        <w:t xml:space="preserve"> obtained for</w:t>
      </w:r>
      <w:r w:rsidR="006177DE" w:rsidRPr="00B015DB">
        <w:rPr>
          <w:sz w:val="20"/>
          <w:szCs w:val="20"/>
        </w:rPr>
        <w:t xml:space="preserve"> all</w:t>
      </w:r>
      <w:r w:rsidRPr="00B015DB">
        <w:rPr>
          <w:sz w:val="20"/>
          <w:szCs w:val="20"/>
        </w:rPr>
        <w:t xml:space="preserve"> the materials in the current dataset. </w:t>
      </w:r>
      <w:r w:rsidR="006177DE" w:rsidRPr="00B015DB">
        <w:rPr>
          <w:sz w:val="20"/>
          <w:szCs w:val="20"/>
        </w:rPr>
        <w:t>The LOOCV</w:t>
      </w:r>
      <w:r w:rsidRPr="00B015DB">
        <w:rPr>
          <w:sz w:val="20"/>
          <w:szCs w:val="20"/>
        </w:rPr>
        <w:t xml:space="preserve"> method </w:t>
      </w:r>
      <w:r w:rsidR="006177DE" w:rsidRPr="00B015DB">
        <w:rPr>
          <w:sz w:val="20"/>
          <w:szCs w:val="20"/>
        </w:rPr>
        <w:t xml:space="preserve">was conducted as follows </w:t>
      </w:r>
      <w:r w:rsidRPr="00B015DB">
        <w:rPr>
          <w:sz w:val="20"/>
          <w:szCs w:val="20"/>
        </w:rPr>
        <w:t>in this work</w:t>
      </w:r>
      <w:r w:rsidR="00EA1135" w:rsidRPr="00B015DB">
        <w:rPr>
          <w:sz w:val="20"/>
          <w:szCs w:val="20"/>
        </w:rPr>
        <w:t>.</w:t>
      </w:r>
      <w:r w:rsidRPr="00B015DB">
        <w:rPr>
          <w:sz w:val="20"/>
          <w:szCs w:val="20"/>
        </w:rPr>
        <w:t xml:space="preserve"> First, all the data </w:t>
      </w:r>
      <w:r w:rsidR="006177DE" w:rsidRPr="00B015DB">
        <w:rPr>
          <w:sz w:val="20"/>
          <w:szCs w:val="20"/>
        </w:rPr>
        <w:t>for</w:t>
      </w:r>
      <w:r w:rsidRPr="00B015DB">
        <w:rPr>
          <w:sz w:val="20"/>
          <w:szCs w:val="20"/>
        </w:rPr>
        <w:t xml:space="preserve"> </w:t>
      </w:r>
      <w:r w:rsidR="006177DE" w:rsidRPr="00B015DB">
        <w:rPr>
          <w:sz w:val="20"/>
          <w:szCs w:val="20"/>
        </w:rPr>
        <w:t>a</w:t>
      </w:r>
      <w:r w:rsidRPr="00B015DB">
        <w:rPr>
          <w:sz w:val="20"/>
          <w:szCs w:val="20"/>
        </w:rPr>
        <w:t xml:space="preserve"> single material </w:t>
      </w:r>
      <w:r w:rsidR="006177DE" w:rsidRPr="00B015DB">
        <w:rPr>
          <w:sz w:val="20"/>
          <w:szCs w:val="20"/>
        </w:rPr>
        <w:t>w</w:t>
      </w:r>
      <w:r w:rsidR="00EA1135" w:rsidRPr="00B015DB">
        <w:rPr>
          <w:sz w:val="20"/>
          <w:szCs w:val="20"/>
        </w:rPr>
        <w:t>ere</w:t>
      </w:r>
      <w:r w:rsidR="006177DE" w:rsidRPr="00B015DB">
        <w:rPr>
          <w:sz w:val="20"/>
          <w:szCs w:val="20"/>
        </w:rPr>
        <w:t xml:space="preserve"> taken out </w:t>
      </w:r>
      <w:r w:rsidRPr="00B015DB">
        <w:rPr>
          <w:sz w:val="20"/>
          <w:szCs w:val="20"/>
        </w:rPr>
        <w:t xml:space="preserve">as a testing set and </w:t>
      </w:r>
      <w:r w:rsidR="006177DE" w:rsidRPr="00B015DB">
        <w:rPr>
          <w:sz w:val="20"/>
          <w:szCs w:val="20"/>
        </w:rPr>
        <w:t>then</w:t>
      </w:r>
      <w:r w:rsidRPr="00B015DB">
        <w:rPr>
          <w:sz w:val="20"/>
          <w:szCs w:val="20"/>
        </w:rPr>
        <w:t xml:space="preserve"> the data </w:t>
      </w:r>
      <w:r w:rsidR="006177DE" w:rsidRPr="00B015DB">
        <w:rPr>
          <w:sz w:val="20"/>
          <w:szCs w:val="20"/>
        </w:rPr>
        <w:t>for the</w:t>
      </w:r>
      <w:r w:rsidRPr="00B015DB">
        <w:rPr>
          <w:sz w:val="20"/>
          <w:szCs w:val="20"/>
        </w:rPr>
        <w:t xml:space="preserve"> other</w:t>
      </w:r>
      <w:r w:rsidR="006177DE" w:rsidRPr="00B015DB">
        <w:rPr>
          <w:sz w:val="20"/>
          <w:szCs w:val="20"/>
        </w:rPr>
        <w:t xml:space="preserve"> 40</w:t>
      </w:r>
      <w:r w:rsidRPr="00B015DB">
        <w:rPr>
          <w:sz w:val="20"/>
          <w:szCs w:val="20"/>
        </w:rPr>
        <w:t xml:space="preserve"> materials </w:t>
      </w:r>
      <w:r w:rsidR="006177DE" w:rsidRPr="00B015DB">
        <w:rPr>
          <w:sz w:val="20"/>
          <w:szCs w:val="20"/>
        </w:rPr>
        <w:t>w</w:t>
      </w:r>
      <w:r w:rsidR="00EA1135" w:rsidRPr="00B015DB">
        <w:rPr>
          <w:sz w:val="20"/>
          <w:szCs w:val="20"/>
        </w:rPr>
        <w:t>ere</w:t>
      </w:r>
      <w:r w:rsidRPr="00B015DB">
        <w:rPr>
          <w:sz w:val="20"/>
          <w:szCs w:val="20"/>
        </w:rPr>
        <w:t xml:space="preserve"> </w:t>
      </w:r>
      <w:r w:rsidR="006177DE" w:rsidRPr="00B015DB">
        <w:rPr>
          <w:sz w:val="20"/>
          <w:szCs w:val="20"/>
        </w:rPr>
        <w:t xml:space="preserve">used as </w:t>
      </w:r>
      <w:r w:rsidRPr="00B015DB">
        <w:rPr>
          <w:sz w:val="20"/>
          <w:szCs w:val="20"/>
        </w:rPr>
        <w:t xml:space="preserve">a training set. Second, </w:t>
      </w:r>
      <w:r w:rsidR="006177DE" w:rsidRPr="00B015DB">
        <w:rPr>
          <w:sz w:val="20"/>
          <w:szCs w:val="20"/>
        </w:rPr>
        <w:t>a</w:t>
      </w:r>
      <w:r w:rsidR="00EA1135" w:rsidRPr="00B015DB">
        <w:rPr>
          <w:sz w:val="20"/>
          <w:szCs w:val="20"/>
        </w:rPr>
        <w:t>n</w:t>
      </w:r>
      <w:r w:rsidR="006177DE" w:rsidRPr="00B015DB">
        <w:rPr>
          <w:sz w:val="20"/>
          <w:szCs w:val="20"/>
        </w:rPr>
        <w:t xml:space="preserve"> ML process was </w:t>
      </w:r>
      <w:r w:rsidRPr="00B015DB">
        <w:rPr>
          <w:sz w:val="20"/>
          <w:szCs w:val="20"/>
        </w:rPr>
        <w:t xml:space="preserve">run on the training set and </w:t>
      </w:r>
      <w:r w:rsidR="006177DE" w:rsidRPr="00B015DB">
        <w:rPr>
          <w:sz w:val="20"/>
          <w:szCs w:val="20"/>
        </w:rPr>
        <w:t>then</w:t>
      </w:r>
      <w:r w:rsidRPr="00B015DB">
        <w:rPr>
          <w:sz w:val="20"/>
          <w:szCs w:val="20"/>
        </w:rPr>
        <w:t xml:space="preserve"> the learning result </w:t>
      </w:r>
      <w:r w:rsidR="006177DE" w:rsidRPr="00B015DB">
        <w:rPr>
          <w:sz w:val="20"/>
          <w:szCs w:val="20"/>
        </w:rPr>
        <w:t xml:space="preserve">was </w:t>
      </w:r>
      <w:r w:rsidR="00A2526A" w:rsidRPr="00B015DB">
        <w:rPr>
          <w:rFonts w:hint="eastAsia"/>
          <w:sz w:val="20"/>
          <w:szCs w:val="20"/>
          <w:lang w:eastAsia="zh-CN"/>
        </w:rPr>
        <w:t>tested</w:t>
      </w:r>
      <w:r w:rsidR="006177DE" w:rsidRPr="00B015DB">
        <w:rPr>
          <w:sz w:val="20"/>
          <w:szCs w:val="20"/>
        </w:rPr>
        <w:t xml:space="preserve"> using</w:t>
      </w:r>
      <w:r w:rsidRPr="00B015DB">
        <w:rPr>
          <w:sz w:val="20"/>
          <w:szCs w:val="20"/>
        </w:rPr>
        <w:t xml:space="preserve"> the testing set. </w:t>
      </w:r>
      <w:r w:rsidR="006177DE" w:rsidRPr="00B015DB">
        <w:rPr>
          <w:sz w:val="20"/>
          <w:szCs w:val="20"/>
        </w:rPr>
        <w:t xml:space="preserve">This </w:t>
      </w:r>
      <w:r w:rsidRPr="00B015DB">
        <w:rPr>
          <w:sz w:val="20"/>
          <w:szCs w:val="20"/>
        </w:rPr>
        <w:t xml:space="preserve">process </w:t>
      </w:r>
      <w:r w:rsidR="006177DE" w:rsidRPr="00B015DB">
        <w:rPr>
          <w:sz w:val="20"/>
          <w:szCs w:val="20"/>
        </w:rPr>
        <w:t>was repeated</w:t>
      </w:r>
      <w:r w:rsidRPr="00B015DB">
        <w:rPr>
          <w:sz w:val="20"/>
          <w:szCs w:val="20"/>
        </w:rPr>
        <w:t xml:space="preserve"> 41 times </w:t>
      </w:r>
      <w:r w:rsidR="006177DE" w:rsidRPr="00B015DB">
        <w:rPr>
          <w:sz w:val="20"/>
          <w:szCs w:val="20"/>
        </w:rPr>
        <w:t xml:space="preserve">(once for each material) </w:t>
      </w:r>
      <w:r w:rsidRPr="00B015DB">
        <w:rPr>
          <w:sz w:val="20"/>
          <w:szCs w:val="20"/>
        </w:rPr>
        <w:t>to generate a total of 41 cross</w:t>
      </w:r>
      <w:r w:rsidR="006177DE" w:rsidRPr="00B015DB">
        <w:rPr>
          <w:sz w:val="20"/>
          <w:szCs w:val="20"/>
        </w:rPr>
        <w:t>-</w:t>
      </w:r>
      <w:r w:rsidRPr="00B015DB">
        <w:rPr>
          <w:sz w:val="20"/>
          <w:szCs w:val="20"/>
        </w:rPr>
        <w:t xml:space="preserve">validation learning results. </w:t>
      </w:r>
      <w:r w:rsidR="006177DE" w:rsidRPr="00B015DB">
        <w:rPr>
          <w:sz w:val="20"/>
          <w:szCs w:val="20"/>
        </w:rPr>
        <w:t>Because</w:t>
      </w:r>
      <w:r w:rsidRPr="00B015DB">
        <w:rPr>
          <w:sz w:val="20"/>
          <w:szCs w:val="20"/>
        </w:rPr>
        <w:t xml:space="preserve"> each training cycle is equivalent to using the data of </w:t>
      </w:r>
      <w:r w:rsidR="006177DE" w:rsidRPr="00B015DB">
        <w:rPr>
          <w:sz w:val="20"/>
          <w:szCs w:val="20"/>
        </w:rPr>
        <w:t>40</w:t>
      </w:r>
      <w:r w:rsidRPr="00B015DB">
        <w:rPr>
          <w:sz w:val="20"/>
          <w:szCs w:val="20"/>
        </w:rPr>
        <w:t xml:space="preserve"> materials to predict the remaining one material, this method can effectively test the ability of GPR to predict </w:t>
      </w:r>
      <w:r w:rsidR="006177DE" w:rsidRPr="00B015DB">
        <w:rPr>
          <w:sz w:val="20"/>
          <w:szCs w:val="20"/>
        </w:rPr>
        <w:t xml:space="preserve">the </w:t>
      </w:r>
      <w:r w:rsidRPr="00B015DB">
        <w:rPr>
          <w:sz w:val="20"/>
          <w:szCs w:val="20"/>
        </w:rPr>
        <w:t>IMFP of a new material.</w:t>
      </w:r>
      <w:r w:rsidRPr="00B015DB">
        <w:rPr>
          <w:rFonts w:hint="eastAsia"/>
          <w:lang w:eastAsia="zh-CN"/>
        </w:rPr>
        <w:t xml:space="preserve"> </w:t>
      </w:r>
    </w:p>
    <w:p w14:paraId="2A6074CA" w14:textId="3F58F741" w:rsidR="003C2C6B" w:rsidRPr="00B015DB" w:rsidRDefault="003C2C6B" w:rsidP="009E6B94">
      <w:pPr>
        <w:spacing w:beforeLines="50" w:before="120" w:line="360" w:lineRule="auto"/>
        <w:jc w:val="both"/>
        <w:rPr>
          <w:sz w:val="20"/>
          <w:szCs w:val="20"/>
        </w:rPr>
      </w:pPr>
      <w:r w:rsidRPr="00B015DB">
        <w:rPr>
          <w:sz w:val="20"/>
          <w:szCs w:val="20"/>
        </w:rPr>
        <w:t>Fig</w:t>
      </w:r>
      <w:r w:rsidR="006177DE" w:rsidRPr="00B015DB">
        <w:rPr>
          <w:sz w:val="20"/>
          <w:szCs w:val="20"/>
        </w:rPr>
        <w:t>ure</w:t>
      </w:r>
      <w:r w:rsidRPr="00B015DB">
        <w:rPr>
          <w:sz w:val="20"/>
          <w:szCs w:val="20"/>
        </w:rPr>
        <w:t xml:space="preserve"> 2a) </w:t>
      </w:r>
      <w:r w:rsidR="006177DE" w:rsidRPr="00B015DB">
        <w:rPr>
          <w:sz w:val="20"/>
          <w:szCs w:val="20"/>
        </w:rPr>
        <w:t>displays</w:t>
      </w:r>
      <w:r w:rsidRPr="00B015DB">
        <w:rPr>
          <w:sz w:val="20"/>
          <w:szCs w:val="20"/>
        </w:rPr>
        <w:t xml:space="preserve"> a color map of </w:t>
      </w:r>
      <w:r w:rsidR="006177DE" w:rsidRPr="00B015DB">
        <w:rPr>
          <w:sz w:val="20"/>
          <w:szCs w:val="20"/>
        </w:rPr>
        <w:t xml:space="preserve">the </w:t>
      </w:r>
      <w:r w:rsidRPr="00B015DB">
        <w:rPr>
          <w:sz w:val="20"/>
          <w:szCs w:val="20"/>
        </w:rPr>
        <w:t>RMSD</w:t>
      </w:r>
      <w:r w:rsidR="006177DE" w:rsidRPr="00B015DB">
        <w:rPr>
          <w:sz w:val="20"/>
          <w:szCs w:val="20"/>
        </w:rPr>
        <w:t>s</w:t>
      </w:r>
      <w:r w:rsidRPr="00B015DB">
        <w:rPr>
          <w:sz w:val="20"/>
          <w:szCs w:val="20"/>
        </w:rPr>
        <w:t xml:space="preserve"> of the 41 materials </w:t>
      </w:r>
      <w:r w:rsidR="006177DE" w:rsidRPr="00B015DB">
        <w:rPr>
          <w:sz w:val="20"/>
          <w:szCs w:val="20"/>
        </w:rPr>
        <w:t xml:space="preserve">determined </w:t>
      </w:r>
      <w:r w:rsidRPr="00B015DB">
        <w:rPr>
          <w:sz w:val="20"/>
          <w:szCs w:val="20"/>
        </w:rPr>
        <w:t>from the L</w:t>
      </w:r>
      <w:r w:rsidR="006177DE" w:rsidRPr="00B015DB">
        <w:rPr>
          <w:sz w:val="20"/>
          <w:szCs w:val="20"/>
        </w:rPr>
        <w:t>O</w:t>
      </w:r>
      <w:r w:rsidRPr="00B015DB">
        <w:rPr>
          <w:sz w:val="20"/>
          <w:szCs w:val="20"/>
        </w:rPr>
        <w:t xml:space="preserve">OCV testing (Table </w:t>
      </w:r>
      <w:r w:rsidR="00057C4E" w:rsidRPr="00B015DB">
        <w:rPr>
          <w:sz w:val="20"/>
          <w:szCs w:val="20"/>
        </w:rPr>
        <w:t>I</w:t>
      </w:r>
      <w:r w:rsidR="00AC1F79" w:rsidRPr="00B015DB">
        <w:rPr>
          <w:sz w:val="20"/>
          <w:szCs w:val="20"/>
        </w:rPr>
        <w:t>V</w:t>
      </w:r>
      <w:r w:rsidRPr="00B015DB">
        <w:rPr>
          <w:sz w:val="20"/>
          <w:szCs w:val="20"/>
        </w:rPr>
        <w:t xml:space="preserve">). The total average RMSD </w:t>
      </w:r>
      <w:r w:rsidR="006177DE" w:rsidRPr="00B015DB">
        <w:rPr>
          <w:sz w:val="20"/>
          <w:szCs w:val="20"/>
        </w:rPr>
        <w:t>wa</w:t>
      </w:r>
      <w:r w:rsidRPr="00B015DB">
        <w:rPr>
          <w:sz w:val="20"/>
          <w:szCs w:val="20"/>
        </w:rPr>
        <w:t xml:space="preserve">s 6.9% and over 80% </w:t>
      </w:r>
      <w:r w:rsidR="006177DE" w:rsidRPr="00B015DB">
        <w:rPr>
          <w:sz w:val="20"/>
          <w:szCs w:val="20"/>
        </w:rPr>
        <w:t xml:space="preserve">of the </w:t>
      </w:r>
      <w:r w:rsidRPr="00B015DB">
        <w:rPr>
          <w:sz w:val="20"/>
          <w:szCs w:val="20"/>
        </w:rPr>
        <w:t xml:space="preserve">elemental solids </w:t>
      </w:r>
      <w:r w:rsidR="006177DE" w:rsidRPr="00B015DB">
        <w:rPr>
          <w:sz w:val="20"/>
          <w:szCs w:val="20"/>
        </w:rPr>
        <w:t>ha</w:t>
      </w:r>
      <w:r w:rsidR="00A2526A" w:rsidRPr="00B015DB">
        <w:rPr>
          <w:rFonts w:hint="eastAsia"/>
          <w:sz w:val="20"/>
          <w:szCs w:val="20"/>
          <w:lang w:eastAsia="zh-CN"/>
        </w:rPr>
        <w:t>d</w:t>
      </w:r>
      <w:r w:rsidR="006177DE" w:rsidRPr="00B015DB">
        <w:rPr>
          <w:sz w:val="20"/>
          <w:szCs w:val="20"/>
        </w:rPr>
        <w:t xml:space="preserve"> RMSDs</w:t>
      </w:r>
      <w:r w:rsidRPr="00B015DB">
        <w:rPr>
          <w:sz w:val="20"/>
          <w:szCs w:val="20"/>
        </w:rPr>
        <w:t xml:space="preserve"> within 10%. </w:t>
      </w:r>
      <w:r w:rsidR="006177DE" w:rsidRPr="00B015DB">
        <w:rPr>
          <w:sz w:val="20"/>
          <w:szCs w:val="20"/>
        </w:rPr>
        <w:t>C</w:t>
      </w:r>
      <w:r w:rsidRPr="00B015DB">
        <w:rPr>
          <w:sz w:val="20"/>
          <w:szCs w:val="20"/>
        </w:rPr>
        <w:t>areful examination of Fig. 2a)</w:t>
      </w:r>
      <w:r w:rsidR="006177DE" w:rsidRPr="00B015DB">
        <w:rPr>
          <w:sz w:val="20"/>
          <w:szCs w:val="20"/>
        </w:rPr>
        <w:t xml:space="preserve"> revealed</w:t>
      </w:r>
      <w:r w:rsidRPr="00B015DB">
        <w:rPr>
          <w:sz w:val="20"/>
          <w:szCs w:val="20"/>
        </w:rPr>
        <w:t xml:space="preserve"> that the </w:t>
      </w:r>
      <w:r w:rsidRPr="00B015DB">
        <w:rPr>
          <w:rFonts w:hint="eastAsia"/>
          <w:sz w:val="20"/>
          <w:szCs w:val="20"/>
          <w:lang w:eastAsia="zh-CN"/>
        </w:rPr>
        <w:t>pred</w:t>
      </w:r>
      <w:r w:rsidRPr="00B015DB">
        <w:rPr>
          <w:sz w:val="20"/>
          <w:szCs w:val="20"/>
        </w:rPr>
        <w:t xml:space="preserve">icted IMFPs of the </w:t>
      </w:r>
      <w:r w:rsidR="00E86725" w:rsidRPr="00B015DB">
        <w:rPr>
          <w:sz w:val="20"/>
          <w:szCs w:val="20"/>
        </w:rPr>
        <w:t>transition metals and lanthanide metals</w:t>
      </w:r>
      <w:r w:rsidR="001E316C" w:rsidRPr="00B015DB">
        <w:rPr>
          <w:sz w:val="20"/>
          <w:szCs w:val="20"/>
        </w:rPr>
        <w:t xml:space="preserve"> </w:t>
      </w:r>
      <w:r w:rsidRPr="00B015DB">
        <w:rPr>
          <w:sz w:val="20"/>
          <w:szCs w:val="20"/>
        </w:rPr>
        <w:t>show</w:t>
      </w:r>
      <w:r w:rsidR="006177DE" w:rsidRPr="00B015DB">
        <w:rPr>
          <w:sz w:val="20"/>
          <w:szCs w:val="20"/>
        </w:rPr>
        <w:t>ed</w:t>
      </w:r>
      <w:r w:rsidRPr="00B015DB">
        <w:rPr>
          <w:sz w:val="20"/>
          <w:szCs w:val="20"/>
        </w:rPr>
        <w:t xml:space="preserve"> very good accuracy with </w:t>
      </w:r>
      <w:r w:rsidR="006177DE" w:rsidRPr="00B015DB">
        <w:rPr>
          <w:sz w:val="20"/>
          <w:szCs w:val="20"/>
        </w:rPr>
        <w:t xml:space="preserve">an average RMSD of </w:t>
      </w:r>
      <w:r w:rsidRPr="00B015DB">
        <w:rPr>
          <w:sz w:val="20"/>
          <w:szCs w:val="20"/>
        </w:rPr>
        <w:t xml:space="preserve">only 3.5% </w:t>
      </w:r>
      <w:r w:rsidR="006177DE" w:rsidRPr="00B015DB">
        <w:rPr>
          <w:sz w:val="20"/>
          <w:szCs w:val="20"/>
        </w:rPr>
        <w:t>for</w:t>
      </w:r>
      <w:r w:rsidRPr="00B015DB">
        <w:rPr>
          <w:sz w:val="20"/>
          <w:szCs w:val="20"/>
        </w:rPr>
        <w:t xml:space="preserve"> all the </w:t>
      </w:r>
      <w:r w:rsidR="00E86725" w:rsidRPr="00B015DB">
        <w:rPr>
          <w:sz w:val="20"/>
          <w:szCs w:val="20"/>
        </w:rPr>
        <w:t>transition metals and lanthanide metals</w:t>
      </w:r>
      <w:r w:rsidRPr="00B015DB">
        <w:rPr>
          <w:sz w:val="20"/>
          <w:szCs w:val="20"/>
        </w:rPr>
        <w:t xml:space="preserve"> in the dataset.</w:t>
      </w:r>
      <w:r w:rsidRPr="00B015DB">
        <w:rPr>
          <w:sz w:val="20"/>
          <w:szCs w:val="20"/>
          <w:lang w:eastAsia="zh-CN"/>
        </w:rPr>
        <w:t xml:space="preserve"> </w:t>
      </w:r>
      <w:r w:rsidRPr="00B015DB">
        <w:rPr>
          <w:sz w:val="20"/>
          <w:szCs w:val="20"/>
        </w:rPr>
        <w:t>Fig</w:t>
      </w:r>
      <w:r w:rsidR="001668FF" w:rsidRPr="00B015DB">
        <w:rPr>
          <w:sz w:val="20"/>
          <w:szCs w:val="20"/>
        </w:rPr>
        <w:t>ure</w:t>
      </w:r>
      <w:r w:rsidRPr="00B015DB">
        <w:rPr>
          <w:sz w:val="20"/>
          <w:szCs w:val="20"/>
        </w:rPr>
        <w:t xml:space="preserve"> 2b)</w:t>
      </w:r>
      <w:r w:rsidRPr="00B015DB">
        <w:rPr>
          <w:sz w:val="20"/>
          <w:szCs w:val="20"/>
          <w:lang w:eastAsia="zh-CN"/>
        </w:rPr>
        <w:t xml:space="preserve"> show</w:t>
      </w:r>
      <w:r w:rsidR="001668FF" w:rsidRPr="00B015DB">
        <w:rPr>
          <w:sz w:val="20"/>
          <w:szCs w:val="20"/>
          <w:lang w:eastAsia="zh-CN"/>
        </w:rPr>
        <w:t>s</w:t>
      </w:r>
      <w:r w:rsidRPr="00B015DB">
        <w:rPr>
          <w:sz w:val="20"/>
          <w:szCs w:val="20"/>
          <w:lang w:eastAsia="zh-CN"/>
        </w:rPr>
        <w:t xml:space="preserve"> three typical L</w:t>
      </w:r>
      <w:r w:rsidR="001668FF" w:rsidRPr="00B015DB">
        <w:rPr>
          <w:sz w:val="20"/>
          <w:szCs w:val="20"/>
          <w:lang w:eastAsia="zh-CN"/>
        </w:rPr>
        <w:t>O</w:t>
      </w:r>
      <w:r w:rsidRPr="00B015DB">
        <w:rPr>
          <w:sz w:val="20"/>
          <w:szCs w:val="20"/>
          <w:lang w:eastAsia="zh-CN"/>
        </w:rPr>
        <w:t>OCV results with different accurac</w:t>
      </w:r>
      <w:r w:rsidR="00CC4BC7" w:rsidRPr="00B015DB">
        <w:rPr>
          <w:sz w:val="20"/>
          <w:szCs w:val="20"/>
          <w:lang w:eastAsia="zh-CN"/>
        </w:rPr>
        <w:t>ies</w:t>
      </w:r>
      <w:r w:rsidRPr="00B015DB">
        <w:rPr>
          <w:sz w:val="20"/>
          <w:szCs w:val="20"/>
          <w:lang w:eastAsia="zh-CN"/>
        </w:rPr>
        <w:t xml:space="preserve"> </w:t>
      </w:r>
      <w:r w:rsidR="001668FF" w:rsidRPr="00B015DB">
        <w:rPr>
          <w:sz w:val="20"/>
          <w:szCs w:val="20"/>
          <w:lang w:eastAsia="zh-CN"/>
        </w:rPr>
        <w:t>for</w:t>
      </w:r>
      <w:r w:rsidRPr="00B015DB">
        <w:rPr>
          <w:sz w:val="20"/>
          <w:szCs w:val="20"/>
          <w:lang w:eastAsia="zh-CN"/>
        </w:rPr>
        <w:t xml:space="preserve"> the </w:t>
      </w:r>
      <w:r w:rsidR="00E86725" w:rsidRPr="00B015DB">
        <w:rPr>
          <w:sz w:val="20"/>
          <w:szCs w:val="20"/>
          <w:lang w:eastAsia="zh-CN"/>
        </w:rPr>
        <w:t>transition metals or lanthanide metals</w:t>
      </w:r>
      <w:r w:rsidRPr="00B015DB">
        <w:rPr>
          <w:sz w:val="20"/>
          <w:szCs w:val="20"/>
        </w:rPr>
        <w:t xml:space="preserve"> Ir (1.36%), Gd (4.49%)</w:t>
      </w:r>
      <w:r w:rsidR="00CC4BC7" w:rsidRPr="00B015DB">
        <w:rPr>
          <w:sz w:val="20"/>
          <w:szCs w:val="20"/>
        </w:rPr>
        <w:t>,</w:t>
      </w:r>
      <w:r w:rsidRPr="00B015DB">
        <w:rPr>
          <w:sz w:val="20"/>
          <w:szCs w:val="20"/>
        </w:rPr>
        <w:t xml:space="preserve"> and Fe (7.88%). </w:t>
      </w:r>
      <w:r w:rsidR="00CC4BC7" w:rsidRPr="00B015DB">
        <w:rPr>
          <w:sz w:val="20"/>
          <w:szCs w:val="20"/>
        </w:rPr>
        <w:t>E</w:t>
      </w:r>
      <w:r w:rsidRPr="00B015DB">
        <w:rPr>
          <w:sz w:val="20"/>
          <w:szCs w:val="20"/>
        </w:rPr>
        <w:t>ven</w:t>
      </w:r>
      <w:r w:rsidR="00CC4BC7" w:rsidRPr="00B015DB">
        <w:rPr>
          <w:sz w:val="20"/>
          <w:szCs w:val="20"/>
        </w:rPr>
        <w:t xml:space="preserve"> the LOOCV results for</w:t>
      </w:r>
      <w:r w:rsidRPr="00B015DB">
        <w:rPr>
          <w:sz w:val="20"/>
          <w:szCs w:val="20"/>
        </w:rPr>
        <w:t xml:space="preserve"> Fe</w:t>
      </w:r>
      <w:r w:rsidR="00A2526A" w:rsidRPr="00B015DB">
        <w:rPr>
          <w:sz w:val="20"/>
          <w:szCs w:val="20"/>
        </w:rPr>
        <w:t xml:space="preserve"> in Fig. 2b)</w:t>
      </w:r>
      <w:r w:rsidRPr="00B015DB">
        <w:rPr>
          <w:sz w:val="20"/>
          <w:szCs w:val="20"/>
        </w:rPr>
        <w:t xml:space="preserve"> show satisfactory agreement </w:t>
      </w:r>
      <w:r w:rsidR="00CC4BC7" w:rsidRPr="00B015DB">
        <w:rPr>
          <w:sz w:val="20"/>
          <w:szCs w:val="20"/>
        </w:rPr>
        <w:t>with</w:t>
      </w:r>
      <w:r w:rsidRPr="00B015DB">
        <w:rPr>
          <w:sz w:val="20"/>
          <w:szCs w:val="20"/>
        </w:rPr>
        <w:t xml:space="preserve"> the results from optical data. </w:t>
      </w:r>
      <w:r w:rsidR="00CC4BC7" w:rsidRPr="00B015DB">
        <w:rPr>
          <w:sz w:val="20"/>
          <w:szCs w:val="20"/>
        </w:rPr>
        <w:t>T</w:t>
      </w:r>
      <w:r w:rsidRPr="00B015DB">
        <w:rPr>
          <w:sz w:val="20"/>
          <w:szCs w:val="20"/>
        </w:rPr>
        <w:t>he energy dependence of the RMSD</w:t>
      </w:r>
      <w:r w:rsidR="00CC4BC7" w:rsidRPr="00B015DB">
        <w:rPr>
          <w:sz w:val="20"/>
          <w:szCs w:val="20"/>
        </w:rPr>
        <w:t xml:space="preserve"> values</w:t>
      </w:r>
      <w:r w:rsidRPr="00B015DB">
        <w:rPr>
          <w:sz w:val="20"/>
          <w:szCs w:val="20"/>
        </w:rPr>
        <w:t xml:space="preserve"> is </w:t>
      </w:r>
      <w:r w:rsidR="00CC4BC7" w:rsidRPr="00B015DB">
        <w:rPr>
          <w:sz w:val="20"/>
          <w:szCs w:val="20"/>
        </w:rPr>
        <w:t>presented</w:t>
      </w:r>
      <w:r w:rsidRPr="00B015DB">
        <w:rPr>
          <w:sz w:val="20"/>
          <w:szCs w:val="20"/>
        </w:rPr>
        <w:t xml:space="preserve"> in </w:t>
      </w:r>
      <w:r w:rsidRPr="00B015DB">
        <w:rPr>
          <w:rFonts w:hint="eastAsia"/>
          <w:sz w:val="20"/>
          <w:szCs w:val="20"/>
        </w:rPr>
        <w:t>Fig.</w:t>
      </w:r>
      <w:r w:rsidRPr="00B015DB">
        <w:rPr>
          <w:sz w:val="20"/>
          <w:szCs w:val="20"/>
        </w:rPr>
        <w:t xml:space="preserve"> 2c). For the </w:t>
      </w:r>
      <w:r w:rsidR="00E86725" w:rsidRPr="00B015DB">
        <w:rPr>
          <w:sz w:val="20"/>
          <w:szCs w:val="20"/>
        </w:rPr>
        <w:t>transition metals and lanthanide metals</w:t>
      </w:r>
      <w:r w:rsidRPr="00B015DB">
        <w:rPr>
          <w:sz w:val="20"/>
          <w:szCs w:val="20"/>
        </w:rPr>
        <w:t>, the ML model shows slightly larger RMSD</w:t>
      </w:r>
      <w:r w:rsidR="00CC4BC7" w:rsidRPr="00B015DB">
        <w:rPr>
          <w:sz w:val="20"/>
          <w:szCs w:val="20"/>
        </w:rPr>
        <w:t>s</w:t>
      </w:r>
      <w:r w:rsidRPr="00B015DB">
        <w:rPr>
          <w:sz w:val="20"/>
          <w:szCs w:val="20"/>
        </w:rPr>
        <w:t xml:space="preserve"> in the lower energy range, especially in the region </w:t>
      </w:r>
      <w:r w:rsidR="00CC4BC7" w:rsidRPr="00B015DB">
        <w:rPr>
          <w:sz w:val="20"/>
          <w:szCs w:val="20"/>
        </w:rPr>
        <w:t xml:space="preserve">from </w:t>
      </w:r>
      <w:r w:rsidRPr="00B015DB">
        <w:rPr>
          <w:sz w:val="20"/>
          <w:szCs w:val="20"/>
        </w:rPr>
        <w:t>approximately 10 to 100 eV, and then gradually decrease</w:t>
      </w:r>
      <w:r w:rsidR="00A2526A" w:rsidRPr="00B015DB">
        <w:rPr>
          <w:sz w:val="20"/>
          <w:szCs w:val="20"/>
        </w:rPr>
        <w:t>d</w:t>
      </w:r>
      <w:r w:rsidRPr="00B015DB">
        <w:rPr>
          <w:sz w:val="20"/>
          <w:szCs w:val="20"/>
        </w:rPr>
        <w:t xml:space="preserve"> as the energy increases. Co</w:t>
      </w:r>
      <w:r w:rsidR="00CC4BC7" w:rsidRPr="00B015DB">
        <w:rPr>
          <w:sz w:val="20"/>
          <w:szCs w:val="20"/>
        </w:rPr>
        <w:t>nsider</w:t>
      </w:r>
      <w:r w:rsidRPr="00B015DB">
        <w:rPr>
          <w:sz w:val="20"/>
          <w:szCs w:val="20"/>
        </w:rPr>
        <w:t xml:space="preserve">ing the information in Fig. 2b) and c), we can draw </w:t>
      </w:r>
      <w:r w:rsidR="00CC4BC7" w:rsidRPr="00B015DB">
        <w:rPr>
          <w:sz w:val="20"/>
          <w:szCs w:val="20"/>
        </w:rPr>
        <w:t>the</w:t>
      </w:r>
      <w:r w:rsidRPr="00B015DB">
        <w:rPr>
          <w:sz w:val="20"/>
          <w:szCs w:val="20"/>
        </w:rPr>
        <w:t xml:space="preserve"> conclusion that the predictive performance </w:t>
      </w:r>
      <w:r w:rsidR="00CC4BC7" w:rsidRPr="00B015DB">
        <w:rPr>
          <w:sz w:val="20"/>
          <w:szCs w:val="20"/>
        </w:rPr>
        <w:t>of the GPR for</w:t>
      </w:r>
      <w:r w:rsidRPr="00B015DB">
        <w:rPr>
          <w:sz w:val="20"/>
          <w:szCs w:val="20"/>
        </w:rPr>
        <w:t xml:space="preserve"> </w:t>
      </w:r>
      <w:r w:rsidR="00E86725" w:rsidRPr="00B015DB">
        <w:rPr>
          <w:sz w:val="20"/>
          <w:szCs w:val="20"/>
        </w:rPr>
        <w:t>transition metals and lanthanide metals</w:t>
      </w:r>
      <w:r w:rsidRPr="00B015DB">
        <w:rPr>
          <w:sz w:val="20"/>
          <w:szCs w:val="20"/>
        </w:rPr>
        <w:t xml:space="preserve"> is consistent and superior to </w:t>
      </w:r>
      <w:r w:rsidR="00CC4BC7" w:rsidRPr="00B015DB">
        <w:rPr>
          <w:sz w:val="20"/>
          <w:szCs w:val="20"/>
        </w:rPr>
        <w:t xml:space="preserve">that for </w:t>
      </w:r>
      <w:r w:rsidRPr="00B015DB">
        <w:rPr>
          <w:sz w:val="20"/>
          <w:szCs w:val="20"/>
        </w:rPr>
        <w:t>other materials. Fig</w:t>
      </w:r>
      <w:r w:rsidR="00CC4BC7" w:rsidRPr="00B015DB">
        <w:rPr>
          <w:sz w:val="20"/>
          <w:szCs w:val="20"/>
        </w:rPr>
        <w:t>ure</w:t>
      </w:r>
      <w:r w:rsidRPr="00B015DB">
        <w:rPr>
          <w:sz w:val="20"/>
          <w:szCs w:val="20"/>
        </w:rPr>
        <w:t xml:space="preserve"> 2</w:t>
      </w:r>
      <w:r w:rsidR="00B12A4C" w:rsidRPr="00B015DB">
        <w:rPr>
          <w:sz w:val="20"/>
          <w:szCs w:val="20"/>
        </w:rPr>
        <w:t>c</w:t>
      </w:r>
      <w:r w:rsidRPr="00B015DB">
        <w:rPr>
          <w:sz w:val="20"/>
          <w:szCs w:val="20"/>
        </w:rPr>
        <w:t xml:space="preserve">) </w:t>
      </w:r>
      <w:r w:rsidR="00CC4BC7" w:rsidRPr="00B015DB">
        <w:rPr>
          <w:sz w:val="20"/>
          <w:szCs w:val="20"/>
        </w:rPr>
        <w:t>also shows the</w:t>
      </w:r>
      <w:r w:rsidRPr="00B015DB">
        <w:rPr>
          <w:sz w:val="20"/>
          <w:szCs w:val="20"/>
        </w:rPr>
        <w:t xml:space="preserve"> typical RMSD</w:t>
      </w:r>
      <w:r w:rsidRPr="00B015DB">
        <w:t xml:space="preserve"> </w:t>
      </w:r>
      <w:r w:rsidRPr="00B015DB">
        <w:rPr>
          <w:sz w:val="20"/>
          <w:szCs w:val="20"/>
        </w:rPr>
        <w:t xml:space="preserve">distribution of </w:t>
      </w:r>
      <w:r w:rsidR="00E86725" w:rsidRPr="00B015DB">
        <w:rPr>
          <w:sz w:val="20"/>
          <w:szCs w:val="20"/>
        </w:rPr>
        <w:t>transition metals and lanthanide metals</w:t>
      </w:r>
      <w:r w:rsidRPr="00B015DB">
        <w:rPr>
          <w:sz w:val="20"/>
          <w:szCs w:val="20"/>
        </w:rPr>
        <w:t xml:space="preserve"> with energy,</w:t>
      </w:r>
      <w:r w:rsidR="00CC4BC7" w:rsidRPr="00B015DB">
        <w:rPr>
          <w:sz w:val="20"/>
          <w:szCs w:val="20"/>
        </w:rPr>
        <w:t xml:space="preserve"> which con</w:t>
      </w:r>
      <w:r w:rsidRPr="00B015DB">
        <w:rPr>
          <w:sz w:val="20"/>
          <w:szCs w:val="20"/>
        </w:rPr>
        <w:t>f</w:t>
      </w:r>
      <w:r w:rsidR="00CC4BC7" w:rsidRPr="00B015DB">
        <w:rPr>
          <w:sz w:val="20"/>
          <w:szCs w:val="20"/>
        </w:rPr>
        <w:t>i</w:t>
      </w:r>
      <w:r w:rsidRPr="00B015DB">
        <w:rPr>
          <w:sz w:val="20"/>
          <w:szCs w:val="20"/>
        </w:rPr>
        <w:t xml:space="preserve">rms the good prediction accuracy of </w:t>
      </w:r>
      <w:r w:rsidR="00EA1135" w:rsidRPr="00B015DB">
        <w:rPr>
          <w:sz w:val="20"/>
          <w:szCs w:val="20"/>
        </w:rPr>
        <w:t xml:space="preserve">the ML model for </w:t>
      </w:r>
      <w:r w:rsidR="00E86725" w:rsidRPr="00B015DB">
        <w:rPr>
          <w:sz w:val="20"/>
          <w:szCs w:val="20"/>
        </w:rPr>
        <w:t>transition metals and lanthanide metals</w:t>
      </w:r>
      <w:r w:rsidRPr="00B015DB">
        <w:rPr>
          <w:sz w:val="20"/>
          <w:szCs w:val="20"/>
        </w:rPr>
        <w:t>.</w:t>
      </w:r>
    </w:p>
    <w:p w14:paraId="75E75127" w14:textId="120F00CC" w:rsidR="009243EB" w:rsidRPr="00B015DB" w:rsidRDefault="0009096E" w:rsidP="001D58AA">
      <w:pPr>
        <w:spacing w:beforeLines="50" w:before="120"/>
        <w:jc w:val="center"/>
        <w:rPr>
          <w:sz w:val="20"/>
          <w:szCs w:val="20"/>
        </w:rPr>
      </w:pPr>
      <w:r w:rsidRPr="00B015DB">
        <w:rPr>
          <w:noProof/>
          <w:sz w:val="20"/>
          <w:szCs w:val="20"/>
          <w:lang w:eastAsia="zh-CN"/>
        </w:rPr>
        <w:drawing>
          <wp:inline distT="0" distB="0" distL="0" distR="0" wp14:anchorId="1D651FE9" wp14:editId="4E7F5640">
            <wp:extent cx="5025373" cy="3542010"/>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43229" cy="3554595"/>
                    </a:xfrm>
                    <a:prstGeom prst="rect">
                      <a:avLst/>
                    </a:prstGeom>
                    <a:noFill/>
                  </pic:spPr>
                </pic:pic>
              </a:graphicData>
            </a:graphic>
          </wp:inline>
        </w:drawing>
      </w:r>
    </w:p>
    <w:p w14:paraId="46214299" w14:textId="6C42C28E" w:rsidR="009243EB" w:rsidRPr="00B015DB" w:rsidRDefault="009243EB" w:rsidP="009E6B94">
      <w:pPr>
        <w:spacing w:beforeLines="50" w:before="120" w:line="280" w:lineRule="exact"/>
        <w:jc w:val="both"/>
        <w:rPr>
          <w:sz w:val="20"/>
          <w:szCs w:val="20"/>
        </w:rPr>
      </w:pPr>
      <w:r w:rsidRPr="00B015DB">
        <w:rPr>
          <w:sz w:val="20"/>
          <w:szCs w:val="20"/>
        </w:rPr>
        <w:lastRenderedPageBreak/>
        <w:t>Fig.</w:t>
      </w:r>
      <w:r w:rsidR="00E34BFF" w:rsidRPr="00B015DB">
        <w:rPr>
          <w:sz w:val="20"/>
          <w:szCs w:val="20"/>
        </w:rPr>
        <w:t xml:space="preserve"> </w:t>
      </w:r>
      <w:r w:rsidRPr="00B015DB">
        <w:rPr>
          <w:sz w:val="20"/>
          <w:szCs w:val="20"/>
        </w:rPr>
        <w:t>2</w:t>
      </w:r>
      <w:r w:rsidR="003C2C6B" w:rsidRPr="00B015DB">
        <w:rPr>
          <w:sz w:val="20"/>
          <w:szCs w:val="20"/>
        </w:rPr>
        <w:t xml:space="preserve"> </w:t>
      </w:r>
      <w:r w:rsidRPr="00B015DB">
        <w:rPr>
          <w:sz w:val="20"/>
          <w:szCs w:val="20"/>
        </w:rPr>
        <w:t xml:space="preserve">a) </w:t>
      </w:r>
      <w:r w:rsidR="00CC4BC7" w:rsidRPr="00B015DB">
        <w:rPr>
          <w:sz w:val="20"/>
          <w:szCs w:val="20"/>
        </w:rPr>
        <w:t>D</w:t>
      </w:r>
      <w:r w:rsidRPr="00B015DB">
        <w:rPr>
          <w:sz w:val="20"/>
          <w:szCs w:val="20"/>
        </w:rPr>
        <w:t>irect represent</w:t>
      </w:r>
      <w:r w:rsidR="00CC4BC7" w:rsidRPr="00B015DB">
        <w:rPr>
          <w:sz w:val="20"/>
          <w:szCs w:val="20"/>
        </w:rPr>
        <w:t>ation</w:t>
      </w:r>
      <w:r w:rsidRPr="00B015DB">
        <w:rPr>
          <w:sz w:val="20"/>
          <w:szCs w:val="20"/>
        </w:rPr>
        <w:t xml:space="preserve"> of </w:t>
      </w:r>
      <w:r w:rsidR="00BD0BE3" w:rsidRPr="00B015DB">
        <w:rPr>
          <w:sz w:val="20"/>
          <w:szCs w:val="20"/>
        </w:rPr>
        <w:t>RMSD</w:t>
      </w:r>
      <w:r w:rsidR="00CC4BC7" w:rsidRPr="00B015DB">
        <w:rPr>
          <w:sz w:val="20"/>
          <w:szCs w:val="20"/>
        </w:rPr>
        <w:t>s determined for the 41 investigated materials</w:t>
      </w:r>
      <w:r w:rsidRPr="00B015DB">
        <w:rPr>
          <w:sz w:val="20"/>
          <w:szCs w:val="20"/>
        </w:rPr>
        <w:t xml:space="preserve"> </w:t>
      </w:r>
      <w:r w:rsidR="00E84629" w:rsidRPr="00B015DB">
        <w:rPr>
          <w:sz w:val="20"/>
          <w:szCs w:val="20"/>
        </w:rPr>
        <w:t>i</w:t>
      </w:r>
      <w:r w:rsidRPr="00B015DB">
        <w:rPr>
          <w:sz w:val="20"/>
          <w:szCs w:val="20"/>
        </w:rPr>
        <w:t xml:space="preserve">n </w:t>
      </w:r>
      <w:r w:rsidR="00CC4BC7" w:rsidRPr="00B015DB">
        <w:rPr>
          <w:sz w:val="20"/>
          <w:szCs w:val="20"/>
        </w:rPr>
        <w:t xml:space="preserve">the </w:t>
      </w:r>
      <w:r w:rsidRPr="00B015DB">
        <w:rPr>
          <w:sz w:val="20"/>
          <w:szCs w:val="20"/>
        </w:rPr>
        <w:t>periodic table</w:t>
      </w:r>
      <w:r w:rsidRPr="00B015DB">
        <w:rPr>
          <w:rFonts w:hint="eastAsia"/>
          <w:sz w:val="20"/>
          <w:szCs w:val="20"/>
          <w:lang w:eastAsia="zh-CN"/>
        </w:rPr>
        <w:t>.</w:t>
      </w:r>
      <w:r w:rsidR="002444D5" w:rsidRPr="00B015DB">
        <w:rPr>
          <w:sz w:val="20"/>
          <w:szCs w:val="20"/>
          <w:lang w:eastAsia="zh-CN"/>
        </w:rPr>
        <w:t xml:space="preserve"> </w:t>
      </w:r>
      <w:r w:rsidR="002444D5" w:rsidRPr="00B015DB">
        <w:rPr>
          <w:sz w:val="20"/>
          <w:szCs w:val="20"/>
        </w:rPr>
        <w:t>The</w:t>
      </w:r>
      <w:r w:rsidR="00CC4BC7" w:rsidRPr="00B015DB">
        <w:rPr>
          <w:sz w:val="20"/>
          <w:szCs w:val="20"/>
        </w:rPr>
        <w:t xml:space="preserve"> </w:t>
      </w:r>
      <w:r w:rsidR="00C9004E" w:rsidRPr="00B015DB">
        <w:rPr>
          <w:sz w:val="20"/>
          <w:szCs w:val="20"/>
        </w:rPr>
        <w:t xml:space="preserve">gradual color change </w:t>
      </w:r>
      <w:r w:rsidR="00995626" w:rsidRPr="00B015DB">
        <w:rPr>
          <w:sz w:val="20"/>
          <w:szCs w:val="20"/>
        </w:rPr>
        <w:t>from</w:t>
      </w:r>
      <w:r w:rsidR="00C9004E" w:rsidRPr="00B015DB">
        <w:rPr>
          <w:sz w:val="20"/>
          <w:szCs w:val="20"/>
        </w:rPr>
        <w:t xml:space="preserve"> green </w:t>
      </w:r>
      <w:r w:rsidR="00995626" w:rsidRPr="00B015DB">
        <w:rPr>
          <w:sz w:val="20"/>
          <w:szCs w:val="20"/>
        </w:rPr>
        <w:t>to</w:t>
      </w:r>
      <w:r w:rsidR="00C9004E" w:rsidRPr="00B015DB">
        <w:rPr>
          <w:sz w:val="20"/>
          <w:szCs w:val="20"/>
        </w:rPr>
        <w:t xml:space="preserve"> yellow</w:t>
      </w:r>
      <w:r w:rsidR="002444D5" w:rsidRPr="00B015DB">
        <w:rPr>
          <w:sz w:val="20"/>
          <w:szCs w:val="20"/>
        </w:rPr>
        <w:t xml:space="preserve"> corresponds to the </w:t>
      </w:r>
      <w:r w:rsidR="00BD0BE3" w:rsidRPr="00B015DB">
        <w:rPr>
          <w:sz w:val="20"/>
          <w:szCs w:val="20"/>
        </w:rPr>
        <w:t>RMSD</w:t>
      </w:r>
      <w:r w:rsidR="00CC4BC7" w:rsidRPr="00B015DB">
        <w:rPr>
          <w:sz w:val="20"/>
          <w:szCs w:val="20"/>
        </w:rPr>
        <w:t xml:space="preserve"> value</w:t>
      </w:r>
      <w:r w:rsidR="002444D5" w:rsidRPr="00B015DB">
        <w:rPr>
          <w:sz w:val="20"/>
          <w:szCs w:val="20"/>
        </w:rPr>
        <w:t xml:space="preserve">. </w:t>
      </w:r>
      <w:r w:rsidRPr="00B015DB">
        <w:rPr>
          <w:sz w:val="20"/>
          <w:szCs w:val="20"/>
        </w:rPr>
        <w:t xml:space="preserve">A detailed </w:t>
      </w:r>
      <w:r w:rsidR="00BD0BE3" w:rsidRPr="00B015DB">
        <w:rPr>
          <w:sz w:val="20"/>
          <w:szCs w:val="20"/>
        </w:rPr>
        <w:t>RMSD</w:t>
      </w:r>
      <w:r w:rsidRPr="00B015DB">
        <w:rPr>
          <w:sz w:val="20"/>
          <w:szCs w:val="20"/>
        </w:rPr>
        <w:t xml:space="preserve"> value distribution is provided in </w:t>
      </w:r>
      <w:r w:rsidR="00CE5E7B" w:rsidRPr="00B015DB">
        <w:rPr>
          <w:sz w:val="20"/>
          <w:szCs w:val="20"/>
        </w:rPr>
        <w:t xml:space="preserve">Table </w:t>
      </w:r>
      <w:r w:rsidR="00CC4BC7" w:rsidRPr="00B015DB">
        <w:rPr>
          <w:sz w:val="20"/>
          <w:szCs w:val="20"/>
        </w:rPr>
        <w:t>I</w:t>
      </w:r>
      <w:r w:rsidR="00AC1F79" w:rsidRPr="00B015DB">
        <w:rPr>
          <w:sz w:val="20"/>
          <w:szCs w:val="20"/>
        </w:rPr>
        <w:t>V</w:t>
      </w:r>
      <w:r w:rsidR="00E34BFF" w:rsidRPr="00B015DB">
        <w:rPr>
          <w:sz w:val="20"/>
          <w:szCs w:val="20"/>
        </w:rPr>
        <w:t>;</w:t>
      </w:r>
      <w:r w:rsidRPr="00B015DB">
        <w:rPr>
          <w:sz w:val="20"/>
          <w:szCs w:val="20"/>
        </w:rPr>
        <w:t xml:space="preserve"> </w:t>
      </w:r>
      <w:r w:rsidR="00726AE5" w:rsidRPr="00B015DB">
        <w:rPr>
          <w:sz w:val="20"/>
          <w:szCs w:val="20"/>
        </w:rPr>
        <w:t>b</w:t>
      </w:r>
      <w:r w:rsidRPr="00B015DB">
        <w:rPr>
          <w:sz w:val="20"/>
          <w:szCs w:val="20"/>
        </w:rPr>
        <w:t xml:space="preserve">) </w:t>
      </w:r>
      <w:r w:rsidR="009818A3" w:rsidRPr="00B015DB">
        <w:rPr>
          <w:rFonts w:hint="eastAsia"/>
          <w:sz w:val="20"/>
          <w:szCs w:val="20"/>
          <w:lang w:eastAsia="zh-CN"/>
        </w:rPr>
        <w:t>Some</w:t>
      </w:r>
      <w:r w:rsidR="00153C55" w:rsidRPr="00B015DB">
        <w:rPr>
          <w:sz w:val="20"/>
          <w:szCs w:val="20"/>
        </w:rPr>
        <w:t xml:space="preserve"> typical L</w:t>
      </w:r>
      <w:r w:rsidR="00CC4BC7" w:rsidRPr="00B015DB">
        <w:rPr>
          <w:sz w:val="20"/>
          <w:szCs w:val="20"/>
        </w:rPr>
        <w:t>O</w:t>
      </w:r>
      <w:r w:rsidR="00153C55" w:rsidRPr="00B015DB">
        <w:rPr>
          <w:sz w:val="20"/>
          <w:szCs w:val="20"/>
        </w:rPr>
        <w:t xml:space="preserve">OCV </w:t>
      </w:r>
      <w:r w:rsidR="00CC4BC7" w:rsidRPr="00B015DB">
        <w:rPr>
          <w:sz w:val="20"/>
          <w:szCs w:val="20"/>
        </w:rPr>
        <w:t>results</w:t>
      </w:r>
      <w:r w:rsidRPr="00B015DB">
        <w:rPr>
          <w:sz w:val="20"/>
          <w:szCs w:val="20"/>
        </w:rPr>
        <w:t xml:space="preserve"> (</w:t>
      </w:r>
      <w:r w:rsidR="00394E7D" w:rsidRPr="00B015DB">
        <w:rPr>
          <w:sz w:val="20"/>
          <w:szCs w:val="20"/>
        </w:rPr>
        <w:t>Ir</w:t>
      </w:r>
      <w:r w:rsidR="009818A3" w:rsidRPr="00B015DB">
        <w:rPr>
          <w:sz w:val="20"/>
          <w:szCs w:val="20"/>
        </w:rPr>
        <w:t>, Gd and Fe</w:t>
      </w:r>
      <w:r w:rsidRPr="00B015DB">
        <w:rPr>
          <w:sz w:val="20"/>
          <w:szCs w:val="20"/>
        </w:rPr>
        <w:t>)</w:t>
      </w:r>
      <w:r w:rsidR="00463138" w:rsidRPr="00B015DB">
        <w:rPr>
          <w:sz w:val="20"/>
          <w:szCs w:val="20"/>
        </w:rPr>
        <w:t xml:space="preserve">, </w:t>
      </w:r>
      <w:r w:rsidR="00C11D22" w:rsidRPr="00B015DB">
        <w:rPr>
          <w:sz w:val="20"/>
          <w:szCs w:val="20"/>
        </w:rPr>
        <w:t>the electron energies are expressed with respect to the Fermi level</w:t>
      </w:r>
      <w:r w:rsidR="00E35130" w:rsidRPr="00B015DB">
        <w:rPr>
          <w:sz w:val="20"/>
          <w:szCs w:val="20"/>
        </w:rPr>
        <w:t>. The variances are also shown in the figure which is very small</w:t>
      </w:r>
      <w:r w:rsidR="00726AE5" w:rsidRPr="00B015DB">
        <w:rPr>
          <w:sz w:val="20"/>
          <w:szCs w:val="20"/>
        </w:rPr>
        <w:t xml:space="preserve">; c) RMSD </w:t>
      </w:r>
      <w:r w:rsidR="0051730E" w:rsidRPr="00B015DB">
        <w:rPr>
          <w:sz w:val="20"/>
          <w:szCs w:val="20"/>
          <w:lang w:eastAsia="zh-CN"/>
        </w:rPr>
        <w:t>as a function of</w:t>
      </w:r>
      <w:r w:rsidR="00726AE5" w:rsidRPr="00B015DB">
        <w:rPr>
          <w:sz w:val="20"/>
          <w:szCs w:val="20"/>
        </w:rPr>
        <w:t xml:space="preserve"> energ</w:t>
      </w:r>
      <w:r w:rsidR="00CC4BC7" w:rsidRPr="00B015DB">
        <w:rPr>
          <w:sz w:val="20"/>
          <w:szCs w:val="20"/>
        </w:rPr>
        <w:t>y</w:t>
      </w:r>
      <w:r w:rsidR="00726AE5" w:rsidRPr="00B015DB">
        <w:rPr>
          <w:sz w:val="20"/>
          <w:szCs w:val="20"/>
        </w:rPr>
        <w:t xml:space="preserve"> for different kinds of materials. The black dashed line is </w:t>
      </w:r>
      <w:r w:rsidR="00CC4BC7" w:rsidRPr="00B015DB">
        <w:rPr>
          <w:sz w:val="20"/>
          <w:szCs w:val="20"/>
        </w:rPr>
        <w:t xml:space="preserve">the average RMSD </w:t>
      </w:r>
      <w:r w:rsidR="00726AE5" w:rsidRPr="00B015DB">
        <w:rPr>
          <w:sz w:val="20"/>
          <w:szCs w:val="20"/>
        </w:rPr>
        <w:t>for all</w:t>
      </w:r>
      <w:r w:rsidR="00F21006" w:rsidRPr="00B015DB">
        <w:rPr>
          <w:sz w:val="20"/>
          <w:szCs w:val="20"/>
        </w:rPr>
        <w:t xml:space="preserve"> of</w:t>
      </w:r>
      <w:r w:rsidR="00726AE5" w:rsidRPr="00B015DB">
        <w:rPr>
          <w:sz w:val="20"/>
          <w:szCs w:val="20"/>
        </w:rPr>
        <w:t xml:space="preserve"> the materials. The blue</w:t>
      </w:r>
      <w:r w:rsidR="00153C55" w:rsidRPr="00B015DB">
        <w:rPr>
          <w:sz w:val="20"/>
          <w:szCs w:val="20"/>
        </w:rPr>
        <w:t xml:space="preserve"> solid</w:t>
      </w:r>
      <w:r w:rsidR="00726AE5" w:rsidRPr="00B015DB">
        <w:rPr>
          <w:sz w:val="20"/>
          <w:szCs w:val="20"/>
        </w:rPr>
        <w:t xml:space="preserve"> line is for transition</w:t>
      </w:r>
      <w:r w:rsidR="000857EC" w:rsidRPr="00B015DB">
        <w:rPr>
          <w:sz w:val="20"/>
          <w:szCs w:val="20"/>
        </w:rPr>
        <w:t xml:space="preserve"> metals</w:t>
      </w:r>
      <w:r w:rsidR="00130A56" w:rsidRPr="00B015DB">
        <w:rPr>
          <w:sz w:val="20"/>
          <w:szCs w:val="20"/>
        </w:rPr>
        <w:t xml:space="preserve"> and lanthanide</w:t>
      </w:r>
      <w:r w:rsidR="00726AE5" w:rsidRPr="00B015DB">
        <w:rPr>
          <w:sz w:val="20"/>
          <w:szCs w:val="20"/>
        </w:rPr>
        <w:t xml:space="preserve"> m</w:t>
      </w:r>
      <w:r w:rsidR="000857EC" w:rsidRPr="00B015DB">
        <w:rPr>
          <w:sz w:val="20"/>
          <w:szCs w:val="20"/>
        </w:rPr>
        <w:t>etal</w:t>
      </w:r>
      <w:r w:rsidR="00726AE5" w:rsidRPr="00B015DB">
        <w:rPr>
          <w:sz w:val="20"/>
          <w:szCs w:val="20"/>
        </w:rPr>
        <w:t>s.</w:t>
      </w:r>
    </w:p>
    <w:p w14:paraId="1D077CC7" w14:textId="77777777" w:rsidR="003107D2" w:rsidRPr="00B015DB" w:rsidRDefault="003107D2" w:rsidP="009E6B94">
      <w:pPr>
        <w:spacing w:beforeLines="50" w:before="120"/>
        <w:jc w:val="both"/>
        <w:rPr>
          <w:sz w:val="20"/>
          <w:szCs w:val="20"/>
        </w:rPr>
      </w:pPr>
    </w:p>
    <w:p w14:paraId="270B1D78" w14:textId="7AB6FCBB" w:rsidR="00FC4C96" w:rsidRPr="00B015DB" w:rsidRDefault="00FC4C96" w:rsidP="009E6B94">
      <w:pPr>
        <w:pStyle w:val="af8"/>
        <w:spacing w:beforeLines="50" w:before="120"/>
        <w:ind w:left="357"/>
        <w:jc w:val="both"/>
        <w:rPr>
          <w:sz w:val="20"/>
          <w:szCs w:val="20"/>
        </w:rPr>
      </w:pPr>
      <w:r w:rsidRPr="00B015DB">
        <w:rPr>
          <w:sz w:val="20"/>
          <w:szCs w:val="20"/>
        </w:rPr>
        <w:t xml:space="preserve">Table </w:t>
      </w:r>
      <w:r w:rsidR="009550D7" w:rsidRPr="00B015DB">
        <w:rPr>
          <w:sz w:val="20"/>
          <w:szCs w:val="20"/>
        </w:rPr>
        <w:t>I</w:t>
      </w:r>
      <w:r w:rsidR="00AC1F79" w:rsidRPr="00B015DB">
        <w:rPr>
          <w:sz w:val="20"/>
          <w:szCs w:val="20"/>
        </w:rPr>
        <w:t>V</w:t>
      </w:r>
      <w:r w:rsidR="009550D7" w:rsidRPr="00B015DB">
        <w:rPr>
          <w:sz w:val="20"/>
          <w:szCs w:val="20"/>
        </w:rPr>
        <w:t>.</w:t>
      </w:r>
      <w:r w:rsidRPr="00B015DB">
        <w:rPr>
          <w:sz w:val="20"/>
          <w:szCs w:val="20"/>
        </w:rPr>
        <w:t xml:space="preserve"> RMSD</w:t>
      </w:r>
      <w:r w:rsidR="009550D7" w:rsidRPr="00B015DB">
        <w:rPr>
          <w:sz w:val="20"/>
          <w:szCs w:val="20"/>
        </w:rPr>
        <w:t>s</w:t>
      </w:r>
      <w:r w:rsidRPr="00B015DB">
        <w:rPr>
          <w:sz w:val="20"/>
          <w:szCs w:val="20"/>
        </w:rPr>
        <w:t xml:space="preserve"> of L</w:t>
      </w:r>
      <w:r w:rsidR="00CC4BC7" w:rsidRPr="00B015DB">
        <w:rPr>
          <w:sz w:val="20"/>
          <w:szCs w:val="20"/>
        </w:rPr>
        <w:t>O</w:t>
      </w:r>
      <w:r w:rsidRPr="00B015DB">
        <w:rPr>
          <w:sz w:val="20"/>
          <w:szCs w:val="20"/>
        </w:rPr>
        <w:t>OCV result</w:t>
      </w:r>
      <w:r w:rsidR="009550D7" w:rsidRPr="00B015DB">
        <w:rPr>
          <w:sz w:val="20"/>
          <w:szCs w:val="20"/>
        </w:rPr>
        <w:t>s</w:t>
      </w:r>
      <w:r w:rsidRPr="00B015DB">
        <w:rPr>
          <w:sz w:val="20"/>
          <w:szCs w:val="20"/>
        </w:rPr>
        <w:t>.</w:t>
      </w:r>
      <w:r w:rsidR="003A24A6" w:rsidRPr="00B015DB">
        <w:rPr>
          <w:sz w:val="20"/>
          <w:szCs w:val="20"/>
        </w:rPr>
        <w:t xml:space="preserve">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17"/>
        <w:gridCol w:w="1218"/>
        <w:gridCol w:w="1218"/>
        <w:gridCol w:w="1218"/>
        <w:gridCol w:w="1218"/>
        <w:gridCol w:w="1218"/>
        <w:gridCol w:w="1218"/>
        <w:gridCol w:w="1218"/>
      </w:tblGrid>
      <w:tr w:rsidR="00B015DB" w:rsidRPr="00B015DB" w14:paraId="0C3399A2" w14:textId="77777777" w:rsidTr="00CF2541">
        <w:trPr>
          <w:trHeight w:val="270"/>
        </w:trPr>
        <w:tc>
          <w:tcPr>
            <w:tcW w:w="625" w:type="pct"/>
            <w:tcBorders>
              <w:top w:val="single" w:sz="4" w:space="0" w:color="auto"/>
              <w:bottom w:val="nil"/>
            </w:tcBorders>
            <w:shd w:val="clear" w:color="auto" w:fill="auto"/>
            <w:noWrap/>
            <w:hideMark/>
          </w:tcPr>
          <w:p w14:paraId="20005625" w14:textId="77777777" w:rsidR="003107D2" w:rsidRPr="00B015DB" w:rsidRDefault="003107D2" w:rsidP="009E6B94">
            <w:pPr>
              <w:spacing w:beforeLines="50" w:before="120"/>
              <w:jc w:val="center"/>
              <w:rPr>
                <w:sz w:val="20"/>
                <w:szCs w:val="20"/>
              </w:rPr>
            </w:pPr>
            <w:r w:rsidRPr="00B015DB">
              <w:rPr>
                <w:sz w:val="20"/>
                <w:szCs w:val="20"/>
              </w:rPr>
              <w:t>Element</w:t>
            </w:r>
          </w:p>
        </w:tc>
        <w:tc>
          <w:tcPr>
            <w:tcW w:w="625" w:type="pct"/>
            <w:tcBorders>
              <w:top w:val="single" w:sz="4" w:space="0" w:color="auto"/>
              <w:bottom w:val="nil"/>
            </w:tcBorders>
            <w:shd w:val="clear" w:color="auto" w:fill="auto"/>
            <w:noWrap/>
            <w:hideMark/>
          </w:tcPr>
          <w:p w14:paraId="47F587A2" w14:textId="77777777" w:rsidR="003107D2" w:rsidRPr="00B015DB" w:rsidRDefault="003107D2" w:rsidP="009E6B94">
            <w:pPr>
              <w:spacing w:beforeLines="50" w:before="120"/>
              <w:jc w:val="center"/>
              <w:rPr>
                <w:sz w:val="20"/>
                <w:szCs w:val="20"/>
              </w:rPr>
            </w:pPr>
            <w:r w:rsidRPr="00B015DB">
              <w:rPr>
                <w:sz w:val="20"/>
                <w:szCs w:val="20"/>
              </w:rPr>
              <w:t>Li</w:t>
            </w:r>
          </w:p>
        </w:tc>
        <w:tc>
          <w:tcPr>
            <w:tcW w:w="625" w:type="pct"/>
            <w:tcBorders>
              <w:top w:val="single" w:sz="4" w:space="0" w:color="auto"/>
              <w:bottom w:val="nil"/>
            </w:tcBorders>
            <w:shd w:val="clear" w:color="auto" w:fill="auto"/>
            <w:noWrap/>
            <w:hideMark/>
          </w:tcPr>
          <w:p w14:paraId="3161228D" w14:textId="77777777" w:rsidR="003107D2" w:rsidRPr="00B015DB" w:rsidRDefault="003107D2" w:rsidP="009E6B94">
            <w:pPr>
              <w:spacing w:beforeLines="50" w:before="120"/>
              <w:jc w:val="center"/>
              <w:rPr>
                <w:sz w:val="20"/>
                <w:szCs w:val="20"/>
              </w:rPr>
            </w:pPr>
            <w:r w:rsidRPr="00B015DB">
              <w:rPr>
                <w:sz w:val="20"/>
                <w:szCs w:val="20"/>
              </w:rPr>
              <w:t>Be</w:t>
            </w:r>
          </w:p>
        </w:tc>
        <w:tc>
          <w:tcPr>
            <w:tcW w:w="625" w:type="pct"/>
            <w:tcBorders>
              <w:top w:val="single" w:sz="4" w:space="0" w:color="auto"/>
              <w:bottom w:val="nil"/>
            </w:tcBorders>
            <w:shd w:val="clear" w:color="auto" w:fill="auto"/>
            <w:noWrap/>
            <w:hideMark/>
          </w:tcPr>
          <w:p w14:paraId="767746BF" w14:textId="77777777" w:rsidR="003107D2" w:rsidRPr="00B015DB" w:rsidRDefault="003107D2" w:rsidP="009E6B94">
            <w:pPr>
              <w:spacing w:beforeLines="50" w:before="120"/>
              <w:jc w:val="center"/>
              <w:rPr>
                <w:sz w:val="20"/>
                <w:szCs w:val="20"/>
              </w:rPr>
            </w:pPr>
            <w:r w:rsidRPr="00B015DB">
              <w:rPr>
                <w:sz w:val="20"/>
                <w:szCs w:val="20"/>
              </w:rPr>
              <w:t>C(graphite)</w:t>
            </w:r>
          </w:p>
        </w:tc>
        <w:tc>
          <w:tcPr>
            <w:tcW w:w="625" w:type="pct"/>
            <w:tcBorders>
              <w:top w:val="single" w:sz="4" w:space="0" w:color="auto"/>
              <w:bottom w:val="nil"/>
            </w:tcBorders>
            <w:shd w:val="clear" w:color="auto" w:fill="auto"/>
            <w:noWrap/>
            <w:hideMark/>
          </w:tcPr>
          <w:p w14:paraId="58E2112F" w14:textId="77777777" w:rsidR="003107D2" w:rsidRPr="00B015DB" w:rsidRDefault="003107D2" w:rsidP="009E6B94">
            <w:pPr>
              <w:spacing w:beforeLines="50" w:before="120"/>
              <w:jc w:val="center"/>
              <w:rPr>
                <w:sz w:val="20"/>
                <w:szCs w:val="20"/>
              </w:rPr>
            </w:pPr>
            <w:r w:rsidRPr="00B015DB">
              <w:rPr>
                <w:sz w:val="20"/>
                <w:szCs w:val="20"/>
              </w:rPr>
              <w:t>C(diamond)</w:t>
            </w:r>
          </w:p>
        </w:tc>
        <w:tc>
          <w:tcPr>
            <w:tcW w:w="625" w:type="pct"/>
            <w:tcBorders>
              <w:top w:val="single" w:sz="4" w:space="0" w:color="auto"/>
              <w:bottom w:val="nil"/>
            </w:tcBorders>
            <w:shd w:val="clear" w:color="auto" w:fill="auto"/>
            <w:noWrap/>
            <w:hideMark/>
          </w:tcPr>
          <w:p w14:paraId="73BA2564" w14:textId="77777777" w:rsidR="003107D2" w:rsidRPr="00B015DB" w:rsidRDefault="003107D2" w:rsidP="009E6B94">
            <w:pPr>
              <w:spacing w:beforeLines="50" w:before="120"/>
              <w:jc w:val="center"/>
              <w:rPr>
                <w:sz w:val="20"/>
                <w:szCs w:val="20"/>
              </w:rPr>
            </w:pPr>
            <w:r w:rsidRPr="00B015DB">
              <w:rPr>
                <w:sz w:val="20"/>
                <w:szCs w:val="20"/>
              </w:rPr>
              <w:t>C(glassy)</w:t>
            </w:r>
          </w:p>
        </w:tc>
        <w:tc>
          <w:tcPr>
            <w:tcW w:w="625" w:type="pct"/>
            <w:tcBorders>
              <w:top w:val="single" w:sz="4" w:space="0" w:color="auto"/>
              <w:bottom w:val="nil"/>
            </w:tcBorders>
            <w:shd w:val="clear" w:color="auto" w:fill="auto"/>
            <w:noWrap/>
            <w:hideMark/>
          </w:tcPr>
          <w:p w14:paraId="47396E0E" w14:textId="77777777" w:rsidR="003107D2" w:rsidRPr="00B015DB" w:rsidRDefault="003107D2" w:rsidP="009E6B94">
            <w:pPr>
              <w:spacing w:beforeLines="50" w:before="120"/>
              <w:jc w:val="center"/>
              <w:rPr>
                <w:sz w:val="20"/>
                <w:szCs w:val="20"/>
              </w:rPr>
            </w:pPr>
            <w:r w:rsidRPr="00B015DB">
              <w:rPr>
                <w:sz w:val="20"/>
                <w:szCs w:val="20"/>
              </w:rPr>
              <w:t>Na</w:t>
            </w:r>
          </w:p>
        </w:tc>
        <w:tc>
          <w:tcPr>
            <w:tcW w:w="625" w:type="pct"/>
            <w:tcBorders>
              <w:top w:val="single" w:sz="4" w:space="0" w:color="auto"/>
              <w:bottom w:val="nil"/>
            </w:tcBorders>
            <w:shd w:val="clear" w:color="auto" w:fill="auto"/>
            <w:noWrap/>
            <w:hideMark/>
          </w:tcPr>
          <w:p w14:paraId="013FEB54" w14:textId="77777777" w:rsidR="003107D2" w:rsidRPr="00B015DB" w:rsidRDefault="003107D2" w:rsidP="009E6B94">
            <w:pPr>
              <w:spacing w:beforeLines="50" w:before="120"/>
              <w:jc w:val="center"/>
              <w:rPr>
                <w:sz w:val="20"/>
                <w:szCs w:val="20"/>
              </w:rPr>
            </w:pPr>
            <w:r w:rsidRPr="00B015DB">
              <w:rPr>
                <w:sz w:val="20"/>
                <w:szCs w:val="20"/>
              </w:rPr>
              <w:t>Mg</w:t>
            </w:r>
          </w:p>
        </w:tc>
      </w:tr>
      <w:tr w:rsidR="00B015DB" w:rsidRPr="00B015DB" w14:paraId="0E2F3C65" w14:textId="77777777" w:rsidTr="00CF2541">
        <w:trPr>
          <w:trHeight w:val="270"/>
        </w:trPr>
        <w:tc>
          <w:tcPr>
            <w:tcW w:w="625" w:type="pct"/>
            <w:tcBorders>
              <w:top w:val="nil"/>
              <w:bottom w:val="single" w:sz="4" w:space="0" w:color="auto"/>
            </w:tcBorders>
            <w:shd w:val="clear" w:color="auto" w:fill="auto"/>
            <w:noWrap/>
            <w:hideMark/>
          </w:tcPr>
          <w:p w14:paraId="3299A476" w14:textId="04368CCB" w:rsidR="003107D2" w:rsidRPr="00B015DB" w:rsidRDefault="003107D2" w:rsidP="009E6B94">
            <w:pPr>
              <w:spacing w:beforeLines="50" w:before="120"/>
              <w:jc w:val="center"/>
              <w:rPr>
                <w:sz w:val="20"/>
                <w:szCs w:val="20"/>
              </w:rPr>
            </w:pPr>
            <w:r w:rsidRPr="00B015DB">
              <w:rPr>
                <w:sz w:val="20"/>
                <w:szCs w:val="20"/>
              </w:rPr>
              <w:t>RMS</w:t>
            </w:r>
            <w:r w:rsidR="0059782C" w:rsidRPr="00B015DB">
              <w:rPr>
                <w:sz w:val="20"/>
                <w:szCs w:val="20"/>
              </w:rPr>
              <w:t>D</w:t>
            </w:r>
          </w:p>
        </w:tc>
        <w:tc>
          <w:tcPr>
            <w:tcW w:w="625" w:type="pct"/>
            <w:tcBorders>
              <w:top w:val="nil"/>
              <w:bottom w:val="single" w:sz="4" w:space="0" w:color="auto"/>
            </w:tcBorders>
            <w:shd w:val="clear" w:color="auto" w:fill="auto"/>
            <w:noWrap/>
            <w:hideMark/>
          </w:tcPr>
          <w:p w14:paraId="4B470238" w14:textId="77777777" w:rsidR="003107D2" w:rsidRPr="00B015DB" w:rsidRDefault="003107D2" w:rsidP="009E6B94">
            <w:pPr>
              <w:spacing w:beforeLines="50" w:before="120"/>
              <w:jc w:val="center"/>
              <w:rPr>
                <w:sz w:val="20"/>
                <w:szCs w:val="20"/>
              </w:rPr>
            </w:pPr>
            <w:r w:rsidRPr="00B015DB">
              <w:rPr>
                <w:sz w:val="20"/>
                <w:szCs w:val="20"/>
              </w:rPr>
              <w:t>12.37%</w:t>
            </w:r>
          </w:p>
        </w:tc>
        <w:tc>
          <w:tcPr>
            <w:tcW w:w="625" w:type="pct"/>
            <w:tcBorders>
              <w:top w:val="nil"/>
              <w:bottom w:val="single" w:sz="4" w:space="0" w:color="auto"/>
            </w:tcBorders>
            <w:shd w:val="clear" w:color="auto" w:fill="auto"/>
            <w:noWrap/>
            <w:hideMark/>
          </w:tcPr>
          <w:p w14:paraId="7E2CFB24" w14:textId="77777777" w:rsidR="003107D2" w:rsidRPr="00B015DB" w:rsidRDefault="003107D2" w:rsidP="009E6B94">
            <w:pPr>
              <w:spacing w:beforeLines="50" w:before="120"/>
              <w:jc w:val="center"/>
              <w:rPr>
                <w:sz w:val="20"/>
                <w:szCs w:val="20"/>
              </w:rPr>
            </w:pPr>
            <w:r w:rsidRPr="00B015DB">
              <w:rPr>
                <w:sz w:val="20"/>
                <w:szCs w:val="20"/>
              </w:rPr>
              <w:t>12.29%</w:t>
            </w:r>
          </w:p>
        </w:tc>
        <w:tc>
          <w:tcPr>
            <w:tcW w:w="625" w:type="pct"/>
            <w:tcBorders>
              <w:top w:val="nil"/>
              <w:bottom w:val="single" w:sz="4" w:space="0" w:color="auto"/>
            </w:tcBorders>
            <w:shd w:val="clear" w:color="auto" w:fill="auto"/>
            <w:noWrap/>
            <w:hideMark/>
          </w:tcPr>
          <w:p w14:paraId="1EAB7FAD" w14:textId="77777777" w:rsidR="003107D2" w:rsidRPr="00B015DB" w:rsidRDefault="003107D2" w:rsidP="009E6B94">
            <w:pPr>
              <w:spacing w:beforeLines="50" w:before="120"/>
              <w:jc w:val="center"/>
              <w:rPr>
                <w:sz w:val="20"/>
                <w:szCs w:val="20"/>
              </w:rPr>
            </w:pPr>
            <w:r w:rsidRPr="00B015DB">
              <w:rPr>
                <w:sz w:val="20"/>
                <w:szCs w:val="20"/>
              </w:rPr>
              <w:t>8.10%</w:t>
            </w:r>
          </w:p>
        </w:tc>
        <w:tc>
          <w:tcPr>
            <w:tcW w:w="625" w:type="pct"/>
            <w:tcBorders>
              <w:top w:val="nil"/>
              <w:bottom w:val="single" w:sz="4" w:space="0" w:color="auto"/>
            </w:tcBorders>
            <w:shd w:val="clear" w:color="auto" w:fill="auto"/>
            <w:noWrap/>
            <w:hideMark/>
          </w:tcPr>
          <w:p w14:paraId="344DE365" w14:textId="77777777" w:rsidR="003107D2" w:rsidRPr="00B015DB" w:rsidRDefault="003107D2" w:rsidP="009E6B94">
            <w:pPr>
              <w:spacing w:beforeLines="50" w:before="120"/>
              <w:jc w:val="center"/>
              <w:rPr>
                <w:sz w:val="20"/>
                <w:szCs w:val="20"/>
              </w:rPr>
            </w:pPr>
            <w:r w:rsidRPr="00B015DB">
              <w:rPr>
                <w:sz w:val="20"/>
                <w:szCs w:val="20"/>
              </w:rPr>
              <w:t>17.02%</w:t>
            </w:r>
          </w:p>
        </w:tc>
        <w:tc>
          <w:tcPr>
            <w:tcW w:w="625" w:type="pct"/>
            <w:tcBorders>
              <w:top w:val="nil"/>
              <w:bottom w:val="single" w:sz="4" w:space="0" w:color="auto"/>
            </w:tcBorders>
            <w:shd w:val="clear" w:color="auto" w:fill="auto"/>
            <w:noWrap/>
            <w:hideMark/>
          </w:tcPr>
          <w:p w14:paraId="2B196179" w14:textId="77777777" w:rsidR="003107D2" w:rsidRPr="00B015DB" w:rsidRDefault="003107D2" w:rsidP="009E6B94">
            <w:pPr>
              <w:spacing w:beforeLines="50" w:before="120"/>
              <w:jc w:val="center"/>
              <w:rPr>
                <w:sz w:val="20"/>
                <w:szCs w:val="20"/>
              </w:rPr>
            </w:pPr>
            <w:r w:rsidRPr="00B015DB">
              <w:rPr>
                <w:sz w:val="20"/>
                <w:szCs w:val="20"/>
              </w:rPr>
              <w:t>7.98%</w:t>
            </w:r>
          </w:p>
        </w:tc>
        <w:tc>
          <w:tcPr>
            <w:tcW w:w="625" w:type="pct"/>
            <w:tcBorders>
              <w:top w:val="nil"/>
              <w:bottom w:val="single" w:sz="4" w:space="0" w:color="auto"/>
            </w:tcBorders>
            <w:shd w:val="clear" w:color="auto" w:fill="auto"/>
            <w:noWrap/>
            <w:hideMark/>
          </w:tcPr>
          <w:p w14:paraId="07BD3940" w14:textId="77777777" w:rsidR="003107D2" w:rsidRPr="00B015DB" w:rsidRDefault="003107D2" w:rsidP="009E6B94">
            <w:pPr>
              <w:spacing w:beforeLines="50" w:before="120"/>
              <w:jc w:val="center"/>
              <w:rPr>
                <w:sz w:val="20"/>
                <w:szCs w:val="20"/>
              </w:rPr>
            </w:pPr>
            <w:r w:rsidRPr="00B015DB">
              <w:rPr>
                <w:sz w:val="20"/>
                <w:szCs w:val="20"/>
              </w:rPr>
              <w:t>10.59%</w:t>
            </w:r>
          </w:p>
        </w:tc>
        <w:tc>
          <w:tcPr>
            <w:tcW w:w="625" w:type="pct"/>
            <w:tcBorders>
              <w:top w:val="nil"/>
              <w:bottom w:val="single" w:sz="4" w:space="0" w:color="auto"/>
            </w:tcBorders>
            <w:shd w:val="clear" w:color="auto" w:fill="auto"/>
            <w:noWrap/>
            <w:hideMark/>
          </w:tcPr>
          <w:p w14:paraId="0149FB02" w14:textId="77777777" w:rsidR="003107D2" w:rsidRPr="00B015DB" w:rsidRDefault="003107D2" w:rsidP="009E6B94">
            <w:pPr>
              <w:spacing w:beforeLines="50" w:before="120"/>
              <w:jc w:val="center"/>
              <w:rPr>
                <w:sz w:val="20"/>
                <w:szCs w:val="20"/>
              </w:rPr>
            </w:pPr>
            <w:r w:rsidRPr="00B015DB">
              <w:rPr>
                <w:sz w:val="20"/>
                <w:szCs w:val="20"/>
              </w:rPr>
              <w:t>5.12%</w:t>
            </w:r>
          </w:p>
        </w:tc>
      </w:tr>
      <w:tr w:rsidR="00B015DB" w:rsidRPr="00B015DB" w14:paraId="47F86483" w14:textId="77777777" w:rsidTr="00CF2541">
        <w:trPr>
          <w:trHeight w:val="270"/>
        </w:trPr>
        <w:tc>
          <w:tcPr>
            <w:tcW w:w="625" w:type="pct"/>
            <w:tcBorders>
              <w:top w:val="single" w:sz="4" w:space="0" w:color="auto"/>
              <w:bottom w:val="nil"/>
            </w:tcBorders>
            <w:shd w:val="clear" w:color="auto" w:fill="auto"/>
            <w:noWrap/>
            <w:hideMark/>
          </w:tcPr>
          <w:p w14:paraId="452C98CD" w14:textId="77777777" w:rsidR="003107D2" w:rsidRPr="00B015DB" w:rsidRDefault="003107D2" w:rsidP="009E6B94">
            <w:pPr>
              <w:spacing w:beforeLines="50" w:before="120"/>
              <w:jc w:val="center"/>
              <w:rPr>
                <w:sz w:val="20"/>
                <w:szCs w:val="20"/>
              </w:rPr>
            </w:pPr>
            <w:r w:rsidRPr="00B015DB">
              <w:rPr>
                <w:sz w:val="20"/>
                <w:szCs w:val="20"/>
              </w:rPr>
              <w:t>Element</w:t>
            </w:r>
          </w:p>
        </w:tc>
        <w:tc>
          <w:tcPr>
            <w:tcW w:w="625" w:type="pct"/>
            <w:tcBorders>
              <w:top w:val="single" w:sz="4" w:space="0" w:color="auto"/>
              <w:bottom w:val="nil"/>
            </w:tcBorders>
            <w:shd w:val="clear" w:color="auto" w:fill="auto"/>
            <w:noWrap/>
            <w:hideMark/>
          </w:tcPr>
          <w:p w14:paraId="5AEED8F5" w14:textId="77777777" w:rsidR="003107D2" w:rsidRPr="00B015DB" w:rsidRDefault="003107D2" w:rsidP="009E6B94">
            <w:pPr>
              <w:spacing w:beforeLines="50" w:before="120"/>
              <w:jc w:val="center"/>
              <w:rPr>
                <w:sz w:val="20"/>
                <w:szCs w:val="20"/>
              </w:rPr>
            </w:pPr>
            <w:r w:rsidRPr="00B015DB">
              <w:rPr>
                <w:sz w:val="20"/>
                <w:szCs w:val="20"/>
              </w:rPr>
              <w:t>Al</w:t>
            </w:r>
          </w:p>
        </w:tc>
        <w:tc>
          <w:tcPr>
            <w:tcW w:w="625" w:type="pct"/>
            <w:tcBorders>
              <w:top w:val="single" w:sz="4" w:space="0" w:color="auto"/>
              <w:bottom w:val="nil"/>
            </w:tcBorders>
            <w:shd w:val="clear" w:color="auto" w:fill="auto"/>
            <w:noWrap/>
            <w:hideMark/>
          </w:tcPr>
          <w:p w14:paraId="1806277E" w14:textId="77777777" w:rsidR="003107D2" w:rsidRPr="00B015DB" w:rsidRDefault="003107D2" w:rsidP="009E6B94">
            <w:pPr>
              <w:spacing w:beforeLines="50" w:before="120"/>
              <w:jc w:val="center"/>
              <w:rPr>
                <w:sz w:val="20"/>
                <w:szCs w:val="20"/>
              </w:rPr>
            </w:pPr>
            <w:r w:rsidRPr="00B015DB">
              <w:rPr>
                <w:sz w:val="20"/>
                <w:szCs w:val="20"/>
              </w:rPr>
              <w:t>Si</w:t>
            </w:r>
          </w:p>
        </w:tc>
        <w:tc>
          <w:tcPr>
            <w:tcW w:w="625" w:type="pct"/>
            <w:tcBorders>
              <w:top w:val="single" w:sz="4" w:space="0" w:color="auto"/>
              <w:bottom w:val="nil"/>
            </w:tcBorders>
            <w:shd w:val="clear" w:color="auto" w:fill="auto"/>
            <w:noWrap/>
            <w:hideMark/>
          </w:tcPr>
          <w:p w14:paraId="3F25C33F" w14:textId="77777777" w:rsidR="003107D2" w:rsidRPr="00B015DB" w:rsidRDefault="003107D2" w:rsidP="009E6B94">
            <w:pPr>
              <w:spacing w:beforeLines="50" w:before="120"/>
              <w:jc w:val="center"/>
              <w:rPr>
                <w:sz w:val="20"/>
                <w:szCs w:val="20"/>
              </w:rPr>
            </w:pPr>
            <w:r w:rsidRPr="00B015DB">
              <w:rPr>
                <w:sz w:val="20"/>
                <w:szCs w:val="20"/>
              </w:rPr>
              <w:t>K</w:t>
            </w:r>
          </w:p>
        </w:tc>
        <w:tc>
          <w:tcPr>
            <w:tcW w:w="625" w:type="pct"/>
            <w:tcBorders>
              <w:top w:val="single" w:sz="4" w:space="0" w:color="auto"/>
              <w:bottom w:val="nil"/>
            </w:tcBorders>
            <w:shd w:val="clear" w:color="auto" w:fill="auto"/>
            <w:noWrap/>
            <w:hideMark/>
          </w:tcPr>
          <w:p w14:paraId="26C023C0" w14:textId="77777777" w:rsidR="003107D2" w:rsidRPr="00B015DB" w:rsidRDefault="003107D2" w:rsidP="009E6B94">
            <w:pPr>
              <w:spacing w:beforeLines="50" w:before="120"/>
              <w:jc w:val="center"/>
              <w:rPr>
                <w:sz w:val="20"/>
                <w:szCs w:val="20"/>
              </w:rPr>
            </w:pPr>
            <w:r w:rsidRPr="00B015DB">
              <w:rPr>
                <w:sz w:val="20"/>
                <w:szCs w:val="20"/>
              </w:rPr>
              <w:t>Sc</w:t>
            </w:r>
          </w:p>
        </w:tc>
        <w:tc>
          <w:tcPr>
            <w:tcW w:w="625" w:type="pct"/>
            <w:tcBorders>
              <w:top w:val="single" w:sz="4" w:space="0" w:color="auto"/>
              <w:bottom w:val="nil"/>
            </w:tcBorders>
            <w:shd w:val="clear" w:color="auto" w:fill="auto"/>
            <w:noWrap/>
            <w:hideMark/>
          </w:tcPr>
          <w:p w14:paraId="34284AC0" w14:textId="77777777" w:rsidR="003107D2" w:rsidRPr="00B015DB" w:rsidRDefault="003107D2" w:rsidP="009E6B94">
            <w:pPr>
              <w:spacing w:beforeLines="50" w:before="120"/>
              <w:jc w:val="center"/>
              <w:rPr>
                <w:sz w:val="20"/>
                <w:szCs w:val="20"/>
              </w:rPr>
            </w:pPr>
            <w:r w:rsidRPr="00B015DB">
              <w:rPr>
                <w:sz w:val="20"/>
                <w:szCs w:val="20"/>
              </w:rPr>
              <w:t>Ti</w:t>
            </w:r>
          </w:p>
        </w:tc>
        <w:tc>
          <w:tcPr>
            <w:tcW w:w="625" w:type="pct"/>
            <w:tcBorders>
              <w:top w:val="single" w:sz="4" w:space="0" w:color="auto"/>
              <w:bottom w:val="nil"/>
            </w:tcBorders>
            <w:shd w:val="clear" w:color="auto" w:fill="auto"/>
            <w:noWrap/>
            <w:hideMark/>
          </w:tcPr>
          <w:p w14:paraId="08C884F7" w14:textId="77777777" w:rsidR="003107D2" w:rsidRPr="00B015DB" w:rsidRDefault="003107D2" w:rsidP="009E6B94">
            <w:pPr>
              <w:spacing w:beforeLines="50" w:before="120"/>
              <w:jc w:val="center"/>
              <w:rPr>
                <w:sz w:val="20"/>
                <w:szCs w:val="20"/>
              </w:rPr>
            </w:pPr>
            <w:r w:rsidRPr="00B015DB">
              <w:rPr>
                <w:sz w:val="20"/>
                <w:szCs w:val="20"/>
              </w:rPr>
              <w:t>V</w:t>
            </w:r>
          </w:p>
        </w:tc>
        <w:tc>
          <w:tcPr>
            <w:tcW w:w="625" w:type="pct"/>
            <w:tcBorders>
              <w:top w:val="single" w:sz="4" w:space="0" w:color="auto"/>
              <w:bottom w:val="nil"/>
            </w:tcBorders>
            <w:shd w:val="clear" w:color="auto" w:fill="auto"/>
            <w:noWrap/>
            <w:hideMark/>
          </w:tcPr>
          <w:p w14:paraId="0FA1A9B6" w14:textId="77777777" w:rsidR="003107D2" w:rsidRPr="00B015DB" w:rsidRDefault="003107D2" w:rsidP="009E6B94">
            <w:pPr>
              <w:spacing w:beforeLines="50" w:before="120"/>
              <w:jc w:val="center"/>
              <w:rPr>
                <w:sz w:val="20"/>
                <w:szCs w:val="20"/>
              </w:rPr>
            </w:pPr>
            <w:r w:rsidRPr="00B015DB">
              <w:rPr>
                <w:sz w:val="20"/>
                <w:szCs w:val="20"/>
              </w:rPr>
              <w:t>Cr</w:t>
            </w:r>
          </w:p>
        </w:tc>
      </w:tr>
      <w:tr w:rsidR="00B015DB" w:rsidRPr="00B015DB" w14:paraId="35EADE74" w14:textId="77777777" w:rsidTr="00CF2541">
        <w:trPr>
          <w:trHeight w:val="270"/>
        </w:trPr>
        <w:tc>
          <w:tcPr>
            <w:tcW w:w="625" w:type="pct"/>
            <w:tcBorders>
              <w:top w:val="nil"/>
              <w:bottom w:val="single" w:sz="4" w:space="0" w:color="auto"/>
            </w:tcBorders>
            <w:shd w:val="clear" w:color="auto" w:fill="auto"/>
            <w:noWrap/>
            <w:hideMark/>
          </w:tcPr>
          <w:p w14:paraId="1F34D4AD" w14:textId="676178B3" w:rsidR="003107D2" w:rsidRPr="00B015DB" w:rsidRDefault="003107D2" w:rsidP="009E6B94">
            <w:pPr>
              <w:spacing w:beforeLines="50" w:before="120"/>
              <w:jc w:val="center"/>
              <w:rPr>
                <w:sz w:val="20"/>
                <w:szCs w:val="20"/>
              </w:rPr>
            </w:pPr>
            <w:r w:rsidRPr="00B015DB">
              <w:rPr>
                <w:sz w:val="20"/>
                <w:szCs w:val="20"/>
              </w:rPr>
              <w:t>RMS</w:t>
            </w:r>
            <w:r w:rsidR="0059782C" w:rsidRPr="00B015DB">
              <w:rPr>
                <w:sz w:val="20"/>
                <w:szCs w:val="20"/>
              </w:rPr>
              <w:t>D</w:t>
            </w:r>
          </w:p>
        </w:tc>
        <w:tc>
          <w:tcPr>
            <w:tcW w:w="625" w:type="pct"/>
            <w:tcBorders>
              <w:top w:val="nil"/>
              <w:bottom w:val="single" w:sz="4" w:space="0" w:color="auto"/>
            </w:tcBorders>
            <w:shd w:val="clear" w:color="auto" w:fill="auto"/>
            <w:noWrap/>
            <w:hideMark/>
          </w:tcPr>
          <w:p w14:paraId="48CFB794" w14:textId="77777777" w:rsidR="003107D2" w:rsidRPr="00B015DB" w:rsidRDefault="003107D2" w:rsidP="009E6B94">
            <w:pPr>
              <w:spacing w:beforeLines="50" w:before="120"/>
              <w:jc w:val="center"/>
              <w:rPr>
                <w:sz w:val="20"/>
                <w:szCs w:val="20"/>
              </w:rPr>
            </w:pPr>
            <w:r w:rsidRPr="00B015DB">
              <w:rPr>
                <w:sz w:val="20"/>
                <w:szCs w:val="20"/>
              </w:rPr>
              <w:t>5.29%</w:t>
            </w:r>
          </w:p>
        </w:tc>
        <w:tc>
          <w:tcPr>
            <w:tcW w:w="625" w:type="pct"/>
            <w:tcBorders>
              <w:top w:val="nil"/>
              <w:bottom w:val="single" w:sz="4" w:space="0" w:color="auto"/>
            </w:tcBorders>
            <w:shd w:val="clear" w:color="auto" w:fill="auto"/>
            <w:noWrap/>
            <w:hideMark/>
          </w:tcPr>
          <w:p w14:paraId="63C29496" w14:textId="77777777" w:rsidR="003107D2" w:rsidRPr="00B015DB" w:rsidRDefault="003107D2" w:rsidP="009E6B94">
            <w:pPr>
              <w:spacing w:beforeLines="50" w:before="120"/>
              <w:jc w:val="center"/>
              <w:rPr>
                <w:sz w:val="20"/>
                <w:szCs w:val="20"/>
              </w:rPr>
            </w:pPr>
            <w:r w:rsidRPr="00B015DB">
              <w:rPr>
                <w:sz w:val="20"/>
                <w:szCs w:val="20"/>
              </w:rPr>
              <w:t>9.59%</w:t>
            </w:r>
          </w:p>
        </w:tc>
        <w:tc>
          <w:tcPr>
            <w:tcW w:w="625" w:type="pct"/>
            <w:tcBorders>
              <w:top w:val="nil"/>
              <w:bottom w:val="single" w:sz="4" w:space="0" w:color="auto"/>
            </w:tcBorders>
            <w:shd w:val="clear" w:color="auto" w:fill="auto"/>
            <w:noWrap/>
            <w:hideMark/>
          </w:tcPr>
          <w:p w14:paraId="3ACB26F1" w14:textId="77777777" w:rsidR="003107D2" w:rsidRPr="00B015DB" w:rsidRDefault="003107D2" w:rsidP="009E6B94">
            <w:pPr>
              <w:spacing w:beforeLines="50" w:before="120"/>
              <w:jc w:val="center"/>
              <w:rPr>
                <w:sz w:val="20"/>
                <w:szCs w:val="20"/>
              </w:rPr>
            </w:pPr>
            <w:r w:rsidRPr="00B015DB">
              <w:rPr>
                <w:sz w:val="20"/>
                <w:szCs w:val="20"/>
              </w:rPr>
              <w:t>9.74%</w:t>
            </w:r>
          </w:p>
        </w:tc>
        <w:tc>
          <w:tcPr>
            <w:tcW w:w="625" w:type="pct"/>
            <w:tcBorders>
              <w:top w:val="nil"/>
              <w:bottom w:val="single" w:sz="4" w:space="0" w:color="auto"/>
            </w:tcBorders>
            <w:shd w:val="clear" w:color="auto" w:fill="auto"/>
            <w:noWrap/>
            <w:hideMark/>
          </w:tcPr>
          <w:p w14:paraId="1EA1CD56" w14:textId="77777777" w:rsidR="003107D2" w:rsidRPr="00B015DB" w:rsidRDefault="003107D2" w:rsidP="009E6B94">
            <w:pPr>
              <w:spacing w:beforeLines="50" w:before="120"/>
              <w:jc w:val="center"/>
              <w:rPr>
                <w:sz w:val="20"/>
                <w:szCs w:val="20"/>
              </w:rPr>
            </w:pPr>
            <w:r w:rsidRPr="00B015DB">
              <w:rPr>
                <w:sz w:val="20"/>
                <w:szCs w:val="20"/>
              </w:rPr>
              <w:t>2.93%</w:t>
            </w:r>
          </w:p>
        </w:tc>
        <w:tc>
          <w:tcPr>
            <w:tcW w:w="625" w:type="pct"/>
            <w:tcBorders>
              <w:top w:val="nil"/>
              <w:bottom w:val="single" w:sz="4" w:space="0" w:color="auto"/>
            </w:tcBorders>
            <w:shd w:val="clear" w:color="auto" w:fill="auto"/>
            <w:noWrap/>
            <w:hideMark/>
          </w:tcPr>
          <w:p w14:paraId="404F114B" w14:textId="77777777" w:rsidR="003107D2" w:rsidRPr="00B015DB" w:rsidRDefault="003107D2" w:rsidP="009E6B94">
            <w:pPr>
              <w:spacing w:beforeLines="50" w:before="120"/>
              <w:jc w:val="center"/>
              <w:rPr>
                <w:sz w:val="20"/>
                <w:szCs w:val="20"/>
              </w:rPr>
            </w:pPr>
            <w:r w:rsidRPr="00B015DB">
              <w:rPr>
                <w:sz w:val="20"/>
                <w:szCs w:val="20"/>
              </w:rPr>
              <w:t>3.11%</w:t>
            </w:r>
          </w:p>
        </w:tc>
        <w:tc>
          <w:tcPr>
            <w:tcW w:w="625" w:type="pct"/>
            <w:tcBorders>
              <w:top w:val="nil"/>
              <w:bottom w:val="single" w:sz="4" w:space="0" w:color="auto"/>
            </w:tcBorders>
            <w:shd w:val="clear" w:color="auto" w:fill="auto"/>
            <w:noWrap/>
            <w:hideMark/>
          </w:tcPr>
          <w:p w14:paraId="345734CD" w14:textId="77777777" w:rsidR="003107D2" w:rsidRPr="00B015DB" w:rsidRDefault="003107D2" w:rsidP="009E6B94">
            <w:pPr>
              <w:spacing w:beforeLines="50" w:before="120"/>
              <w:jc w:val="center"/>
              <w:rPr>
                <w:sz w:val="20"/>
                <w:szCs w:val="20"/>
              </w:rPr>
            </w:pPr>
            <w:r w:rsidRPr="00B015DB">
              <w:rPr>
                <w:sz w:val="20"/>
                <w:szCs w:val="20"/>
              </w:rPr>
              <w:t>1.74%</w:t>
            </w:r>
          </w:p>
        </w:tc>
        <w:tc>
          <w:tcPr>
            <w:tcW w:w="625" w:type="pct"/>
            <w:tcBorders>
              <w:top w:val="nil"/>
              <w:bottom w:val="single" w:sz="4" w:space="0" w:color="auto"/>
            </w:tcBorders>
            <w:shd w:val="clear" w:color="auto" w:fill="auto"/>
            <w:noWrap/>
            <w:hideMark/>
          </w:tcPr>
          <w:p w14:paraId="10916C0D" w14:textId="77777777" w:rsidR="003107D2" w:rsidRPr="00B015DB" w:rsidRDefault="003107D2" w:rsidP="009E6B94">
            <w:pPr>
              <w:spacing w:beforeLines="50" w:before="120"/>
              <w:jc w:val="center"/>
              <w:rPr>
                <w:sz w:val="20"/>
                <w:szCs w:val="20"/>
              </w:rPr>
            </w:pPr>
            <w:r w:rsidRPr="00B015DB">
              <w:rPr>
                <w:sz w:val="20"/>
                <w:szCs w:val="20"/>
              </w:rPr>
              <w:t>1.67%</w:t>
            </w:r>
          </w:p>
        </w:tc>
      </w:tr>
      <w:tr w:rsidR="00B015DB" w:rsidRPr="00B015DB" w14:paraId="6F111C3D" w14:textId="77777777" w:rsidTr="00CF2541">
        <w:trPr>
          <w:trHeight w:val="270"/>
        </w:trPr>
        <w:tc>
          <w:tcPr>
            <w:tcW w:w="625" w:type="pct"/>
            <w:tcBorders>
              <w:top w:val="single" w:sz="4" w:space="0" w:color="auto"/>
              <w:bottom w:val="nil"/>
            </w:tcBorders>
            <w:shd w:val="clear" w:color="auto" w:fill="auto"/>
            <w:noWrap/>
            <w:hideMark/>
          </w:tcPr>
          <w:p w14:paraId="0E64D6AB" w14:textId="77777777" w:rsidR="003107D2" w:rsidRPr="00B015DB" w:rsidRDefault="003107D2" w:rsidP="009E6B94">
            <w:pPr>
              <w:spacing w:beforeLines="50" w:before="120"/>
              <w:jc w:val="center"/>
              <w:rPr>
                <w:sz w:val="20"/>
                <w:szCs w:val="20"/>
              </w:rPr>
            </w:pPr>
            <w:r w:rsidRPr="00B015DB">
              <w:rPr>
                <w:sz w:val="20"/>
                <w:szCs w:val="20"/>
              </w:rPr>
              <w:t>Element</w:t>
            </w:r>
          </w:p>
        </w:tc>
        <w:tc>
          <w:tcPr>
            <w:tcW w:w="625" w:type="pct"/>
            <w:tcBorders>
              <w:top w:val="single" w:sz="4" w:space="0" w:color="auto"/>
              <w:bottom w:val="nil"/>
            </w:tcBorders>
            <w:shd w:val="clear" w:color="auto" w:fill="auto"/>
            <w:noWrap/>
            <w:hideMark/>
          </w:tcPr>
          <w:p w14:paraId="4D8C1F62" w14:textId="77777777" w:rsidR="003107D2" w:rsidRPr="00B015DB" w:rsidRDefault="003107D2" w:rsidP="009E6B94">
            <w:pPr>
              <w:spacing w:beforeLines="50" w:before="120"/>
              <w:jc w:val="center"/>
              <w:rPr>
                <w:sz w:val="20"/>
                <w:szCs w:val="20"/>
              </w:rPr>
            </w:pPr>
            <w:r w:rsidRPr="00B015DB">
              <w:rPr>
                <w:sz w:val="20"/>
                <w:szCs w:val="20"/>
              </w:rPr>
              <w:t>Fe</w:t>
            </w:r>
          </w:p>
        </w:tc>
        <w:tc>
          <w:tcPr>
            <w:tcW w:w="625" w:type="pct"/>
            <w:tcBorders>
              <w:top w:val="single" w:sz="4" w:space="0" w:color="auto"/>
              <w:bottom w:val="nil"/>
            </w:tcBorders>
            <w:shd w:val="clear" w:color="auto" w:fill="auto"/>
            <w:noWrap/>
            <w:hideMark/>
          </w:tcPr>
          <w:p w14:paraId="139CD476" w14:textId="77777777" w:rsidR="003107D2" w:rsidRPr="00B015DB" w:rsidRDefault="003107D2" w:rsidP="009E6B94">
            <w:pPr>
              <w:spacing w:beforeLines="50" w:before="120"/>
              <w:jc w:val="center"/>
              <w:rPr>
                <w:sz w:val="20"/>
                <w:szCs w:val="20"/>
              </w:rPr>
            </w:pPr>
            <w:r w:rsidRPr="00B015DB">
              <w:rPr>
                <w:sz w:val="20"/>
                <w:szCs w:val="20"/>
              </w:rPr>
              <w:t>Co</w:t>
            </w:r>
          </w:p>
        </w:tc>
        <w:tc>
          <w:tcPr>
            <w:tcW w:w="625" w:type="pct"/>
            <w:tcBorders>
              <w:top w:val="single" w:sz="4" w:space="0" w:color="auto"/>
              <w:bottom w:val="nil"/>
            </w:tcBorders>
            <w:shd w:val="clear" w:color="auto" w:fill="auto"/>
            <w:noWrap/>
            <w:hideMark/>
          </w:tcPr>
          <w:p w14:paraId="028F6EE4" w14:textId="77777777" w:rsidR="003107D2" w:rsidRPr="00B015DB" w:rsidRDefault="003107D2" w:rsidP="009E6B94">
            <w:pPr>
              <w:spacing w:beforeLines="50" w:before="120"/>
              <w:jc w:val="center"/>
              <w:rPr>
                <w:sz w:val="20"/>
                <w:szCs w:val="20"/>
              </w:rPr>
            </w:pPr>
            <w:r w:rsidRPr="00B015DB">
              <w:rPr>
                <w:sz w:val="20"/>
                <w:szCs w:val="20"/>
              </w:rPr>
              <w:t>Ni</w:t>
            </w:r>
          </w:p>
        </w:tc>
        <w:tc>
          <w:tcPr>
            <w:tcW w:w="625" w:type="pct"/>
            <w:tcBorders>
              <w:top w:val="single" w:sz="4" w:space="0" w:color="auto"/>
              <w:bottom w:val="nil"/>
            </w:tcBorders>
            <w:shd w:val="clear" w:color="auto" w:fill="auto"/>
            <w:noWrap/>
            <w:hideMark/>
          </w:tcPr>
          <w:p w14:paraId="539DC0E6" w14:textId="77777777" w:rsidR="003107D2" w:rsidRPr="00B015DB" w:rsidRDefault="003107D2" w:rsidP="009E6B94">
            <w:pPr>
              <w:spacing w:beforeLines="50" w:before="120"/>
              <w:jc w:val="center"/>
              <w:rPr>
                <w:sz w:val="20"/>
                <w:szCs w:val="20"/>
              </w:rPr>
            </w:pPr>
            <w:r w:rsidRPr="00B015DB">
              <w:rPr>
                <w:sz w:val="20"/>
                <w:szCs w:val="20"/>
              </w:rPr>
              <w:t>Cu</w:t>
            </w:r>
          </w:p>
        </w:tc>
        <w:tc>
          <w:tcPr>
            <w:tcW w:w="625" w:type="pct"/>
            <w:tcBorders>
              <w:top w:val="single" w:sz="4" w:space="0" w:color="auto"/>
              <w:bottom w:val="nil"/>
            </w:tcBorders>
            <w:shd w:val="clear" w:color="auto" w:fill="auto"/>
            <w:noWrap/>
            <w:hideMark/>
          </w:tcPr>
          <w:p w14:paraId="65FE0781" w14:textId="77777777" w:rsidR="003107D2" w:rsidRPr="00B015DB" w:rsidRDefault="003107D2" w:rsidP="009E6B94">
            <w:pPr>
              <w:spacing w:beforeLines="50" w:before="120"/>
              <w:jc w:val="center"/>
              <w:rPr>
                <w:sz w:val="20"/>
                <w:szCs w:val="20"/>
              </w:rPr>
            </w:pPr>
            <w:r w:rsidRPr="00B015DB">
              <w:rPr>
                <w:sz w:val="20"/>
                <w:szCs w:val="20"/>
              </w:rPr>
              <w:t>Ge</w:t>
            </w:r>
          </w:p>
        </w:tc>
        <w:tc>
          <w:tcPr>
            <w:tcW w:w="625" w:type="pct"/>
            <w:tcBorders>
              <w:top w:val="single" w:sz="4" w:space="0" w:color="auto"/>
              <w:bottom w:val="nil"/>
            </w:tcBorders>
            <w:shd w:val="clear" w:color="auto" w:fill="auto"/>
            <w:noWrap/>
            <w:hideMark/>
          </w:tcPr>
          <w:p w14:paraId="5D72C970" w14:textId="77777777" w:rsidR="003107D2" w:rsidRPr="00B015DB" w:rsidRDefault="003107D2" w:rsidP="009E6B94">
            <w:pPr>
              <w:spacing w:beforeLines="50" w:before="120"/>
              <w:jc w:val="center"/>
              <w:rPr>
                <w:sz w:val="20"/>
                <w:szCs w:val="20"/>
              </w:rPr>
            </w:pPr>
            <w:r w:rsidRPr="00B015DB">
              <w:rPr>
                <w:sz w:val="20"/>
                <w:szCs w:val="20"/>
              </w:rPr>
              <w:t>Y</w:t>
            </w:r>
          </w:p>
        </w:tc>
        <w:tc>
          <w:tcPr>
            <w:tcW w:w="625" w:type="pct"/>
            <w:tcBorders>
              <w:top w:val="single" w:sz="4" w:space="0" w:color="auto"/>
              <w:bottom w:val="nil"/>
            </w:tcBorders>
            <w:shd w:val="clear" w:color="auto" w:fill="auto"/>
            <w:noWrap/>
            <w:hideMark/>
          </w:tcPr>
          <w:p w14:paraId="17A6A4E8" w14:textId="77777777" w:rsidR="003107D2" w:rsidRPr="00B015DB" w:rsidRDefault="003107D2" w:rsidP="009E6B94">
            <w:pPr>
              <w:spacing w:beforeLines="50" w:before="120"/>
              <w:jc w:val="center"/>
              <w:rPr>
                <w:sz w:val="20"/>
                <w:szCs w:val="20"/>
              </w:rPr>
            </w:pPr>
            <w:r w:rsidRPr="00B015DB">
              <w:rPr>
                <w:sz w:val="20"/>
                <w:szCs w:val="20"/>
              </w:rPr>
              <w:t>Nb</w:t>
            </w:r>
          </w:p>
        </w:tc>
      </w:tr>
      <w:tr w:rsidR="00B015DB" w:rsidRPr="00B015DB" w14:paraId="3E612F45" w14:textId="77777777" w:rsidTr="00CF2541">
        <w:trPr>
          <w:trHeight w:val="270"/>
        </w:trPr>
        <w:tc>
          <w:tcPr>
            <w:tcW w:w="625" w:type="pct"/>
            <w:tcBorders>
              <w:top w:val="nil"/>
              <w:bottom w:val="single" w:sz="4" w:space="0" w:color="auto"/>
            </w:tcBorders>
            <w:shd w:val="clear" w:color="auto" w:fill="auto"/>
            <w:noWrap/>
            <w:hideMark/>
          </w:tcPr>
          <w:p w14:paraId="7E7546B1" w14:textId="058C66D5" w:rsidR="003107D2" w:rsidRPr="00B015DB" w:rsidRDefault="003107D2" w:rsidP="009E6B94">
            <w:pPr>
              <w:spacing w:beforeLines="50" w:before="120"/>
              <w:jc w:val="center"/>
              <w:rPr>
                <w:sz w:val="20"/>
                <w:szCs w:val="20"/>
              </w:rPr>
            </w:pPr>
            <w:r w:rsidRPr="00B015DB">
              <w:rPr>
                <w:sz w:val="20"/>
                <w:szCs w:val="20"/>
              </w:rPr>
              <w:t>RMS</w:t>
            </w:r>
            <w:r w:rsidR="0059782C" w:rsidRPr="00B015DB">
              <w:rPr>
                <w:sz w:val="20"/>
                <w:szCs w:val="20"/>
              </w:rPr>
              <w:t>D</w:t>
            </w:r>
          </w:p>
        </w:tc>
        <w:tc>
          <w:tcPr>
            <w:tcW w:w="625" w:type="pct"/>
            <w:tcBorders>
              <w:top w:val="nil"/>
              <w:bottom w:val="single" w:sz="4" w:space="0" w:color="auto"/>
            </w:tcBorders>
            <w:shd w:val="clear" w:color="auto" w:fill="auto"/>
            <w:noWrap/>
            <w:hideMark/>
          </w:tcPr>
          <w:p w14:paraId="74260249" w14:textId="77777777" w:rsidR="003107D2" w:rsidRPr="00B015DB" w:rsidRDefault="003107D2" w:rsidP="009E6B94">
            <w:pPr>
              <w:spacing w:beforeLines="50" w:before="120"/>
              <w:jc w:val="center"/>
              <w:rPr>
                <w:sz w:val="20"/>
                <w:szCs w:val="20"/>
              </w:rPr>
            </w:pPr>
            <w:r w:rsidRPr="00B015DB">
              <w:rPr>
                <w:sz w:val="20"/>
                <w:szCs w:val="20"/>
              </w:rPr>
              <w:t>7.88%</w:t>
            </w:r>
          </w:p>
        </w:tc>
        <w:tc>
          <w:tcPr>
            <w:tcW w:w="625" w:type="pct"/>
            <w:tcBorders>
              <w:top w:val="nil"/>
              <w:bottom w:val="single" w:sz="4" w:space="0" w:color="auto"/>
            </w:tcBorders>
            <w:shd w:val="clear" w:color="auto" w:fill="auto"/>
            <w:noWrap/>
            <w:hideMark/>
          </w:tcPr>
          <w:p w14:paraId="7132B2D0" w14:textId="77777777" w:rsidR="003107D2" w:rsidRPr="00B015DB" w:rsidRDefault="003107D2" w:rsidP="009E6B94">
            <w:pPr>
              <w:spacing w:beforeLines="50" w:before="120"/>
              <w:jc w:val="center"/>
              <w:rPr>
                <w:sz w:val="20"/>
                <w:szCs w:val="20"/>
              </w:rPr>
            </w:pPr>
            <w:r w:rsidRPr="00B015DB">
              <w:rPr>
                <w:sz w:val="20"/>
                <w:szCs w:val="20"/>
              </w:rPr>
              <w:t>6.10%</w:t>
            </w:r>
          </w:p>
        </w:tc>
        <w:tc>
          <w:tcPr>
            <w:tcW w:w="625" w:type="pct"/>
            <w:tcBorders>
              <w:top w:val="nil"/>
              <w:bottom w:val="single" w:sz="4" w:space="0" w:color="auto"/>
            </w:tcBorders>
            <w:shd w:val="clear" w:color="auto" w:fill="auto"/>
            <w:noWrap/>
            <w:hideMark/>
          </w:tcPr>
          <w:p w14:paraId="4102BEFD" w14:textId="77777777" w:rsidR="003107D2" w:rsidRPr="00B015DB" w:rsidRDefault="003107D2" w:rsidP="009E6B94">
            <w:pPr>
              <w:spacing w:beforeLines="50" w:before="120"/>
              <w:jc w:val="center"/>
              <w:rPr>
                <w:sz w:val="20"/>
                <w:szCs w:val="20"/>
              </w:rPr>
            </w:pPr>
            <w:r w:rsidRPr="00B015DB">
              <w:rPr>
                <w:sz w:val="20"/>
                <w:szCs w:val="20"/>
              </w:rPr>
              <w:t>3.17%</w:t>
            </w:r>
          </w:p>
        </w:tc>
        <w:tc>
          <w:tcPr>
            <w:tcW w:w="625" w:type="pct"/>
            <w:tcBorders>
              <w:top w:val="nil"/>
              <w:bottom w:val="single" w:sz="4" w:space="0" w:color="auto"/>
            </w:tcBorders>
            <w:shd w:val="clear" w:color="auto" w:fill="auto"/>
            <w:noWrap/>
            <w:hideMark/>
          </w:tcPr>
          <w:p w14:paraId="2165B944" w14:textId="77777777" w:rsidR="003107D2" w:rsidRPr="00B015DB" w:rsidRDefault="003107D2" w:rsidP="009E6B94">
            <w:pPr>
              <w:spacing w:beforeLines="50" w:before="120"/>
              <w:jc w:val="center"/>
              <w:rPr>
                <w:sz w:val="20"/>
                <w:szCs w:val="20"/>
              </w:rPr>
            </w:pPr>
            <w:r w:rsidRPr="00B015DB">
              <w:rPr>
                <w:sz w:val="20"/>
                <w:szCs w:val="20"/>
              </w:rPr>
              <w:t>4.31%</w:t>
            </w:r>
          </w:p>
        </w:tc>
        <w:tc>
          <w:tcPr>
            <w:tcW w:w="625" w:type="pct"/>
            <w:tcBorders>
              <w:top w:val="nil"/>
              <w:bottom w:val="single" w:sz="4" w:space="0" w:color="auto"/>
            </w:tcBorders>
            <w:shd w:val="clear" w:color="auto" w:fill="auto"/>
            <w:noWrap/>
            <w:hideMark/>
          </w:tcPr>
          <w:p w14:paraId="568138DF" w14:textId="77777777" w:rsidR="003107D2" w:rsidRPr="00B015DB" w:rsidRDefault="003107D2" w:rsidP="009E6B94">
            <w:pPr>
              <w:spacing w:beforeLines="50" w:before="120"/>
              <w:jc w:val="center"/>
              <w:rPr>
                <w:sz w:val="20"/>
                <w:szCs w:val="20"/>
              </w:rPr>
            </w:pPr>
            <w:r w:rsidRPr="00B015DB">
              <w:rPr>
                <w:sz w:val="20"/>
                <w:szCs w:val="20"/>
              </w:rPr>
              <w:t>19.68%</w:t>
            </w:r>
          </w:p>
        </w:tc>
        <w:tc>
          <w:tcPr>
            <w:tcW w:w="625" w:type="pct"/>
            <w:tcBorders>
              <w:top w:val="nil"/>
              <w:bottom w:val="single" w:sz="4" w:space="0" w:color="auto"/>
            </w:tcBorders>
            <w:shd w:val="clear" w:color="auto" w:fill="auto"/>
            <w:noWrap/>
            <w:hideMark/>
          </w:tcPr>
          <w:p w14:paraId="366FB4AE" w14:textId="77777777" w:rsidR="003107D2" w:rsidRPr="00B015DB" w:rsidRDefault="003107D2" w:rsidP="009E6B94">
            <w:pPr>
              <w:spacing w:beforeLines="50" w:before="120"/>
              <w:jc w:val="center"/>
              <w:rPr>
                <w:sz w:val="20"/>
                <w:szCs w:val="20"/>
              </w:rPr>
            </w:pPr>
            <w:r w:rsidRPr="00B015DB">
              <w:rPr>
                <w:sz w:val="20"/>
                <w:szCs w:val="20"/>
              </w:rPr>
              <w:t>6.62%</w:t>
            </w:r>
          </w:p>
        </w:tc>
        <w:tc>
          <w:tcPr>
            <w:tcW w:w="625" w:type="pct"/>
            <w:tcBorders>
              <w:top w:val="nil"/>
              <w:bottom w:val="single" w:sz="4" w:space="0" w:color="auto"/>
            </w:tcBorders>
            <w:shd w:val="clear" w:color="auto" w:fill="auto"/>
            <w:noWrap/>
            <w:hideMark/>
          </w:tcPr>
          <w:p w14:paraId="76733FBD" w14:textId="77777777" w:rsidR="003107D2" w:rsidRPr="00B015DB" w:rsidRDefault="003107D2" w:rsidP="009E6B94">
            <w:pPr>
              <w:spacing w:beforeLines="50" w:before="120"/>
              <w:jc w:val="center"/>
              <w:rPr>
                <w:sz w:val="20"/>
                <w:szCs w:val="20"/>
              </w:rPr>
            </w:pPr>
            <w:r w:rsidRPr="00B015DB">
              <w:rPr>
                <w:sz w:val="20"/>
                <w:szCs w:val="20"/>
              </w:rPr>
              <w:t>2.66%</w:t>
            </w:r>
          </w:p>
        </w:tc>
      </w:tr>
      <w:tr w:rsidR="00B015DB" w:rsidRPr="00B015DB" w14:paraId="0B9E758D" w14:textId="77777777" w:rsidTr="00CF2541">
        <w:trPr>
          <w:trHeight w:val="270"/>
        </w:trPr>
        <w:tc>
          <w:tcPr>
            <w:tcW w:w="625" w:type="pct"/>
            <w:tcBorders>
              <w:top w:val="single" w:sz="4" w:space="0" w:color="auto"/>
              <w:bottom w:val="nil"/>
            </w:tcBorders>
            <w:shd w:val="clear" w:color="auto" w:fill="auto"/>
            <w:noWrap/>
            <w:hideMark/>
          </w:tcPr>
          <w:p w14:paraId="315F3C6A" w14:textId="77777777" w:rsidR="003107D2" w:rsidRPr="00B015DB" w:rsidRDefault="003107D2" w:rsidP="009E6B94">
            <w:pPr>
              <w:spacing w:beforeLines="50" w:before="120"/>
              <w:jc w:val="center"/>
              <w:rPr>
                <w:sz w:val="20"/>
                <w:szCs w:val="20"/>
              </w:rPr>
            </w:pPr>
            <w:r w:rsidRPr="00B015DB">
              <w:rPr>
                <w:sz w:val="20"/>
                <w:szCs w:val="20"/>
              </w:rPr>
              <w:t>Element</w:t>
            </w:r>
          </w:p>
        </w:tc>
        <w:tc>
          <w:tcPr>
            <w:tcW w:w="625" w:type="pct"/>
            <w:tcBorders>
              <w:top w:val="single" w:sz="4" w:space="0" w:color="auto"/>
              <w:bottom w:val="nil"/>
            </w:tcBorders>
            <w:shd w:val="clear" w:color="auto" w:fill="auto"/>
            <w:noWrap/>
            <w:hideMark/>
          </w:tcPr>
          <w:p w14:paraId="2D9D79E3" w14:textId="77777777" w:rsidR="003107D2" w:rsidRPr="00B015DB" w:rsidRDefault="003107D2" w:rsidP="009E6B94">
            <w:pPr>
              <w:spacing w:beforeLines="50" w:before="120"/>
              <w:jc w:val="center"/>
              <w:rPr>
                <w:sz w:val="20"/>
                <w:szCs w:val="20"/>
              </w:rPr>
            </w:pPr>
            <w:r w:rsidRPr="00B015DB">
              <w:rPr>
                <w:sz w:val="20"/>
                <w:szCs w:val="20"/>
              </w:rPr>
              <w:t>Mo</w:t>
            </w:r>
          </w:p>
        </w:tc>
        <w:tc>
          <w:tcPr>
            <w:tcW w:w="625" w:type="pct"/>
            <w:tcBorders>
              <w:top w:val="single" w:sz="4" w:space="0" w:color="auto"/>
              <w:bottom w:val="nil"/>
            </w:tcBorders>
            <w:shd w:val="clear" w:color="auto" w:fill="auto"/>
            <w:noWrap/>
            <w:hideMark/>
          </w:tcPr>
          <w:p w14:paraId="0D59C8F8" w14:textId="77777777" w:rsidR="003107D2" w:rsidRPr="00B015DB" w:rsidRDefault="003107D2" w:rsidP="009E6B94">
            <w:pPr>
              <w:spacing w:beforeLines="50" w:before="120"/>
              <w:jc w:val="center"/>
              <w:rPr>
                <w:sz w:val="20"/>
                <w:szCs w:val="20"/>
              </w:rPr>
            </w:pPr>
            <w:r w:rsidRPr="00B015DB">
              <w:rPr>
                <w:sz w:val="20"/>
                <w:szCs w:val="20"/>
              </w:rPr>
              <w:t>Ru</w:t>
            </w:r>
          </w:p>
        </w:tc>
        <w:tc>
          <w:tcPr>
            <w:tcW w:w="625" w:type="pct"/>
            <w:tcBorders>
              <w:top w:val="single" w:sz="4" w:space="0" w:color="auto"/>
              <w:bottom w:val="nil"/>
            </w:tcBorders>
            <w:shd w:val="clear" w:color="auto" w:fill="auto"/>
            <w:noWrap/>
            <w:hideMark/>
          </w:tcPr>
          <w:p w14:paraId="487F7ADB" w14:textId="77777777" w:rsidR="003107D2" w:rsidRPr="00B015DB" w:rsidRDefault="003107D2" w:rsidP="009E6B94">
            <w:pPr>
              <w:spacing w:beforeLines="50" w:before="120"/>
              <w:jc w:val="center"/>
              <w:rPr>
                <w:sz w:val="20"/>
                <w:szCs w:val="20"/>
              </w:rPr>
            </w:pPr>
            <w:r w:rsidRPr="00B015DB">
              <w:rPr>
                <w:sz w:val="20"/>
                <w:szCs w:val="20"/>
              </w:rPr>
              <w:t>Rh</w:t>
            </w:r>
          </w:p>
        </w:tc>
        <w:tc>
          <w:tcPr>
            <w:tcW w:w="625" w:type="pct"/>
            <w:tcBorders>
              <w:top w:val="single" w:sz="4" w:space="0" w:color="auto"/>
              <w:bottom w:val="nil"/>
            </w:tcBorders>
            <w:shd w:val="clear" w:color="auto" w:fill="auto"/>
            <w:noWrap/>
            <w:hideMark/>
          </w:tcPr>
          <w:p w14:paraId="5D98F634" w14:textId="77777777" w:rsidR="003107D2" w:rsidRPr="00B015DB" w:rsidRDefault="003107D2" w:rsidP="009E6B94">
            <w:pPr>
              <w:spacing w:beforeLines="50" w:before="120"/>
              <w:jc w:val="center"/>
              <w:rPr>
                <w:sz w:val="20"/>
                <w:szCs w:val="20"/>
              </w:rPr>
            </w:pPr>
            <w:r w:rsidRPr="00B015DB">
              <w:rPr>
                <w:sz w:val="20"/>
                <w:szCs w:val="20"/>
              </w:rPr>
              <w:t>Pd</w:t>
            </w:r>
          </w:p>
        </w:tc>
        <w:tc>
          <w:tcPr>
            <w:tcW w:w="625" w:type="pct"/>
            <w:tcBorders>
              <w:top w:val="single" w:sz="4" w:space="0" w:color="auto"/>
              <w:bottom w:val="nil"/>
            </w:tcBorders>
            <w:shd w:val="clear" w:color="auto" w:fill="auto"/>
            <w:noWrap/>
            <w:hideMark/>
          </w:tcPr>
          <w:p w14:paraId="502A1024" w14:textId="77777777" w:rsidR="003107D2" w:rsidRPr="00B015DB" w:rsidRDefault="003107D2" w:rsidP="009E6B94">
            <w:pPr>
              <w:spacing w:beforeLines="50" w:before="120"/>
              <w:jc w:val="center"/>
              <w:rPr>
                <w:sz w:val="20"/>
                <w:szCs w:val="20"/>
              </w:rPr>
            </w:pPr>
            <w:r w:rsidRPr="00B015DB">
              <w:rPr>
                <w:sz w:val="20"/>
                <w:szCs w:val="20"/>
              </w:rPr>
              <w:t>Ag</w:t>
            </w:r>
          </w:p>
        </w:tc>
        <w:tc>
          <w:tcPr>
            <w:tcW w:w="625" w:type="pct"/>
            <w:tcBorders>
              <w:top w:val="single" w:sz="4" w:space="0" w:color="auto"/>
              <w:bottom w:val="nil"/>
            </w:tcBorders>
            <w:shd w:val="clear" w:color="auto" w:fill="auto"/>
            <w:noWrap/>
            <w:hideMark/>
          </w:tcPr>
          <w:p w14:paraId="78BA1A74" w14:textId="77777777" w:rsidR="003107D2" w:rsidRPr="00B015DB" w:rsidRDefault="003107D2" w:rsidP="009E6B94">
            <w:pPr>
              <w:spacing w:beforeLines="50" w:before="120"/>
              <w:jc w:val="center"/>
              <w:rPr>
                <w:sz w:val="20"/>
                <w:szCs w:val="20"/>
              </w:rPr>
            </w:pPr>
            <w:r w:rsidRPr="00B015DB">
              <w:rPr>
                <w:sz w:val="20"/>
                <w:szCs w:val="20"/>
              </w:rPr>
              <w:t>In</w:t>
            </w:r>
          </w:p>
        </w:tc>
        <w:tc>
          <w:tcPr>
            <w:tcW w:w="625" w:type="pct"/>
            <w:tcBorders>
              <w:top w:val="single" w:sz="4" w:space="0" w:color="auto"/>
              <w:bottom w:val="nil"/>
            </w:tcBorders>
            <w:shd w:val="clear" w:color="auto" w:fill="auto"/>
            <w:noWrap/>
            <w:hideMark/>
          </w:tcPr>
          <w:p w14:paraId="1695CB21" w14:textId="77777777" w:rsidR="003107D2" w:rsidRPr="00B015DB" w:rsidRDefault="003107D2" w:rsidP="009E6B94">
            <w:pPr>
              <w:spacing w:beforeLines="50" w:before="120"/>
              <w:jc w:val="center"/>
              <w:rPr>
                <w:sz w:val="20"/>
                <w:szCs w:val="20"/>
              </w:rPr>
            </w:pPr>
            <w:r w:rsidRPr="00B015DB">
              <w:rPr>
                <w:sz w:val="20"/>
                <w:szCs w:val="20"/>
              </w:rPr>
              <w:t>Sn</w:t>
            </w:r>
          </w:p>
        </w:tc>
      </w:tr>
      <w:tr w:rsidR="00B015DB" w:rsidRPr="00B015DB" w14:paraId="6D819110" w14:textId="77777777" w:rsidTr="00CF2541">
        <w:trPr>
          <w:trHeight w:val="270"/>
        </w:trPr>
        <w:tc>
          <w:tcPr>
            <w:tcW w:w="625" w:type="pct"/>
            <w:tcBorders>
              <w:top w:val="nil"/>
              <w:bottom w:val="single" w:sz="4" w:space="0" w:color="auto"/>
            </w:tcBorders>
            <w:shd w:val="clear" w:color="auto" w:fill="auto"/>
            <w:noWrap/>
            <w:hideMark/>
          </w:tcPr>
          <w:p w14:paraId="59105D6A" w14:textId="36E27969" w:rsidR="003107D2" w:rsidRPr="00B015DB" w:rsidRDefault="003107D2" w:rsidP="009E6B94">
            <w:pPr>
              <w:spacing w:beforeLines="50" w:before="120"/>
              <w:jc w:val="center"/>
              <w:rPr>
                <w:sz w:val="20"/>
                <w:szCs w:val="20"/>
              </w:rPr>
            </w:pPr>
            <w:r w:rsidRPr="00B015DB">
              <w:rPr>
                <w:sz w:val="20"/>
                <w:szCs w:val="20"/>
              </w:rPr>
              <w:t>RMS</w:t>
            </w:r>
            <w:r w:rsidR="0059782C" w:rsidRPr="00B015DB">
              <w:rPr>
                <w:sz w:val="20"/>
                <w:szCs w:val="20"/>
              </w:rPr>
              <w:t>D</w:t>
            </w:r>
          </w:p>
        </w:tc>
        <w:tc>
          <w:tcPr>
            <w:tcW w:w="625" w:type="pct"/>
            <w:tcBorders>
              <w:top w:val="nil"/>
              <w:bottom w:val="single" w:sz="4" w:space="0" w:color="auto"/>
            </w:tcBorders>
            <w:shd w:val="clear" w:color="auto" w:fill="auto"/>
            <w:noWrap/>
            <w:hideMark/>
          </w:tcPr>
          <w:p w14:paraId="63DC9860" w14:textId="77777777" w:rsidR="003107D2" w:rsidRPr="00B015DB" w:rsidRDefault="003107D2" w:rsidP="009E6B94">
            <w:pPr>
              <w:spacing w:beforeLines="50" w:before="120"/>
              <w:jc w:val="center"/>
              <w:rPr>
                <w:sz w:val="20"/>
                <w:szCs w:val="20"/>
              </w:rPr>
            </w:pPr>
            <w:r w:rsidRPr="00B015DB">
              <w:rPr>
                <w:sz w:val="20"/>
                <w:szCs w:val="20"/>
              </w:rPr>
              <w:t>2.28%</w:t>
            </w:r>
          </w:p>
        </w:tc>
        <w:tc>
          <w:tcPr>
            <w:tcW w:w="625" w:type="pct"/>
            <w:tcBorders>
              <w:top w:val="nil"/>
              <w:bottom w:val="single" w:sz="4" w:space="0" w:color="auto"/>
            </w:tcBorders>
            <w:shd w:val="clear" w:color="auto" w:fill="auto"/>
            <w:noWrap/>
            <w:hideMark/>
          </w:tcPr>
          <w:p w14:paraId="20CE9828" w14:textId="77777777" w:rsidR="003107D2" w:rsidRPr="00B015DB" w:rsidRDefault="003107D2" w:rsidP="009E6B94">
            <w:pPr>
              <w:spacing w:beforeLines="50" w:before="120"/>
              <w:jc w:val="center"/>
              <w:rPr>
                <w:sz w:val="20"/>
                <w:szCs w:val="20"/>
              </w:rPr>
            </w:pPr>
            <w:r w:rsidRPr="00B015DB">
              <w:rPr>
                <w:sz w:val="20"/>
                <w:szCs w:val="20"/>
              </w:rPr>
              <w:t>2.52%</w:t>
            </w:r>
          </w:p>
        </w:tc>
        <w:tc>
          <w:tcPr>
            <w:tcW w:w="625" w:type="pct"/>
            <w:tcBorders>
              <w:top w:val="nil"/>
              <w:bottom w:val="single" w:sz="4" w:space="0" w:color="auto"/>
            </w:tcBorders>
            <w:shd w:val="clear" w:color="auto" w:fill="auto"/>
            <w:noWrap/>
            <w:hideMark/>
          </w:tcPr>
          <w:p w14:paraId="30B004FC" w14:textId="77777777" w:rsidR="003107D2" w:rsidRPr="00B015DB" w:rsidRDefault="003107D2" w:rsidP="009E6B94">
            <w:pPr>
              <w:spacing w:beforeLines="50" w:before="120"/>
              <w:jc w:val="center"/>
              <w:rPr>
                <w:sz w:val="20"/>
                <w:szCs w:val="20"/>
              </w:rPr>
            </w:pPr>
            <w:r w:rsidRPr="00B015DB">
              <w:rPr>
                <w:sz w:val="20"/>
                <w:szCs w:val="20"/>
              </w:rPr>
              <w:t>1.70%</w:t>
            </w:r>
          </w:p>
        </w:tc>
        <w:tc>
          <w:tcPr>
            <w:tcW w:w="625" w:type="pct"/>
            <w:tcBorders>
              <w:top w:val="nil"/>
              <w:bottom w:val="single" w:sz="4" w:space="0" w:color="auto"/>
            </w:tcBorders>
            <w:shd w:val="clear" w:color="auto" w:fill="auto"/>
            <w:noWrap/>
            <w:hideMark/>
          </w:tcPr>
          <w:p w14:paraId="6BBBF1D7" w14:textId="77777777" w:rsidR="003107D2" w:rsidRPr="00B015DB" w:rsidRDefault="003107D2" w:rsidP="009E6B94">
            <w:pPr>
              <w:spacing w:beforeLines="50" w:before="120"/>
              <w:jc w:val="center"/>
              <w:rPr>
                <w:sz w:val="20"/>
                <w:szCs w:val="20"/>
              </w:rPr>
            </w:pPr>
            <w:r w:rsidRPr="00B015DB">
              <w:rPr>
                <w:sz w:val="20"/>
                <w:szCs w:val="20"/>
              </w:rPr>
              <w:t>2.96%</w:t>
            </w:r>
          </w:p>
        </w:tc>
        <w:tc>
          <w:tcPr>
            <w:tcW w:w="625" w:type="pct"/>
            <w:tcBorders>
              <w:top w:val="nil"/>
              <w:bottom w:val="single" w:sz="4" w:space="0" w:color="auto"/>
            </w:tcBorders>
            <w:shd w:val="clear" w:color="auto" w:fill="auto"/>
            <w:noWrap/>
            <w:hideMark/>
          </w:tcPr>
          <w:p w14:paraId="2439AB16" w14:textId="77777777" w:rsidR="003107D2" w:rsidRPr="00B015DB" w:rsidRDefault="003107D2" w:rsidP="009E6B94">
            <w:pPr>
              <w:spacing w:beforeLines="50" w:before="120"/>
              <w:jc w:val="center"/>
              <w:rPr>
                <w:sz w:val="20"/>
                <w:szCs w:val="20"/>
              </w:rPr>
            </w:pPr>
            <w:r w:rsidRPr="00B015DB">
              <w:rPr>
                <w:sz w:val="20"/>
                <w:szCs w:val="20"/>
              </w:rPr>
              <w:t>6.69%</w:t>
            </w:r>
          </w:p>
        </w:tc>
        <w:tc>
          <w:tcPr>
            <w:tcW w:w="625" w:type="pct"/>
            <w:tcBorders>
              <w:top w:val="nil"/>
              <w:bottom w:val="single" w:sz="4" w:space="0" w:color="auto"/>
            </w:tcBorders>
            <w:shd w:val="clear" w:color="auto" w:fill="auto"/>
            <w:noWrap/>
            <w:hideMark/>
          </w:tcPr>
          <w:p w14:paraId="536526B6" w14:textId="77777777" w:rsidR="003107D2" w:rsidRPr="00B015DB" w:rsidRDefault="003107D2" w:rsidP="009E6B94">
            <w:pPr>
              <w:spacing w:beforeLines="50" w:before="120"/>
              <w:jc w:val="center"/>
              <w:rPr>
                <w:sz w:val="20"/>
                <w:szCs w:val="20"/>
              </w:rPr>
            </w:pPr>
            <w:r w:rsidRPr="00B015DB">
              <w:rPr>
                <w:sz w:val="20"/>
                <w:szCs w:val="20"/>
              </w:rPr>
              <w:t>8.49%</w:t>
            </w:r>
          </w:p>
        </w:tc>
        <w:tc>
          <w:tcPr>
            <w:tcW w:w="625" w:type="pct"/>
            <w:tcBorders>
              <w:top w:val="nil"/>
              <w:bottom w:val="single" w:sz="4" w:space="0" w:color="auto"/>
            </w:tcBorders>
            <w:shd w:val="clear" w:color="auto" w:fill="auto"/>
            <w:noWrap/>
            <w:hideMark/>
          </w:tcPr>
          <w:p w14:paraId="6A8AE50A" w14:textId="77777777" w:rsidR="003107D2" w:rsidRPr="00B015DB" w:rsidRDefault="003107D2" w:rsidP="009E6B94">
            <w:pPr>
              <w:spacing w:beforeLines="50" w:before="120"/>
              <w:jc w:val="center"/>
              <w:rPr>
                <w:sz w:val="20"/>
                <w:szCs w:val="20"/>
              </w:rPr>
            </w:pPr>
            <w:r w:rsidRPr="00B015DB">
              <w:rPr>
                <w:sz w:val="20"/>
                <w:szCs w:val="20"/>
              </w:rPr>
              <w:t>6.00%</w:t>
            </w:r>
          </w:p>
        </w:tc>
      </w:tr>
      <w:tr w:rsidR="00B015DB" w:rsidRPr="00B015DB" w14:paraId="39376D71" w14:textId="77777777" w:rsidTr="00CF2541">
        <w:trPr>
          <w:trHeight w:val="270"/>
        </w:trPr>
        <w:tc>
          <w:tcPr>
            <w:tcW w:w="625" w:type="pct"/>
            <w:tcBorders>
              <w:top w:val="single" w:sz="4" w:space="0" w:color="auto"/>
              <w:bottom w:val="nil"/>
            </w:tcBorders>
            <w:shd w:val="clear" w:color="auto" w:fill="auto"/>
            <w:noWrap/>
            <w:hideMark/>
          </w:tcPr>
          <w:p w14:paraId="1EA70A40" w14:textId="77777777" w:rsidR="003107D2" w:rsidRPr="00B015DB" w:rsidRDefault="003107D2" w:rsidP="009E6B94">
            <w:pPr>
              <w:spacing w:beforeLines="50" w:before="120"/>
              <w:jc w:val="center"/>
              <w:rPr>
                <w:sz w:val="20"/>
                <w:szCs w:val="20"/>
              </w:rPr>
            </w:pPr>
            <w:r w:rsidRPr="00B015DB">
              <w:rPr>
                <w:sz w:val="20"/>
                <w:szCs w:val="20"/>
              </w:rPr>
              <w:t>Element</w:t>
            </w:r>
          </w:p>
        </w:tc>
        <w:tc>
          <w:tcPr>
            <w:tcW w:w="625" w:type="pct"/>
            <w:tcBorders>
              <w:top w:val="single" w:sz="4" w:space="0" w:color="auto"/>
              <w:bottom w:val="nil"/>
            </w:tcBorders>
            <w:shd w:val="clear" w:color="auto" w:fill="auto"/>
            <w:noWrap/>
            <w:hideMark/>
          </w:tcPr>
          <w:p w14:paraId="09410169" w14:textId="77777777" w:rsidR="003107D2" w:rsidRPr="00B015DB" w:rsidRDefault="003107D2" w:rsidP="009E6B94">
            <w:pPr>
              <w:spacing w:beforeLines="50" w:before="120"/>
              <w:jc w:val="center"/>
              <w:rPr>
                <w:sz w:val="20"/>
                <w:szCs w:val="20"/>
              </w:rPr>
            </w:pPr>
            <w:r w:rsidRPr="00B015DB">
              <w:rPr>
                <w:sz w:val="20"/>
                <w:szCs w:val="20"/>
              </w:rPr>
              <w:t>Cs</w:t>
            </w:r>
          </w:p>
        </w:tc>
        <w:tc>
          <w:tcPr>
            <w:tcW w:w="625" w:type="pct"/>
            <w:tcBorders>
              <w:top w:val="single" w:sz="4" w:space="0" w:color="auto"/>
              <w:bottom w:val="nil"/>
            </w:tcBorders>
            <w:shd w:val="clear" w:color="auto" w:fill="auto"/>
            <w:noWrap/>
            <w:hideMark/>
          </w:tcPr>
          <w:p w14:paraId="1DDFC98D" w14:textId="77777777" w:rsidR="003107D2" w:rsidRPr="00B015DB" w:rsidRDefault="003107D2" w:rsidP="009E6B94">
            <w:pPr>
              <w:spacing w:beforeLines="50" w:before="120"/>
              <w:jc w:val="center"/>
              <w:rPr>
                <w:sz w:val="20"/>
                <w:szCs w:val="20"/>
              </w:rPr>
            </w:pPr>
            <w:r w:rsidRPr="00B015DB">
              <w:rPr>
                <w:sz w:val="20"/>
                <w:szCs w:val="20"/>
              </w:rPr>
              <w:t>Gd</w:t>
            </w:r>
          </w:p>
        </w:tc>
        <w:tc>
          <w:tcPr>
            <w:tcW w:w="625" w:type="pct"/>
            <w:tcBorders>
              <w:top w:val="single" w:sz="4" w:space="0" w:color="auto"/>
              <w:bottom w:val="nil"/>
            </w:tcBorders>
            <w:shd w:val="clear" w:color="auto" w:fill="auto"/>
            <w:noWrap/>
            <w:hideMark/>
          </w:tcPr>
          <w:p w14:paraId="2D43E6BD" w14:textId="77777777" w:rsidR="003107D2" w:rsidRPr="00B015DB" w:rsidRDefault="003107D2" w:rsidP="009E6B94">
            <w:pPr>
              <w:spacing w:beforeLines="50" w:before="120"/>
              <w:jc w:val="center"/>
              <w:rPr>
                <w:sz w:val="20"/>
                <w:szCs w:val="20"/>
              </w:rPr>
            </w:pPr>
            <w:r w:rsidRPr="00B015DB">
              <w:rPr>
                <w:sz w:val="20"/>
                <w:szCs w:val="20"/>
              </w:rPr>
              <w:t>Tb</w:t>
            </w:r>
          </w:p>
        </w:tc>
        <w:tc>
          <w:tcPr>
            <w:tcW w:w="625" w:type="pct"/>
            <w:tcBorders>
              <w:top w:val="single" w:sz="4" w:space="0" w:color="auto"/>
              <w:bottom w:val="nil"/>
            </w:tcBorders>
            <w:shd w:val="clear" w:color="auto" w:fill="auto"/>
            <w:noWrap/>
            <w:hideMark/>
          </w:tcPr>
          <w:p w14:paraId="20F7A333" w14:textId="77777777" w:rsidR="003107D2" w:rsidRPr="00B015DB" w:rsidRDefault="003107D2" w:rsidP="009E6B94">
            <w:pPr>
              <w:spacing w:beforeLines="50" w:before="120"/>
              <w:jc w:val="center"/>
              <w:rPr>
                <w:sz w:val="20"/>
                <w:szCs w:val="20"/>
              </w:rPr>
            </w:pPr>
            <w:r w:rsidRPr="00B015DB">
              <w:rPr>
                <w:sz w:val="20"/>
                <w:szCs w:val="20"/>
              </w:rPr>
              <w:t>Dy</w:t>
            </w:r>
          </w:p>
        </w:tc>
        <w:tc>
          <w:tcPr>
            <w:tcW w:w="625" w:type="pct"/>
            <w:tcBorders>
              <w:top w:val="single" w:sz="4" w:space="0" w:color="auto"/>
              <w:bottom w:val="nil"/>
            </w:tcBorders>
            <w:shd w:val="clear" w:color="auto" w:fill="auto"/>
            <w:noWrap/>
            <w:hideMark/>
          </w:tcPr>
          <w:p w14:paraId="573C9A64" w14:textId="77777777" w:rsidR="003107D2" w:rsidRPr="00B015DB" w:rsidRDefault="003107D2" w:rsidP="009E6B94">
            <w:pPr>
              <w:spacing w:beforeLines="50" w:before="120"/>
              <w:jc w:val="center"/>
              <w:rPr>
                <w:sz w:val="20"/>
                <w:szCs w:val="20"/>
              </w:rPr>
            </w:pPr>
            <w:r w:rsidRPr="00B015DB">
              <w:rPr>
                <w:sz w:val="20"/>
                <w:szCs w:val="20"/>
              </w:rPr>
              <w:t>Hf</w:t>
            </w:r>
          </w:p>
        </w:tc>
        <w:tc>
          <w:tcPr>
            <w:tcW w:w="625" w:type="pct"/>
            <w:tcBorders>
              <w:top w:val="single" w:sz="4" w:space="0" w:color="auto"/>
              <w:bottom w:val="nil"/>
            </w:tcBorders>
            <w:shd w:val="clear" w:color="auto" w:fill="auto"/>
            <w:noWrap/>
            <w:hideMark/>
          </w:tcPr>
          <w:p w14:paraId="4AFBD761" w14:textId="77777777" w:rsidR="003107D2" w:rsidRPr="00B015DB" w:rsidRDefault="003107D2" w:rsidP="009E6B94">
            <w:pPr>
              <w:spacing w:beforeLines="50" w:before="120"/>
              <w:jc w:val="center"/>
              <w:rPr>
                <w:sz w:val="20"/>
                <w:szCs w:val="20"/>
              </w:rPr>
            </w:pPr>
            <w:r w:rsidRPr="00B015DB">
              <w:rPr>
                <w:sz w:val="20"/>
                <w:szCs w:val="20"/>
              </w:rPr>
              <w:t>Ta</w:t>
            </w:r>
          </w:p>
        </w:tc>
        <w:tc>
          <w:tcPr>
            <w:tcW w:w="625" w:type="pct"/>
            <w:tcBorders>
              <w:top w:val="single" w:sz="4" w:space="0" w:color="auto"/>
              <w:bottom w:val="nil"/>
            </w:tcBorders>
            <w:shd w:val="clear" w:color="auto" w:fill="auto"/>
            <w:noWrap/>
            <w:hideMark/>
          </w:tcPr>
          <w:p w14:paraId="3A82710A" w14:textId="77777777" w:rsidR="003107D2" w:rsidRPr="00B015DB" w:rsidRDefault="003107D2" w:rsidP="009E6B94">
            <w:pPr>
              <w:spacing w:beforeLines="50" w:before="120"/>
              <w:jc w:val="center"/>
              <w:rPr>
                <w:sz w:val="20"/>
                <w:szCs w:val="20"/>
              </w:rPr>
            </w:pPr>
            <w:r w:rsidRPr="00B015DB">
              <w:rPr>
                <w:sz w:val="20"/>
                <w:szCs w:val="20"/>
              </w:rPr>
              <w:t>W</w:t>
            </w:r>
          </w:p>
        </w:tc>
      </w:tr>
      <w:tr w:rsidR="00B015DB" w:rsidRPr="00B015DB" w14:paraId="401BCE2D" w14:textId="77777777" w:rsidTr="00CF2541">
        <w:trPr>
          <w:trHeight w:val="270"/>
        </w:trPr>
        <w:tc>
          <w:tcPr>
            <w:tcW w:w="625" w:type="pct"/>
            <w:tcBorders>
              <w:top w:val="nil"/>
              <w:bottom w:val="single" w:sz="4" w:space="0" w:color="auto"/>
            </w:tcBorders>
            <w:shd w:val="clear" w:color="auto" w:fill="auto"/>
            <w:noWrap/>
            <w:hideMark/>
          </w:tcPr>
          <w:p w14:paraId="1E6E559B" w14:textId="45BEACDF" w:rsidR="003107D2" w:rsidRPr="00B015DB" w:rsidRDefault="003107D2" w:rsidP="009E6B94">
            <w:pPr>
              <w:spacing w:beforeLines="50" w:before="120"/>
              <w:jc w:val="center"/>
              <w:rPr>
                <w:sz w:val="20"/>
                <w:szCs w:val="20"/>
              </w:rPr>
            </w:pPr>
            <w:r w:rsidRPr="00B015DB">
              <w:rPr>
                <w:sz w:val="20"/>
                <w:szCs w:val="20"/>
              </w:rPr>
              <w:t>RMS</w:t>
            </w:r>
            <w:r w:rsidR="0059782C" w:rsidRPr="00B015DB">
              <w:rPr>
                <w:sz w:val="20"/>
                <w:szCs w:val="20"/>
              </w:rPr>
              <w:t>D</w:t>
            </w:r>
          </w:p>
        </w:tc>
        <w:tc>
          <w:tcPr>
            <w:tcW w:w="625" w:type="pct"/>
            <w:tcBorders>
              <w:top w:val="nil"/>
              <w:bottom w:val="single" w:sz="4" w:space="0" w:color="auto"/>
            </w:tcBorders>
            <w:shd w:val="clear" w:color="auto" w:fill="auto"/>
            <w:noWrap/>
            <w:hideMark/>
          </w:tcPr>
          <w:p w14:paraId="09D6CEB7" w14:textId="77777777" w:rsidR="003107D2" w:rsidRPr="00B015DB" w:rsidRDefault="003107D2" w:rsidP="009E6B94">
            <w:pPr>
              <w:spacing w:beforeLines="50" w:before="120"/>
              <w:jc w:val="center"/>
              <w:rPr>
                <w:sz w:val="20"/>
                <w:szCs w:val="20"/>
              </w:rPr>
            </w:pPr>
            <w:r w:rsidRPr="00B015DB">
              <w:rPr>
                <w:sz w:val="20"/>
                <w:szCs w:val="20"/>
              </w:rPr>
              <w:t>28.59%</w:t>
            </w:r>
          </w:p>
        </w:tc>
        <w:tc>
          <w:tcPr>
            <w:tcW w:w="625" w:type="pct"/>
            <w:tcBorders>
              <w:top w:val="nil"/>
              <w:bottom w:val="single" w:sz="4" w:space="0" w:color="auto"/>
            </w:tcBorders>
            <w:shd w:val="clear" w:color="auto" w:fill="auto"/>
            <w:noWrap/>
            <w:hideMark/>
          </w:tcPr>
          <w:p w14:paraId="10C4E6D3" w14:textId="77777777" w:rsidR="003107D2" w:rsidRPr="00B015DB" w:rsidRDefault="003107D2" w:rsidP="009E6B94">
            <w:pPr>
              <w:spacing w:beforeLines="50" w:before="120"/>
              <w:jc w:val="center"/>
              <w:rPr>
                <w:sz w:val="20"/>
                <w:szCs w:val="20"/>
              </w:rPr>
            </w:pPr>
            <w:r w:rsidRPr="00B015DB">
              <w:rPr>
                <w:sz w:val="20"/>
                <w:szCs w:val="20"/>
              </w:rPr>
              <w:t>4.49%</w:t>
            </w:r>
          </w:p>
        </w:tc>
        <w:tc>
          <w:tcPr>
            <w:tcW w:w="625" w:type="pct"/>
            <w:tcBorders>
              <w:top w:val="nil"/>
              <w:bottom w:val="single" w:sz="4" w:space="0" w:color="auto"/>
            </w:tcBorders>
            <w:shd w:val="clear" w:color="auto" w:fill="auto"/>
            <w:noWrap/>
            <w:hideMark/>
          </w:tcPr>
          <w:p w14:paraId="6CD7E3CC" w14:textId="77777777" w:rsidR="003107D2" w:rsidRPr="00B015DB" w:rsidRDefault="003107D2" w:rsidP="009E6B94">
            <w:pPr>
              <w:spacing w:beforeLines="50" w:before="120"/>
              <w:jc w:val="center"/>
              <w:rPr>
                <w:sz w:val="20"/>
                <w:szCs w:val="20"/>
              </w:rPr>
            </w:pPr>
            <w:r w:rsidRPr="00B015DB">
              <w:rPr>
                <w:sz w:val="20"/>
                <w:szCs w:val="20"/>
              </w:rPr>
              <w:t>4.10%</w:t>
            </w:r>
          </w:p>
        </w:tc>
        <w:tc>
          <w:tcPr>
            <w:tcW w:w="625" w:type="pct"/>
            <w:tcBorders>
              <w:top w:val="nil"/>
              <w:bottom w:val="single" w:sz="4" w:space="0" w:color="auto"/>
            </w:tcBorders>
            <w:shd w:val="clear" w:color="auto" w:fill="auto"/>
            <w:noWrap/>
            <w:hideMark/>
          </w:tcPr>
          <w:p w14:paraId="314AFD53" w14:textId="77777777" w:rsidR="003107D2" w:rsidRPr="00B015DB" w:rsidRDefault="003107D2" w:rsidP="009E6B94">
            <w:pPr>
              <w:spacing w:beforeLines="50" w:before="120"/>
              <w:jc w:val="center"/>
              <w:rPr>
                <w:sz w:val="20"/>
                <w:szCs w:val="20"/>
              </w:rPr>
            </w:pPr>
            <w:r w:rsidRPr="00B015DB">
              <w:rPr>
                <w:sz w:val="20"/>
                <w:szCs w:val="20"/>
              </w:rPr>
              <w:t>4.46%</w:t>
            </w:r>
          </w:p>
        </w:tc>
        <w:tc>
          <w:tcPr>
            <w:tcW w:w="625" w:type="pct"/>
            <w:tcBorders>
              <w:top w:val="nil"/>
              <w:bottom w:val="single" w:sz="4" w:space="0" w:color="auto"/>
            </w:tcBorders>
            <w:shd w:val="clear" w:color="auto" w:fill="auto"/>
            <w:noWrap/>
            <w:hideMark/>
          </w:tcPr>
          <w:p w14:paraId="24E52881" w14:textId="77777777" w:rsidR="003107D2" w:rsidRPr="00B015DB" w:rsidRDefault="003107D2" w:rsidP="009E6B94">
            <w:pPr>
              <w:spacing w:beforeLines="50" w:before="120"/>
              <w:jc w:val="center"/>
              <w:rPr>
                <w:sz w:val="20"/>
                <w:szCs w:val="20"/>
              </w:rPr>
            </w:pPr>
            <w:r w:rsidRPr="00B015DB">
              <w:rPr>
                <w:sz w:val="20"/>
                <w:szCs w:val="20"/>
              </w:rPr>
              <w:t>8.09%</w:t>
            </w:r>
          </w:p>
        </w:tc>
        <w:tc>
          <w:tcPr>
            <w:tcW w:w="625" w:type="pct"/>
            <w:tcBorders>
              <w:top w:val="nil"/>
              <w:bottom w:val="single" w:sz="4" w:space="0" w:color="auto"/>
            </w:tcBorders>
            <w:shd w:val="clear" w:color="auto" w:fill="auto"/>
            <w:noWrap/>
            <w:hideMark/>
          </w:tcPr>
          <w:p w14:paraId="064F9E0E" w14:textId="77777777" w:rsidR="003107D2" w:rsidRPr="00B015DB" w:rsidRDefault="003107D2" w:rsidP="009E6B94">
            <w:pPr>
              <w:spacing w:beforeLines="50" w:before="120"/>
              <w:jc w:val="center"/>
              <w:rPr>
                <w:sz w:val="20"/>
                <w:szCs w:val="20"/>
              </w:rPr>
            </w:pPr>
            <w:r w:rsidRPr="00B015DB">
              <w:rPr>
                <w:sz w:val="20"/>
                <w:szCs w:val="20"/>
              </w:rPr>
              <w:t>3.97%</w:t>
            </w:r>
          </w:p>
        </w:tc>
        <w:tc>
          <w:tcPr>
            <w:tcW w:w="625" w:type="pct"/>
            <w:tcBorders>
              <w:top w:val="nil"/>
              <w:bottom w:val="single" w:sz="4" w:space="0" w:color="auto"/>
            </w:tcBorders>
            <w:shd w:val="clear" w:color="auto" w:fill="auto"/>
            <w:noWrap/>
            <w:hideMark/>
          </w:tcPr>
          <w:p w14:paraId="376F339D" w14:textId="77777777" w:rsidR="003107D2" w:rsidRPr="00B015DB" w:rsidRDefault="003107D2" w:rsidP="009E6B94">
            <w:pPr>
              <w:spacing w:beforeLines="50" w:before="120"/>
              <w:jc w:val="center"/>
              <w:rPr>
                <w:sz w:val="20"/>
                <w:szCs w:val="20"/>
              </w:rPr>
            </w:pPr>
            <w:r w:rsidRPr="00B015DB">
              <w:rPr>
                <w:sz w:val="20"/>
                <w:szCs w:val="20"/>
              </w:rPr>
              <w:t>1.87%</w:t>
            </w:r>
          </w:p>
        </w:tc>
      </w:tr>
      <w:tr w:rsidR="00B015DB" w:rsidRPr="00B015DB" w14:paraId="408C95FC" w14:textId="77777777" w:rsidTr="00CF2541">
        <w:trPr>
          <w:trHeight w:val="270"/>
        </w:trPr>
        <w:tc>
          <w:tcPr>
            <w:tcW w:w="625" w:type="pct"/>
            <w:tcBorders>
              <w:top w:val="single" w:sz="4" w:space="0" w:color="auto"/>
            </w:tcBorders>
            <w:shd w:val="clear" w:color="auto" w:fill="auto"/>
            <w:noWrap/>
            <w:hideMark/>
          </w:tcPr>
          <w:p w14:paraId="05C15A69" w14:textId="77777777" w:rsidR="003107D2" w:rsidRPr="00B015DB" w:rsidRDefault="003107D2" w:rsidP="009E6B94">
            <w:pPr>
              <w:spacing w:beforeLines="50" w:before="120"/>
              <w:jc w:val="center"/>
              <w:rPr>
                <w:sz w:val="20"/>
                <w:szCs w:val="20"/>
              </w:rPr>
            </w:pPr>
            <w:r w:rsidRPr="00B015DB">
              <w:rPr>
                <w:sz w:val="20"/>
                <w:szCs w:val="20"/>
              </w:rPr>
              <w:t>Element</w:t>
            </w:r>
          </w:p>
        </w:tc>
        <w:tc>
          <w:tcPr>
            <w:tcW w:w="625" w:type="pct"/>
            <w:tcBorders>
              <w:top w:val="single" w:sz="4" w:space="0" w:color="auto"/>
            </w:tcBorders>
            <w:shd w:val="clear" w:color="auto" w:fill="auto"/>
            <w:noWrap/>
            <w:hideMark/>
          </w:tcPr>
          <w:p w14:paraId="65B61B40" w14:textId="77777777" w:rsidR="003107D2" w:rsidRPr="00B015DB" w:rsidRDefault="003107D2" w:rsidP="009E6B94">
            <w:pPr>
              <w:spacing w:beforeLines="50" w:before="120"/>
              <w:jc w:val="center"/>
              <w:rPr>
                <w:sz w:val="20"/>
                <w:szCs w:val="20"/>
              </w:rPr>
            </w:pPr>
            <w:r w:rsidRPr="00B015DB">
              <w:rPr>
                <w:sz w:val="20"/>
                <w:szCs w:val="20"/>
              </w:rPr>
              <w:t>Re</w:t>
            </w:r>
          </w:p>
        </w:tc>
        <w:tc>
          <w:tcPr>
            <w:tcW w:w="625" w:type="pct"/>
            <w:tcBorders>
              <w:top w:val="single" w:sz="4" w:space="0" w:color="auto"/>
            </w:tcBorders>
            <w:shd w:val="clear" w:color="auto" w:fill="auto"/>
            <w:noWrap/>
            <w:hideMark/>
          </w:tcPr>
          <w:p w14:paraId="16404D6E" w14:textId="77777777" w:rsidR="003107D2" w:rsidRPr="00B015DB" w:rsidRDefault="003107D2" w:rsidP="009E6B94">
            <w:pPr>
              <w:spacing w:beforeLines="50" w:before="120"/>
              <w:jc w:val="center"/>
              <w:rPr>
                <w:sz w:val="20"/>
                <w:szCs w:val="20"/>
              </w:rPr>
            </w:pPr>
            <w:r w:rsidRPr="00B015DB">
              <w:rPr>
                <w:sz w:val="20"/>
                <w:szCs w:val="20"/>
              </w:rPr>
              <w:t>Os</w:t>
            </w:r>
          </w:p>
        </w:tc>
        <w:tc>
          <w:tcPr>
            <w:tcW w:w="625" w:type="pct"/>
            <w:tcBorders>
              <w:top w:val="single" w:sz="4" w:space="0" w:color="auto"/>
            </w:tcBorders>
            <w:shd w:val="clear" w:color="auto" w:fill="auto"/>
            <w:noWrap/>
            <w:hideMark/>
          </w:tcPr>
          <w:p w14:paraId="3BE72D02" w14:textId="77777777" w:rsidR="003107D2" w:rsidRPr="00B015DB" w:rsidRDefault="003107D2" w:rsidP="009E6B94">
            <w:pPr>
              <w:spacing w:beforeLines="50" w:before="120"/>
              <w:jc w:val="center"/>
              <w:rPr>
                <w:sz w:val="20"/>
                <w:szCs w:val="20"/>
              </w:rPr>
            </w:pPr>
            <w:r w:rsidRPr="00B015DB">
              <w:rPr>
                <w:sz w:val="20"/>
                <w:szCs w:val="20"/>
              </w:rPr>
              <w:t>Ir</w:t>
            </w:r>
          </w:p>
        </w:tc>
        <w:tc>
          <w:tcPr>
            <w:tcW w:w="625" w:type="pct"/>
            <w:tcBorders>
              <w:top w:val="single" w:sz="4" w:space="0" w:color="auto"/>
            </w:tcBorders>
            <w:shd w:val="clear" w:color="auto" w:fill="auto"/>
            <w:noWrap/>
            <w:hideMark/>
          </w:tcPr>
          <w:p w14:paraId="2EB67A79" w14:textId="77777777" w:rsidR="003107D2" w:rsidRPr="00B015DB" w:rsidRDefault="003107D2" w:rsidP="009E6B94">
            <w:pPr>
              <w:spacing w:beforeLines="50" w:before="120"/>
              <w:jc w:val="center"/>
              <w:rPr>
                <w:sz w:val="20"/>
                <w:szCs w:val="20"/>
              </w:rPr>
            </w:pPr>
            <w:r w:rsidRPr="00B015DB">
              <w:rPr>
                <w:sz w:val="20"/>
                <w:szCs w:val="20"/>
              </w:rPr>
              <w:t>Pt</w:t>
            </w:r>
          </w:p>
        </w:tc>
        <w:tc>
          <w:tcPr>
            <w:tcW w:w="625" w:type="pct"/>
            <w:tcBorders>
              <w:top w:val="single" w:sz="4" w:space="0" w:color="auto"/>
            </w:tcBorders>
            <w:shd w:val="clear" w:color="auto" w:fill="auto"/>
            <w:noWrap/>
            <w:hideMark/>
          </w:tcPr>
          <w:p w14:paraId="29853825" w14:textId="77777777" w:rsidR="003107D2" w:rsidRPr="00B015DB" w:rsidRDefault="003107D2" w:rsidP="009E6B94">
            <w:pPr>
              <w:spacing w:beforeLines="50" w:before="120"/>
              <w:jc w:val="center"/>
              <w:rPr>
                <w:sz w:val="20"/>
                <w:szCs w:val="20"/>
              </w:rPr>
            </w:pPr>
            <w:r w:rsidRPr="00B015DB">
              <w:rPr>
                <w:sz w:val="20"/>
                <w:szCs w:val="20"/>
              </w:rPr>
              <w:t>Au</w:t>
            </w:r>
          </w:p>
        </w:tc>
        <w:tc>
          <w:tcPr>
            <w:tcW w:w="625" w:type="pct"/>
            <w:tcBorders>
              <w:top w:val="single" w:sz="4" w:space="0" w:color="auto"/>
            </w:tcBorders>
            <w:shd w:val="clear" w:color="auto" w:fill="auto"/>
            <w:noWrap/>
            <w:hideMark/>
          </w:tcPr>
          <w:p w14:paraId="76C7A227" w14:textId="77777777" w:rsidR="003107D2" w:rsidRPr="00B015DB" w:rsidRDefault="003107D2" w:rsidP="009E6B94">
            <w:pPr>
              <w:spacing w:beforeLines="50" w:before="120"/>
              <w:jc w:val="center"/>
              <w:rPr>
                <w:sz w:val="20"/>
                <w:szCs w:val="20"/>
              </w:rPr>
            </w:pPr>
            <w:r w:rsidRPr="00B015DB">
              <w:rPr>
                <w:sz w:val="20"/>
                <w:szCs w:val="20"/>
              </w:rPr>
              <w:t>Bi</w:t>
            </w:r>
          </w:p>
        </w:tc>
        <w:tc>
          <w:tcPr>
            <w:tcW w:w="625" w:type="pct"/>
            <w:tcBorders>
              <w:top w:val="single" w:sz="4" w:space="0" w:color="auto"/>
            </w:tcBorders>
            <w:shd w:val="clear" w:color="auto" w:fill="auto"/>
            <w:noWrap/>
            <w:hideMark/>
          </w:tcPr>
          <w:p w14:paraId="63A4B3A4" w14:textId="77777777" w:rsidR="003107D2" w:rsidRPr="00B015DB" w:rsidRDefault="003107D2" w:rsidP="009E6B94">
            <w:pPr>
              <w:spacing w:beforeLines="50" w:before="120"/>
              <w:jc w:val="center"/>
              <w:rPr>
                <w:sz w:val="20"/>
                <w:szCs w:val="20"/>
              </w:rPr>
            </w:pPr>
          </w:p>
        </w:tc>
      </w:tr>
      <w:tr w:rsidR="00552675" w:rsidRPr="00B015DB" w14:paraId="77664A0F" w14:textId="77777777" w:rsidTr="00CF2541">
        <w:trPr>
          <w:trHeight w:val="270"/>
        </w:trPr>
        <w:tc>
          <w:tcPr>
            <w:tcW w:w="625" w:type="pct"/>
            <w:shd w:val="clear" w:color="auto" w:fill="auto"/>
            <w:noWrap/>
            <w:hideMark/>
          </w:tcPr>
          <w:p w14:paraId="6C62C49A" w14:textId="3709E2BF" w:rsidR="003107D2" w:rsidRPr="00B015DB" w:rsidRDefault="003107D2" w:rsidP="009E6B94">
            <w:pPr>
              <w:spacing w:beforeLines="50" w:before="120"/>
              <w:jc w:val="center"/>
              <w:rPr>
                <w:sz w:val="20"/>
                <w:szCs w:val="20"/>
              </w:rPr>
            </w:pPr>
            <w:r w:rsidRPr="00B015DB">
              <w:rPr>
                <w:sz w:val="20"/>
                <w:szCs w:val="20"/>
              </w:rPr>
              <w:t>RMS</w:t>
            </w:r>
            <w:r w:rsidR="0059782C" w:rsidRPr="00B015DB">
              <w:rPr>
                <w:sz w:val="20"/>
                <w:szCs w:val="20"/>
              </w:rPr>
              <w:t>D</w:t>
            </w:r>
          </w:p>
        </w:tc>
        <w:tc>
          <w:tcPr>
            <w:tcW w:w="625" w:type="pct"/>
            <w:shd w:val="clear" w:color="auto" w:fill="auto"/>
            <w:noWrap/>
            <w:hideMark/>
          </w:tcPr>
          <w:p w14:paraId="241D42E8" w14:textId="77777777" w:rsidR="003107D2" w:rsidRPr="00B015DB" w:rsidRDefault="003107D2" w:rsidP="009E6B94">
            <w:pPr>
              <w:spacing w:beforeLines="50" w:before="120"/>
              <w:jc w:val="center"/>
              <w:rPr>
                <w:sz w:val="20"/>
                <w:szCs w:val="20"/>
              </w:rPr>
            </w:pPr>
            <w:r w:rsidRPr="00B015DB">
              <w:rPr>
                <w:sz w:val="20"/>
                <w:szCs w:val="20"/>
              </w:rPr>
              <w:t>1.71%</w:t>
            </w:r>
          </w:p>
        </w:tc>
        <w:tc>
          <w:tcPr>
            <w:tcW w:w="625" w:type="pct"/>
            <w:shd w:val="clear" w:color="auto" w:fill="auto"/>
            <w:noWrap/>
            <w:hideMark/>
          </w:tcPr>
          <w:p w14:paraId="119C749C" w14:textId="77777777" w:rsidR="003107D2" w:rsidRPr="00B015DB" w:rsidRDefault="003107D2" w:rsidP="009E6B94">
            <w:pPr>
              <w:spacing w:beforeLines="50" w:before="120"/>
              <w:jc w:val="center"/>
              <w:rPr>
                <w:sz w:val="20"/>
                <w:szCs w:val="20"/>
              </w:rPr>
            </w:pPr>
            <w:r w:rsidRPr="00B015DB">
              <w:rPr>
                <w:sz w:val="20"/>
                <w:szCs w:val="20"/>
              </w:rPr>
              <w:t>2.27%</w:t>
            </w:r>
          </w:p>
        </w:tc>
        <w:tc>
          <w:tcPr>
            <w:tcW w:w="625" w:type="pct"/>
            <w:shd w:val="clear" w:color="auto" w:fill="auto"/>
            <w:noWrap/>
            <w:hideMark/>
          </w:tcPr>
          <w:p w14:paraId="3A322C3C" w14:textId="77777777" w:rsidR="003107D2" w:rsidRPr="00B015DB" w:rsidRDefault="003107D2" w:rsidP="009E6B94">
            <w:pPr>
              <w:spacing w:beforeLines="50" w:before="120"/>
              <w:jc w:val="center"/>
              <w:rPr>
                <w:sz w:val="20"/>
                <w:szCs w:val="20"/>
              </w:rPr>
            </w:pPr>
            <w:r w:rsidRPr="00B015DB">
              <w:rPr>
                <w:sz w:val="20"/>
                <w:szCs w:val="20"/>
              </w:rPr>
              <w:t>1.36%</w:t>
            </w:r>
          </w:p>
        </w:tc>
        <w:tc>
          <w:tcPr>
            <w:tcW w:w="625" w:type="pct"/>
            <w:shd w:val="clear" w:color="auto" w:fill="auto"/>
            <w:noWrap/>
            <w:hideMark/>
          </w:tcPr>
          <w:p w14:paraId="31D7D00A" w14:textId="77777777" w:rsidR="003107D2" w:rsidRPr="00B015DB" w:rsidRDefault="003107D2" w:rsidP="009E6B94">
            <w:pPr>
              <w:spacing w:beforeLines="50" w:before="120"/>
              <w:jc w:val="center"/>
              <w:rPr>
                <w:sz w:val="20"/>
                <w:szCs w:val="20"/>
              </w:rPr>
            </w:pPr>
            <w:r w:rsidRPr="00B015DB">
              <w:rPr>
                <w:sz w:val="20"/>
                <w:szCs w:val="20"/>
              </w:rPr>
              <w:t>1.10%</w:t>
            </w:r>
          </w:p>
        </w:tc>
        <w:tc>
          <w:tcPr>
            <w:tcW w:w="625" w:type="pct"/>
            <w:shd w:val="clear" w:color="auto" w:fill="auto"/>
            <w:noWrap/>
            <w:hideMark/>
          </w:tcPr>
          <w:p w14:paraId="3F54EC18" w14:textId="77777777" w:rsidR="003107D2" w:rsidRPr="00B015DB" w:rsidRDefault="003107D2" w:rsidP="009E6B94">
            <w:pPr>
              <w:spacing w:beforeLines="50" w:before="120"/>
              <w:jc w:val="center"/>
              <w:rPr>
                <w:sz w:val="20"/>
                <w:szCs w:val="20"/>
              </w:rPr>
            </w:pPr>
            <w:r w:rsidRPr="00B015DB">
              <w:rPr>
                <w:sz w:val="20"/>
                <w:szCs w:val="20"/>
              </w:rPr>
              <w:t>2.57%</w:t>
            </w:r>
          </w:p>
        </w:tc>
        <w:tc>
          <w:tcPr>
            <w:tcW w:w="625" w:type="pct"/>
            <w:shd w:val="clear" w:color="auto" w:fill="auto"/>
            <w:noWrap/>
            <w:hideMark/>
          </w:tcPr>
          <w:p w14:paraId="37F2341A" w14:textId="77777777" w:rsidR="003107D2" w:rsidRPr="00B015DB" w:rsidRDefault="003107D2" w:rsidP="009E6B94">
            <w:pPr>
              <w:spacing w:beforeLines="50" w:before="120"/>
              <w:jc w:val="center"/>
              <w:rPr>
                <w:sz w:val="20"/>
                <w:szCs w:val="20"/>
              </w:rPr>
            </w:pPr>
            <w:r w:rsidRPr="00B015DB">
              <w:rPr>
                <w:sz w:val="20"/>
                <w:szCs w:val="20"/>
              </w:rPr>
              <w:t>28.89%</w:t>
            </w:r>
          </w:p>
        </w:tc>
        <w:tc>
          <w:tcPr>
            <w:tcW w:w="625" w:type="pct"/>
            <w:shd w:val="clear" w:color="auto" w:fill="auto"/>
            <w:noWrap/>
            <w:hideMark/>
          </w:tcPr>
          <w:p w14:paraId="61C5AC0D" w14:textId="77777777" w:rsidR="003107D2" w:rsidRPr="00B015DB" w:rsidRDefault="003107D2" w:rsidP="009E6B94">
            <w:pPr>
              <w:spacing w:beforeLines="50" w:before="120"/>
              <w:jc w:val="center"/>
              <w:rPr>
                <w:sz w:val="20"/>
                <w:szCs w:val="20"/>
              </w:rPr>
            </w:pPr>
          </w:p>
        </w:tc>
      </w:tr>
    </w:tbl>
    <w:p w14:paraId="6DBF270C" w14:textId="77777777" w:rsidR="003F70CE" w:rsidRPr="00B015DB" w:rsidRDefault="003F70CE" w:rsidP="009E6B94">
      <w:pPr>
        <w:pStyle w:val="af8"/>
        <w:spacing w:beforeLines="50" w:before="120" w:line="480" w:lineRule="auto"/>
        <w:ind w:left="360"/>
        <w:jc w:val="center"/>
        <w:rPr>
          <w:sz w:val="20"/>
          <w:szCs w:val="20"/>
        </w:rPr>
      </w:pPr>
    </w:p>
    <w:p w14:paraId="0A810F1B" w14:textId="58217B7F" w:rsidR="00A03052" w:rsidRPr="00B015DB" w:rsidRDefault="00BC3EF5" w:rsidP="009E6B94">
      <w:pPr>
        <w:spacing w:beforeLines="50" w:before="120" w:line="360" w:lineRule="auto"/>
        <w:jc w:val="both"/>
        <w:rPr>
          <w:sz w:val="20"/>
          <w:szCs w:val="20"/>
        </w:rPr>
      </w:pPr>
      <w:r w:rsidRPr="00B015DB">
        <w:rPr>
          <w:sz w:val="20"/>
          <w:szCs w:val="20"/>
        </w:rPr>
        <w:t>Fig</w:t>
      </w:r>
      <w:r w:rsidR="00CC4BC7" w:rsidRPr="00B015DB">
        <w:rPr>
          <w:sz w:val="20"/>
          <w:szCs w:val="20"/>
        </w:rPr>
        <w:t>ure</w:t>
      </w:r>
      <w:r w:rsidRPr="00B015DB">
        <w:rPr>
          <w:sz w:val="20"/>
          <w:szCs w:val="20"/>
        </w:rPr>
        <w:t xml:space="preserve"> 2a)</w:t>
      </w:r>
      <w:r w:rsidR="00CC4BC7" w:rsidRPr="00B015DB">
        <w:rPr>
          <w:sz w:val="20"/>
          <w:szCs w:val="20"/>
        </w:rPr>
        <w:t xml:space="preserve"> reveals</w:t>
      </w:r>
      <w:r w:rsidR="001C275F" w:rsidRPr="00B015DB">
        <w:rPr>
          <w:sz w:val="20"/>
          <w:szCs w:val="20"/>
        </w:rPr>
        <w:t xml:space="preserve"> that</w:t>
      </w:r>
      <w:r w:rsidR="008F32CD" w:rsidRPr="00B015DB">
        <w:rPr>
          <w:sz w:val="20"/>
          <w:szCs w:val="20"/>
        </w:rPr>
        <w:t xml:space="preserve"> the </w:t>
      </w:r>
      <w:r w:rsidRPr="00B015DB">
        <w:rPr>
          <w:sz w:val="20"/>
          <w:szCs w:val="20"/>
        </w:rPr>
        <w:t>total</w:t>
      </w:r>
      <w:r w:rsidR="005B588F" w:rsidRPr="00B015DB">
        <w:rPr>
          <w:sz w:val="20"/>
          <w:szCs w:val="20"/>
        </w:rPr>
        <w:t xml:space="preserve"> </w:t>
      </w:r>
      <w:r w:rsidR="00CE5DD1" w:rsidRPr="00B015DB">
        <w:rPr>
          <w:sz w:val="20"/>
          <w:szCs w:val="20"/>
        </w:rPr>
        <w:t>RMSD</w:t>
      </w:r>
      <w:r w:rsidR="00CC4BC7" w:rsidRPr="00B015DB">
        <w:rPr>
          <w:sz w:val="20"/>
          <w:szCs w:val="20"/>
        </w:rPr>
        <w:t>s</w:t>
      </w:r>
      <w:r w:rsidR="00CE5DD1" w:rsidRPr="00B015DB">
        <w:rPr>
          <w:sz w:val="20"/>
          <w:szCs w:val="20"/>
        </w:rPr>
        <w:t xml:space="preserve"> </w:t>
      </w:r>
      <w:r w:rsidR="008F32CD" w:rsidRPr="00B015DB">
        <w:rPr>
          <w:sz w:val="20"/>
          <w:szCs w:val="20"/>
        </w:rPr>
        <w:t>for</w:t>
      </w:r>
      <w:r w:rsidR="00CE5DD1" w:rsidRPr="00B015DB">
        <w:rPr>
          <w:sz w:val="20"/>
          <w:szCs w:val="20"/>
        </w:rPr>
        <w:t xml:space="preserve"> </w:t>
      </w:r>
      <w:r w:rsidR="008F32CD" w:rsidRPr="00B015DB">
        <w:rPr>
          <w:sz w:val="20"/>
          <w:szCs w:val="20"/>
        </w:rPr>
        <w:t>three elements exceed</w:t>
      </w:r>
      <w:r w:rsidR="00CC4BC7" w:rsidRPr="00B015DB">
        <w:rPr>
          <w:sz w:val="20"/>
          <w:szCs w:val="20"/>
        </w:rPr>
        <w:t>ed</w:t>
      </w:r>
      <w:r w:rsidR="008F32CD" w:rsidRPr="00B015DB">
        <w:rPr>
          <w:sz w:val="20"/>
          <w:szCs w:val="20"/>
        </w:rPr>
        <w:t xml:space="preserve"> </w:t>
      </w:r>
      <w:r w:rsidR="00CE5DD1" w:rsidRPr="00B015DB">
        <w:rPr>
          <w:sz w:val="20"/>
          <w:szCs w:val="20"/>
        </w:rPr>
        <w:t>20%</w:t>
      </w:r>
      <w:r w:rsidR="00CC4BC7" w:rsidRPr="00B015DB">
        <w:rPr>
          <w:sz w:val="20"/>
          <w:szCs w:val="20"/>
        </w:rPr>
        <w:t>;</w:t>
      </w:r>
      <w:r w:rsidR="00CE5DD1" w:rsidRPr="00B015DB">
        <w:rPr>
          <w:sz w:val="20"/>
          <w:szCs w:val="20"/>
        </w:rPr>
        <w:t xml:space="preserve"> </w:t>
      </w:r>
      <w:r w:rsidR="008F32CD" w:rsidRPr="00B015DB">
        <w:rPr>
          <w:sz w:val="20"/>
          <w:szCs w:val="20"/>
        </w:rPr>
        <w:t>namely</w:t>
      </w:r>
      <w:r w:rsidR="00CC4BC7" w:rsidRPr="00B015DB">
        <w:rPr>
          <w:sz w:val="20"/>
          <w:szCs w:val="20"/>
        </w:rPr>
        <w:t>,</w:t>
      </w:r>
      <w:r w:rsidR="005B588F" w:rsidRPr="00B015DB">
        <w:rPr>
          <w:sz w:val="20"/>
          <w:szCs w:val="20"/>
        </w:rPr>
        <w:t xml:space="preserve"> Ge (20%), Cs (29%), and Bi (29%). </w:t>
      </w:r>
      <w:r w:rsidR="005A75A6" w:rsidRPr="00B015DB">
        <w:rPr>
          <w:sz w:val="20"/>
          <w:szCs w:val="20"/>
        </w:rPr>
        <w:t xml:space="preserve">These </w:t>
      </w:r>
      <w:r w:rsidR="008F32CD" w:rsidRPr="00B015DB">
        <w:rPr>
          <w:sz w:val="20"/>
          <w:szCs w:val="20"/>
        </w:rPr>
        <w:t>large</w:t>
      </w:r>
      <w:r w:rsidR="00CE5DD1" w:rsidRPr="00B015DB">
        <w:rPr>
          <w:sz w:val="20"/>
          <w:szCs w:val="20"/>
        </w:rPr>
        <w:t xml:space="preserve"> </w:t>
      </w:r>
      <w:r w:rsidR="005A75A6" w:rsidRPr="00B015DB">
        <w:rPr>
          <w:sz w:val="20"/>
          <w:szCs w:val="20"/>
        </w:rPr>
        <w:t>prediction</w:t>
      </w:r>
      <w:r w:rsidR="008F32CD" w:rsidRPr="00B015DB">
        <w:rPr>
          <w:sz w:val="20"/>
          <w:szCs w:val="20"/>
        </w:rPr>
        <w:t xml:space="preserve"> biases</w:t>
      </w:r>
      <w:r w:rsidR="005A75A6" w:rsidRPr="00B015DB">
        <w:rPr>
          <w:sz w:val="20"/>
          <w:szCs w:val="20"/>
        </w:rPr>
        <w:t xml:space="preserve"> </w:t>
      </w:r>
      <w:r w:rsidR="005B588F" w:rsidRPr="00B015DB">
        <w:rPr>
          <w:sz w:val="20"/>
          <w:szCs w:val="20"/>
        </w:rPr>
        <w:t xml:space="preserve">probably </w:t>
      </w:r>
      <w:r w:rsidR="005A75A6" w:rsidRPr="00B015DB">
        <w:rPr>
          <w:sz w:val="20"/>
          <w:szCs w:val="20"/>
        </w:rPr>
        <w:t>originated from the lack of</w:t>
      </w:r>
      <w:r w:rsidR="00DB55B2" w:rsidRPr="00B015DB">
        <w:rPr>
          <w:sz w:val="20"/>
          <w:szCs w:val="20"/>
        </w:rPr>
        <w:t xml:space="preserve"> training</w:t>
      </w:r>
      <w:r w:rsidR="005A75A6" w:rsidRPr="00B015DB">
        <w:rPr>
          <w:sz w:val="20"/>
          <w:szCs w:val="20"/>
        </w:rPr>
        <w:t xml:space="preserve"> data, especially data </w:t>
      </w:r>
      <w:r w:rsidR="002955CE" w:rsidRPr="00B015DB">
        <w:rPr>
          <w:sz w:val="20"/>
          <w:szCs w:val="20"/>
        </w:rPr>
        <w:t>for</w:t>
      </w:r>
      <w:r w:rsidR="005A75A6" w:rsidRPr="00B015DB">
        <w:rPr>
          <w:sz w:val="20"/>
          <w:szCs w:val="20"/>
        </w:rPr>
        <w:t xml:space="preserve"> </w:t>
      </w:r>
      <w:r w:rsidR="00DB55B2" w:rsidRPr="00B015DB">
        <w:rPr>
          <w:sz w:val="20"/>
          <w:szCs w:val="20"/>
        </w:rPr>
        <w:t xml:space="preserve">elements with </w:t>
      </w:r>
      <w:r w:rsidR="005B588F" w:rsidRPr="00B015DB">
        <w:rPr>
          <w:sz w:val="20"/>
          <w:szCs w:val="20"/>
        </w:rPr>
        <w:t xml:space="preserve">similar physical </w:t>
      </w:r>
      <w:r w:rsidR="005A75A6" w:rsidRPr="00B015DB">
        <w:rPr>
          <w:sz w:val="20"/>
          <w:szCs w:val="20"/>
        </w:rPr>
        <w:t>properties</w:t>
      </w:r>
      <w:r w:rsidR="00A03052" w:rsidRPr="00B015DB">
        <w:rPr>
          <w:sz w:val="20"/>
          <w:szCs w:val="20"/>
        </w:rPr>
        <w:t>. For example</w:t>
      </w:r>
      <w:r w:rsidR="00D26916" w:rsidRPr="00B015DB">
        <w:rPr>
          <w:sz w:val="20"/>
          <w:szCs w:val="20"/>
        </w:rPr>
        <w:t xml:space="preserve">, Cs and Bi are </w:t>
      </w:r>
      <w:r w:rsidR="00DB55B2" w:rsidRPr="00B015DB">
        <w:rPr>
          <w:sz w:val="20"/>
          <w:szCs w:val="20"/>
        </w:rPr>
        <w:t xml:space="preserve">quite </w:t>
      </w:r>
      <w:r w:rsidR="00CE5DD1" w:rsidRPr="00B015DB">
        <w:rPr>
          <w:sz w:val="20"/>
          <w:szCs w:val="20"/>
        </w:rPr>
        <w:t xml:space="preserve">isolated from the other </w:t>
      </w:r>
      <w:r w:rsidR="00DB55B2" w:rsidRPr="00B015DB">
        <w:rPr>
          <w:sz w:val="20"/>
          <w:szCs w:val="20"/>
        </w:rPr>
        <w:t>elements</w:t>
      </w:r>
      <w:r w:rsidR="008F32CD" w:rsidRPr="00B015DB">
        <w:rPr>
          <w:sz w:val="20"/>
          <w:szCs w:val="20"/>
        </w:rPr>
        <w:t xml:space="preserve"> in the training set</w:t>
      </w:r>
      <w:r w:rsidR="00D26916" w:rsidRPr="00B015DB">
        <w:rPr>
          <w:sz w:val="20"/>
          <w:szCs w:val="20"/>
        </w:rPr>
        <w:t xml:space="preserve"> on the </w:t>
      </w:r>
      <w:bookmarkStart w:id="25" w:name="_Hlk523856560"/>
      <w:r w:rsidR="00D26916" w:rsidRPr="00B015DB">
        <w:rPr>
          <w:sz w:val="20"/>
          <w:szCs w:val="20"/>
        </w:rPr>
        <w:t>periodic table</w:t>
      </w:r>
      <w:r w:rsidR="002955CE" w:rsidRPr="00B015DB">
        <w:rPr>
          <w:sz w:val="20"/>
          <w:szCs w:val="20"/>
        </w:rPr>
        <w:t>,</w:t>
      </w:r>
      <w:r w:rsidR="00D26916" w:rsidRPr="00B015DB">
        <w:rPr>
          <w:sz w:val="20"/>
          <w:szCs w:val="20"/>
        </w:rPr>
        <w:t xml:space="preserve"> </w:t>
      </w:r>
      <w:bookmarkEnd w:id="25"/>
      <w:r w:rsidR="00D26916" w:rsidRPr="00B015DB">
        <w:rPr>
          <w:sz w:val="20"/>
          <w:szCs w:val="20"/>
        </w:rPr>
        <w:t>as shown in Fig. 2a</w:t>
      </w:r>
      <w:r w:rsidR="00F511DE" w:rsidRPr="00B015DB">
        <w:rPr>
          <w:sz w:val="20"/>
          <w:szCs w:val="20"/>
        </w:rPr>
        <w:t>)</w:t>
      </w:r>
      <w:r w:rsidR="00A03052" w:rsidRPr="00B015DB">
        <w:rPr>
          <w:sz w:val="20"/>
          <w:szCs w:val="20"/>
        </w:rPr>
        <w:t>.</w:t>
      </w:r>
      <w:r w:rsidR="00CE5DD1" w:rsidRPr="00B015DB">
        <w:rPr>
          <w:sz w:val="20"/>
          <w:szCs w:val="20"/>
        </w:rPr>
        <w:t xml:space="preserve"> </w:t>
      </w:r>
      <w:r w:rsidR="002955CE" w:rsidRPr="00B015DB">
        <w:rPr>
          <w:sz w:val="20"/>
          <w:szCs w:val="20"/>
        </w:rPr>
        <w:t>In addition,</w:t>
      </w:r>
      <w:r w:rsidR="00CE5DD1" w:rsidRPr="00B015DB">
        <w:rPr>
          <w:sz w:val="20"/>
          <w:szCs w:val="20"/>
        </w:rPr>
        <w:t xml:space="preserve"> Ge has no neighbor</w:t>
      </w:r>
      <w:r w:rsidR="002955CE" w:rsidRPr="00B015DB">
        <w:rPr>
          <w:sz w:val="20"/>
          <w:szCs w:val="20"/>
        </w:rPr>
        <w:t>ing</w:t>
      </w:r>
      <w:r w:rsidR="00CE5DD1" w:rsidRPr="00B015DB">
        <w:rPr>
          <w:sz w:val="20"/>
          <w:szCs w:val="20"/>
        </w:rPr>
        <w:t xml:space="preserve"> elements</w:t>
      </w:r>
      <w:r w:rsidR="008F32CD" w:rsidRPr="00B015DB">
        <w:rPr>
          <w:sz w:val="20"/>
          <w:szCs w:val="20"/>
        </w:rPr>
        <w:t xml:space="preserve"> in the periodic table</w:t>
      </w:r>
      <w:r w:rsidR="00CE5DD1" w:rsidRPr="00B015DB">
        <w:rPr>
          <w:sz w:val="20"/>
          <w:szCs w:val="20"/>
        </w:rPr>
        <w:t xml:space="preserve"> </w:t>
      </w:r>
      <w:r w:rsidR="002955CE" w:rsidRPr="00B015DB">
        <w:rPr>
          <w:sz w:val="20"/>
          <w:szCs w:val="20"/>
        </w:rPr>
        <w:t>that are in</w:t>
      </w:r>
      <w:r w:rsidR="00DB55B2" w:rsidRPr="00B015DB">
        <w:rPr>
          <w:sz w:val="20"/>
          <w:szCs w:val="20"/>
        </w:rPr>
        <w:t xml:space="preserve"> the training dataset</w:t>
      </w:r>
      <w:r w:rsidR="00CE5DD1" w:rsidRPr="00B015DB">
        <w:rPr>
          <w:sz w:val="20"/>
          <w:szCs w:val="20"/>
        </w:rPr>
        <w:t>.</w:t>
      </w:r>
      <w:r w:rsidR="00A42AAA" w:rsidRPr="00B015DB">
        <w:rPr>
          <w:sz w:val="20"/>
          <w:szCs w:val="20"/>
        </w:rPr>
        <w:t xml:space="preserve"> Another possible </w:t>
      </w:r>
      <w:r w:rsidR="000C52DC" w:rsidRPr="00B015DB">
        <w:rPr>
          <w:sz w:val="20"/>
          <w:szCs w:val="20"/>
        </w:rPr>
        <w:t xml:space="preserve">reason </w:t>
      </w:r>
      <w:r w:rsidR="002955CE" w:rsidRPr="00B015DB">
        <w:rPr>
          <w:sz w:val="20"/>
          <w:szCs w:val="20"/>
        </w:rPr>
        <w:t xml:space="preserve">for the large prediction biases </w:t>
      </w:r>
      <w:r w:rsidR="00A42AAA" w:rsidRPr="00B015DB">
        <w:rPr>
          <w:sz w:val="20"/>
          <w:szCs w:val="20"/>
        </w:rPr>
        <w:t xml:space="preserve">is </w:t>
      </w:r>
      <w:r w:rsidR="00CA3F4A" w:rsidRPr="00B015DB">
        <w:rPr>
          <w:sz w:val="20"/>
          <w:szCs w:val="20"/>
        </w:rPr>
        <w:t xml:space="preserve">that the current descriptors in the ML model may not be sufficient to describe </w:t>
      </w:r>
      <w:r w:rsidR="00A03052" w:rsidRPr="00B015DB">
        <w:rPr>
          <w:sz w:val="20"/>
          <w:szCs w:val="20"/>
        </w:rPr>
        <w:t>Ge, Cs, and Bi</w:t>
      </w:r>
      <w:r w:rsidR="002955CE" w:rsidRPr="00B015DB">
        <w:rPr>
          <w:sz w:val="20"/>
          <w:szCs w:val="20"/>
        </w:rPr>
        <w:t xml:space="preserve"> well</w:t>
      </w:r>
      <w:r w:rsidR="00A03052" w:rsidRPr="00B015DB">
        <w:rPr>
          <w:sz w:val="20"/>
          <w:szCs w:val="20"/>
        </w:rPr>
        <w:t xml:space="preserve">. </w:t>
      </w:r>
      <w:r w:rsidR="002955CE" w:rsidRPr="00B015DB">
        <w:rPr>
          <w:sz w:val="20"/>
          <w:szCs w:val="20"/>
        </w:rPr>
        <w:t>F</w:t>
      </w:r>
      <w:r w:rsidR="00A03052" w:rsidRPr="00B015DB">
        <w:rPr>
          <w:sz w:val="20"/>
          <w:szCs w:val="20"/>
        </w:rPr>
        <w:t xml:space="preserve">urther investigations should be </w:t>
      </w:r>
      <w:r w:rsidR="002955CE" w:rsidRPr="00B015DB">
        <w:rPr>
          <w:sz w:val="20"/>
          <w:szCs w:val="20"/>
        </w:rPr>
        <w:t>conducted</w:t>
      </w:r>
      <w:r w:rsidR="00A03052" w:rsidRPr="00B015DB">
        <w:rPr>
          <w:sz w:val="20"/>
          <w:szCs w:val="20"/>
        </w:rPr>
        <w:t xml:space="preserve"> </w:t>
      </w:r>
      <w:r w:rsidR="00E05B19" w:rsidRPr="00B015DB">
        <w:rPr>
          <w:sz w:val="20"/>
          <w:szCs w:val="20"/>
        </w:rPr>
        <w:t>to collect more training data and search for more universal</w:t>
      </w:r>
      <w:r w:rsidR="00A03052" w:rsidRPr="00B015DB">
        <w:rPr>
          <w:sz w:val="20"/>
          <w:szCs w:val="20"/>
        </w:rPr>
        <w:t xml:space="preserve"> descriptors for </w:t>
      </w:r>
      <w:r w:rsidR="00E05B19" w:rsidRPr="00B015DB">
        <w:rPr>
          <w:sz w:val="20"/>
          <w:szCs w:val="20"/>
        </w:rPr>
        <w:t xml:space="preserve">the </w:t>
      </w:r>
      <w:r w:rsidR="00A03052" w:rsidRPr="00B015DB">
        <w:rPr>
          <w:sz w:val="20"/>
          <w:szCs w:val="20"/>
        </w:rPr>
        <w:t>IMFP data.</w:t>
      </w:r>
    </w:p>
    <w:p w14:paraId="4BFF851A" w14:textId="15B2A342" w:rsidR="003107D2" w:rsidRPr="00B015DB" w:rsidRDefault="009C6C37" w:rsidP="009E6B94">
      <w:pPr>
        <w:spacing w:beforeLines="50" w:before="120" w:line="360" w:lineRule="auto"/>
        <w:jc w:val="both"/>
        <w:rPr>
          <w:sz w:val="20"/>
          <w:szCs w:val="20"/>
          <w:lang w:eastAsia="zh-CN"/>
        </w:rPr>
      </w:pPr>
      <w:r w:rsidRPr="00B015DB">
        <w:rPr>
          <w:sz w:val="20"/>
          <w:szCs w:val="20"/>
        </w:rPr>
        <w:t>In Fig. 2c), t</w:t>
      </w:r>
      <w:r w:rsidR="00BC3EF5" w:rsidRPr="00B015DB">
        <w:rPr>
          <w:sz w:val="20"/>
          <w:szCs w:val="20"/>
        </w:rPr>
        <w:t>he energy dependence of total RMSD</w:t>
      </w:r>
      <w:r w:rsidR="000857EC" w:rsidRPr="00B015DB">
        <w:rPr>
          <w:sz w:val="20"/>
          <w:szCs w:val="20"/>
        </w:rPr>
        <w:t xml:space="preserve"> for all materials</w:t>
      </w:r>
      <w:r w:rsidR="00BC3EF5" w:rsidRPr="00B015DB">
        <w:rPr>
          <w:sz w:val="20"/>
          <w:szCs w:val="20"/>
        </w:rPr>
        <w:t xml:space="preserve"> show</w:t>
      </w:r>
      <w:r w:rsidR="00FC6A7D" w:rsidRPr="00B015DB">
        <w:rPr>
          <w:sz w:val="20"/>
          <w:szCs w:val="20"/>
        </w:rPr>
        <w:t>ed</w:t>
      </w:r>
      <w:r w:rsidR="00BC3EF5" w:rsidRPr="00B015DB">
        <w:rPr>
          <w:sz w:val="20"/>
          <w:szCs w:val="20"/>
        </w:rPr>
        <w:t xml:space="preserve"> a similar trend to</w:t>
      </w:r>
      <w:r w:rsidR="00FC6A7D" w:rsidRPr="00B015DB">
        <w:rPr>
          <w:sz w:val="20"/>
          <w:szCs w:val="20"/>
        </w:rPr>
        <w:t xml:space="preserve"> that of</w:t>
      </w:r>
      <w:r w:rsidR="00BC3EF5" w:rsidRPr="00B015DB">
        <w:rPr>
          <w:sz w:val="20"/>
          <w:szCs w:val="20"/>
        </w:rPr>
        <w:t xml:space="preserve"> the </w:t>
      </w:r>
      <w:r w:rsidR="00E86725" w:rsidRPr="00B015DB">
        <w:rPr>
          <w:sz w:val="20"/>
          <w:szCs w:val="20"/>
        </w:rPr>
        <w:t>transition metals and lanthanide metals</w:t>
      </w:r>
      <w:r w:rsidR="00BC3EF5" w:rsidRPr="00B015DB">
        <w:rPr>
          <w:sz w:val="20"/>
          <w:szCs w:val="20"/>
        </w:rPr>
        <w:t xml:space="preserve"> </w:t>
      </w:r>
      <w:r w:rsidR="00FC6A7D" w:rsidRPr="00B015DB">
        <w:rPr>
          <w:sz w:val="20"/>
          <w:szCs w:val="20"/>
        </w:rPr>
        <w:t>except that</w:t>
      </w:r>
      <w:r w:rsidR="00BC3EF5" w:rsidRPr="00B015DB">
        <w:rPr>
          <w:sz w:val="20"/>
          <w:szCs w:val="20"/>
        </w:rPr>
        <w:t xml:space="preserve"> the absolute values </w:t>
      </w:r>
      <w:r w:rsidR="00FC6A7D" w:rsidRPr="00B015DB">
        <w:rPr>
          <w:sz w:val="20"/>
          <w:szCs w:val="20"/>
        </w:rPr>
        <w:t>were</w:t>
      </w:r>
      <w:r w:rsidR="00BC3EF5" w:rsidRPr="00B015DB">
        <w:rPr>
          <w:sz w:val="20"/>
          <w:szCs w:val="20"/>
        </w:rPr>
        <w:t xml:space="preserve"> larger</w:t>
      </w:r>
      <w:r w:rsidRPr="00B015DB">
        <w:rPr>
          <w:sz w:val="20"/>
          <w:szCs w:val="20"/>
        </w:rPr>
        <w:t xml:space="preserve">, especially </w:t>
      </w:r>
      <w:r w:rsidR="0059782C" w:rsidRPr="00B015DB">
        <w:rPr>
          <w:sz w:val="20"/>
          <w:szCs w:val="20"/>
        </w:rPr>
        <w:t>in</w:t>
      </w:r>
      <w:r w:rsidRPr="00B015DB">
        <w:rPr>
          <w:sz w:val="20"/>
          <w:szCs w:val="20"/>
        </w:rPr>
        <w:t xml:space="preserve"> the </w:t>
      </w:r>
      <w:r w:rsidR="00A2723E" w:rsidRPr="00B015DB">
        <w:rPr>
          <w:sz w:val="20"/>
          <w:szCs w:val="20"/>
        </w:rPr>
        <w:t>very low energy (&lt;50</w:t>
      </w:r>
      <w:r w:rsidR="007C64AF" w:rsidRPr="00B015DB">
        <w:rPr>
          <w:sz w:val="20"/>
          <w:szCs w:val="20"/>
        </w:rPr>
        <w:t xml:space="preserve"> </w:t>
      </w:r>
      <w:r w:rsidR="00A2723E" w:rsidRPr="00B015DB">
        <w:rPr>
          <w:sz w:val="20"/>
          <w:szCs w:val="20"/>
        </w:rPr>
        <w:t>eV)</w:t>
      </w:r>
      <w:r w:rsidRPr="00B015DB">
        <w:rPr>
          <w:sz w:val="20"/>
          <w:szCs w:val="20"/>
        </w:rPr>
        <w:t xml:space="preserve"> range. The highest RMSD </w:t>
      </w:r>
      <w:r w:rsidR="00FC6A7D" w:rsidRPr="00B015DB">
        <w:rPr>
          <w:sz w:val="20"/>
          <w:szCs w:val="20"/>
        </w:rPr>
        <w:t>wa</w:t>
      </w:r>
      <w:r w:rsidRPr="00B015DB">
        <w:rPr>
          <w:sz w:val="20"/>
          <w:szCs w:val="20"/>
        </w:rPr>
        <w:t xml:space="preserve">s 22% at </w:t>
      </w:r>
      <w:r w:rsidR="00FC6A7D" w:rsidRPr="00B015DB">
        <w:rPr>
          <w:sz w:val="20"/>
          <w:szCs w:val="20"/>
        </w:rPr>
        <w:t>an</w:t>
      </w:r>
      <w:r w:rsidRPr="00B015DB">
        <w:rPr>
          <w:sz w:val="20"/>
          <w:szCs w:val="20"/>
        </w:rPr>
        <w:t xml:space="preserve"> energy</w:t>
      </w:r>
      <w:r w:rsidR="00FC6A7D" w:rsidRPr="00B015DB">
        <w:rPr>
          <w:sz w:val="20"/>
          <w:szCs w:val="20"/>
        </w:rPr>
        <w:t xml:space="preserve"> of</w:t>
      </w:r>
      <w:r w:rsidRPr="00B015DB">
        <w:rPr>
          <w:sz w:val="20"/>
          <w:szCs w:val="20"/>
        </w:rPr>
        <w:t xml:space="preserve"> ~30 eV. While this prediction error is non</w:t>
      </w:r>
      <w:r w:rsidR="00FC6A7D" w:rsidRPr="00B015DB">
        <w:rPr>
          <w:sz w:val="20"/>
          <w:szCs w:val="20"/>
        </w:rPr>
        <w:t>-</w:t>
      </w:r>
      <w:r w:rsidRPr="00B015DB">
        <w:rPr>
          <w:sz w:val="20"/>
          <w:szCs w:val="20"/>
        </w:rPr>
        <w:t>negligible,</w:t>
      </w:r>
      <w:r w:rsidR="007527FE" w:rsidRPr="00B015DB">
        <w:rPr>
          <w:sz w:val="20"/>
          <w:szCs w:val="20"/>
        </w:rPr>
        <w:t xml:space="preserve"> besides the inaccuracy of FPA in low energy region (&lt;50 eV), namely our training set stated earlier,</w:t>
      </w:r>
      <w:r w:rsidRPr="00B015DB">
        <w:rPr>
          <w:sz w:val="20"/>
          <w:szCs w:val="20"/>
        </w:rPr>
        <w:t xml:space="preserve"> </w:t>
      </w:r>
      <w:r w:rsidR="00057235" w:rsidRPr="00B015DB">
        <w:rPr>
          <w:sz w:val="20"/>
          <w:szCs w:val="20"/>
        </w:rPr>
        <w:t>three</w:t>
      </w:r>
      <w:r w:rsidRPr="00B015DB">
        <w:rPr>
          <w:sz w:val="20"/>
          <w:szCs w:val="20"/>
        </w:rPr>
        <w:t xml:space="preserve"> </w:t>
      </w:r>
      <w:r w:rsidR="00FC6A7D" w:rsidRPr="00B015DB">
        <w:rPr>
          <w:sz w:val="20"/>
          <w:szCs w:val="20"/>
        </w:rPr>
        <w:t>points</w:t>
      </w:r>
      <w:r w:rsidRPr="00B015DB">
        <w:rPr>
          <w:sz w:val="20"/>
          <w:szCs w:val="20"/>
        </w:rPr>
        <w:t xml:space="preserve"> should be emphasized: </w:t>
      </w:r>
      <w:r w:rsidR="00BD2B32" w:rsidRPr="00B015DB">
        <w:rPr>
          <w:sz w:val="20"/>
          <w:szCs w:val="20"/>
        </w:rPr>
        <w:t>(</w:t>
      </w:r>
      <w:r w:rsidRPr="00B015DB">
        <w:rPr>
          <w:sz w:val="20"/>
          <w:szCs w:val="20"/>
        </w:rPr>
        <w:t xml:space="preserve">1) </w:t>
      </w:r>
      <w:r w:rsidR="00BD2B32" w:rsidRPr="00B015DB">
        <w:rPr>
          <w:sz w:val="20"/>
          <w:szCs w:val="20"/>
        </w:rPr>
        <w:t>The</w:t>
      </w:r>
      <w:r w:rsidRPr="00B015DB">
        <w:rPr>
          <w:sz w:val="20"/>
          <w:szCs w:val="20"/>
        </w:rPr>
        <w:t xml:space="preserve"> large deviation</w:t>
      </w:r>
      <w:r w:rsidR="00BD2B32" w:rsidRPr="00B015DB">
        <w:rPr>
          <w:sz w:val="20"/>
          <w:szCs w:val="20"/>
        </w:rPr>
        <w:t xml:space="preserve"> in the </w:t>
      </w:r>
      <w:r w:rsidR="00A2723E" w:rsidRPr="00B015DB">
        <w:rPr>
          <w:sz w:val="20"/>
          <w:szCs w:val="20"/>
        </w:rPr>
        <w:t>very low energy (&lt;50</w:t>
      </w:r>
      <w:r w:rsidR="007C64AF" w:rsidRPr="00B015DB">
        <w:rPr>
          <w:sz w:val="20"/>
          <w:szCs w:val="20"/>
        </w:rPr>
        <w:t xml:space="preserve"> </w:t>
      </w:r>
      <w:r w:rsidR="00A2723E" w:rsidRPr="00B015DB">
        <w:rPr>
          <w:sz w:val="20"/>
          <w:szCs w:val="20"/>
        </w:rPr>
        <w:t>eV)</w:t>
      </w:r>
      <w:r w:rsidR="00BD2B32" w:rsidRPr="00B015DB">
        <w:rPr>
          <w:sz w:val="20"/>
          <w:szCs w:val="20"/>
        </w:rPr>
        <w:t xml:space="preserve"> range</w:t>
      </w:r>
      <w:r w:rsidRPr="00B015DB">
        <w:rPr>
          <w:sz w:val="20"/>
          <w:szCs w:val="20"/>
        </w:rPr>
        <w:t xml:space="preserve"> mainly </w:t>
      </w:r>
      <w:r w:rsidR="00FC6A7D" w:rsidRPr="00B015DB">
        <w:rPr>
          <w:sz w:val="20"/>
          <w:szCs w:val="20"/>
        </w:rPr>
        <w:t>arose</w:t>
      </w:r>
      <w:r w:rsidRPr="00B015DB">
        <w:rPr>
          <w:sz w:val="20"/>
          <w:szCs w:val="20"/>
        </w:rPr>
        <w:t xml:space="preserve"> from </w:t>
      </w:r>
      <w:r w:rsidR="00FC6A7D" w:rsidRPr="00B015DB">
        <w:rPr>
          <w:sz w:val="20"/>
          <w:szCs w:val="20"/>
        </w:rPr>
        <w:t>the</w:t>
      </w:r>
      <w:r w:rsidR="00DF2E43" w:rsidRPr="00B015DB">
        <w:rPr>
          <w:rFonts w:hint="eastAsia"/>
          <w:sz w:val="20"/>
          <w:szCs w:val="20"/>
        </w:rPr>
        <w:t xml:space="preserve"> small </w:t>
      </w:r>
      <w:r w:rsidR="00EA1135" w:rsidRPr="00B015DB">
        <w:rPr>
          <w:sz w:val="20"/>
          <w:szCs w:val="20"/>
        </w:rPr>
        <w:t>number</w:t>
      </w:r>
      <w:r w:rsidR="00DF2E43" w:rsidRPr="00B015DB">
        <w:rPr>
          <w:rFonts w:hint="eastAsia"/>
          <w:sz w:val="20"/>
          <w:szCs w:val="20"/>
        </w:rPr>
        <w:t xml:space="preserve"> of </w:t>
      </w:r>
      <w:r w:rsidR="00BD2B32" w:rsidRPr="00B015DB">
        <w:rPr>
          <w:sz w:val="20"/>
          <w:szCs w:val="20"/>
        </w:rPr>
        <w:t>elements</w:t>
      </w:r>
      <w:r w:rsidR="00FC6A7D" w:rsidRPr="00B015DB">
        <w:rPr>
          <w:sz w:val="20"/>
          <w:szCs w:val="20"/>
        </w:rPr>
        <w:t xml:space="preserve"> in the dataset</w:t>
      </w:r>
      <w:r w:rsidR="00BD2B32" w:rsidRPr="00B015DB">
        <w:rPr>
          <w:sz w:val="20"/>
          <w:szCs w:val="20"/>
        </w:rPr>
        <w:t>. For example, the RMSD</w:t>
      </w:r>
      <w:r w:rsidR="00FC6A7D" w:rsidRPr="00B015DB">
        <w:rPr>
          <w:sz w:val="20"/>
          <w:szCs w:val="20"/>
        </w:rPr>
        <w:t>s for</w:t>
      </w:r>
      <w:r w:rsidR="00BD2B32" w:rsidRPr="00B015DB">
        <w:rPr>
          <w:sz w:val="20"/>
          <w:szCs w:val="20"/>
        </w:rPr>
        <w:t xml:space="preserve"> the alkali metals and alkaline earth metals are much larger than</w:t>
      </w:r>
      <w:r w:rsidR="00FC6A7D" w:rsidRPr="00B015DB">
        <w:rPr>
          <w:sz w:val="20"/>
          <w:szCs w:val="20"/>
        </w:rPr>
        <w:t xml:space="preserve"> those of the</w:t>
      </w:r>
      <w:r w:rsidR="00BD2B32" w:rsidRPr="00B015DB">
        <w:rPr>
          <w:sz w:val="20"/>
          <w:szCs w:val="20"/>
        </w:rPr>
        <w:t xml:space="preserve"> </w:t>
      </w:r>
      <w:r w:rsidR="00E86725" w:rsidRPr="00B015DB">
        <w:rPr>
          <w:sz w:val="20"/>
          <w:szCs w:val="20"/>
        </w:rPr>
        <w:t>transition metals and lanthanide metals</w:t>
      </w:r>
      <w:r w:rsidR="00BD2B32" w:rsidRPr="00B015DB">
        <w:rPr>
          <w:sz w:val="20"/>
          <w:szCs w:val="20"/>
        </w:rPr>
        <w:t>. This</w:t>
      </w:r>
      <w:r w:rsidR="000857EC" w:rsidRPr="00B015DB">
        <w:rPr>
          <w:sz w:val="20"/>
          <w:szCs w:val="20"/>
        </w:rPr>
        <w:t xml:space="preserve"> result</w:t>
      </w:r>
      <w:r w:rsidR="0051730E" w:rsidRPr="00B015DB">
        <w:rPr>
          <w:sz w:val="20"/>
          <w:szCs w:val="20"/>
        </w:rPr>
        <w:t xml:space="preserve"> occurs</w:t>
      </w:r>
      <w:r w:rsidR="00BD2B32" w:rsidRPr="00B015DB">
        <w:rPr>
          <w:sz w:val="20"/>
          <w:szCs w:val="20"/>
        </w:rPr>
        <w:t xml:space="preserve"> mainly because</w:t>
      </w:r>
      <w:r w:rsidR="00802BD1" w:rsidRPr="00B015DB">
        <w:rPr>
          <w:sz w:val="20"/>
          <w:szCs w:val="20"/>
        </w:rPr>
        <w:t xml:space="preserve"> the difference of the physical properties between alkali metals and alkaline-earth metals is relatively large, whereas other materials, e.g.</w:t>
      </w:r>
      <w:r w:rsidR="00BD2B32" w:rsidRPr="00B015DB">
        <w:rPr>
          <w:sz w:val="20"/>
          <w:szCs w:val="20"/>
        </w:rPr>
        <w:t xml:space="preserve"> </w:t>
      </w:r>
      <w:r w:rsidR="000C52DC" w:rsidRPr="00B015DB">
        <w:rPr>
          <w:sz w:val="20"/>
          <w:szCs w:val="20"/>
        </w:rPr>
        <w:t xml:space="preserve">the </w:t>
      </w:r>
      <w:r w:rsidR="00E86725" w:rsidRPr="00B015DB">
        <w:rPr>
          <w:sz w:val="20"/>
          <w:szCs w:val="20"/>
        </w:rPr>
        <w:t>transition metals and lanthanide metals</w:t>
      </w:r>
      <w:r w:rsidR="000C52DC" w:rsidRPr="00B015DB">
        <w:rPr>
          <w:sz w:val="20"/>
          <w:szCs w:val="20"/>
        </w:rPr>
        <w:t xml:space="preserve"> are </w:t>
      </w:r>
      <w:r w:rsidR="00FC6A7D" w:rsidRPr="00B015DB">
        <w:rPr>
          <w:sz w:val="20"/>
          <w:szCs w:val="20"/>
        </w:rPr>
        <w:t xml:space="preserve">fairly similar </w:t>
      </w:r>
      <w:r w:rsidR="000C52DC" w:rsidRPr="00B015DB">
        <w:rPr>
          <w:sz w:val="20"/>
          <w:szCs w:val="20"/>
        </w:rPr>
        <w:t>to each other</w:t>
      </w:r>
      <w:r w:rsidR="0023285F" w:rsidRPr="00B015DB">
        <w:rPr>
          <w:sz w:val="20"/>
          <w:szCs w:val="20"/>
        </w:rPr>
        <w:t>;</w:t>
      </w:r>
      <w:r w:rsidR="00BD2B32" w:rsidRPr="00B015DB">
        <w:rPr>
          <w:sz w:val="20"/>
          <w:szCs w:val="20"/>
        </w:rPr>
        <w:t xml:space="preserve"> (2) </w:t>
      </w:r>
      <w:r w:rsidR="008119BC" w:rsidRPr="00B015DB">
        <w:rPr>
          <w:sz w:val="20"/>
          <w:szCs w:val="20"/>
        </w:rPr>
        <w:t>There are barely no empirical formula has prediction power for low energy IMFPs. On one hand,</w:t>
      </w:r>
      <w:r w:rsidR="00DC0884" w:rsidRPr="00B015DB">
        <w:rPr>
          <w:sz w:val="20"/>
          <w:szCs w:val="20"/>
        </w:rPr>
        <w:t xml:space="preserve"> the TPP-2M formula was not intended for use of low energy region (&lt;50eV); on the other hand, </w:t>
      </w:r>
      <w:r w:rsidR="006A0522" w:rsidRPr="00B015DB">
        <w:rPr>
          <w:sz w:val="20"/>
          <w:szCs w:val="20"/>
        </w:rPr>
        <w:t>despite the</w:t>
      </w:r>
      <w:r w:rsidR="00BD2B32" w:rsidRPr="00B015DB">
        <w:rPr>
          <w:sz w:val="20"/>
          <w:szCs w:val="20"/>
        </w:rPr>
        <w:t xml:space="preserve"> </w:t>
      </w:r>
      <w:r w:rsidR="00DC0884" w:rsidRPr="00B015DB">
        <w:rPr>
          <w:sz w:val="20"/>
          <w:szCs w:val="20"/>
        </w:rPr>
        <w:t>empirical formula</w:t>
      </w:r>
      <w:r w:rsidR="00BD2B32" w:rsidRPr="00B015DB">
        <w:rPr>
          <w:sz w:val="20"/>
          <w:szCs w:val="20"/>
        </w:rPr>
        <w:t xml:space="preserve"> </w:t>
      </w:r>
      <w:r w:rsidR="00DC0884" w:rsidRPr="00B015DB">
        <w:rPr>
          <w:sz w:val="20"/>
          <w:szCs w:val="20"/>
        </w:rPr>
        <w:t>including</w:t>
      </w:r>
      <w:r w:rsidR="00BD2B32" w:rsidRPr="00B015DB">
        <w:rPr>
          <w:sz w:val="20"/>
          <w:szCs w:val="20"/>
        </w:rPr>
        <w:t xml:space="preserve"> the </w:t>
      </w:r>
      <w:r w:rsidR="00A2723E" w:rsidRPr="00B015DB">
        <w:rPr>
          <w:sz w:val="20"/>
          <w:szCs w:val="20"/>
        </w:rPr>
        <w:t>very low</w:t>
      </w:r>
      <w:r w:rsidR="000857EC" w:rsidRPr="00B015DB">
        <w:rPr>
          <w:sz w:val="20"/>
          <w:szCs w:val="20"/>
        </w:rPr>
        <w:t>-</w:t>
      </w:r>
      <w:r w:rsidR="00A2723E" w:rsidRPr="00B015DB">
        <w:rPr>
          <w:sz w:val="20"/>
          <w:szCs w:val="20"/>
        </w:rPr>
        <w:t>energy (&lt;50</w:t>
      </w:r>
      <w:r w:rsidR="007C64AF" w:rsidRPr="00B015DB">
        <w:rPr>
          <w:sz w:val="20"/>
          <w:szCs w:val="20"/>
        </w:rPr>
        <w:t xml:space="preserve"> </w:t>
      </w:r>
      <w:r w:rsidR="00A2723E" w:rsidRPr="00B015DB">
        <w:rPr>
          <w:sz w:val="20"/>
          <w:szCs w:val="20"/>
        </w:rPr>
        <w:t>eV)</w:t>
      </w:r>
      <w:r w:rsidR="00BD2B32" w:rsidRPr="00B015DB">
        <w:rPr>
          <w:sz w:val="20"/>
          <w:szCs w:val="20"/>
        </w:rPr>
        <w:t xml:space="preserve"> range has been achieved </w:t>
      </w:r>
      <w:r w:rsidR="0032309B" w:rsidRPr="00B015DB">
        <w:rPr>
          <w:sz w:val="20"/>
          <w:szCs w:val="20"/>
        </w:rPr>
        <w:t xml:space="preserve">in </w:t>
      </w:r>
      <w:r w:rsidR="006A0522" w:rsidRPr="00B015DB">
        <w:rPr>
          <w:sz w:val="20"/>
          <w:szCs w:val="20"/>
        </w:rPr>
        <w:t>Ref. [</w:t>
      </w:r>
      <w:r w:rsidR="00AA3A66" w:rsidRPr="00B015DB">
        <w:rPr>
          <w:sz w:val="20"/>
          <w:szCs w:val="20"/>
        </w:rPr>
        <w:t>42</w:t>
      </w:r>
      <w:r w:rsidR="006A0522" w:rsidRPr="00B015DB">
        <w:rPr>
          <w:sz w:val="20"/>
          <w:szCs w:val="20"/>
        </w:rPr>
        <w:t>], the limitation is explained earlier</w:t>
      </w:r>
      <w:r w:rsidR="00BD2B32" w:rsidRPr="00B015DB">
        <w:rPr>
          <w:sz w:val="20"/>
          <w:szCs w:val="20"/>
        </w:rPr>
        <w:t>.</w:t>
      </w:r>
      <w:r w:rsidR="0032309B" w:rsidRPr="00B015DB">
        <w:rPr>
          <w:sz w:val="20"/>
          <w:szCs w:val="20"/>
        </w:rPr>
        <w:t xml:space="preserve"> </w:t>
      </w:r>
      <w:r w:rsidR="00DC0884" w:rsidRPr="00B015DB">
        <w:rPr>
          <w:sz w:val="20"/>
          <w:szCs w:val="20"/>
          <w:lang w:eastAsia="zh-CN"/>
        </w:rPr>
        <w:t>I</w:t>
      </w:r>
      <w:r w:rsidR="00BD2B32" w:rsidRPr="00B015DB">
        <w:rPr>
          <w:sz w:val="20"/>
          <w:szCs w:val="20"/>
          <w:lang w:eastAsia="zh-CN"/>
        </w:rPr>
        <w:t>n reality, w</w:t>
      </w:r>
      <w:r w:rsidR="00E33BB9" w:rsidRPr="00B015DB">
        <w:rPr>
          <w:sz w:val="20"/>
          <w:szCs w:val="20"/>
          <w:lang w:eastAsia="zh-CN"/>
        </w:rPr>
        <w:t>hen the energy is as low as 50</w:t>
      </w:r>
      <w:r w:rsidR="00B351E3" w:rsidRPr="00B015DB">
        <w:rPr>
          <w:sz w:val="20"/>
          <w:szCs w:val="20"/>
          <w:lang w:eastAsia="zh-CN"/>
        </w:rPr>
        <w:t xml:space="preserve"> </w:t>
      </w:r>
      <w:r w:rsidR="00E33BB9" w:rsidRPr="00B015DB">
        <w:rPr>
          <w:sz w:val="20"/>
          <w:szCs w:val="20"/>
          <w:lang w:eastAsia="zh-CN"/>
        </w:rPr>
        <w:t>eV, the</w:t>
      </w:r>
      <w:r w:rsidR="00FC6A7D" w:rsidRPr="00B015DB">
        <w:rPr>
          <w:sz w:val="20"/>
          <w:szCs w:val="20"/>
          <w:lang w:eastAsia="zh-CN"/>
        </w:rPr>
        <w:t>re are few</w:t>
      </w:r>
      <w:r w:rsidR="00E33BB9" w:rsidRPr="00B015DB">
        <w:rPr>
          <w:sz w:val="20"/>
          <w:szCs w:val="20"/>
          <w:lang w:eastAsia="zh-CN"/>
        </w:rPr>
        <w:t xml:space="preserve"> </w:t>
      </w:r>
      <w:r w:rsidR="00FA65C7" w:rsidRPr="00B015DB">
        <w:rPr>
          <w:rFonts w:hint="eastAsia"/>
          <w:sz w:val="20"/>
          <w:szCs w:val="20"/>
          <w:lang w:eastAsia="zh-CN"/>
        </w:rPr>
        <w:t>channel</w:t>
      </w:r>
      <w:r w:rsidR="00FC6A7D" w:rsidRPr="00B015DB">
        <w:rPr>
          <w:sz w:val="20"/>
          <w:szCs w:val="20"/>
          <w:lang w:eastAsia="zh-CN"/>
        </w:rPr>
        <w:t>s</w:t>
      </w:r>
      <w:r w:rsidR="00E33BB9" w:rsidRPr="00B015DB">
        <w:rPr>
          <w:sz w:val="20"/>
          <w:szCs w:val="20"/>
          <w:lang w:eastAsia="zh-CN"/>
        </w:rPr>
        <w:t xml:space="preserve"> for electron</w:t>
      </w:r>
      <w:r w:rsidR="00FC6A7D" w:rsidRPr="00B015DB">
        <w:rPr>
          <w:sz w:val="20"/>
          <w:szCs w:val="20"/>
          <w:lang w:eastAsia="zh-CN"/>
        </w:rPr>
        <w:t>s</w:t>
      </w:r>
      <w:r w:rsidR="00E33BB9" w:rsidRPr="00B015DB">
        <w:rPr>
          <w:sz w:val="20"/>
          <w:szCs w:val="20"/>
          <w:lang w:eastAsia="zh-CN"/>
        </w:rPr>
        <w:t xml:space="preserve"> to lose energy,</w:t>
      </w:r>
      <w:r w:rsidR="007801F6" w:rsidRPr="00B015DB">
        <w:rPr>
          <w:sz w:val="20"/>
          <w:szCs w:val="20"/>
          <w:lang w:eastAsia="zh-CN"/>
        </w:rPr>
        <w:t xml:space="preserve"> </w:t>
      </w:r>
      <w:r w:rsidR="007801F6" w:rsidRPr="00B015DB">
        <w:rPr>
          <w:rFonts w:hint="eastAsia"/>
          <w:sz w:val="20"/>
          <w:szCs w:val="20"/>
          <w:lang w:eastAsia="zh-CN"/>
        </w:rPr>
        <w:t>meanwhile</w:t>
      </w:r>
      <w:r w:rsidR="007801F6" w:rsidRPr="00B015DB">
        <w:rPr>
          <w:sz w:val="20"/>
          <w:szCs w:val="20"/>
          <w:lang w:eastAsia="zh-CN"/>
        </w:rPr>
        <w:t xml:space="preserve"> </w:t>
      </w:r>
      <w:r w:rsidR="007801F6" w:rsidRPr="00B015DB">
        <w:rPr>
          <w:rFonts w:hint="eastAsia"/>
          <w:sz w:val="20"/>
          <w:szCs w:val="20"/>
          <w:lang w:eastAsia="zh-CN"/>
        </w:rPr>
        <w:t>t</w:t>
      </w:r>
      <w:r w:rsidR="007801F6" w:rsidRPr="00B015DB">
        <w:rPr>
          <w:sz w:val="20"/>
          <w:szCs w:val="20"/>
          <w:lang w:eastAsia="zh-CN"/>
        </w:rPr>
        <w:t xml:space="preserve">he </w:t>
      </w:r>
      <w:r w:rsidR="007801F6" w:rsidRPr="00B015DB">
        <w:rPr>
          <w:rFonts w:hint="eastAsia"/>
          <w:sz w:val="20"/>
          <w:szCs w:val="20"/>
          <w:lang w:eastAsia="zh-CN"/>
        </w:rPr>
        <w:t>probabilities</w:t>
      </w:r>
      <w:r w:rsidR="007801F6" w:rsidRPr="00B015DB">
        <w:rPr>
          <w:sz w:val="20"/>
          <w:szCs w:val="20"/>
          <w:lang w:eastAsia="zh-CN"/>
        </w:rPr>
        <w:t xml:space="preserve"> for inelastic scattering generally decrease for electron energies less than se</w:t>
      </w:r>
      <w:r w:rsidR="00875F9D" w:rsidRPr="00B015DB">
        <w:rPr>
          <w:sz w:val="20"/>
          <w:szCs w:val="20"/>
          <w:lang w:eastAsia="zh-CN"/>
        </w:rPr>
        <w:t>ver</w:t>
      </w:r>
      <w:r w:rsidR="007801F6" w:rsidRPr="00B015DB">
        <w:rPr>
          <w:sz w:val="20"/>
          <w:szCs w:val="20"/>
          <w:lang w:eastAsia="zh-CN"/>
        </w:rPr>
        <w:t>al times the excitation energy,</w:t>
      </w:r>
      <w:r w:rsidR="00FC6A7D" w:rsidRPr="00B015DB">
        <w:rPr>
          <w:sz w:val="20"/>
          <w:szCs w:val="20"/>
          <w:lang w:eastAsia="zh-CN"/>
        </w:rPr>
        <w:t xml:space="preserve"> </w:t>
      </w:r>
      <w:r w:rsidR="007801F6" w:rsidRPr="00B015DB">
        <w:rPr>
          <w:sz w:val="20"/>
          <w:szCs w:val="20"/>
          <w:lang w:eastAsia="zh-CN"/>
        </w:rPr>
        <w:lastRenderedPageBreak/>
        <w:t>simultaneously</w:t>
      </w:r>
      <w:r w:rsidR="00E33BB9" w:rsidRPr="00B015DB">
        <w:rPr>
          <w:sz w:val="20"/>
          <w:szCs w:val="20"/>
          <w:lang w:eastAsia="zh-CN"/>
        </w:rPr>
        <w:t xml:space="preserve"> </w:t>
      </w:r>
      <w:r w:rsidR="00BD2B32" w:rsidRPr="00B015DB">
        <w:rPr>
          <w:sz w:val="20"/>
          <w:szCs w:val="20"/>
          <w:lang w:eastAsia="zh-CN"/>
        </w:rPr>
        <w:t>caus</w:t>
      </w:r>
      <w:r w:rsidR="00FC6A7D" w:rsidRPr="00B015DB">
        <w:rPr>
          <w:sz w:val="20"/>
          <w:szCs w:val="20"/>
          <w:lang w:eastAsia="zh-CN"/>
        </w:rPr>
        <w:t>es</w:t>
      </w:r>
      <w:r w:rsidR="00E945CA" w:rsidRPr="00B015DB">
        <w:rPr>
          <w:sz w:val="20"/>
          <w:szCs w:val="20"/>
          <w:lang w:eastAsia="zh-CN"/>
        </w:rPr>
        <w:t xml:space="preserve"> IMFP </w:t>
      </w:r>
      <w:r w:rsidR="00FC6A7D" w:rsidRPr="00B015DB">
        <w:rPr>
          <w:sz w:val="20"/>
          <w:szCs w:val="20"/>
          <w:lang w:eastAsia="zh-CN"/>
        </w:rPr>
        <w:t>to increase in the</w:t>
      </w:r>
      <w:r w:rsidR="00E945CA" w:rsidRPr="00B015DB">
        <w:rPr>
          <w:sz w:val="20"/>
          <w:szCs w:val="20"/>
          <w:lang w:eastAsia="zh-CN"/>
        </w:rPr>
        <w:t xml:space="preserve"> </w:t>
      </w:r>
      <w:r w:rsidR="00A2723E" w:rsidRPr="00B015DB">
        <w:rPr>
          <w:sz w:val="20"/>
          <w:szCs w:val="20"/>
          <w:lang w:eastAsia="zh-CN"/>
        </w:rPr>
        <w:t>very low energy (&lt;50</w:t>
      </w:r>
      <w:r w:rsidR="007C64AF" w:rsidRPr="00B015DB">
        <w:rPr>
          <w:sz w:val="20"/>
          <w:szCs w:val="20"/>
          <w:lang w:eastAsia="zh-CN"/>
        </w:rPr>
        <w:t xml:space="preserve"> </w:t>
      </w:r>
      <w:r w:rsidR="00A2723E" w:rsidRPr="00B015DB">
        <w:rPr>
          <w:sz w:val="20"/>
          <w:szCs w:val="20"/>
          <w:lang w:eastAsia="zh-CN"/>
        </w:rPr>
        <w:t>eV)</w:t>
      </w:r>
      <w:r w:rsidR="00E945CA" w:rsidRPr="00B015DB">
        <w:rPr>
          <w:sz w:val="20"/>
          <w:szCs w:val="20"/>
          <w:lang w:eastAsia="zh-CN"/>
        </w:rPr>
        <w:t xml:space="preserve"> region.</w:t>
      </w:r>
      <w:r w:rsidR="00F8731A" w:rsidRPr="00B015DB">
        <w:rPr>
          <w:sz w:val="20"/>
          <w:szCs w:val="20"/>
          <w:lang w:eastAsia="zh-CN"/>
        </w:rPr>
        <w:t xml:space="preserve"> </w:t>
      </w:r>
      <w:bookmarkStart w:id="26" w:name="_Hlk52877211"/>
      <w:r w:rsidR="00F8731A" w:rsidRPr="00B015DB">
        <w:rPr>
          <w:sz w:val="20"/>
          <w:szCs w:val="20"/>
          <w:lang w:eastAsia="zh-CN"/>
        </w:rPr>
        <w:t>So,</w:t>
      </w:r>
      <w:r w:rsidR="00704435" w:rsidRPr="00B015DB">
        <w:rPr>
          <w:sz w:val="20"/>
          <w:szCs w:val="20"/>
          <w:lang w:eastAsia="zh-CN"/>
        </w:rPr>
        <w:t xml:space="preserve"> </w:t>
      </w:r>
      <w:r w:rsidR="00F8731A" w:rsidRPr="00B015DB">
        <w:rPr>
          <w:sz w:val="20"/>
          <w:szCs w:val="20"/>
          <w:lang w:eastAsia="zh-CN"/>
        </w:rPr>
        <w:t>the calculation of FPA</w:t>
      </w:r>
      <w:bookmarkStart w:id="27" w:name="_Hlk52775393"/>
      <w:r w:rsidR="00F8731A" w:rsidRPr="00B015DB">
        <w:rPr>
          <w:sz w:val="20"/>
          <w:szCs w:val="20"/>
          <w:lang w:eastAsia="zh-CN"/>
        </w:rPr>
        <w:t xml:space="preserve"> </w:t>
      </w:r>
      <w:bookmarkStart w:id="28" w:name="_Hlk52775474"/>
      <w:r w:rsidR="00F8731A" w:rsidRPr="00B015DB">
        <w:rPr>
          <w:sz w:val="20"/>
          <w:szCs w:val="20"/>
          <w:lang w:eastAsia="zh-CN"/>
        </w:rPr>
        <w:t xml:space="preserve">in </w:t>
      </w:r>
      <w:r w:rsidR="00F8731A" w:rsidRPr="00B015DB">
        <w:rPr>
          <w:sz w:val="20"/>
          <w:szCs w:val="20"/>
        </w:rPr>
        <w:t>the very low-energy (&lt;50 eV)</w:t>
      </w:r>
      <w:bookmarkEnd w:id="28"/>
      <w:r w:rsidR="00F8731A" w:rsidRPr="00B015DB">
        <w:rPr>
          <w:sz w:val="20"/>
          <w:szCs w:val="20"/>
        </w:rPr>
        <w:t xml:space="preserve"> </w:t>
      </w:r>
      <w:r w:rsidR="00F8731A" w:rsidRPr="00B015DB">
        <w:rPr>
          <w:sz w:val="20"/>
          <w:szCs w:val="20"/>
          <w:lang w:eastAsia="zh-CN"/>
        </w:rPr>
        <w:t xml:space="preserve">is not as accurate as </w:t>
      </w:r>
      <w:r w:rsidR="00DF4615" w:rsidRPr="00B015DB">
        <w:rPr>
          <w:sz w:val="20"/>
          <w:szCs w:val="20"/>
          <w:lang w:eastAsia="zh-CN"/>
        </w:rPr>
        <w:t>inter</w:t>
      </w:r>
      <w:r w:rsidR="00F8731A" w:rsidRPr="00B015DB">
        <w:rPr>
          <w:sz w:val="20"/>
          <w:szCs w:val="20"/>
          <w:lang w:eastAsia="zh-CN"/>
        </w:rPr>
        <w:t xml:space="preserve">mediate energies (more than 50eV or </w:t>
      </w:r>
      <w:r w:rsidR="00DF4615" w:rsidRPr="00B015DB">
        <w:rPr>
          <w:sz w:val="20"/>
          <w:szCs w:val="20"/>
          <w:lang w:eastAsia="zh-CN"/>
        </w:rPr>
        <w:t>less</w:t>
      </w:r>
      <w:r w:rsidR="00F8731A" w:rsidRPr="00B015DB">
        <w:rPr>
          <w:sz w:val="20"/>
          <w:szCs w:val="20"/>
          <w:lang w:eastAsia="zh-CN"/>
        </w:rPr>
        <w:t xml:space="preserve"> than 200keV)</w:t>
      </w:r>
      <w:bookmarkEnd w:id="27"/>
      <w:r w:rsidR="00F8731A" w:rsidRPr="00B015DB">
        <w:rPr>
          <w:sz w:val="20"/>
          <w:szCs w:val="20"/>
          <w:lang w:eastAsia="zh-CN"/>
        </w:rPr>
        <w:t xml:space="preserve">, because of the neglect of many effects. The imprecise values of IMFPs </w:t>
      </w:r>
      <w:r w:rsidR="00DF4615" w:rsidRPr="00B015DB">
        <w:rPr>
          <w:sz w:val="20"/>
          <w:szCs w:val="20"/>
          <w:lang w:eastAsia="zh-CN"/>
        </w:rPr>
        <w:t xml:space="preserve">in </w:t>
      </w:r>
      <w:r w:rsidR="00DF4615" w:rsidRPr="00B015DB">
        <w:rPr>
          <w:sz w:val="20"/>
          <w:szCs w:val="20"/>
        </w:rPr>
        <w:t>the very low-energy (&lt;50 eV)</w:t>
      </w:r>
      <w:r w:rsidR="00F8731A" w:rsidRPr="00B015DB">
        <w:rPr>
          <w:sz w:val="20"/>
          <w:szCs w:val="20"/>
          <w:lang w:eastAsia="zh-CN"/>
        </w:rPr>
        <w:t xml:space="preserve"> as training set may mislead the prediction of ML, thus results a large peak in low energy region.</w:t>
      </w:r>
      <w:bookmarkEnd w:id="26"/>
      <w:r w:rsidR="00F8731A" w:rsidRPr="00B015DB">
        <w:rPr>
          <w:sz w:val="20"/>
          <w:szCs w:val="20"/>
          <w:lang w:eastAsia="zh-CN"/>
        </w:rPr>
        <w:t xml:space="preserve"> </w:t>
      </w:r>
      <w:r w:rsidR="00DC0884" w:rsidRPr="00B015DB">
        <w:rPr>
          <w:sz w:val="20"/>
          <w:szCs w:val="20"/>
          <w:lang w:eastAsia="zh-CN"/>
        </w:rPr>
        <w:t>Despite the training set, namely FPA-calculated IMFPs</w:t>
      </w:r>
      <w:r w:rsidR="00FD1CDD" w:rsidRPr="00B015DB">
        <w:rPr>
          <w:sz w:val="20"/>
          <w:szCs w:val="20"/>
          <w:lang w:eastAsia="zh-CN"/>
        </w:rPr>
        <w:t xml:space="preserve"> from Ref. [</w:t>
      </w:r>
      <w:r w:rsidR="009C2623" w:rsidRPr="00B015DB">
        <w:rPr>
          <w:sz w:val="20"/>
          <w:szCs w:val="20"/>
          <w:lang w:eastAsia="zh-CN"/>
        </w:rPr>
        <w:t>24</w:t>
      </w:r>
      <w:r w:rsidR="00FD1CDD" w:rsidRPr="00B015DB">
        <w:rPr>
          <w:sz w:val="20"/>
          <w:szCs w:val="20"/>
          <w:lang w:eastAsia="zh-CN"/>
        </w:rPr>
        <w:t>]</w:t>
      </w:r>
      <w:r w:rsidR="00DC0884" w:rsidRPr="00B015DB">
        <w:rPr>
          <w:sz w:val="20"/>
          <w:szCs w:val="20"/>
          <w:lang w:eastAsia="zh-CN"/>
        </w:rPr>
        <w:t xml:space="preserve"> have less vali</w:t>
      </w:r>
      <w:r w:rsidR="00FD1CDD" w:rsidRPr="00B015DB">
        <w:rPr>
          <w:sz w:val="20"/>
          <w:szCs w:val="20"/>
          <w:lang w:eastAsia="zh-CN"/>
        </w:rPr>
        <w:t>dity at extreme energies (less than 50eV or more than 200keV) than intermediate energy region and may cause lower reliability in our GPR prediction, but it is not a disadvantage of GPR.</w:t>
      </w:r>
      <w:bookmarkStart w:id="29" w:name="_Hlk52877227"/>
      <w:r w:rsidR="00F8731A" w:rsidRPr="00B015DB">
        <w:rPr>
          <w:sz w:val="20"/>
          <w:szCs w:val="20"/>
          <w:lang w:eastAsia="zh-CN"/>
        </w:rPr>
        <w:t xml:space="preserve"> (3) Actually, from the IMFP calculation methods (e.g. FPA), we can see that the description of IMFP in low and high energy region rely on different material dependent parameters (features), respectively. However, in order to meet the need for all the energy regions in this work, the features are selected together. This may lead to a poor prediction for low energy region.</w:t>
      </w:r>
      <w:bookmarkEnd w:id="29"/>
      <w:r w:rsidR="00F8731A" w:rsidRPr="00B015DB">
        <w:rPr>
          <w:sz w:val="20"/>
          <w:szCs w:val="20"/>
          <w:lang w:eastAsia="zh-CN"/>
        </w:rPr>
        <w:t xml:space="preserve"> </w:t>
      </w:r>
      <w:r w:rsidR="0025417D" w:rsidRPr="00B015DB">
        <w:rPr>
          <w:sz w:val="20"/>
          <w:szCs w:val="20"/>
          <w:lang w:eastAsia="zh-CN"/>
        </w:rPr>
        <w:t>In other sight, as is mentioned before, the IMFPs calculation using FPA is directly associated with ELF. And the shape of ELF is quite different in lower energies (&lt; 100 eV) for each material. We noted that the used features, even for E</w:t>
      </w:r>
      <w:r w:rsidR="0025417D" w:rsidRPr="00B015DB">
        <w:rPr>
          <w:sz w:val="20"/>
          <w:szCs w:val="20"/>
          <w:vertAlign w:val="subscript"/>
          <w:lang w:eastAsia="zh-CN"/>
        </w:rPr>
        <w:t>p</w:t>
      </w:r>
      <w:r w:rsidR="0025417D" w:rsidRPr="00B015DB">
        <w:rPr>
          <w:sz w:val="20"/>
          <w:szCs w:val="20"/>
          <w:lang w:eastAsia="zh-CN"/>
        </w:rPr>
        <w:t xml:space="preserve"> and E</w:t>
      </w:r>
      <w:r w:rsidR="0025417D" w:rsidRPr="00B015DB">
        <w:rPr>
          <w:sz w:val="20"/>
          <w:szCs w:val="20"/>
          <w:vertAlign w:val="subscript"/>
          <w:lang w:eastAsia="zh-CN"/>
        </w:rPr>
        <w:t>g</w:t>
      </w:r>
      <w:r w:rsidR="0025417D" w:rsidRPr="00B015DB">
        <w:rPr>
          <w:sz w:val="20"/>
          <w:szCs w:val="20"/>
          <w:lang w:eastAsia="zh-CN"/>
        </w:rPr>
        <w:t xml:space="preserve">, cannot completely show the characteristic of ELF in this energies. So in the sight of energy dependent degree, the GPR prediction ability in this energy region, especially from material dependent parameters, is inevitably poorer. </w:t>
      </w:r>
      <w:r w:rsidR="00FD1CDD" w:rsidRPr="00B015DB">
        <w:rPr>
          <w:sz w:val="20"/>
          <w:szCs w:val="20"/>
          <w:lang w:eastAsia="zh-CN"/>
        </w:rPr>
        <w:t>Based on specified database, the current ML model covers both the low and high energy regions, which means that it is a reliable approach and can be applied to the prediction of IMFP.</w:t>
      </w:r>
    </w:p>
    <w:p w14:paraId="24C8D787" w14:textId="590A87C2" w:rsidR="003107D2" w:rsidRPr="00B015DB" w:rsidRDefault="00FC4C96" w:rsidP="009E6B94">
      <w:pPr>
        <w:spacing w:beforeLines="50" w:before="120"/>
        <w:jc w:val="both"/>
        <w:rPr>
          <w:sz w:val="20"/>
          <w:szCs w:val="20"/>
        </w:rPr>
      </w:pPr>
      <w:bookmarkStart w:id="30" w:name="_Hlk63336954"/>
      <w:r w:rsidRPr="00B015DB">
        <w:rPr>
          <w:sz w:val="20"/>
          <w:szCs w:val="20"/>
        </w:rPr>
        <w:t xml:space="preserve">Table </w:t>
      </w:r>
      <w:r w:rsidR="00875F9D" w:rsidRPr="00B015DB">
        <w:rPr>
          <w:sz w:val="20"/>
          <w:szCs w:val="20"/>
        </w:rPr>
        <w:t>V</w:t>
      </w:r>
      <w:r w:rsidR="009550D7" w:rsidRPr="00B015DB">
        <w:rPr>
          <w:sz w:val="20"/>
          <w:szCs w:val="20"/>
        </w:rPr>
        <w:t>.</w:t>
      </w:r>
      <w:r w:rsidRPr="00B015DB">
        <w:rPr>
          <w:sz w:val="20"/>
          <w:szCs w:val="20"/>
        </w:rPr>
        <w:t xml:space="preserve"> Pr</w:t>
      </w:r>
      <w:r w:rsidR="00044CD4" w:rsidRPr="00B015DB">
        <w:rPr>
          <w:sz w:val="20"/>
          <w:szCs w:val="20"/>
        </w:rPr>
        <w:t>operties</w:t>
      </w:r>
      <w:r w:rsidRPr="00B015DB">
        <w:rPr>
          <w:sz w:val="20"/>
          <w:szCs w:val="20"/>
        </w:rPr>
        <w:t xml:space="preserve"> of </w:t>
      </w:r>
      <w:r w:rsidR="00E86725" w:rsidRPr="00B015DB">
        <w:rPr>
          <w:sz w:val="20"/>
          <w:szCs w:val="20"/>
        </w:rPr>
        <w:t>transition metals and lanthanide metals</w:t>
      </w:r>
      <w:r w:rsidR="00044CD4" w:rsidRPr="00B015DB">
        <w:rPr>
          <w:sz w:val="20"/>
          <w:szCs w:val="20"/>
        </w:rPr>
        <w:t xml:space="preserve"> used to predict IMFPs</w:t>
      </w:r>
      <w:r w:rsidR="003A24A6" w:rsidRPr="00B015DB">
        <w:rPr>
          <w:sz w:val="20"/>
          <w:szCs w:val="20"/>
        </w:rPr>
        <w:t xml:space="preserve">. Note that these are materials whose IMFPs cannot </w:t>
      </w:r>
      <w:r w:rsidR="00044CD4" w:rsidRPr="00B015DB">
        <w:rPr>
          <w:sz w:val="20"/>
          <w:szCs w:val="20"/>
        </w:rPr>
        <w:t xml:space="preserve">be </w:t>
      </w:r>
      <w:r w:rsidR="003A24A6" w:rsidRPr="00B015DB">
        <w:rPr>
          <w:sz w:val="20"/>
          <w:szCs w:val="20"/>
        </w:rPr>
        <w:t>calculated by physical theory (e.g.</w:t>
      </w:r>
      <w:r w:rsidR="00044CD4" w:rsidRPr="00B015DB">
        <w:rPr>
          <w:sz w:val="20"/>
          <w:szCs w:val="20"/>
        </w:rPr>
        <w:t>,</w:t>
      </w:r>
      <w:r w:rsidR="003A24A6" w:rsidRPr="00B015DB">
        <w:rPr>
          <w:sz w:val="20"/>
          <w:szCs w:val="20"/>
        </w:rPr>
        <w:t xml:space="preserve"> FPA) </w:t>
      </w:r>
      <w:r w:rsidR="00044CD4" w:rsidRPr="00B015DB">
        <w:rPr>
          <w:sz w:val="20"/>
          <w:szCs w:val="20"/>
        </w:rPr>
        <w:t>because of</w:t>
      </w:r>
      <w:r w:rsidR="003A24A6" w:rsidRPr="00B015DB">
        <w:rPr>
          <w:sz w:val="20"/>
          <w:szCs w:val="20"/>
        </w:rPr>
        <w:t xml:space="preserve"> a lack of ELF or optical constants.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61"/>
        <w:gridCol w:w="1062"/>
        <w:gridCol w:w="1062"/>
        <w:gridCol w:w="1346"/>
        <w:gridCol w:w="10"/>
        <w:gridCol w:w="1029"/>
        <w:gridCol w:w="14"/>
        <w:gridCol w:w="1025"/>
        <w:gridCol w:w="14"/>
        <w:gridCol w:w="1025"/>
        <w:gridCol w:w="10"/>
        <w:gridCol w:w="1039"/>
        <w:gridCol w:w="1046"/>
      </w:tblGrid>
      <w:tr w:rsidR="00B015DB" w:rsidRPr="00B015DB" w14:paraId="3A76D8F8" w14:textId="77777777" w:rsidTr="003107D2">
        <w:trPr>
          <w:trHeight w:val="270"/>
        </w:trPr>
        <w:tc>
          <w:tcPr>
            <w:tcW w:w="545" w:type="pct"/>
            <w:tcBorders>
              <w:top w:val="single" w:sz="4" w:space="0" w:color="auto"/>
              <w:bottom w:val="single" w:sz="4" w:space="0" w:color="auto"/>
            </w:tcBorders>
            <w:shd w:val="clear" w:color="auto" w:fill="auto"/>
            <w:noWrap/>
            <w:vAlign w:val="center"/>
            <w:hideMark/>
          </w:tcPr>
          <w:p w14:paraId="24A217EE" w14:textId="349D5891" w:rsidR="003C2C6B" w:rsidRPr="00B015DB" w:rsidRDefault="003C2C6B" w:rsidP="009E6B94">
            <w:pPr>
              <w:spacing w:beforeLines="50" w:before="120"/>
              <w:jc w:val="center"/>
              <w:rPr>
                <w:rFonts w:eastAsia="宋体"/>
                <w:sz w:val="20"/>
                <w:szCs w:val="20"/>
              </w:rPr>
            </w:pPr>
            <w:r w:rsidRPr="00B015DB">
              <w:rPr>
                <w:rFonts w:eastAsia="宋体"/>
                <w:sz w:val="20"/>
                <w:szCs w:val="20"/>
              </w:rPr>
              <w:t>Element</w:t>
            </w:r>
          </w:p>
        </w:tc>
        <w:tc>
          <w:tcPr>
            <w:tcW w:w="545" w:type="pct"/>
            <w:tcBorders>
              <w:top w:val="single" w:sz="4" w:space="0" w:color="auto"/>
              <w:bottom w:val="single" w:sz="4" w:space="0" w:color="auto"/>
            </w:tcBorders>
            <w:shd w:val="clear" w:color="auto" w:fill="auto"/>
            <w:noWrap/>
            <w:vAlign w:val="center"/>
            <w:hideMark/>
          </w:tcPr>
          <w:p w14:paraId="797CC4FF" w14:textId="39897CDE" w:rsidR="003C2C6B" w:rsidRPr="00B015DB" w:rsidRDefault="003C2C6B" w:rsidP="009E6B94">
            <w:pPr>
              <w:spacing w:beforeLines="50" w:before="120"/>
              <w:jc w:val="center"/>
              <w:rPr>
                <w:rFonts w:eastAsia="宋体"/>
                <w:i/>
                <w:sz w:val="20"/>
                <w:szCs w:val="20"/>
              </w:rPr>
            </w:pPr>
            <w:r w:rsidRPr="00B015DB">
              <w:rPr>
                <w:rFonts w:eastAsia="宋体"/>
                <w:i/>
                <w:sz w:val="20"/>
                <w:szCs w:val="20"/>
              </w:rPr>
              <w:t>Z</w:t>
            </w:r>
          </w:p>
        </w:tc>
        <w:tc>
          <w:tcPr>
            <w:tcW w:w="545" w:type="pct"/>
            <w:tcBorders>
              <w:top w:val="single" w:sz="4" w:space="0" w:color="auto"/>
              <w:bottom w:val="single" w:sz="4" w:space="0" w:color="auto"/>
            </w:tcBorders>
            <w:shd w:val="clear" w:color="auto" w:fill="auto"/>
            <w:noWrap/>
            <w:vAlign w:val="center"/>
            <w:hideMark/>
          </w:tcPr>
          <w:p w14:paraId="429E6C0A" w14:textId="04D88ED4" w:rsidR="003C2C6B" w:rsidRPr="00B015DB" w:rsidRDefault="003C2C6B" w:rsidP="009E6B94">
            <w:pPr>
              <w:spacing w:beforeLines="50" w:before="120"/>
              <w:jc w:val="center"/>
              <w:rPr>
                <w:rFonts w:eastAsia="宋体"/>
                <w:i/>
                <w:sz w:val="20"/>
                <w:szCs w:val="20"/>
              </w:rPr>
            </w:pPr>
            <w:r w:rsidRPr="00B015DB">
              <w:rPr>
                <w:rFonts w:eastAsia="宋体"/>
                <w:i/>
                <w:sz w:val="20"/>
                <w:szCs w:val="20"/>
              </w:rPr>
              <w:t>M</w:t>
            </w:r>
          </w:p>
        </w:tc>
        <w:tc>
          <w:tcPr>
            <w:tcW w:w="691" w:type="pct"/>
            <w:tcBorders>
              <w:top w:val="single" w:sz="4" w:space="0" w:color="auto"/>
              <w:bottom w:val="single" w:sz="4" w:space="0" w:color="auto"/>
            </w:tcBorders>
            <w:shd w:val="clear" w:color="auto" w:fill="auto"/>
            <w:noWrap/>
            <w:vAlign w:val="center"/>
            <w:hideMark/>
          </w:tcPr>
          <w:p w14:paraId="52A389C8" w14:textId="33A75873" w:rsidR="003C2C6B" w:rsidRPr="00B015DB" w:rsidRDefault="003C2C6B" w:rsidP="009E6B94">
            <w:pPr>
              <w:spacing w:beforeLines="50" w:before="120"/>
              <w:jc w:val="center"/>
              <w:rPr>
                <w:rFonts w:eastAsia="宋体"/>
                <w:sz w:val="20"/>
                <w:szCs w:val="20"/>
              </w:rPr>
            </w:pPr>
            <w:r w:rsidRPr="00B015DB">
              <w:rPr>
                <w:rFonts w:ascii="Calibri" w:hAnsi="Calibri" w:cs="Calibri"/>
                <w:i/>
                <w:sz w:val="20"/>
                <w:szCs w:val="20"/>
              </w:rPr>
              <w:t xml:space="preserve">ρ </w:t>
            </w:r>
            <w:r w:rsidRPr="00B015DB">
              <w:rPr>
                <w:rFonts w:eastAsia="宋体"/>
                <w:sz w:val="20"/>
                <w:szCs w:val="20"/>
              </w:rPr>
              <w:t>(g/cm</w:t>
            </w:r>
            <w:r w:rsidRPr="00B015DB">
              <w:rPr>
                <w:rFonts w:eastAsia="宋体"/>
                <w:sz w:val="20"/>
                <w:szCs w:val="20"/>
                <w:vertAlign w:val="superscript"/>
              </w:rPr>
              <w:t>3</w:t>
            </w:r>
            <w:r w:rsidRPr="00B015DB">
              <w:rPr>
                <w:rFonts w:eastAsia="宋体"/>
                <w:sz w:val="20"/>
                <w:szCs w:val="20"/>
              </w:rPr>
              <w:t>)</w:t>
            </w:r>
          </w:p>
        </w:tc>
        <w:tc>
          <w:tcPr>
            <w:tcW w:w="533" w:type="pct"/>
            <w:gridSpan w:val="2"/>
            <w:tcBorders>
              <w:top w:val="single" w:sz="4" w:space="0" w:color="auto"/>
              <w:bottom w:val="single" w:sz="4" w:space="0" w:color="auto"/>
            </w:tcBorders>
            <w:shd w:val="clear" w:color="auto" w:fill="auto"/>
            <w:noWrap/>
            <w:vAlign w:val="center"/>
            <w:hideMark/>
          </w:tcPr>
          <w:p w14:paraId="66E9A8CD" w14:textId="2B61B38B" w:rsidR="003C2C6B" w:rsidRPr="00B015DB" w:rsidRDefault="003C2C6B" w:rsidP="009E6B94">
            <w:pPr>
              <w:spacing w:beforeLines="50" w:before="120"/>
              <w:jc w:val="center"/>
              <w:rPr>
                <w:rFonts w:eastAsia="宋体"/>
                <w:i/>
                <w:sz w:val="20"/>
                <w:szCs w:val="20"/>
              </w:rPr>
            </w:pPr>
            <w:r w:rsidRPr="00B015DB">
              <w:rPr>
                <w:rFonts w:eastAsia="宋体"/>
                <w:i/>
                <w:sz w:val="20"/>
                <w:szCs w:val="20"/>
              </w:rPr>
              <w:t>N</w:t>
            </w:r>
            <w:r w:rsidRPr="00B015DB">
              <w:rPr>
                <w:rFonts w:eastAsia="宋体"/>
                <w:sz w:val="20"/>
                <w:szCs w:val="20"/>
                <w:vertAlign w:val="subscript"/>
              </w:rPr>
              <w:t>v</w:t>
            </w:r>
          </w:p>
        </w:tc>
        <w:tc>
          <w:tcPr>
            <w:tcW w:w="533" w:type="pct"/>
            <w:gridSpan w:val="2"/>
            <w:tcBorders>
              <w:top w:val="single" w:sz="4" w:space="0" w:color="auto"/>
              <w:bottom w:val="single" w:sz="4" w:space="0" w:color="auto"/>
            </w:tcBorders>
            <w:shd w:val="clear" w:color="auto" w:fill="auto"/>
            <w:noWrap/>
            <w:vAlign w:val="center"/>
            <w:hideMark/>
          </w:tcPr>
          <w:p w14:paraId="2CFDB6F0" w14:textId="344892F1" w:rsidR="003C2C6B" w:rsidRPr="00B015DB" w:rsidRDefault="003C2C6B" w:rsidP="009E6B94">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p</w:t>
            </w:r>
            <w:r w:rsidRPr="00B015DB">
              <w:rPr>
                <w:rFonts w:eastAsia="宋体"/>
                <w:sz w:val="20"/>
                <w:szCs w:val="20"/>
              </w:rPr>
              <w:t xml:space="preserve"> (eV)</w:t>
            </w:r>
          </w:p>
        </w:tc>
        <w:tc>
          <w:tcPr>
            <w:tcW w:w="533" w:type="pct"/>
            <w:gridSpan w:val="2"/>
            <w:tcBorders>
              <w:top w:val="single" w:sz="4" w:space="0" w:color="auto"/>
              <w:bottom w:val="single" w:sz="4" w:space="0" w:color="auto"/>
            </w:tcBorders>
            <w:shd w:val="clear" w:color="auto" w:fill="auto"/>
            <w:noWrap/>
            <w:vAlign w:val="center"/>
            <w:hideMark/>
          </w:tcPr>
          <w:p w14:paraId="1C5FCF56" w14:textId="4C8E2AF1" w:rsidR="003C2C6B" w:rsidRPr="00B015DB" w:rsidRDefault="003C2C6B" w:rsidP="009E6B94">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g</w:t>
            </w:r>
            <w:r w:rsidRPr="00B015DB">
              <w:rPr>
                <w:rFonts w:eastAsia="宋体"/>
                <w:sz w:val="20"/>
                <w:szCs w:val="20"/>
              </w:rPr>
              <w:t xml:space="preserve"> (eV)</w:t>
            </w:r>
          </w:p>
        </w:tc>
        <w:tc>
          <w:tcPr>
            <w:tcW w:w="538" w:type="pct"/>
            <w:gridSpan w:val="2"/>
            <w:tcBorders>
              <w:top w:val="single" w:sz="4" w:space="0" w:color="auto"/>
              <w:bottom w:val="single" w:sz="4" w:space="0" w:color="auto"/>
            </w:tcBorders>
            <w:shd w:val="clear" w:color="auto" w:fill="auto"/>
            <w:noWrap/>
            <w:vAlign w:val="center"/>
            <w:hideMark/>
          </w:tcPr>
          <w:p w14:paraId="22A1C7EC" w14:textId="73C72C25" w:rsidR="003C2C6B" w:rsidRPr="00B015DB" w:rsidRDefault="003C2C6B" w:rsidP="00A2723E">
            <w:pPr>
              <w:spacing w:beforeLines="50" w:before="120"/>
              <w:jc w:val="center"/>
              <w:rPr>
                <w:rFonts w:eastAsia="宋体"/>
                <w:sz w:val="20"/>
                <w:szCs w:val="20"/>
              </w:rPr>
            </w:pPr>
            <w:r w:rsidRPr="00B015DB">
              <w:rPr>
                <w:rFonts w:eastAsia="宋体"/>
                <w:i/>
                <w:sz w:val="20"/>
                <w:szCs w:val="20"/>
              </w:rPr>
              <w:t>E</w:t>
            </w:r>
            <w:r w:rsidR="00A2723E" w:rsidRPr="00B015DB">
              <w:rPr>
                <w:rFonts w:eastAsia="宋体"/>
                <w:sz w:val="20"/>
                <w:szCs w:val="20"/>
                <w:vertAlign w:val="subscript"/>
              </w:rPr>
              <w:t>F</w:t>
            </w:r>
            <w:r w:rsidRPr="00B015DB">
              <w:rPr>
                <w:rFonts w:eastAsia="宋体"/>
                <w:sz w:val="20"/>
                <w:szCs w:val="20"/>
              </w:rPr>
              <w:t xml:space="preserve"> (eV)</w:t>
            </w:r>
          </w:p>
        </w:tc>
        <w:tc>
          <w:tcPr>
            <w:tcW w:w="537" w:type="pct"/>
            <w:tcBorders>
              <w:top w:val="single" w:sz="4" w:space="0" w:color="auto"/>
              <w:bottom w:val="single" w:sz="4" w:space="0" w:color="auto"/>
            </w:tcBorders>
            <w:shd w:val="clear" w:color="auto" w:fill="auto"/>
            <w:noWrap/>
            <w:vAlign w:val="center"/>
            <w:hideMark/>
          </w:tcPr>
          <w:p w14:paraId="337F6C9F" w14:textId="1A6220B2" w:rsidR="003C2C6B" w:rsidRPr="00B015DB" w:rsidRDefault="003C2C6B" w:rsidP="009E6B94">
            <w:pPr>
              <w:spacing w:beforeLines="50" w:before="120"/>
              <w:jc w:val="center"/>
              <w:rPr>
                <w:rFonts w:eastAsia="宋体"/>
                <w:sz w:val="20"/>
                <w:szCs w:val="20"/>
              </w:rPr>
            </w:pPr>
            <w:r w:rsidRPr="00B015DB">
              <w:rPr>
                <w:rFonts w:eastAsia="宋体"/>
                <w:i/>
                <w:sz w:val="20"/>
                <w:szCs w:val="20"/>
              </w:rPr>
              <w:t>R</w:t>
            </w:r>
            <w:r w:rsidRPr="00B015DB">
              <w:rPr>
                <w:rFonts w:eastAsia="宋体"/>
                <w:sz w:val="20"/>
                <w:szCs w:val="20"/>
              </w:rPr>
              <w:t xml:space="preserve"> (pm)</w:t>
            </w:r>
          </w:p>
        </w:tc>
      </w:tr>
      <w:tr w:rsidR="00B015DB" w:rsidRPr="00B015DB" w14:paraId="4D1EC68F" w14:textId="77777777" w:rsidTr="003107D2">
        <w:trPr>
          <w:trHeight w:val="270"/>
        </w:trPr>
        <w:tc>
          <w:tcPr>
            <w:tcW w:w="545" w:type="pct"/>
            <w:shd w:val="clear" w:color="auto" w:fill="auto"/>
            <w:noWrap/>
            <w:vAlign w:val="center"/>
            <w:hideMark/>
          </w:tcPr>
          <w:p w14:paraId="7C6E675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Mn</w:t>
            </w:r>
          </w:p>
        </w:tc>
        <w:tc>
          <w:tcPr>
            <w:tcW w:w="545" w:type="pct"/>
            <w:shd w:val="clear" w:color="auto" w:fill="auto"/>
            <w:noWrap/>
            <w:vAlign w:val="center"/>
            <w:hideMark/>
          </w:tcPr>
          <w:p w14:paraId="327ED51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25</w:t>
            </w:r>
          </w:p>
        </w:tc>
        <w:tc>
          <w:tcPr>
            <w:tcW w:w="545" w:type="pct"/>
            <w:shd w:val="clear" w:color="auto" w:fill="auto"/>
            <w:noWrap/>
            <w:vAlign w:val="center"/>
            <w:hideMark/>
          </w:tcPr>
          <w:p w14:paraId="46C08EAB" w14:textId="456782C6" w:rsidR="003B53E5" w:rsidRPr="00B015DB" w:rsidRDefault="003B53E5" w:rsidP="003B53E5">
            <w:pPr>
              <w:spacing w:beforeLines="50" w:before="120"/>
              <w:jc w:val="center"/>
              <w:rPr>
                <w:rFonts w:eastAsia="宋体"/>
                <w:sz w:val="20"/>
                <w:szCs w:val="20"/>
              </w:rPr>
            </w:pPr>
            <w:r w:rsidRPr="00B015DB">
              <w:rPr>
                <w:rFonts w:eastAsia="等线"/>
                <w:sz w:val="20"/>
                <w:szCs w:val="20"/>
              </w:rPr>
              <w:t>54.94</w:t>
            </w:r>
          </w:p>
        </w:tc>
        <w:tc>
          <w:tcPr>
            <w:tcW w:w="696" w:type="pct"/>
            <w:gridSpan w:val="2"/>
            <w:shd w:val="clear" w:color="auto" w:fill="auto"/>
            <w:noWrap/>
            <w:vAlign w:val="center"/>
            <w:hideMark/>
          </w:tcPr>
          <w:p w14:paraId="642E1760" w14:textId="50B7E0F0" w:rsidR="003B53E5" w:rsidRPr="00B015DB" w:rsidRDefault="003B53E5" w:rsidP="003B53E5">
            <w:pPr>
              <w:spacing w:beforeLines="50" w:before="120"/>
              <w:jc w:val="center"/>
              <w:rPr>
                <w:rFonts w:eastAsia="宋体"/>
                <w:sz w:val="20"/>
                <w:szCs w:val="20"/>
              </w:rPr>
            </w:pPr>
            <w:r w:rsidRPr="00B015DB">
              <w:rPr>
                <w:rFonts w:eastAsia="等线"/>
                <w:sz w:val="20"/>
                <w:szCs w:val="20"/>
              </w:rPr>
              <w:t>7.47</w:t>
            </w:r>
          </w:p>
        </w:tc>
        <w:tc>
          <w:tcPr>
            <w:tcW w:w="535" w:type="pct"/>
            <w:gridSpan w:val="2"/>
            <w:shd w:val="clear" w:color="auto" w:fill="auto"/>
            <w:noWrap/>
            <w:vAlign w:val="center"/>
            <w:hideMark/>
          </w:tcPr>
          <w:p w14:paraId="5743B53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w:t>
            </w:r>
          </w:p>
        </w:tc>
        <w:tc>
          <w:tcPr>
            <w:tcW w:w="533" w:type="pct"/>
            <w:gridSpan w:val="2"/>
            <w:shd w:val="clear" w:color="auto" w:fill="auto"/>
            <w:noWrap/>
            <w:vAlign w:val="center"/>
            <w:hideMark/>
          </w:tcPr>
          <w:p w14:paraId="5B8CA632" w14:textId="49796ACB" w:rsidR="003B53E5" w:rsidRPr="00B015DB" w:rsidRDefault="003B53E5" w:rsidP="003B53E5">
            <w:pPr>
              <w:spacing w:beforeLines="50" w:before="120"/>
              <w:jc w:val="center"/>
              <w:rPr>
                <w:rFonts w:eastAsia="宋体"/>
                <w:sz w:val="20"/>
                <w:szCs w:val="20"/>
              </w:rPr>
            </w:pPr>
            <w:r w:rsidRPr="00B015DB">
              <w:rPr>
                <w:rFonts w:eastAsia="等线"/>
                <w:sz w:val="20"/>
                <w:szCs w:val="20"/>
              </w:rPr>
              <w:t>28.10</w:t>
            </w:r>
          </w:p>
        </w:tc>
        <w:tc>
          <w:tcPr>
            <w:tcW w:w="531" w:type="pct"/>
            <w:gridSpan w:val="2"/>
            <w:shd w:val="clear" w:color="auto" w:fill="auto"/>
            <w:noWrap/>
            <w:vAlign w:val="center"/>
            <w:hideMark/>
          </w:tcPr>
          <w:p w14:paraId="3DD0BF7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0C4E9A11"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10.9</w:t>
            </w:r>
          </w:p>
        </w:tc>
        <w:tc>
          <w:tcPr>
            <w:tcW w:w="537" w:type="pct"/>
            <w:shd w:val="clear" w:color="auto" w:fill="auto"/>
            <w:noWrap/>
            <w:vAlign w:val="center"/>
            <w:hideMark/>
          </w:tcPr>
          <w:p w14:paraId="3E79437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140</w:t>
            </w:r>
          </w:p>
        </w:tc>
      </w:tr>
      <w:tr w:rsidR="00B015DB" w:rsidRPr="00B015DB" w14:paraId="58AF0EFF" w14:textId="77777777" w:rsidTr="003107D2">
        <w:trPr>
          <w:trHeight w:val="270"/>
        </w:trPr>
        <w:tc>
          <w:tcPr>
            <w:tcW w:w="545" w:type="pct"/>
            <w:shd w:val="clear" w:color="auto" w:fill="auto"/>
            <w:noWrap/>
            <w:vAlign w:val="center"/>
            <w:hideMark/>
          </w:tcPr>
          <w:p w14:paraId="30B445F9"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Zn</w:t>
            </w:r>
          </w:p>
        </w:tc>
        <w:tc>
          <w:tcPr>
            <w:tcW w:w="545" w:type="pct"/>
            <w:shd w:val="clear" w:color="auto" w:fill="auto"/>
            <w:noWrap/>
            <w:vAlign w:val="center"/>
            <w:hideMark/>
          </w:tcPr>
          <w:p w14:paraId="0EED3C2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30</w:t>
            </w:r>
          </w:p>
        </w:tc>
        <w:tc>
          <w:tcPr>
            <w:tcW w:w="545" w:type="pct"/>
            <w:shd w:val="clear" w:color="auto" w:fill="auto"/>
            <w:noWrap/>
            <w:vAlign w:val="center"/>
            <w:hideMark/>
          </w:tcPr>
          <w:p w14:paraId="3E2842DC" w14:textId="2F10B2A8" w:rsidR="003B53E5" w:rsidRPr="00B015DB" w:rsidRDefault="003B53E5" w:rsidP="003B53E5">
            <w:pPr>
              <w:spacing w:beforeLines="50" w:before="120"/>
              <w:jc w:val="center"/>
              <w:rPr>
                <w:rFonts w:eastAsia="宋体"/>
                <w:sz w:val="20"/>
                <w:szCs w:val="20"/>
              </w:rPr>
            </w:pPr>
            <w:r w:rsidRPr="00B015DB">
              <w:rPr>
                <w:rFonts w:eastAsia="等线"/>
                <w:sz w:val="20"/>
                <w:szCs w:val="20"/>
              </w:rPr>
              <w:t>65.38</w:t>
            </w:r>
          </w:p>
        </w:tc>
        <w:tc>
          <w:tcPr>
            <w:tcW w:w="696" w:type="pct"/>
            <w:gridSpan w:val="2"/>
            <w:shd w:val="clear" w:color="auto" w:fill="auto"/>
            <w:noWrap/>
            <w:vAlign w:val="center"/>
            <w:hideMark/>
          </w:tcPr>
          <w:p w14:paraId="2999C458" w14:textId="393D34B3" w:rsidR="003B53E5" w:rsidRPr="00B015DB" w:rsidRDefault="003B53E5" w:rsidP="003B53E5">
            <w:pPr>
              <w:spacing w:beforeLines="50" w:before="120"/>
              <w:jc w:val="center"/>
              <w:rPr>
                <w:rFonts w:eastAsia="宋体"/>
                <w:sz w:val="20"/>
                <w:szCs w:val="20"/>
              </w:rPr>
            </w:pPr>
            <w:r w:rsidRPr="00B015DB">
              <w:rPr>
                <w:rFonts w:eastAsia="等线"/>
                <w:sz w:val="20"/>
                <w:szCs w:val="20"/>
              </w:rPr>
              <w:t>7.14</w:t>
            </w:r>
          </w:p>
        </w:tc>
        <w:tc>
          <w:tcPr>
            <w:tcW w:w="535" w:type="pct"/>
            <w:gridSpan w:val="2"/>
            <w:shd w:val="clear" w:color="auto" w:fill="auto"/>
            <w:noWrap/>
            <w:vAlign w:val="center"/>
            <w:hideMark/>
          </w:tcPr>
          <w:p w14:paraId="0B0E3652"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12</w:t>
            </w:r>
          </w:p>
        </w:tc>
        <w:tc>
          <w:tcPr>
            <w:tcW w:w="533" w:type="pct"/>
            <w:gridSpan w:val="2"/>
            <w:shd w:val="clear" w:color="auto" w:fill="auto"/>
            <w:noWrap/>
            <w:vAlign w:val="center"/>
            <w:hideMark/>
          </w:tcPr>
          <w:p w14:paraId="3B468CCE" w14:textId="5202BA9F" w:rsidR="003B53E5" w:rsidRPr="00B015DB" w:rsidRDefault="003B53E5" w:rsidP="003B53E5">
            <w:pPr>
              <w:spacing w:beforeLines="50" w:before="120"/>
              <w:jc w:val="center"/>
              <w:rPr>
                <w:rFonts w:eastAsia="宋体"/>
                <w:sz w:val="20"/>
                <w:szCs w:val="20"/>
              </w:rPr>
            </w:pPr>
            <w:r w:rsidRPr="00B015DB">
              <w:rPr>
                <w:rFonts w:eastAsia="等线"/>
                <w:sz w:val="20"/>
                <w:szCs w:val="20"/>
              </w:rPr>
              <w:t>32.97</w:t>
            </w:r>
          </w:p>
        </w:tc>
        <w:tc>
          <w:tcPr>
            <w:tcW w:w="531" w:type="pct"/>
            <w:gridSpan w:val="2"/>
            <w:shd w:val="clear" w:color="auto" w:fill="auto"/>
            <w:noWrap/>
            <w:vAlign w:val="center"/>
            <w:hideMark/>
          </w:tcPr>
          <w:p w14:paraId="1C948A56"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098BD45F"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9.47</w:t>
            </w:r>
          </w:p>
        </w:tc>
        <w:tc>
          <w:tcPr>
            <w:tcW w:w="537" w:type="pct"/>
            <w:shd w:val="clear" w:color="auto" w:fill="auto"/>
            <w:noWrap/>
            <w:vAlign w:val="center"/>
            <w:hideMark/>
          </w:tcPr>
          <w:p w14:paraId="545EECC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135</w:t>
            </w:r>
          </w:p>
        </w:tc>
      </w:tr>
      <w:tr w:rsidR="00B015DB" w:rsidRPr="00B015DB" w14:paraId="6DF67F29" w14:textId="77777777" w:rsidTr="003107D2">
        <w:trPr>
          <w:trHeight w:val="270"/>
        </w:trPr>
        <w:tc>
          <w:tcPr>
            <w:tcW w:w="545" w:type="pct"/>
            <w:shd w:val="clear" w:color="auto" w:fill="auto"/>
            <w:noWrap/>
            <w:vAlign w:val="center"/>
            <w:hideMark/>
          </w:tcPr>
          <w:p w14:paraId="4EDF320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Zr</w:t>
            </w:r>
          </w:p>
        </w:tc>
        <w:tc>
          <w:tcPr>
            <w:tcW w:w="545" w:type="pct"/>
            <w:shd w:val="clear" w:color="auto" w:fill="auto"/>
            <w:noWrap/>
            <w:vAlign w:val="center"/>
            <w:hideMark/>
          </w:tcPr>
          <w:p w14:paraId="638E941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40</w:t>
            </w:r>
          </w:p>
        </w:tc>
        <w:tc>
          <w:tcPr>
            <w:tcW w:w="545" w:type="pct"/>
            <w:shd w:val="clear" w:color="auto" w:fill="auto"/>
            <w:noWrap/>
            <w:vAlign w:val="center"/>
            <w:hideMark/>
          </w:tcPr>
          <w:p w14:paraId="6FD387D3" w14:textId="2EA2B0DF" w:rsidR="003B53E5" w:rsidRPr="00B015DB" w:rsidRDefault="003B53E5" w:rsidP="003B53E5">
            <w:pPr>
              <w:spacing w:beforeLines="50" w:before="120"/>
              <w:jc w:val="center"/>
              <w:rPr>
                <w:rFonts w:eastAsia="宋体"/>
                <w:sz w:val="20"/>
                <w:szCs w:val="20"/>
              </w:rPr>
            </w:pPr>
            <w:r w:rsidRPr="00B015DB">
              <w:rPr>
                <w:rFonts w:eastAsia="等线"/>
                <w:sz w:val="20"/>
                <w:szCs w:val="20"/>
              </w:rPr>
              <w:t>91.22</w:t>
            </w:r>
          </w:p>
        </w:tc>
        <w:tc>
          <w:tcPr>
            <w:tcW w:w="696" w:type="pct"/>
            <w:gridSpan w:val="2"/>
            <w:shd w:val="clear" w:color="auto" w:fill="auto"/>
            <w:noWrap/>
            <w:vAlign w:val="center"/>
            <w:hideMark/>
          </w:tcPr>
          <w:p w14:paraId="210E8B36" w14:textId="7C1B84E0" w:rsidR="003B53E5" w:rsidRPr="00B015DB" w:rsidRDefault="003B53E5" w:rsidP="003B53E5">
            <w:pPr>
              <w:spacing w:beforeLines="50" w:before="120"/>
              <w:jc w:val="center"/>
              <w:rPr>
                <w:rFonts w:eastAsia="宋体"/>
                <w:sz w:val="20"/>
                <w:szCs w:val="20"/>
              </w:rPr>
            </w:pPr>
            <w:r w:rsidRPr="00B015DB">
              <w:rPr>
                <w:rFonts w:eastAsia="等线"/>
                <w:sz w:val="20"/>
                <w:szCs w:val="20"/>
              </w:rPr>
              <w:t>6.51</w:t>
            </w:r>
          </w:p>
        </w:tc>
        <w:tc>
          <w:tcPr>
            <w:tcW w:w="535" w:type="pct"/>
            <w:gridSpan w:val="2"/>
            <w:shd w:val="clear" w:color="auto" w:fill="auto"/>
            <w:noWrap/>
            <w:vAlign w:val="center"/>
            <w:hideMark/>
          </w:tcPr>
          <w:p w14:paraId="45FF5D46"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w:t>
            </w:r>
          </w:p>
        </w:tc>
        <w:tc>
          <w:tcPr>
            <w:tcW w:w="533" w:type="pct"/>
            <w:gridSpan w:val="2"/>
            <w:shd w:val="clear" w:color="auto" w:fill="auto"/>
            <w:noWrap/>
            <w:vAlign w:val="center"/>
            <w:hideMark/>
          </w:tcPr>
          <w:p w14:paraId="70AA2B48" w14:textId="4DBE4D89" w:rsidR="003B53E5" w:rsidRPr="00B015DB" w:rsidRDefault="003B53E5" w:rsidP="003B53E5">
            <w:pPr>
              <w:spacing w:beforeLines="50" w:before="120"/>
              <w:jc w:val="center"/>
              <w:rPr>
                <w:rFonts w:eastAsia="宋体"/>
                <w:sz w:val="20"/>
                <w:szCs w:val="20"/>
              </w:rPr>
            </w:pPr>
            <w:r w:rsidRPr="00B015DB">
              <w:rPr>
                <w:rFonts w:eastAsia="等线"/>
                <w:sz w:val="20"/>
                <w:szCs w:val="20"/>
              </w:rPr>
              <w:t>15.39</w:t>
            </w:r>
          </w:p>
        </w:tc>
        <w:tc>
          <w:tcPr>
            <w:tcW w:w="531" w:type="pct"/>
            <w:gridSpan w:val="2"/>
            <w:shd w:val="clear" w:color="auto" w:fill="auto"/>
            <w:noWrap/>
            <w:vAlign w:val="center"/>
            <w:hideMark/>
          </w:tcPr>
          <w:p w14:paraId="4B4B55BA"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2424A20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5.8</w:t>
            </w:r>
          </w:p>
        </w:tc>
        <w:tc>
          <w:tcPr>
            <w:tcW w:w="537" w:type="pct"/>
            <w:shd w:val="clear" w:color="auto" w:fill="auto"/>
            <w:noWrap/>
            <w:vAlign w:val="center"/>
            <w:hideMark/>
          </w:tcPr>
          <w:p w14:paraId="2C69B2A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155</w:t>
            </w:r>
          </w:p>
        </w:tc>
      </w:tr>
      <w:tr w:rsidR="00B015DB" w:rsidRPr="00B015DB" w14:paraId="6FE5C5D6" w14:textId="77777777" w:rsidTr="003107D2">
        <w:trPr>
          <w:trHeight w:val="270"/>
        </w:trPr>
        <w:tc>
          <w:tcPr>
            <w:tcW w:w="545" w:type="pct"/>
            <w:shd w:val="clear" w:color="auto" w:fill="auto"/>
            <w:noWrap/>
            <w:vAlign w:val="center"/>
            <w:hideMark/>
          </w:tcPr>
          <w:p w14:paraId="24793C56"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Tc</w:t>
            </w:r>
          </w:p>
        </w:tc>
        <w:tc>
          <w:tcPr>
            <w:tcW w:w="545" w:type="pct"/>
            <w:shd w:val="clear" w:color="auto" w:fill="auto"/>
            <w:noWrap/>
            <w:vAlign w:val="center"/>
            <w:hideMark/>
          </w:tcPr>
          <w:p w14:paraId="5A0C6D35"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43</w:t>
            </w:r>
          </w:p>
        </w:tc>
        <w:tc>
          <w:tcPr>
            <w:tcW w:w="545" w:type="pct"/>
            <w:shd w:val="clear" w:color="auto" w:fill="auto"/>
            <w:noWrap/>
            <w:vAlign w:val="center"/>
            <w:hideMark/>
          </w:tcPr>
          <w:p w14:paraId="29C66C69" w14:textId="32682CAF" w:rsidR="003B53E5" w:rsidRPr="00B015DB" w:rsidRDefault="003B53E5" w:rsidP="003B53E5">
            <w:pPr>
              <w:spacing w:beforeLines="50" w:before="120"/>
              <w:jc w:val="center"/>
              <w:rPr>
                <w:rFonts w:eastAsia="宋体"/>
                <w:sz w:val="20"/>
                <w:szCs w:val="20"/>
              </w:rPr>
            </w:pPr>
            <w:r w:rsidRPr="00B015DB">
              <w:rPr>
                <w:rFonts w:eastAsia="等线"/>
                <w:sz w:val="20"/>
                <w:szCs w:val="20"/>
              </w:rPr>
              <w:t>98.00</w:t>
            </w:r>
          </w:p>
        </w:tc>
        <w:tc>
          <w:tcPr>
            <w:tcW w:w="696" w:type="pct"/>
            <w:gridSpan w:val="2"/>
            <w:shd w:val="clear" w:color="auto" w:fill="auto"/>
            <w:noWrap/>
            <w:vAlign w:val="center"/>
            <w:hideMark/>
          </w:tcPr>
          <w:p w14:paraId="3C39D009" w14:textId="46C57B03" w:rsidR="003B53E5" w:rsidRPr="00B015DB" w:rsidRDefault="003B53E5" w:rsidP="003B53E5">
            <w:pPr>
              <w:spacing w:beforeLines="50" w:before="120"/>
              <w:jc w:val="center"/>
              <w:rPr>
                <w:rFonts w:eastAsia="宋体"/>
                <w:sz w:val="20"/>
                <w:szCs w:val="20"/>
              </w:rPr>
            </w:pPr>
            <w:r w:rsidRPr="00B015DB">
              <w:rPr>
                <w:rFonts w:eastAsia="等线"/>
                <w:sz w:val="20"/>
                <w:szCs w:val="20"/>
              </w:rPr>
              <w:t>11.50</w:t>
            </w:r>
          </w:p>
        </w:tc>
        <w:tc>
          <w:tcPr>
            <w:tcW w:w="535" w:type="pct"/>
            <w:gridSpan w:val="2"/>
            <w:shd w:val="clear" w:color="auto" w:fill="auto"/>
            <w:noWrap/>
            <w:vAlign w:val="center"/>
            <w:hideMark/>
          </w:tcPr>
          <w:p w14:paraId="10EEC596"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w:t>
            </w:r>
          </w:p>
        </w:tc>
        <w:tc>
          <w:tcPr>
            <w:tcW w:w="533" w:type="pct"/>
            <w:gridSpan w:val="2"/>
            <w:shd w:val="clear" w:color="auto" w:fill="auto"/>
            <w:noWrap/>
            <w:vAlign w:val="center"/>
            <w:hideMark/>
          </w:tcPr>
          <w:p w14:paraId="331EB694" w14:textId="18B17091" w:rsidR="003B53E5" w:rsidRPr="00B015DB" w:rsidRDefault="003B53E5" w:rsidP="003B53E5">
            <w:pPr>
              <w:spacing w:beforeLines="50" w:before="120"/>
              <w:jc w:val="center"/>
              <w:rPr>
                <w:rFonts w:eastAsia="宋体"/>
                <w:sz w:val="20"/>
                <w:szCs w:val="20"/>
              </w:rPr>
            </w:pPr>
            <w:r w:rsidRPr="00B015DB">
              <w:rPr>
                <w:rFonts w:eastAsia="等线"/>
                <w:sz w:val="20"/>
                <w:szCs w:val="20"/>
              </w:rPr>
              <w:t>26.10</w:t>
            </w:r>
          </w:p>
        </w:tc>
        <w:tc>
          <w:tcPr>
            <w:tcW w:w="531" w:type="pct"/>
            <w:gridSpan w:val="2"/>
            <w:shd w:val="clear" w:color="auto" w:fill="auto"/>
            <w:noWrap/>
            <w:vAlign w:val="center"/>
            <w:hideMark/>
          </w:tcPr>
          <w:p w14:paraId="3C4F104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402F41D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7.1</w:t>
            </w:r>
          </w:p>
        </w:tc>
        <w:tc>
          <w:tcPr>
            <w:tcW w:w="537" w:type="pct"/>
            <w:shd w:val="clear" w:color="auto" w:fill="auto"/>
            <w:noWrap/>
            <w:vAlign w:val="center"/>
            <w:hideMark/>
          </w:tcPr>
          <w:p w14:paraId="6FFD9FB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135</w:t>
            </w:r>
          </w:p>
        </w:tc>
      </w:tr>
      <w:tr w:rsidR="00B015DB" w:rsidRPr="00B015DB" w14:paraId="50FF4924" w14:textId="77777777" w:rsidTr="003107D2">
        <w:trPr>
          <w:trHeight w:val="270"/>
        </w:trPr>
        <w:tc>
          <w:tcPr>
            <w:tcW w:w="545" w:type="pct"/>
            <w:shd w:val="clear" w:color="auto" w:fill="auto"/>
            <w:noWrap/>
            <w:vAlign w:val="center"/>
            <w:hideMark/>
          </w:tcPr>
          <w:p w14:paraId="5CE39B2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Cd</w:t>
            </w:r>
          </w:p>
        </w:tc>
        <w:tc>
          <w:tcPr>
            <w:tcW w:w="545" w:type="pct"/>
            <w:shd w:val="clear" w:color="auto" w:fill="auto"/>
            <w:noWrap/>
            <w:vAlign w:val="center"/>
            <w:hideMark/>
          </w:tcPr>
          <w:p w14:paraId="22C3FD1D"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48</w:t>
            </w:r>
          </w:p>
        </w:tc>
        <w:tc>
          <w:tcPr>
            <w:tcW w:w="545" w:type="pct"/>
            <w:shd w:val="clear" w:color="auto" w:fill="auto"/>
            <w:noWrap/>
            <w:vAlign w:val="center"/>
            <w:hideMark/>
          </w:tcPr>
          <w:p w14:paraId="53D2021F" w14:textId="61870EF6" w:rsidR="003B53E5" w:rsidRPr="00B015DB" w:rsidRDefault="003B53E5" w:rsidP="003B53E5">
            <w:pPr>
              <w:spacing w:beforeLines="50" w:before="120"/>
              <w:jc w:val="center"/>
              <w:rPr>
                <w:rFonts w:eastAsia="宋体"/>
                <w:sz w:val="20"/>
                <w:szCs w:val="20"/>
              </w:rPr>
            </w:pPr>
            <w:r w:rsidRPr="00B015DB">
              <w:rPr>
                <w:rFonts w:eastAsia="等线"/>
                <w:sz w:val="20"/>
                <w:szCs w:val="20"/>
              </w:rPr>
              <w:t>112.41</w:t>
            </w:r>
          </w:p>
        </w:tc>
        <w:tc>
          <w:tcPr>
            <w:tcW w:w="696" w:type="pct"/>
            <w:gridSpan w:val="2"/>
            <w:shd w:val="clear" w:color="auto" w:fill="auto"/>
            <w:noWrap/>
            <w:vAlign w:val="center"/>
            <w:hideMark/>
          </w:tcPr>
          <w:p w14:paraId="3AA84F21" w14:textId="210D02D3" w:rsidR="003B53E5" w:rsidRPr="00B015DB" w:rsidRDefault="003B53E5" w:rsidP="003B53E5">
            <w:pPr>
              <w:spacing w:beforeLines="50" w:before="120"/>
              <w:jc w:val="center"/>
              <w:rPr>
                <w:rFonts w:eastAsia="宋体"/>
                <w:sz w:val="20"/>
                <w:szCs w:val="20"/>
              </w:rPr>
            </w:pPr>
            <w:r w:rsidRPr="00B015DB">
              <w:rPr>
                <w:rFonts w:eastAsia="等线"/>
                <w:sz w:val="20"/>
                <w:szCs w:val="20"/>
              </w:rPr>
              <w:t>8.65</w:t>
            </w:r>
          </w:p>
        </w:tc>
        <w:tc>
          <w:tcPr>
            <w:tcW w:w="535" w:type="pct"/>
            <w:gridSpan w:val="2"/>
            <w:shd w:val="clear" w:color="auto" w:fill="auto"/>
            <w:noWrap/>
            <w:vAlign w:val="center"/>
            <w:hideMark/>
          </w:tcPr>
          <w:p w14:paraId="65F0861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12</w:t>
            </w:r>
          </w:p>
        </w:tc>
        <w:tc>
          <w:tcPr>
            <w:tcW w:w="533" w:type="pct"/>
            <w:gridSpan w:val="2"/>
            <w:shd w:val="clear" w:color="auto" w:fill="auto"/>
            <w:noWrap/>
            <w:vAlign w:val="center"/>
            <w:hideMark/>
          </w:tcPr>
          <w:p w14:paraId="57553024" w14:textId="6A381E73" w:rsidR="003B53E5" w:rsidRPr="00B015DB" w:rsidRDefault="003B53E5" w:rsidP="003B53E5">
            <w:pPr>
              <w:spacing w:beforeLines="50" w:before="120"/>
              <w:jc w:val="center"/>
              <w:rPr>
                <w:rFonts w:eastAsia="宋体"/>
                <w:sz w:val="20"/>
                <w:szCs w:val="20"/>
              </w:rPr>
            </w:pPr>
            <w:r w:rsidRPr="00B015DB">
              <w:rPr>
                <w:rFonts w:eastAsia="等线"/>
                <w:sz w:val="20"/>
                <w:szCs w:val="20"/>
              </w:rPr>
              <w:t>27.68</w:t>
            </w:r>
          </w:p>
        </w:tc>
        <w:tc>
          <w:tcPr>
            <w:tcW w:w="531" w:type="pct"/>
            <w:gridSpan w:val="2"/>
            <w:shd w:val="clear" w:color="auto" w:fill="auto"/>
            <w:noWrap/>
            <w:vAlign w:val="center"/>
            <w:hideMark/>
          </w:tcPr>
          <w:p w14:paraId="7A24C4B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6F9BB96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7.47</w:t>
            </w:r>
          </w:p>
        </w:tc>
        <w:tc>
          <w:tcPr>
            <w:tcW w:w="537" w:type="pct"/>
            <w:shd w:val="clear" w:color="auto" w:fill="auto"/>
            <w:noWrap/>
            <w:vAlign w:val="center"/>
            <w:hideMark/>
          </w:tcPr>
          <w:p w14:paraId="4424C0A5"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155</w:t>
            </w:r>
          </w:p>
        </w:tc>
      </w:tr>
      <w:tr w:rsidR="00B015DB" w:rsidRPr="00B015DB" w14:paraId="4CA80AF9" w14:textId="77777777" w:rsidTr="003107D2">
        <w:trPr>
          <w:trHeight w:val="270"/>
        </w:trPr>
        <w:tc>
          <w:tcPr>
            <w:tcW w:w="545" w:type="pct"/>
            <w:shd w:val="clear" w:color="auto" w:fill="auto"/>
            <w:noWrap/>
            <w:vAlign w:val="center"/>
            <w:hideMark/>
          </w:tcPr>
          <w:p w14:paraId="6CA5C3B1"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La</w:t>
            </w:r>
          </w:p>
        </w:tc>
        <w:tc>
          <w:tcPr>
            <w:tcW w:w="545" w:type="pct"/>
            <w:shd w:val="clear" w:color="auto" w:fill="auto"/>
            <w:noWrap/>
            <w:vAlign w:val="center"/>
            <w:hideMark/>
          </w:tcPr>
          <w:p w14:paraId="2E51406F"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57</w:t>
            </w:r>
          </w:p>
        </w:tc>
        <w:tc>
          <w:tcPr>
            <w:tcW w:w="545" w:type="pct"/>
            <w:shd w:val="clear" w:color="auto" w:fill="auto"/>
            <w:noWrap/>
            <w:vAlign w:val="center"/>
            <w:hideMark/>
          </w:tcPr>
          <w:p w14:paraId="7E21A1C9" w14:textId="1555E7F5" w:rsidR="003B53E5" w:rsidRPr="00B015DB" w:rsidRDefault="003B53E5" w:rsidP="003B53E5">
            <w:pPr>
              <w:spacing w:beforeLines="50" w:before="120"/>
              <w:jc w:val="center"/>
              <w:rPr>
                <w:rFonts w:eastAsia="宋体"/>
                <w:sz w:val="20"/>
                <w:szCs w:val="20"/>
              </w:rPr>
            </w:pPr>
            <w:r w:rsidRPr="00B015DB">
              <w:rPr>
                <w:rFonts w:eastAsia="等线"/>
                <w:sz w:val="20"/>
                <w:szCs w:val="20"/>
              </w:rPr>
              <w:t>138.91</w:t>
            </w:r>
          </w:p>
        </w:tc>
        <w:tc>
          <w:tcPr>
            <w:tcW w:w="696" w:type="pct"/>
            <w:gridSpan w:val="2"/>
            <w:shd w:val="clear" w:color="auto" w:fill="auto"/>
            <w:noWrap/>
            <w:vAlign w:val="center"/>
            <w:hideMark/>
          </w:tcPr>
          <w:p w14:paraId="6B489673" w14:textId="0B321F3D" w:rsidR="003B53E5" w:rsidRPr="00B015DB" w:rsidRDefault="003B53E5" w:rsidP="003B53E5">
            <w:pPr>
              <w:spacing w:beforeLines="50" w:before="120"/>
              <w:jc w:val="center"/>
              <w:rPr>
                <w:rFonts w:eastAsia="宋体"/>
                <w:sz w:val="20"/>
                <w:szCs w:val="20"/>
              </w:rPr>
            </w:pPr>
            <w:r w:rsidRPr="00B015DB">
              <w:rPr>
                <w:rFonts w:eastAsia="等线"/>
                <w:sz w:val="20"/>
                <w:szCs w:val="20"/>
              </w:rPr>
              <w:t>6.15</w:t>
            </w:r>
          </w:p>
        </w:tc>
        <w:tc>
          <w:tcPr>
            <w:tcW w:w="535" w:type="pct"/>
            <w:gridSpan w:val="2"/>
            <w:shd w:val="clear" w:color="auto" w:fill="auto"/>
            <w:noWrap/>
            <w:vAlign w:val="center"/>
            <w:hideMark/>
          </w:tcPr>
          <w:p w14:paraId="5AC0B27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2D8C30DD" w14:textId="05F50F54" w:rsidR="003B53E5" w:rsidRPr="00B015DB" w:rsidRDefault="003B53E5" w:rsidP="003B53E5">
            <w:pPr>
              <w:spacing w:beforeLines="50" w:before="120"/>
              <w:jc w:val="center"/>
              <w:rPr>
                <w:rFonts w:eastAsia="宋体"/>
                <w:sz w:val="20"/>
                <w:szCs w:val="20"/>
              </w:rPr>
            </w:pPr>
            <w:r w:rsidRPr="00B015DB">
              <w:rPr>
                <w:rFonts w:eastAsia="等线"/>
                <w:sz w:val="20"/>
                <w:szCs w:val="20"/>
              </w:rPr>
              <w:t>18.17</w:t>
            </w:r>
          </w:p>
        </w:tc>
        <w:tc>
          <w:tcPr>
            <w:tcW w:w="531" w:type="pct"/>
            <w:gridSpan w:val="2"/>
            <w:shd w:val="clear" w:color="auto" w:fill="auto"/>
            <w:noWrap/>
            <w:vAlign w:val="center"/>
            <w:hideMark/>
          </w:tcPr>
          <w:p w14:paraId="763B64C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5F950B1D"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3.7</w:t>
            </w:r>
          </w:p>
        </w:tc>
        <w:tc>
          <w:tcPr>
            <w:tcW w:w="537" w:type="pct"/>
            <w:shd w:val="clear" w:color="auto" w:fill="auto"/>
            <w:noWrap/>
            <w:vAlign w:val="center"/>
            <w:hideMark/>
          </w:tcPr>
          <w:p w14:paraId="73D850F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195</w:t>
            </w:r>
          </w:p>
        </w:tc>
      </w:tr>
      <w:tr w:rsidR="00B015DB" w:rsidRPr="00B015DB" w14:paraId="704BA21C" w14:textId="77777777" w:rsidTr="003107D2">
        <w:trPr>
          <w:trHeight w:val="270"/>
        </w:trPr>
        <w:tc>
          <w:tcPr>
            <w:tcW w:w="545" w:type="pct"/>
            <w:shd w:val="clear" w:color="auto" w:fill="auto"/>
            <w:noWrap/>
            <w:vAlign w:val="center"/>
            <w:hideMark/>
          </w:tcPr>
          <w:p w14:paraId="65B9BF1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Ce</w:t>
            </w:r>
          </w:p>
        </w:tc>
        <w:tc>
          <w:tcPr>
            <w:tcW w:w="545" w:type="pct"/>
            <w:shd w:val="clear" w:color="auto" w:fill="auto"/>
            <w:noWrap/>
            <w:vAlign w:val="center"/>
            <w:hideMark/>
          </w:tcPr>
          <w:p w14:paraId="21E5680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58</w:t>
            </w:r>
          </w:p>
        </w:tc>
        <w:tc>
          <w:tcPr>
            <w:tcW w:w="545" w:type="pct"/>
            <w:shd w:val="clear" w:color="auto" w:fill="auto"/>
            <w:noWrap/>
            <w:vAlign w:val="center"/>
            <w:hideMark/>
          </w:tcPr>
          <w:p w14:paraId="78D543C9" w14:textId="061F28AD" w:rsidR="003B53E5" w:rsidRPr="00B015DB" w:rsidRDefault="003B53E5" w:rsidP="003B53E5">
            <w:pPr>
              <w:spacing w:beforeLines="50" w:before="120"/>
              <w:jc w:val="center"/>
              <w:rPr>
                <w:rFonts w:eastAsia="宋体"/>
                <w:sz w:val="20"/>
                <w:szCs w:val="20"/>
              </w:rPr>
            </w:pPr>
            <w:r w:rsidRPr="00B015DB">
              <w:rPr>
                <w:rFonts w:eastAsia="等线"/>
                <w:sz w:val="20"/>
                <w:szCs w:val="20"/>
              </w:rPr>
              <w:t>140.12</w:t>
            </w:r>
          </w:p>
        </w:tc>
        <w:tc>
          <w:tcPr>
            <w:tcW w:w="696" w:type="pct"/>
            <w:gridSpan w:val="2"/>
            <w:shd w:val="clear" w:color="auto" w:fill="auto"/>
            <w:noWrap/>
            <w:vAlign w:val="center"/>
            <w:hideMark/>
          </w:tcPr>
          <w:p w14:paraId="28967566" w14:textId="1CE51EAF" w:rsidR="003B53E5" w:rsidRPr="00B015DB" w:rsidRDefault="003B53E5" w:rsidP="003B53E5">
            <w:pPr>
              <w:spacing w:beforeLines="50" w:before="120"/>
              <w:jc w:val="center"/>
              <w:rPr>
                <w:rFonts w:eastAsia="宋体"/>
                <w:sz w:val="20"/>
                <w:szCs w:val="20"/>
              </w:rPr>
            </w:pPr>
            <w:r w:rsidRPr="00B015DB">
              <w:rPr>
                <w:rFonts w:eastAsia="等线"/>
                <w:sz w:val="20"/>
                <w:szCs w:val="20"/>
              </w:rPr>
              <w:t>6.69</w:t>
            </w:r>
          </w:p>
        </w:tc>
        <w:tc>
          <w:tcPr>
            <w:tcW w:w="535" w:type="pct"/>
            <w:gridSpan w:val="2"/>
            <w:shd w:val="clear" w:color="auto" w:fill="auto"/>
            <w:noWrap/>
            <w:vAlign w:val="center"/>
            <w:hideMark/>
          </w:tcPr>
          <w:p w14:paraId="2F229BC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5DBFE7D4" w14:textId="2559AC0F" w:rsidR="003B53E5" w:rsidRPr="00B015DB" w:rsidRDefault="003B53E5" w:rsidP="003B53E5">
            <w:pPr>
              <w:spacing w:beforeLines="50" w:before="120"/>
              <w:jc w:val="center"/>
              <w:rPr>
                <w:rFonts w:eastAsia="宋体"/>
                <w:sz w:val="20"/>
                <w:szCs w:val="20"/>
              </w:rPr>
            </w:pPr>
            <w:r w:rsidRPr="00B015DB">
              <w:rPr>
                <w:rFonts w:eastAsia="等线"/>
                <w:sz w:val="20"/>
                <w:szCs w:val="20"/>
              </w:rPr>
              <w:t>18.88</w:t>
            </w:r>
          </w:p>
        </w:tc>
        <w:tc>
          <w:tcPr>
            <w:tcW w:w="531" w:type="pct"/>
            <w:gridSpan w:val="2"/>
            <w:shd w:val="clear" w:color="auto" w:fill="auto"/>
            <w:noWrap/>
            <w:vAlign w:val="center"/>
            <w:hideMark/>
          </w:tcPr>
          <w:p w14:paraId="262DA07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3F72812D"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2.9</w:t>
            </w:r>
          </w:p>
        </w:tc>
        <w:tc>
          <w:tcPr>
            <w:tcW w:w="537" w:type="pct"/>
            <w:shd w:val="clear" w:color="auto" w:fill="auto"/>
            <w:noWrap/>
            <w:vAlign w:val="center"/>
            <w:hideMark/>
          </w:tcPr>
          <w:p w14:paraId="26D263C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185</w:t>
            </w:r>
          </w:p>
        </w:tc>
      </w:tr>
      <w:tr w:rsidR="00B015DB" w:rsidRPr="00B015DB" w14:paraId="1E36877B" w14:textId="77777777" w:rsidTr="003107D2">
        <w:trPr>
          <w:trHeight w:val="270"/>
        </w:trPr>
        <w:tc>
          <w:tcPr>
            <w:tcW w:w="545" w:type="pct"/>
            <w:shd w:val="clear" w:color="auto" w:fill="auto"/>
            <w:noWrap/>
            <w:vAlign w:val="center"/>
            <w:hideMark/>
          </w:tcPr>
          <w:p w14:paraId="209708E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Pr</w:t>
            </w:r>
          </w:p>
        </w:tc>
        <w:tc>
          <w:tcPr>
            <w:tcW w:w="545" w:type="pct"/>
            <w:shd w:val="clear" w:color="auto" w:fill="auto"/>
            <w:noWrap/>
            <w:vAlign w:val="center"/>
            <w:hideMark/>
          </w:tcPr>
          <w:p w14:paraId="5D3E5692"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59</w:t>
            </w:r>
          </w:p>
        </w:tc>
        <w:tc>
          <w:tcPr>
            <w:tcW w:w="545" w:type="pct"/>
            <w:shd w:val="clear" w:color="auto" w:fill="auto"/>
            <w:noWrap/>
            <w:vAlign w:val="center"/>
            <w:hideMark/>
          </w:tcPr>
          <w:p w14:paraId="3B8BFD26" w14:textId="74682510" w:rsidR="003B53E5" w:rsidRPr="00B015DB" w:rsidRDefault="003B53E5" w:rsidP="003B53E5">
            <w:pPr>
              <w:spacing w:beforeLines="50" w:before="120"/>
              <w:jc w:val="center"/>
              <w:rPr>
                <w:rFonts w:eastAsia="宋体"/>
                <w:sz w:val="20"/>
                <w:szCs w:val="20"/>
              </w:rPr>
            </w:pPr>
            <w:r w:rsidRPr="00B015DB">
              <w:rPr>
                <w:rFonts w:eastAsia="等线"/>
                <w:sz w:val="20"/>
                <w:szCs w:val="20"/>
              </w:rPr>
              <w:t>140.91</w:t>
            </w:r>
          </w:p>
        </w:tc>
        <w:tc>
          <w:tcPr>
            <w:tcW w:w="696" w:type="pct"/>
            <w:gridSpan w:val="2"/>
            <w:shd w:val="clear" w:color="auto" w:fill="auto"/>
            <w:noWrap/>
            <w:vAlign w:val="center"/>
            <w:hideMark/>
          </w:tcPr>
          <w:p w14:paraId="047B7A0B" w14:textId="1CD6E9E8" w:rsidR="003B53E5" w:rsidRPr="00B015DB" w:rsidRDefault="003B53E5" w:rsidP="003B53E5">
            <w:pPr>
              <w:spacing w:beforeLines="50" w:before="120"/>
              <w:jc w:val="center"/>
              <w:rPr>
                <w:rFonts w:eastAsia="宋体"/>
                <w:sz w:val="20"/>
                <w:szCs w:val="20"/>
              </w:rPr>
            </w:pPr>
            <w:r w:rsidRPr="00B015DB">
              <w:rPr>
                <w:rFonts w:eastAsia="等线"/>
                <w:sz w:val="20"/>
                <w:szCs w:val="20"/>
              </w:rPr>
              <w:t>6.64</w:t>
            </w:r>
          </w:p>
        </w:tc>
        <w:tc>
          <w:tcPr>
            <w:tcW w:w="535" w:type="pct"/>
            <w:gridSpan w:val="2"/>
            <w:shd w:val="clear" w:color="auto" w:fill="auto"/>
            <w:noWrap/>
            <w:vAlign w:val="center"/>
            <w:hideMark/>
          </w:tcPr>
          <w:p w14:paraId="1005A64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43C9BB8D" w14:textId="7C2A8B2B" w:rsidR="003B53E5" w:rsidRPr="00B015DB" w:rsidRDefault="003B53E5" w:rsidP="003B53E5">
            <w:pPr>
              <w:spacing w:beforeLines="50" w:before="120"/>
              <w:jc w:val="center"/>
              <w:rPr>
                <w:rFonts w:eastAsia="宋体"/>
                <w:sz w:val="20"/>
                <w:szCs w:val="20"/>
              </w:rPr>
            </w:pPr>
            <w:r w:rsidRPr="00B015DB">
              <w:rPr>
                <w:rFonts w:eastAsia="等线"/>
                <w:sz w:val="20"/>
                <w:szCs w:val="20"/>
              </w:rPr>
              <w:t>18.76</w:t>
            </w:r>
          </w:p>
        </w:tc>
        <w:tc>
          <w:tcPr>
            <w:tcW w:w="531" w:type="pct"/>
            <w:gridSpan w:val="2"/>
            <w:shd w:val="clear" w:color="auto" w:fill="auto"/>
            <w:noWrap/>
            <w:vAlign w:val="center"/>
            <w:hideMark/>
          </w:tcPr>
          <w:p w14:paraId="2D2CF96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31697EF9"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3.8</w:t>
            </w:r>
          </w:p>
        </w:tc>
        <w:tc>
          <w:tcPr>
            <w:tcW w:w="537" w:type="pct"/>
            <w:shd w:val="clear" w:color="auto" w:fill="auto"/>
            <w:noWrap/>
            <w:vAlign w:val="center"/>
            <w:hideMark/>
          </w:tcPr>
          <w:p w14:paraId="3738EF06"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185</w:t>
            </w:r>
          </w:p>
        </w:tc>
      </w:tr>
      <w:tr w:rsidR="00B015DB" w:rsidRPr="00B015DB" w14:paraId="200E0EDA" w14:textId="77777777" w:rsidTr="003107D2">
        <w:trPr>
          <w:trHeight w:val="270"/>
        </w:trPr>
        <w:tc>
          <w:tcPr>
            <w:tcW w:w="545" w:type="pct"/>
            <w:shd w:val="clear" w:color="auto" w:fill="auto"/>
            <w:noWrap/>
            <w:vAlign w:val="center"/>
            <w:hideMark/>
          </w:tcPr>
          <w:p w14:paraId="2CF84C6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Nd</w:t>
            </w:r>
          </w:p>
        </w:tc>
        <w:tc>
          <w:tcPr>
            <w:tcW w:w="545" w:type="pct"/>
            <w:shd w:val="clear" w:color="auto" w:fill="auto"/>
            <w:noWrap/>
            <w:vAlign w:val="center"/>
            <w:hideMark/>
          </w:tcPr>
          <w:p w14:paraId="4C97F9A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60</w:t>
            </w:r>
          </w:p>
        </w:tc>
        <w:tc>
          <w:tcPr>
            <w:tcW w:w="545" w:type="pct"/>
            <w:shd w:val="clear" w:color="auto" w:fill="auto"/>
            <w:noWrap/>
            <w:vAlign w:val="center"/>
            <w:hideMark/>
          </w:tcPr>
          <w:p w14:paraId="7D50C378" w14:textId="5A62BF73" w:rsidR="003B53E5" w:rsidRPr="00B015DB" w:rsidRDefault="003B53E5" w:rsidP="003B53E5">
            <w:pPr>
              <w:spacing w:beforeLines="50" w:before="120"/>
              <w:jc w:val="center"/>
              <w:rPr>
                <w:rFonts w:eastAsia="宋体"/>
                <w:sz w:val="20"/>
                <w:szCs w:val="20"/>
              </w:rPr>
            </w:pPr>
            <w:r w:rsidRPr="00B015DB">
              <w:rPr>
                <w:rFonts w:eastAsia="等线"/>
                <w:sz w:val="20"/>
                <w:szCs w:val="20"/>
              </w:rPr>
              <w:t>144.24</w:t>
            </w:r>
          </w:p>
        </w:tc>
        <w:tc>
          <w:tcPr>
            <w:tcW w:w="696" w:type="pct"/>
            <w:gridSpan w:val="2"/>
            <w:shd w:val="clear" w:color="auto" w:fill="auto"/>
            <w:noWrap/>
            <w:vAlign w:val="center"/>
            <w:hideMark/>
          </w:tcPr>
          <w:p w14:paraId="1E67C9F5" w14:textId="7BD823F2" w:rsidR="003B53E5" w:rsidRPr="00B015DB" w:rsidRDefault="003B53E5" w:rsidP="003B53E5">
            <w:pPr>
              <w:spacing w:beforeLines="50" w:before="120"/>
              <w:jc w:val="center"/>
              <w:rPr>
                <w:rFonts w:eastAsia="宋体"/>
                <w:sz w:val="20"/>
                <w:szCs w:val="20"/>
              </w:rPr>
            </w:pPr>
            <w:r w:rsidRPr="00B015DB">
              <w:rPr>
                <w:rFonts w:eastAsia="等线"/>
                <w:sz w:val="20"/>
                <w:szCs w:val="20"/>
              </w:rPr>
              <w:t>7.01</w:t>
            </w:r>
          </w:p>
        </w:tc>
        <w:tc>
          <w:tcPr>
            <w:tcW w:w="535" w:type="pct"/>
            <w:gridSpan w:val="2"/>
            <w:shd w:val="clear" w:color="auto" w:fill="auto"/>
            <w:noWrap/>
            <w:vAlign w:val="center"/>
            <w:hideMark/>
          </w:tcPr>
          <w:p w14:paraId="0EBB7D1F"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49BBBBD1" w14:textId="0729FB04" w:rsidR="003B53E5" w:rsidRPr="00B015DB" w:rsidRDefault="003B53E5" w:rsidP="003B53E5">
            <w:pPr>
              <w:spacing w:beforeLines="50" w:before="120"/>
              <w:jc w:val="center"/>
              <w:rPr>
                <w:rFonts w:eastAsia="宋体"/>
                <w:sz w:val="20"/>
                <w:szCs w:val="20"/>
              </w:rPr>
            </w:pPr>
            <w:r w:rsidRPr="00B015DB">
              <w:rPr>
                <w:rFonts w:eastAsia="等线"/>
                <w:sz w:val="20"/>
                <w:szCs w:val="20"/>
              </w:rPr>
              <w:t>19.05</w:t>
            </w:r>
          </w:p>
        </w:tc>
        <w:tc>
          <w:tcPr>
            <w:tcW w:w="531" w:type="pct"/>
            <w:gridSpan w:val="2"/>
            <w:shd w:val="clear" w:color="auto" w:fill="auto"/>
            <w:noWrap/>
            <w:vAlign w:val="center"/>
            <w:hideMark/>
          </w:tcPr>
          <w:p w14:paraId="42212B8D"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0D9085E9"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w:t>
            </w:r>
          </w:p>
        </w:tc>
        <w:tc>
          <w:tcPr>
            <w:tcW w:w="537" w:type="pct"/>
            <w:shd w:val="clear" w:color="auto" w:fill="auto"/>
            <w:noWrap/>
            <w:vAlign w:val="center"/>
            <w:hideMark/>
          </w:tcPr>
          <w:p w14:paraId="7C6DEC45"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185</w:t>
            </w:r>
          </w:p>
        </w:tc>
      </w:tr>
      <w:tr w:rsidR="00B015DB" w:rsidRPr="00B015DB" w14:paraId="20770525" w14:textId="77777777" w:rsidTr="003107D2">
        <w:trPr>
          <w:trHeight w:val="270"/>
        </w:trPr>
        <w:tc>
          <w:tcPr>
            <w:tcW w:w="545" w:type="pct"/>
            <w:shd w:val="clear" w:color="auto" w:fill="auto"/>
            <w:noWrap/>
            <w:vAlign w:val="center"/>
            <w:hideMark/>
          </w:tcPr>
          <w:p w14:paraId="565C775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Pm</w:t>
            </w:r>
          </w:p>
        </w:tc>
        <w:tc>
          <w:tcPr>
            <w:tcW w:w="545" w:type="pct"/>
            <w:shd w:val="clear" w:color="auto" w:fill="auto"/>
            <w:noWrap/>
            <w:vAlign w:val="center"/>
            <w:hideMark/>
          </w:tcPr>
          <w:p w14:paraId="345C378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61</w:t>
            </w:r>
          </w:p>
        </w:tc>
        <w:tc>
          <w:tcPr>
            <w:tcW w:w="545" w:type="pct"/>
            <w:shd w:val="clear" w:color="auto" w:fill="auto"/>
            <w:noWrap/>
            <w:vAlign w:val="center"/>
            <w:hideMark/>
          </w:tcPr>
          <w:p w14:paraId="50CA07FC" w14:textId="19577EEA" w:rsidR="003B53E5" w:rsidRPr="00B015DB" w:rsidRDefault="003B53E5" w:rsidP="003B53E5">
            <w:pPr>
              <w:spacing w:beforeLines="50" w:before="120"/>
              <w:jc w:val="center"/>
              <w:rPr>
                <w:rFonts w:eastAsia="宋体"/>
                <w:sz w:val="20"/>
                <w:szCs w:val="20"/>
              </w:rPr>
            </w:pPr>
            <w:r w:rsidRPr="00B015DB">
              <w:rPr>
                <w:rFonts w:eastAsia="等线"/>
                <w:sz w:val="20"/>
                <w:szCs w:val="20"/>
              </w:rPr>
              <w:t>145.00</w:t>
            </w:r>
          </w:p>
        </w:tc>
        <w:tc>
          <w:tcPr>
            <w:tcW w:w="696" w:type="pct"/>
            <w:gridSpan w:val="2"/>
            <w:shd w:val="clear" w:color="auto" w:fill="auto"/>
            <w:noWrap/>
            <w:vAlign w:val="center"/>
            <w:hideMark/>
          </w:tcPr>
          <w:p w14:paraId="71A12A42" w14:textId="2DE803BC" w:rsidR="003B53E5" w:rsidRPr="00B015DB" w:rsidRDefault="003B53E5" w:rsidP="003B53E5">
            <w:pPr>
              <w:spacing w:beforeLines="50" w:before="120"/>
              <w:jc w:val="center"/>
              <w:rPr>
                <w:rFonts w:eastAsia="宋体"/>
                <w:sz w:val="20"/>
                <w:szCs w:val="20"/>
              </w:rPr>
            </w:pPr>
            <w:r w:rsidRPr="00B015DB">
              <w:rPr>
                <w:rFonts w:eastAsia="等线"/>
                <w:sz w:val="20"/>
                <w:szCs w:val="20"/>
              </w:rPr>
              <w:t>7.26</w:t>
            </w:r>
          </w:p>
        </w:tc>
        <w:tc>
          <w:tcPr>
            <w:tcW w:w="535" w:type="pct"/>
            <w:gridSpan w:val="2"/>
            <w:shd w:val="clear" w:color="auto" w:fill="auto"/>
            <w:noWrap/>
            <w:vAlign w:val="center"/>
            <w:hideMark/>
          </w:tcPr>
          <w:p w14:paraId="4EDF0C6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5DEBB0F2" w14:textId="708F8ECF" w:rsidR="003B53E5" w:rsidRPr="00B015DB" w:rsidRDefault="003B53E5" w:rsidP="003B53E5">
            <w:pPr>
              <w:spacing w:beforeLines="50" w:before="120"/>
              <w:jc w:val="center"/>
              <w:rPr>
                <w:rFonts w:eastAsia="宋体"/>
                <w:sz w:val="20"/>
                <w:szCs w:val="20"/>
              </w:rPr>
            </w:pPr>
            <w:r w:rsidRPr="00B015DB">
              <w:rPr>
                <w:rFonts w:eastAsia="等线"/>
                <w:sz w:val="20"/>
                <w:szCs w:val="20"/>
              </w:rPr>
              <w:t>19.34</w:t>
            </w:r>
          </w:p>
        </w:tc>
        <w:tc>
          <w:tcPr>
            <w:tcW w:w="531" w:type="pct"/>
            <w:gridSpan w:val="2"/>
            <w:shd w:val="clear" w:color="auto" w:fill="auto"/>
            <w:noWrap/>
            <w:vAlign w:val="center"/>
            <w:hideMark/>
          </w:tcPr>
          <w:p w14:paraId="35F01279"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56018EA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4.2</w:t>
            </w:r>
          </w:p>
        </w:tc>
        <w:tc>
          <w:tcPr>
            <w:tcW w:w="537" w:type="pct"/>
            <w:shd w:val="clear" w:color="auto" w:fill="auto"/>
            <w:noWrap/>
            <w:vAlign w:val="center"/>
            <w:hideMark/>
          </w:tcPr>
          <w:p w14:paraId="14C9E586"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185</w:t>
            </w:r>
          </w:p>
        </w:tc>
      </w:tr>
      <w:tr w:rsidR="00B015DB" w:rsidRPr="00B015DB" w14:paraId="23C81561" w14:textId="77777777" w:rsidTr="003107D2">
        <w:trPr>
          <w:trHeight w:val="270"/>
        </w:trPr>
        <w:tc>
          <w:tcPr>
            <w:tcW w:w="545" w:type="pct"/>
            <w:shd w:val="clear" w:color="auto" w:fill="auto"/>
            <w:noWrap/>
            <w:vAlign w:val="center"/>
            <w:hideMark/>
          </w:tcPr>
          <w:p w14:paraId="110D308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Sm</w:t>
            </w:r>
          </w:p>
        </w:tc>
        <w:tc>
          <w:tcPr>
            <w:tcW w:w="545" w:type="pct"/>
            <w:shd w:val="clear" w:color="auto" w:fill="auto"/>
            <w:noWrap/>
            <w:vAlign w:val="center"/>
            <w:hideMark/>
          </w:tcPr>
          <w:p w14:paraId="420AE3C9"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62</w:t>
            </w:r>
          </w:p>
        </w:tc>
        <w:tc>
          <w:tcPr>
            <w:tcW w:w="545" w:type="pct"/>
            <w:shd w:val="clear" w:color="auto" w:fill="auto"/>
            <w:noWrap/>
            <w:vAlign w:val="center"/>
            <w:hideMark/>
          </w:tcPr>
          <w:p w14:paraId="36D179D3" w14:textId="4CAC8C35" w:rsidR="003B53E5" w:rsidRPr="00B015DB" w:rsidRDefault="003B53E5" w:rsidP="003B53E5">
            <w:pPr>
              <w:spacing w:beforeLines="50" w:before="120"/>
              <w:jc w:val="center"/>
              <w:rPr>
                <w:rFonts w:eastAsia="宋体"/>
                <w:sz w:val="20"/>
                <w:szCs w:val="20"/>
              </w:rPr>
            </w:pPr>
            <w:r w:rsidRPr="00B015DB">
              <w:rPr>
                <w:rFonts w:eastAsia="等线"/>
                <w:sz w:val="20"/>
                <w:szCs w:val="20"/>
              </w:rPr>
              <w:t>150.36</w:t>
            </w:r>
          </w:p>
        </w:tc>
        <w:tc>
          <w:tcPr>
            <w:tcW w:w="696" w:type="pct"/>
            <w:gridSpan w:val="2"/>
            <w:shd w:val="clear" w:color="auto" w:fill="auto"/>
            <w:noWrap/>
            <w:vAlign w:val="center"/>
            <w:hideMark/>
          </w:tcPr>
          <w:p w14:paraId="1D3B6B65" w14:textId="38E410D9" w:rsidR="003B53E5" w:rsidRPr="00B015DB" w:rsidRDefault="003B53E5" w:rsidP="003B53E5">
            <w:pPr>
              <w:spacing w:beforeLines="50" w:before="120"/>
              <w:jc w:val="center"/>
              <w:rPr>
                <w:rFonts w:eastAsia="宋体"/>
                <w:sz w:val="20"/>
                <w:szCs w:val="20"/>
              </w:rPr>
            </w:pPr>
            <w:r w:rsidRPr="00B015DB">
              <w:rPr>
                <w:rFonts w:eastAsia="等线"/>
                <w:sz w:val="20"/>
                <w:szCs w:val="20"/>
              </w:rPr>
              <w:t>7.35</w:t>
            </w:r>
          </w:p>
        </w:tc>
        <w:tc>
          <w:tcPr>
            <w:tcW w:w="535" w:type="pct"/>
            <w:gridSpan w:val="2"/>
            <w:shd w:val="clear" w:color="auto" w:fill="auto"/>
            <w:noWrap/>
            <w:vAlign w:val="center"/>
            <w:hideMark/>
          </w:tcPr>
          <w:p w14:paraId="0B93D012"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40A1F5DD" w14:textId="4E668A8B" w:rsidR="003B53E5" w:rsidRPr="00B015DB" w:rsidRDefault="003B53E5" w:rsidP="003B53E5">
            <w:pPr>
              <w:spacing w:beforeLines="50" w:before="120"/>
              <w:jc w:val="center"/>
              <w:rPr>
                <w:rFonts w:eastAsia="宋体"/>
                <w:sz w:val="20"/>
                <w:szCs w:val="20"/>
              </w:rPr>
            </w:pPr>
            <w:r w:rsidRPr="00B015DB">
              <w:rPr>
                <w:rFonts w:eastAsia="等线"/>
                <w:sz w:val="20"/>
                <w:szCs w:val="20"/>
              </w:rPr>
              <w:t>19.11</w:t>
            </w:r>
          </w:p>
        </w:tc>
        <w:tc>
          <w:tcPr>
            <w:tcW w:w="531" w:type="pct"/>
            <w:gridSpan w:val="2"/>
            <w:shd w:val="clear" w:color="auto" w:fill="auto"/>
            <w:noWrap/>
            <w:vAlign w:val="center"/>
            <w:hideMark/>
          </w:tcPr>
          <w:p w14:paraId="2062096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6C0ED63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4.5</w:t>
            </w:r>
          </w:p>
        </w:tc>
        <w:tc>
          <w:tcPr>
            <w:tcW w:w="537" w:type="pct"/>
            <w:shd w:val="clear" w:color="auto" w:fill="auto"/>
            <w:noWrap/>
            <w:vAlign w:val="center"/>
            <w:hideMark/>
          </w:tcPr>
          <w:p w14:paraId="103D894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185</w:t>
            </w:r>
          </w:p>
        </w:tc>
      </w:tr>
      <w:tr w:rsidR="00B015DB" w:rsidRPr="00B015DB" w14:paraId="02106594" w14:textId="77777777" w:rsidTr="003107D2">
        <w:trPr>
          <w:trHeight w:val="270"/>
        </w:trPr>
        <w:tc>
          <w:tcPr>
            <w:tcW w:w="545" w:type="pct"/>
            <w:shd w:val="clear" w:color="auto" w:fill="auto"/>
            <w:noWrap/>
            <w:vAlign w:val="center"/>
            <w:hideMark/>
          </w:tcPr>
          <w:p w14:paraId="4DE8E0A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Eu</w:t>
            </w:r>
          </w:p>
        </w:tc>
        <w:tc>
          <w:tcPr>
            <w:tcW w:w="545" w:type="pct"/>
            <w:shd w:val="clear" w:color="auto" w:fill="auto"/>
            <w:noWrap/>
            <w:vAlign w:val="center"/>
            <w:hideMark/>
          </w:tcPr>
          <w:p w14:paraId="79FEA21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63</w:t>
            </w:r>
          </w:p>
        </w:tc>
        <w:tc>
          <w:tcPr>
            <w:tcW w:w="545" w:type="pct"/>
            <w:shd w:val="clear" w:color="auto" w:fill="auto"/>
            <w:noWrap/>
            <w:vAlign w:val="center"/>
            <w:hideMark/>
          </w:tcPr>
          <w:p w14:paraId="389DDE4B" w14:textId="128BA5BF" w:rsidR="003B53E5" w:rsidRPr="00B015DB" w:rsidRDefault="003B53E5" w:rsidP="003B53E5">
            <w:pPr>
              <w:spacing w:beforeLines="50" w:before="120"/>
              <w:jc w:val="center"/>
              <w:rPr>
                <w:rFonts w:eastAsia="宋体"/>
                <w:sz w:val="20"/>
                <w:szCs w:val="20"/>
              </w:rPr>
            </w:pPr>
            <w:r w:rsidRPr="00B015DB">
              <w:rPr>
                <w:rFonts w:eastAsia="等线"/>
                <w:sz w:val="20"/>
                <w:szCs w:val="20"/>
              </w:rPr>
              <w:t>151.96</w:t>
            </w:r>
          </w:p>
        </w:tc>
        <w:tc>
          <w:tcPr>
            <w:tcW w:w="696" w:type="pct"/>
            <w:gridSpan w:val="2"/>
            <w:shd w:val="clear" w:color="auto" w:fill="auto"/>
            <w:noWrap/>
            <w:vAlign w:val="center"/>
            <w:hideMark/>
          </w:tcPr>
          <w:p w14:paraId="1B65C016" w14:textId="20672E99" w:rsidR="003B53E5" w:rsidRPr="00B015DB" w:rsidRDefault="003B53E5" w:rsidP="003B53E5">
            <w:pPr>
              <w:spacing w:beforeLines="50" w:before="120"/>
              <w:jc w:val="center"/>
              <w:rPr>
                <w:rFonts w:eastAsia="宋体"/>
                <w:sz w:val="20"/>
                <w:szCs w:val="20"/>
              </w:rPr>
            </w:pPr>
            <w:r w:rsidRPr="00B015DB">
              <w:rPr>
                <w:rFonts w:eastAsia="等线"/>
                <w:sz w:val="20"/>
                <w:szCs w:val="20"/>
              </w:rPr>
              <w:t>5.24</w:t>
            </w:r>
          </w:p>
        </w:tc>
        <w:tc>
          <w:tcPr>
            <w:tcW w:w="535" w:type="pct"/>
            <w:gridSpan w:val="2"/>
            <w:shd w:val="clear" w:color="auto" w:fill="auto"/>
            <w:noWrap/>
            <w:vAlign w:val="center"/>
            <w:hideMark/>
          </w:tcPr>
          <w:p w14:paraId="2986C17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31B9CCC6" w14:textId="4EDDCD56" w:rsidR="003B53E5" w:rsidRPr="00B015DB" w:rsidRDefault="003B53E5" w:rsidP="003B53E5">
            <w:pPr>
              <w:spacing w:beforeLines="50" w:before="120"/>
              <w:jc w:val="center"/>
              <w:rPr>
                <w:rFonts w:eastAsia="宋体"/>
                <w:sz w:val="20"/>
                <w:szCs w:val="20"/>
              </w:rPr>
            </w:pPr>
            <w:r w:rsidRPr="00B015DB">
              <w:rPr>
                <w:rFonts w:eastAsia="等线"/>
                <w:sz w:val="20"/>
                <w:szCs w:val="20"/>
              </w:rPr>
              <w:t>16.05</w:t>
            </w:r>
          </w:p>
        </w:tc>
        <w:tc>
          <w:tcPr>
            <w:tcW w:w="531" w:type="pct"/>
            <w:gridSpan w:val="2"/>
            <w:shd w:val="clear" w:color="auto" w:fill="auto"/>
            <w:noWrap/>
            <w:vAlign w:val="center"/>
            <w:hideMark/>
          </w:tcPr>
          <w:p w14:paraId="3FF1A52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34592E6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4.2</w:t>
            </w:r>
          </w:p>
        </w:tc>
        <w:tc>
          <w:tcPr>
            <w:tcW w:w="537" w:type="pct"/>
            <w:shd w:val="clear" w:color="auto" w:fill="auto"/>
            <w:noWrap/>
            <w:vAlign w:val="center"/>
            <w:hideMark/>
          </w:tcPr>
          <w:p w14:paraId="5C569EA1"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185</w:t>
            </w:r>
          </w:p>
        </w:tc>
      </w:tr>
      <w:tr w:rsidR="00B015DB" w:rsidRPr="00B015DB" w14:paraId="3A813F1D" w14:textId="77777777" w:rsidTr="003107D2">
        <w:trPr>
          <w:trHeight w:val="270"/>
        </w:trPr>
        <w:tc>
          <w:tcPr>
            <w:tcW w:w="545" w:type="pct"/>
            <w:shd w:val="clear" w:color="auto" w:fill="auto"/>
            <w:noWrap/>
            <w:vAlign w:val="center"/>
            <w:hideMark/>
          </w:tcPr>
          <w:p w14:paraId="4A157F22"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Ho</w:t>
            </w:r>
          </w:p>
        </w:tc>
        <w:tc>
          <w:tcPr>
            <w:tcW w:w="545" w:type="pct"/>
            <w:shd w:val="clear" w:color="auto" w:fill="auto"/>
            <w:noWrap/>
            <w:vAlign w:val="center"/>
            <w:hideMark/>
          </w:tcPr>
          <w:p w14:paraId="35BB272D"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67</w:t>
            </w:r>
          </w:p>
        </w:tc>
        <w:tc>
          <w:tcPr>
            <w:tcW w:w="545" w:type="pct"/>
            <w:shd w:val="clear" w:color="auto" w:fill="auto"/>
            <w:noWrap/>
            <w:vAlign w:val="center"/>
            <w:hideMark/>
          </w:tcPr>
          <w:p w14:paraId="67DAC26F" w14:textId="126257B9" w:rsidR="003B53E5" w:rsidRPr="00B015DB" w:rsidRDefault="003B53E5" w:rsidP="003B53E5">
            <w:pPr>
              <w:spacing w:beforeLines="50" w:before="120"/>
              <w:jc w:val="center"/>
              <w:rPr>
                <w:rFonts w:eastAsia="宋体"/>
                <w:sz w:val="20"/>
                <w:szCs w:val="20"/>
              </w:rPr>
            </w:pPr>
            <w:r w:rsidRPr="00B015DB">
              <w:rPr>
                <w:rFonts w:eastAsia="等线"/>
                <w:sz w:val="20"/>
                <w:szCs w:val="20"/>
              </w:rPr>
              <w:t>164.93</w:t>
            </w:r>
          </w:p>
        </w:tc>
        <w:tc>
          <w:tcPr>
            <w:tcW w:w="696" w:type="pct"/>
            <w:gridSpan w:val="2"/>
            <w:shd w:val="clear" w:color="auto" w:fill="auto"/>
            <w:noWrap/>
            <w:vAlign w:val="center"/>
            <w:hideMark/>
          </w:tcPr>
          <w:p w14:paraId="4E621B67" w14:textId="31736E49" w:rsidR="003B53E5" w:rsidRPr="00B015DB" w:rsidRDefault="003B53E5" w:rsidP="003B53E5">
            <w:pPr>
              <w:spacing w:beforeLines="50" w:before="120"/>
              <w:jc w:val="center"/>
              <w:rPr>
                <w:rFonts w:eastAsia="宋体"/>
                <w:sz w:val="20"/>
                <w:szCs w:val="20"/>
              </w:rPr>
            </w:pPr>
            <w:r w:rsidRPr="00B015DB">
              <w:rPr>
                <w:rFonts w:eastAsia="等线"/>
                <w:sz w:val="20"/>
                <w:szCs w:val="20"/>
              </w:rPr>
              <w:t>8.80</w:t>
            </w:r>
          </w:p>
        </w:tc>
        <w:tc>
          <w:tcPr>
            <w:tcW w:w="535" w:type="pct"/>
            <w:gridSpan w:val="2"/>
            <w:shd w:val="clear" w:color="auto" w:fill="auto"/>
            <w:noWrap/>
            <w:vAlign w:val="center"/>
            <w:hideMark/>
          </w:tcPr>
          <w:p w14:paraId="24C21AA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45856983" w14:textId="2E1B4A17" w:rsidR="003B53E5" w:rsidRPr="00B015DB" w:rsidRDefault="003B53E5" w:rsidP="003B53E5">
            <w:pPr>
              <w:spacing w:beforeLines="50" w:before="120"/>
              <w:jc w:val="center"/>
              <w:rPr>
                <w:rFonts w:eastAsia="宋体"/>
                <w:sz w:val="20"/>
                <w:szCs w:val="20"/>
              </w:rPr>
            </w:pPr>
            <w:r w:rsidRPr="00B015DB">
              <w:rPr>
                <w:rFonts w:eastAsia="等线"/>
                <w:sz w:val="20"/>
                <w:szCs w:val="20"/>
              </w:rPr>
              <w:t>19.95</w:t>
            </w:r>
          </w:p>
        </w:tc>
        <w:tc>
          <w:tcPr>
            <w:tcW w:w="531" w:type="pct"/>
            <w:gridSpan w:val="2"/>
            <w:shd w:val="clear" w:color="auto" w:fill="auto"/>
            <w:noWrap/>
            <w:vAlign w:val="center"/>
            <w:hideMark/>
          </w:tcPr>
          <w:p w14:paraId="2A2D8F32"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30DB4B61"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4.9</w:t>
            </w:r>
          </w:p>
        </w:tc>
        <w:tc>
          <w:tcPr>
            <w:tcW w:w="537" w:type="pct"/>
            <w:shd w:val="clear" w:color="auto" w:fill="auto"/>
            <w:noWrap/>
            <w:vAlign w:val="center"/>
            <w:hideMark/>
          </w:tcPr>
          <w:p w14:paraId="67E7966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175</w:t>
            </w:r>
          </w:p>
        </w:tc>
      </w:tr>
      <w:tr w:rsidR="00B015DB" w:rsidRPr="00B015DB" w14:paraId="4DBEEEBF" w14:textId="77777777" w:rsidTr="003107D2">
        <w:trPr>
          <w:trHeight w:val="270"/>
        </w:trPr>
        <w:tc>
          <w:tcPr>
            <w:tcW w:w="545" w:type="pct"/>
            <w:shd w:val="clear" w:color="auto" w:fill="auto"/>
            <w:noWrap/>
            <w:vAlign w:val="center"/>
            <w:hideMark/>
          </w:tcPr>
          <w:p w14:paraId="0B5F0BA3"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Er</w:t>
            </w:r>
          </w:p>
        </w:tc>
        <w:tc>
          <w:tcPr>
            <w:tcW w:w="545" w:type="pct"/>
            <w:shd w:val="clear" w:color="auto" w:fill="auto"/>
            <w:noWrap/>
            <w:vAlign w:val="center"/>
            <w:hideMark/>
          </w:tcPr>
          <w:p w14:paraId="584E265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68</w:t>
            </w:r>
          </w:p>
        </w:tc>
        <w:tc>
          <w:tcPr>
            <w:tcW w:w="545" w:type="pct"/>
            <w:shd w:val="clear" w:color="auto" w:fill="auto"/>
            <w:noWrap/>
            <w:vAlign w:val="center"/>
            <w:hideMark/>
          </w:tcPr>
          <w:p w14:paraId="49226F76" w14:textId="61CC04AF" w:rsidR="003B53E5" w:rsidRPr="00B015DB" w:rsidRDefault="003B53E5" w:rsidP="003B53E5">
            <w:pPr>
              <w:spacing w:beforeLines="50" w:before="120"/>
              <w:jc w:val="center"/>
              <w:rPr>
                <w:rFonts w:eastAsia="宋体"/>
                <w:sz w:val="20"/>
                <w:szCs w:val="20"/>
              </w:rPr>
            </w:pPr>
            <w:r w:rsidRPr="00B015DB">
              <w:rPr>
                <w:rFonts w:eastAsia="等线"/>
                <w:sz w:val="20"/>
                <w:szCs w:val="20"/>
              </w:rPr>
              <w:t>167.26</w:t>
            </w:r>
          </w:p>
        </w:tc>
        <w:tc>
          <w:tcPr>
            <w:tcW w:w="696" w:type="pct"/>
            <w:gridSpan w:val="2"/>
            <w:shd w:val="clear" w:color="auto" w:fill="auto"/>
            <w:noWrap/>
            <w:vAlign w:val="center"/>
            <w:hideMark/>
          </w:tcPr>
          <w:p w14:paraId="491AEC1E" w14:textId="345AC408" w:rsidR="003B53E5" w:rsidRPr="00B015DB" w:rsidRDefault="003B53E5" w:rsidP="003B53E5">
            <w:pPr>
              <w:spacing w:beforeLines="50" w:before="120"/>
              <w:jc w:val="center"/>
              <w:rPr>
                <w:rFonts w:eastAsia="宋体"/>
                <w:sz w:val="20"/>
                <w:szCs w:val="20"/>
              </w:rPr>
            </w:pPr>
            <w:r w:rsidRPr="00B015DB">
              <w:rPr>
                <w:rFonts w:eastAsia="等线"/>
                <w:sz w:val="20"/>
                <w:szCs w:val="20"/>
              </w:rPr>
              <w:t>9.07</w:t>
            </w:r>
          </w:p>
        </w:tc>
        <w:tc>
          <w:tcPr>
            <w:tcW w:w="535" w:type="pct"/>
            <w:gridSpan w:val="2"/>
            <w:shd w:val="clear" w:color="auto" w:fill="auto"/>
            <w:noWrap/>
            <w:vAlign w:val="center"/>
            <w:hideMark/>
          </w:tcPr>
          <w:p w14:paraId="28E1041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5B67450A" w14:textId="67F612C5" w:rsidR="003B53E5" w:rsidRPr="00B015DB" w:rsidRDefault="003B53E5" w:rsidP="003B53E5">
            <w:pPr>
              <w:spacing w:beforeLines="50" w:before="120"/>
              <w:jc w:val="center"/>
              <w:rPr>
                <w:rFonts w:eastAsia="宋体"/>
                <w:sz w:val="20"/>
                <w:szCs w:val="20"/>
              </w:rPr>
            </w:pPr>
            <w:r w:rsidRPr="00B015DB">
              <w:rPr>
                <w:rFonts w:eastAsia="等线"/>
                <w:sz w:val="20"/>
                <w:szCs w:val="20"/>
              </w:rPr>
              <w:t>20.12</w:t>
            </w:r>
          </w:p>
        </w:tc>
        <w:tc>
          <w:tcPr>
            <w:tcW w:w="531" w:type="pct"/>
            <w:gridSpan w:val="2"/>
            <w:shd w:val="clear" w:color="auto" w:fill="auto"/>
            <w:noWrap/>
            <w:vAlign w:val="center"/>
            <w:hideMark/>
          </w:tcPr>
          <w:p w14:paraId="23D08A8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125FBE4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3.9</w:t>
            </w:r>
          </w:p>
        </w:tc>
        <w:tc>
          <w:tcPr>
            <w:tcW w:w="537" w:type="pct"/>
            <w:shd w:val="clear" w:color="auto" w:fill="auto"/>
            <w:noWrap/>
            <w:vAlign w:val="center"/>
            <w:hideMark/>
          </w:tcPr>
          <w:p w14:paraId="7E13841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175</w:t>
            </w:r>
          </w:p>
        </w:tc>
      </w:tr>
      <w:tr w:rsidR="00B015DB" w:rsidRPr="00B015DB" w14:paraId="32AD27AB" w14:textId="77777777" w:rsidTr="003107D2">
        <w:trPr>
          <w:trHeight w:val="270"/>
        </w:trPr>
        <w:tc>
          <w:tcPr>
            <w:tcW w:w="545" w:type="pct"/>
            <w:shd w:val="clear" w:color="auto" w:fill="auto"/>
            <w:noWrap/>
            <w:vAlign w:val="center"/>
            <w:hideMark/>
          </w:tcPr>
          <w:p w14:paraId="30D9FC6A"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Tm</w:t>
            </w:r>
          </w:p>
        </w:tc>
        <w:tc>
          <w:tcPr>
            <w:tcW w:w="545" w:type="pct"/>
            <w:shd w:val="clear" w:color="auto" w:fill="auto"/>
            <w:noWrap/>
            <w:vAlign w:val="center"/>
            <w:hideMark/>
          </w:tcPr>
          <w:p w14:paraId="35B53EF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69</w:t>
            </w:r>
          </w:p>
        </w:tc>
        <w:tc>
          <w:tcPr>
            <w:tcW w:w="545" w:type="pct"/>
            <w:shd w:val="clear" w:color="auto" w:fill="auto"/>
            <w:noWrap/>
            <w:vAlign w:val="center"/>
            <w:hideMark/>
          </w:tcPr>
          <w:p w14:paraId="053E002C" w14:textId="6ADC9B6B" w:rsidR="003B53E5" w:rsidRPr="00B015DB" w:rsidRDefault="003B53E5" w:rsidP="003B53E5">
            <w:pPr>
              <w:spacing w:beforeLines="50" w:before="120"/>
              <w:jc w:val="center"/>
              <w:rPr>
                <w:rFonts w:eastAsia="宋体"/>
                <w:sz w:val="20"/>
                <w:szCs w:val="20"/>
              </w:rPr>
            </w:pPr>
            <w:r w:rsidRPr="00B015DB">
              <w:rPr>
                <w:rFonts w:eastAsia="等线"/>
                <w:sz w:val="20"/>
                <w:szCs w:val="20"/>
              </w:rPr>
              <w:t>168.93</w:t>
            </w:r>
          </w:p>
        </w:tc>
        <w:tc>
          <w:tcPr>
            <w:tcW w:w="696" w:type="pct"/>
            <w:gridSpan w:val="2"/>
            <w:shd w:val="clear" w:color="auto" w:fill="auto"/>
            <w:noWrap/>
            <w:vAlign w:val="center"/>
            <w:hideMark/>
          </w:tcPr>
          <w:p w14:paraId="36995B6C" w14:textId="191F34C2" w:rsidR="003B53E5" w:rsidRPr="00B015DB" w:rsidRDefault="003B53E5" w:rsidP="003B53E5">
            <w:pPr>
              <w:spacing w:beforeLines="50" w:before="120"/>
              <w:jc w:val="center"/>
              <w:rPr>
                <w:rFonts w:eastAsia="宋体"/>
                <w:sz w:val="20"/>
                <w:szCs w:val="20"/>
              </w:rPr>
            </w:pPr>
            <w:r w:rsidRPr="00B015DB">
              <w:rPr>
                <w:rFonts w:eastAsia="等线"/>
                <w:sz w:val="20"/>
                <w:szCs w:val="20"/>
              </w:rPr>
              <w:t>9.32</w:t>
            </w:r>
          </w:p>
        </w:tc>
        <w:tc>
          <w:tcPr>
            <w:tcW w:w="535" w:type="pct"/>
            <w:gridSpan w:val="2"/>
            <w:shd w:val="clear" w:color="auto" w:fill="auto"/>
            <w:noWrap/>
            <w:vAlign w:val="center"/>
            <w:hideMark/>
          </w:tcPr>
          <w:p w14:paraId="345503FE"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3C87053C" w14:textId="663AF52B" w:rsidR="003B53E5" w:rsidRPr="00B015DB" w:rsidRDefault="003B53E5" w:rsidP="003B53E5">
            <w:pPr>
              <w:spacing w:beforeLines="50" w:before="120"/>
              <w:jc w:val="center"/>
              <w:rPr>
                <w:rFonts w:eastAsia="宋体"/>
                <w:sz w:val="20"/>
                <w:szCs w:val="20"/>
              </w:rPr>
            </w:pPr>
            <w:r w:rsidRPr="00B015DB">
              <w:rPr>
                <w:rFonts w:eastAsia="等线"/>
                <w:sz w:val="20"/>
                <w:szCs w:val="20"/>
              </w:rPr>
              <w:t>20.30</w:t>
            </w:r>
          </w:p>
        </w:tc>
        <w:tc>
          <w:tcPr>
            <w:tcW w:w="531" w:type="pct"/>
            <w:gridSpan w:val="2"/>
            <w:shd w:val="clear" w:color="auto" w:fill="auto"/>
            <w:noWrap/>
            <w:vAlign w:val="center"/>
            <w:hideMark/>
          </w:tcPr>
          <w:p w14:paraId="22E0A019"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1E6A95A2"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4.1</w:t>
            </w:r>
          </w:p>
        </w:tc>
        <w:tc>
          <w:tcPr>
            <w:tcW w:w="537" w:type="pct"/>
            <w:shd w:val="clear" w:color="auto" w:fill="auto"/>
            <w:noWrap/>
            <w:vAlign w:val="center"/>
            <w:hideMark/>
          </w:tcPr>
          <w:p w14:paraId="79FB2451"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175</w:t>
            </w:r>
          </w:p>
        </w:tc>
      </w:tr>
      <w:tr w:rsidR="00B015DB" w:rsidRPr="00B015DB" w14:paraId="60AC19EB" w14:textId="77777777" w:rsidTr="003107D2">
        <w:trPr>
          <w:trHeight w:val="270"/>
        </w:trPr>
        <w:tc>
          <w:tcPr>
            <w:tcW w:w="545" w:type="pct"/>
            <w:shd w:val="clear" w:color="auto" w:fill="auto"/>
            <w:noWrap/>
            <w:vAlign w:val="center"/>
            <w:hideMark/>
          </w:tcPr>
          <w:p w14:paraId="37D7A8D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Yb</w:t>
            </w:r>
          </w:p>
        </w:tc>
        <w:tc>
          <w:tcPr>
            <w:tcW w:w="545" w:type="pct"/>
            <w:shd w:val="clear" w:color="auto" w:fill="auto"/>
            <w:noWrap/>
            <w:vAlign w:val="center"/>
            <w:hideMark/>
          </w:tcPr>
          <w:p w14:paraId="6775BC50"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70</w:t>
            </w:r>
          </w:p>
        </w:tc>
        <w:tc>
          <w:tcPr>
            <w:tcW w:w="545" w:type="pct"/>
            <w:shd w:val="clear" w:color="auto" w:fill="auto"/>
            <w:noWrap/>
            <w:vAlign w:val="center"/>
            <w:hideMark/>
          </w:tcPr>
          <w:p w14:paraId="2AC63257" w14:textId="2C433CA7" w:rsidR="003B53E5" w:rsidRPr="00B015DB" w:rsidRDefault="003B53E5" w:rsidP="003B53E5">
            <w:pPr>
              <w:spacing w:beforeLines="50" w:before="120"/>
              <w:jc w:val="center"/>
              <w:rPr>
                <w:rFonts w:eastAsia="宋体"/>
                <w:sz w:val="20"/>
                <w:szCs w:val="20"/>
              </w:rPr>
            </w:pPr>
            <w:r w:rsidRPr="00B015DB">
              <w:rPr>
                <w:rFonts w:eastAsia="等线"/>
                <w:sz w:val="20"/>
                <w:szCs w:val="20"/>
              </w:rPr>
              <w:t>173.05</w:t>
            </w:r>
          </w:p>
        </w:tc>
        <w:tc>
          <w:tcPr>
            <w:tcW w:w="696" w:type="pct"/>
            <w:gridSpan w:val="2"/>
            <w:shd w:val="clear" w:color="auto" w:fill="auto"/>
            <w:noWrap/>
            <w:vAlign w:val="center"/>
            <w:hideMark/>
          </w:tcPr>
          <w:p w14:paraId="1085EEF4" w14:textId="5D37C5C0" w:rsidR="003B53E5" w:rsidRPr="00B015DB" w:rsidRDefault="003B53E5" w:rsidP="003B53E5">
            <w:pPr>
              <w:spacing w:beforeLines="50" w:before="120"/>
              <w:jc w:val="center"/>
              <w:rPr>
                <w:rFonts w:eastAsia="宋体"/>
                <w:sz w:val="20"/>
                <w:szCs w:val="20"/>
              </w:rPr>
            </w:pPr>
            <w:r w:rsidRPr="00B015DB">
              <w:rPr>
                <w:rFonts w:eastAsia="等线"/>
                <w:sz w:val="20"/>
                <w:szCs w:val="20"/>
              </w:rPr>
              <w:t>6.57</w:t>
            </w:r>
          </w:p>
        </w:tc>
        <w:tc>
          <w:tcPr>
            <w:tcW w:w="535" w:type="pct"/>
            <w:gridSpan w:val="2"/>
            <w:shd w:val="clear" w:color="auto" w:fill="auto"/>
            <w:noWrap/>
            <w:vAlign w:val="center"/>
            <w:hideMark/>
          </w:tcPr>
          <w:p w14:paraId="7D2CB4B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371DEBE2" w14:textId="7EDC5825" w:rsidR="003B53E5" w:rsidRPr="00B015DB" w:rsidRDefault="003B53E5" w:rsidP="003B53E5">
            <w:pPr>
              <w:spacing w:beforeLines="50" w:before="120"/>
              <w:jc w:val="center"/>
              <w:rPr>
                <w:rFonts w:eastAsia="宋体"/>
                <w:sz w:val="20"/>
                <w:szCs w:val="20"/>
              </w:rPr>
            </w:pPr>
            <w:r w:rsidRPr="00B015DB">
              <w:rPr>
                <w:rFonts w:eastAsia="等线"/>
                <w:sz w:val="20"/>
                <w:szCs w:val="20"/>
              </w:rPr>
              <w:t>16.83</w:t>
            </w:r>
          </w:p>
        </w:tc>
        <w:tc>
          <w:tcPr>
            <w:tcW w:w="531" w:type="pct"/>
            <w:gridSpan w:val="2"/>
            <w:shd w:val="clear" w:color="auto" w:fill="auto"/>
            <w:noWrap/>
            <w:vAlign w:val="center"/>
            <w:hideMark/>
          </w:tcPr>
          <w:p w14:paraId="11EF0C7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1ABD7F55"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2.7</w:t>
            </w:r>
          </w:p>
        </w:tc>
        <w:tc>
          <w:tcPr>
            <w:tcW w:w="537" w:type="pct"/>
            <w:shd w:val="clear" w:color="auto" w:fill="auto"/>
            <w:noWrap/>
            <w:vAlign w:val="center"/>
            <w:hideMark/>
          </w:tcPr>
          <w:p w14:paraId="72CA946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175</w:t>
            </w:r>
          </w:p>
        </w:tc>
      </w:tr>
      <w:tr w:rsidR="00B015DB" w:rsidRPr="00B015DB" w14:paraId="41E022F2" w14:textId="77777777" w:rsidTr="003107D2">
        <w:trPr>
          <w:trHeight w:val="270"/>
        </w:trPr>
        <w:tc>
          <w:tcPr>
            <w:tcW w:w="545" w:type="pct"/>
            <w:shd w:val="clear" w:color="auto" w:fill="auto"/>
            <w:noWrap/>
            <w:vAlign w:val="center"/>
            <w:hideMark/>
          </w:tcPr>
          <w:p w14:paraId="456B38C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Lu</w:t>
            </w:r>
          </w:p>
        </w:tc>
        <w:tc>
          <w:tcPr>
            <w:tcW w:w="545" w:type="pct"/>
            <w:shd w:val="clear" w:color="auto" w:fill="auto"/>
            <w:noWrap/>
            <w:vAlign w:val="center"/>
            <w:hideMark/>
          </w:tcPr>
          <w:p w14:paraId="3D6E973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71</w:t>
            </w:r>
          </w:p>
        </w:tc>
        <w:tc>
          <w:tcPr>
            <w:tcW w:w="545" w:type="pct"/>
            <w:shd w:val="clear" w:color="auto" w:fill="auto"/>
            <w:noWrap/>
            <w:vAlign w:val="center"/>
            <w:hideMark/>
          </w:tcPr>
          <w:p w14:paraId="56AC0028" w14:textId="2A7A91FC" w:rsidR="003B53E5" w:rsidRPr="00B015DB" w:rsidRDefault="003B53E5" w:rsidP="003B53E5">
            <w:pPr>
              <w:spacing w:beforeLines="50" w:before="120"/>
              <w:jc w:val="center"/>
              <w:rPr>
                <w:rFonts w:eastAsia="宋体"/>
                <w:sz w:val="20"/>
                <w:szCs w:val="20"/>
              </w:rPr>
            </w:pPr>
            <w:r w:rsidRPr="00B015DB">
              <w:rPr>
                <w:rFonts w:eastAsia="等线"/>
                <w:sz w:val="20"/>
                <w:szCs w:val="20"/>
              </w:rPr>
              <w:t>174.97</w:t>
            </w:r>
          </w:p>
        </w:tc>
        <w:tc>
          <w:tcPr>
            <w:tcW w:w="696" w:type="pct"/>
            <w:gridSpan w:val="2"/>
            <w:shd w:val="clear" w:color="auto" w:fill="auto"/>
            <w:noWrap/>
            <w:vAlign w:val="center"/>
            <w:hideMark/>
          </w:tcPr>
          <w:p w14:paraId="1F8EDCF1" w14:textId="3FAA3755" w:rsidR="003B53E5" w:rsidRPr="00B015DB" w:rsidRDefault="003B53E5" w:rsidP="003B53E5">
            <w:pPr>
              <w:spacing w:beforeLines="50" w:before="120"/>
              <w:jc w:val="center"/>
              <w:rPr>
                <w:rFonts w:eastAsia="宋体"/>
                <w:sz w:val="20"/>
                <w:szCs w:val="20"/>
              </w:rPr>
            </w:pPr>
            <w:r w:rsidRPr="00B015DB">
              <w:rPr>
                <w:rFonts w:eastAsia="等线"/>
                <w:sz w:val="20"/>
                <w:szCs w:val="20"/>
              </w:rPr>
              <w:t>9.84</w:t>
            </w:r>
          </w:p>
        </w:tc>
        <w:tc>
          <w:tcPr>
            <w:tcW w:w="535" w:type="pct"/>
            <w:gridSpan w:val="2"/>
            <w:shd w:val="clear" w:color="auto" w:fill="auto"/>
            <w:noWrap/>
            <w:vAlign w:val="center"/>
            <w:hideMark/>
          </w:tcPr>
          <w:p w14:paraId="46BEDE4B"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9</w:t>
            </w:r>
          </w:p>
        </w:tc>
        <w:tc>
          <w:tcPr>
            <w:tcW w:w="533" w:type="pct"/>
            <w:gridSpan w:val="2"/>
            <w:shd w:val="clear" w:color="auto" w:fill="auto"/>
            <w:noWrap/>
            <w:vAlign w:val="center"/>
            <w:hideMark/>
          </w:tcPr>
          <w:p w14:paraId="2362CDCC" w14:textId="662E885D" w:rsidR="003B53E5" w:rsidRPr="00B015DB" w:rsidRDefault="003B53E5" w:rsidP="003B53E5">
            <w:pPr>
              <w:spacing w:beforeLines="50" w:before="120"/>
              <w:jc w:val="center"/>
              <w:rPr>
                <w:rFonts w:eastAsia="宋体"/>
                <w:sz w:val="20"/>
                <w:szCs w:val="20"/>
              </w:rPr>
            </w:pPr>
            <w:r w:rsidRPr="00B015DB">
              <w:rPr>
                <w:rFonts w:eastAsia="等线"/>
                <w:sz w:val="20"/>
                <w:szCs w:val="20"/>
              </w:rPr>
              <w:t>20.49</w:t>
            </w:r>
          </w:p>
        </w:tc>
        <w:tc>
          <w:tcPr>
            <w:tcW w:w="531" w:type="pct"/>
            <w:gridSpan w:val="2"/>
            <w:shd w:val="clear" w:color="auto" w:fill="auto"/>
            <w:noWrap/>
            <w:vAlign w:val="center"/>
            <w:hideMark/>
          </w:tcPr>
          <w:p w14:paraId="207DC9D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14B47EC5"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6</w:t>
            </w:r>
          </w:p>
        </w:tc>
        <w:tc>
          <w:tcPr>
            <w:tcW w:w="537" w:type="pct"/>
            <w:shd w:val="clear" w:color="auto" w:fill="auto"/>
            <w:noWrap/>
            <w:vAlign w:val="center"/>
            <w:hideMark/>
          </w:tcPr>
          <w:p w14:paraId="6B6FFA3F"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175</w:t>
            </w:r>
          </w:p>
        </w:tc>
      </w:tr>
      <w:tr w:rsidR="00552675" w:rsidRPr="00B015DB" w14:paraId="1EA115AA" w14:textId="77777777" w:rsidTr="003107D2">
        <w:trPr>
          <w:trHeight w:val="270"/>
        </w:trPr>
        <w:tc>
          <w:tcPr>
            <w:tcW w:w="545" w:type="pct"/>
            <w:shd w:val="clear" w:color="auto" w:fill="auto"/>
            <w:noWrap/>
            <w:vAlign w:val="center"/>
            <w:hideMark/>
          </w:tcPr>
          <w:p w14:paraId="4EA972A8"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Hg</w:t>
            </w:r>
          </w:p>
        </w:tc>
        <w:tc>
          <w:tcPr>
            <w:tcW w:w="545" w:type="pct"/>
            <w:shd w:val="clear" w:color="auto" w:fill="auto"/>
            <w:noWrap/>
            <w:vAlign w:val="center"/>
            <w:hideMark/>
          </w:tcPr>
          <w:p w14:paraId="55A08194"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80</w:t>
            </w:r>
          </w:p>
        </w:tc>
        <w:tc>
          <w:tcPr>
            <w:tcW w:w="545" w:type="pct"/>
            <w:shd w:val="clear" w:color="auto" w:fill="auto"/>
            <w:noWrap/>
            <w:vAlign w:val="center"/>
            <w:hideMark/>
          </w:tcPr>
          <w:p w14:paraId="0997EFD9" w14:textId="3B3F36AE" w:rsidR="003B53E5" w:rsidRPr="00B015DB" w:rsidRDefault="003B53E5" w:rsidP="003B53E5">
            <w:pPr>
              <w:spacing w:beforeLines="50" w:before="120"/>
              <w:jc w:val="center"/>
              <w:rPr>
                <w:rFonts w:eastAsia="宋体"/>
                <w:sz w:val="20"/>
                <w:szCs w:val="20"/>
              </w:rPr>
            </w:pPr>
            <w:r w:rsidRPr="00B015DB">
              <w:rPr>
                <w:rFonts w:eastAsia="等线"/>
                <w:sz w:val="20"/>
                <w:szCs w:val="20"/>
              </w:rPr>
              <w:t>200.59</w:t>
            </w:r>
          </w:p>
        </w:tc>
        <w:tc>
          <w:tcPr>
            <w:tcW w:w="696" w:type="pct"/>
            <w:gridSpan w:val="2"/>
            <w:shd w:val="clear" w:color="auto" w:fill="auto"/>
            <w:noWrap/>
            <w:vAlign w:val="center"/>
            <w:hideMark/>
          </w:tcPr>
          <w:p w14:paraId="24D90C95" w14:textId="001996E4" w:rsidR="003B53E5" w:rsidRPr="00B015DB" w:rsidRDefault="003B53E5" w:rsidP="003B53E5">
            <w:pPr>
              <w:spacing w:beforeLines="50" w:before="120"/>
              <w:jc w:val="center"/>
              <w:rPr>
                <w:rFonts w:eastAsia="宋体"/>
                <w:sz w:val="20"/>
                <w:szCs w:val="20"/>
              </w:rPr>
            </w:pPr>
            <w:r w:rsidRPr="00B015DB">
              <w:rPr>
                <w:rFonts w:eastAsia="等线"/>
                <w:sz w:val="20"/>
                <w:szCs w:val="20"/>
              </w:rPr>
              <w:t>13.53</w:t>
            </w:r>
          </w:p>
        </w:tc>
        <w:tc>
          <w:tcPr>
            <w:tcW w:w="535" w:type="pct"/>
            <w:gridSpan w:val="2"/>
            <w:shd w:val="clear" w:color="auto" w:fill="auto"/>
            <w:noWrap/>
            <w:vAlign w:val="center"/>
            <w:hideMark/>
          </w:tcPr>
          <w:p w14:paraId="35C4852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12</w:t>
            </w:r>
          </w:p>
        </w:tc>
        <w:tc>
          <w:tcPr>
            <w:tcW w:w="533" w:type="pct"/>
            <w:gridSpan w:val="2"/>
            <w:shd w:val="clear" w:color="auto" w:fill="auto"/>
            <w:noWrap/>
            <w:vAlign w:val="center"/>
            <w:hideMark/>
          </w:tcPr>
          <w:p w14:paraId="4F35C90B" w14:textId="22323A9E" w:rsidR="003B53E5" w:rsidRPr="00B015DB" w:rsidRDefault="003B53E5" w:rsidP="003B53E5">
            <w:pPr>
              <w:spacing w:beforeLines="50" w:before="120"/>
              <w:jc w:val="center"/>
              <w:rPr>
                <w:rFonts w:eastAsia="宋体"/>
                <w:sz w:val="20"/>
                <w:szCs w:val="20"/>
              </w:rPr>
            </w:pPr>
            <w:r w:rsidRPr="00B015DB">
              <w:rPr>
                <w:rFonts w:eastAsia="等线"/>
                <w:sz w:val="20"/>
                <w:szCs w:val="20"/>
              </w:rPr>
              <w:t>25.91</w:t>
            </w:r>
          </w:p>
        </w:tc>
        <w:tc>
          <w:tcPr>
            <w:tcW w:w="531" w:type="pct"/>
            <w:gridSpan w:val="2"/>
            <w:shd w:val="clear" w:color="auto" w:fill="auto"/>
            <w:noWrap/>
            <w:vAlign w:val="center"/>
            <w:hideMark/>
          </w:tcPr>
          <w:p w14:paraId="5D6E7F9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0</w:t>
            </w:r>
          </w:p>
        </w:tc>
        <w:tc>
          <w:tcPr>
            <w:tcW w:w="533" w:type="pct"/>
            <w:shd w:val="clear" w:color="auto" w:fill="auto"/>
            <w:noWrap/>
            <w:vAlign w:val="center"/>
            <w:hideMark/>
          </w:tcPr>
          <w:p w14:paraId="7321A077"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7.13</w:t>
            </w:r>
          </w:p>
        </w:tc>
        <w:tc>
          <w:tcPr>
            <w:tcW w:w="537" w:type="pct"/>
            <w:shd w:val="clear" w:color="auto" w:fill="auto"/>
            <w:noWrap/>
            <w:vAlign w:val="center"/>
            <w:hideMark/>
          </w:tcPr>
          <w:p w14:paraId="6C15E28C" w14:textId="77777777" w:rsidR="003B53E5" w:rsidRPr="00B015DB" w:rsidRDefault="003B53E5" w:rsidP="003B53E5">
            <w:pPr>
              <w:spacing w:beforeLines="50" w:before="120"/>
              <w:jc w:val="center"/>
              <w:rPr>
                <w:rFonts w:eastAsia="宋体"/>
                <w:sz w:val="20"/>
                <w:szCs w:val="20"/>
              </w:rPr>
            </w:pPr>
            <w:r w:rsidRPr="00B015DB">
              <w:rPr>
                <w:rFonts w:eastAsia="宋体"/>
                <w:sz w:val="20"/>
                <w:szCs w:val="20"/>
              </w:rPr>
              <w:t>150</w:t>
            </w:r>
          </w:p>
        </w:tc>
      </w:tr>
    </w:tbl>
    <w:p w14:paraId="0D6EB619" w14:textId="77777777" w:rsidR="00207302" w:rsidRPr="00B015DB" w:rsidRDefault="00207302" w:rsidP="00F357C8">
      <w:pPr>
        <w:widowControl w:val="0"/>
        <w:spacing w:line="320" w:lineRule="exact"/>
        <w:jc w:val="both"/>
        <w:rPr>
          <w:rFonts w:eastAsia="等线"/>
          <w:kern w:val="2"/>
          <w:sz w:val="21"/>
          <w:szCs w:val="22"/>
          <w:lang w:eastAsia="zh-CN"/>
        </w:rPr>
      </w:pPr>
    </w:p>
    <w:bookmarkEnd w:id="30"/>
    <w:p w14:paraId="6B4C913B" w14:textId="3A9E5640" w:rsidR="00207302" w:rsidRPr="00B015DB" w:rsidRDefault="00207302" w:rsidP="00F357C8">
      <w:pPr>
        <w:widowControl w:val="0"/>
        <w:spacing w:line="320" w:lineRule="exact"/>
        <w:jc w:val="both"/>
        <w:rPr>
          <w:rFonts w:eastAsia="等线"/>
          <w:kern w:val="2"/>
          <w:sz w:val="21"/>
          <w:szCs w:val="22"/>
          <w:lang w:eastAsia="zh-CN"/>
        </w:rPr>
      </w:pPr>
      <w:r w:rsidRPr="00B015DB">
        <w:rPr>
          <w:rFonts w:eastAsia="等线"/>
          <w:kern w:val="2"/>
          <w:sz w:val="20"/>
          <w:szCs w:val="20"/>
          <w:lang w:eastAsia="zh-CN"/>
        </w:rPr>
        <w:t>Figure 3 presents the comparison of the IMFPs determined by our ML method, the TPP-2M formula. Because of the robustness of our ML method, the trend predicted by the ML approach is consistent for the s</w:t>
      </w:r>
      <w:r w:rsidRPr="00B015DB">
        <w:rPr>
          <w:rFonts w:eastAsia="等线" w:hint="eastAsia"/>
          <w:kern w:val="2"/>
          <w:sz w:val="20"/>
          <w:szCs w:val="20"/>
          <w:lang w:eastAsia="zh-CN"/>
        </w:rPr>
        <w:t>ix</w:t>
      </w:r>
      <w:r w:rsidRPr="00B015DB">
        <w:rPr>
          <w:rFonts w:eastAsia="等线"/>
          <w:kern w:val="2"/>
          <w:sz w:val="20"/>
          <w:szCs w:val="20"/>
          <w:lang w:eastAsia="zh-CN"/>
        </w:rPr>
        <w:t xml:space="preserve"> materials, and the high energy region agrees well with the results from the TPP-2M formula. The most unagreed result in high energy region between our ML approach and the TPP-2M formula are material Zn and Hg. We notice that Zn and Hg are both have just one neighbor material on the degree of period table in training data (see Fig. 2a)), but other materials in Fig. 3 have both </w:t>
      </w:r>
      <w:r w:rsidRPr="00B015DB">
        <w:rPr>
          <w:rFonts w:eastAsia="等线"/>
          <w:kern w:val="2"/>
          <w:sz w:val="20"/>
          <w:szCs w:val="20"/>
          <w:lang w:eastAsia="zh-CN"/>
        </w:rPr>
        <w:lastRenderedPageBreak/>
        <w:t xml:space="preserve">neighbors. Besides, Hg is the only liquid metal existed in simple materials and this fact may bring out some unique trends on IMFP curve. These trends may not seized by FPA-calculation as our training data, </w:t>
      </w:r>
      <w:bookmarkStart w:id="31" w:name="_Hlk536795779"/>
      <w:r w:rsidRPr="00B015DB">
        <w:rPr>
          <w:rFonts w:eastAsia="等线"/>
          <w:kern w:val="2"/>
          <w:sz w:val="20"/>
          <w:szCs w:val="20"/>
          <w:lang w:eastAsia="zh-CN"/>
        </w:rPr>
        <w:t xml:space="preserve">thus ML should has a larger deviated result. Considering that </w:t>
      </w:r>
      <w:bookmarkStart w:id="32" w:name="_Hlk536794791"/>
      <w:r w:rsidRPr="00B015DB">
        <w:rPr>
          <w:rFonts w:eastAsia="等线"/>
          <w:kern w:val="2"/>
          <w:sz w:val="20"/>
          <w:szCs w:val="20"/>
          <w:lang w:eastAsia="zh-CN"/>
        </w:rPr>
        <w:t xml:space="preserve">our training set </w:t>
      </w:r>
      <w:r w:rsidRPr="00B015DB">
        <w:rPr>
          <w:rFonts w:eastAsia="等线" w:hint="eastAsia"/>
          <w:kern w:val="2"/>
          <w:sz w:val="20"/>
          <w:szCs w:val="20"/>
          <w:lang w:eastAsia="zh-CN"/>
        </w:rPr>
        <w:t>includes</w:t>
      </w:r>
      <w:r w:rsidRPr="00B015DB">
        <w:rPr>
          <w:rFonts w:eastAsia="等线"/>
          <w:kern w:val="2"/>
          <w:sz w:val="20"/>
          <w:szCs w:val="20"/>
          <w:lang w:eastAsia="zh-CN"/>
        </w:rPr>
        <w:t xml:space="preserve"> the FPA-calculated IMFP data, </w:t>
      </w:r>
      <w:bookmarkEnd w:id="32"/>
      <w:r w:rsidRPr="00B015DB">
        <w:rPr>
          <w:rFonts w:eastAsia="等线"/>
          <w:kern w:val="2"/>
          <w:sz w:val="20"/>
          <w:szCs w:val="20"/>
          <w:lang w:eastAsia="zh-CN"/>
        </w:rPr>
        <w:t>and the TPP-2M formula is also derived from FPA-calculated IMFP data,</w:t>
      </w:r>
      <w:bookmarkEnd w:id="31"/>
      <w:r w:rsidRPr="00B015DB">
        <w:rPr>
          <w:rFonts w:eastAsia="等线"/>
          <w:kern w:val="2"/>
          <w:sz w:val="20"/>
          <w:szCs w:val="20"/>
          <w:lang w:eastAsia="zh-CN"/>
        </w:rPr>
        <w:t xml:space="preserve"> the agreement between our ML data and TPP-2M formula is very reasonable. These results demonstrate that the ML method is very reliable, because it is only dependent on the reliability of the input data; it does not require any artificial or subjective</w:t>
      </w:r>
      <w:r w:rsidRPr="00B015DB" w:rsidDel="00F97AE8">
        <w:rPr>
          <w:rFonts w:eastAsia="等线"/>
          <w:kern w:val="2"/>
          <w:sz w:val="20"/>
          <w:szCs w:val="20"/>
          <w:lang w:eastAsia="zh-CN"/>
        </w:rPr>
        <w:t xml:space="preserve"> </w:t>
      </w:r>
      <w:r w:rsidRPr="00B015DB">
        <w:rPr>
          <w:rFonts w:eastAsia="等线"/>
          <w:kern w:val="2"/>
          <w:sz w:val="20"/>
          <w:szCs w:val="20"/>
          <w:lang w:eastAsia="zh-CN"/>
        </w:rPr>
        <w:t xml:space="preserve">factors that are often included in empirical formulas. More details of the ML prediction data used to determine the IMFPs of transition metals, including lanthanide metals (uncolored elements in Fig. 2a) are described in </w:t>
      </w:r>
      <w:r w:rsidR="007569BB" w:rsidRPr="00B015DB">
        <w:rPr>
          <w:rFonts w:eastAsia="等线"/>
          <w:kern w:val="2"/>
          <w:sz w:val="20"/>
          <w:szCs w:val="20"/>
          <w:lang w:eastAsia="zh-CN"/>
        </w:rPr>
        <w:t>Appendix I</w:t>
      </w:r>
      <w:r w:rsidRPr="00B015DB">
        <w:rPr>
          <w:rFonts w:eastAsia="等线"/>
          <w:kern w:val="2"/>
          <w:sz w:val="20"/>
          <w:szCs w:val="20"/>
          <w:lang w:eastAsia="zh-CN"/>
        </w:rPr>
        <w:t xml:space="preserve"> (Table </w:t>
      </w:r>
      <w:r w:rsidR="007569BB" w:rsidRPr="00B015DB">
        <w:rPr>
          <w:rFonts w:eastAsia="等线"/>
          <w:kern w:val="2"/>
          <w:sz w:val="20"/>
          <w:szCs w:val="20"/>
          <w:lang w:eastAsia="zh-CN"/>
        </w:rPr>
        <w:t>A</w:t>
      </w:r>
      <w:r w:rsidRPr="00B015DB">
        <w:rPr>
          <w:rFonts w:eastAsia="等线"/>
          <w:kern w:val="2"/>
          <w:sz w:val="20"/>
          <w:szCs w:val="20"/>
          <w:lang w:eastAsia="zh-CN"/>
        </w:rPr>
        <w:t>1</w:t>
      </w:r>
      <w:r w:rsidR="000B7F90" w:rsidRPr="00B015DB">
        <w:rPr>
          <w:rFonts w:eastAsia="等线"/>
          <w:kern w:val="2"/>
          <w:sz w:val="20"/>
          <w:szCs w:val="20"/>
          <w:lang w:eastAsia="zh-CN"/>
        </w:rPr>
        <w:t xml:space="preserve">, Fig. </w:t>
      </w:r>
      <w:r w:rsidR="007569BB" w:rsidRPr="00B015DB">
        <w:rPr>
          <w:rFonts w:eastAsia="等线"/>
          <w:kern w:val="2"/>
          <w:sz w:val="20"/>
          <w:szCs w:val="20"/>
          <w:lang w:eastAsia="zh-CN"/>
        </w:rPr>
        <w:t>A</w:t>
      </w:r>
      <w:r w:rsidR="000B7F90" w:rsidRPr="00B015DB">
        <w:rPr>
          <w:rFonts w:eastAsia="等线"/>
          <w:kern w:val="2"/>
          <w:sz w:val="20"/>
          <w:szCs w:val="20"/>
          <w:lang w:eastAsia="zh-CN"/>
        </w:rPr>
        <w:t>1</w:t>
      </w:r>
      <w:r w:rsidRPr="00B015DB">
        <w:rPr>
          <w:rFonts w:eastAsia="等线"/>
          <w:kern w:val="2"/>
          <w:sz w:val="20"/>
          <w:szCs w:val="20"/>
          <w:lang w:eastAsia="zh-CN"/>
        </w:rPr>
        <w:t>).</w:t>
      </w:r>
    </w:p>
    <w:p w14:paraId="631EEE5C" w14:textId="75C933B3" w:rsidR="00F357C8" w:rsidRPr="00B015DB" w:rsidRDefault="00F357C8" w:rsidP="00F357C8">
      <w:pPr>
        <w:widowControl w:val="0"/>
        <w:spacing w:line="320" w:lineRule="exact"/>
        <w:jc w:val="both"/>
        <w:rPr>
          <w:rFonts w:eastAsia="等线"/>
          <w:kern w:val="2"/>
          <w:sz w:val="21"/>
          <w:szCs w:val="22"/>
          <w:lang w:eastAsia="zh-CN"/>
        </w:rPr>
      </w:pPr>
    </w:p>
    <w:p w14:paraId="59E28C45" w14:textId="77777777" w:rsidR="003538D5" w:rsidRPr="00B015DB" w:rsidRDefault="00367244" w:rsidP="003538D5">
      <w:pPr>
        <w:widowControl w:val="0"/>
        <w:spacing w:beforeLines="50" w:before="120" w:line="360" w:lineRule="auto"/>
        <w:jc w:val="center"/>
        <w:rPr>
          <w:rFonts w:eastAsia="等线"/>
          <w:kern w:val="2"/>
          <w:sz w:val="20"/>
          <w:szCs w:val="20"/>
          <w:lang w:eastAsia="zh-CN"/>
        </w:rPr>
      </w:pPr>
      <w:r w:rsidRPr="00B015DB">
        <w:rPr>
          <w:rFonts w:eastAsia="等线"/>
          <w:noProof/>
          <w:kern w:val="2"/>
          <w:sz w:val="21"/>
          <w:szCs w:val="22"/>
          <w:lang w:eastAsia="zh-CN"/>
        </w:rPr>
        <w:drawing>
          <wp:inline distT="0" distB="0" distL="0" distR="0" wp14:anchorId="6A207C86" wp14:editId="74354D14">
            <wp:extent cx="5674507" cy="68675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1644" cy="6876163"/>
                    </a:xfrm>
                    <a:prstGeom prst="rect">
                      <a:avLst/>
                    </a:prstGeom>
                    <a:noFill/>
                  </pic:spPr>
                </pic:pic>
              </a:graphicData>
            </a:graphic>
          </wp:inline>
        </w:drawing>
      </w:r>
    </w:p>
    <w:p w14:paraId="34AB3968" w14:textId="3BDAF47F" w:rsidR="00F357C8" w:rsidRPr="00B015DB" w:rsidRDefault="00F357C8" w:rsidP="003538D5">
      <w:pPr>
        <w:widowControl w:val="0"/>
        <w:spacing w:beforeLines="50" w:before="120" w:line="360" w:lineRule="auto"/>
        <w:jc w:val="both"/>
        <w:rPr>
          <w:rFonts w:eastAsia="等线"/>
          <w:kern w:val="2"/>
          <w:sz w:val="20"/>
          <w:szCs w:val="20"/>
          <w:lang w:eastAsia="zh-CN"/>
        </w:rPr>
      </w:pPr>
      <w:r w:rsidRPr="00B015DB">
        <w:rPr>
          <w:rFonts w:eastAsia="等线"/>
          <w:kern w:val="2"/>
          <w:sz w:val="20"/>
          <w:szCs w:val="20"/>
          <w:lang w:eastAsia="zh-CN"/>
        </w:rPr>
        <w:t xml:space="preserve">Fig. </w:t>
      </w:r>
      <w:r w:rsidR="00103353" w:rsidRPr="00B015DB">
        <w:rPr>
          <w:rFonts w:eastAsia="等线"/>
          <w:kern w:val="2"/>
          <w:sz w:val="20"/>
          <w:szCs w:val="20"/>
          <w:lang w:eastAsia="zh-CN"/>
        </w:rPr>
        <w:t>3</w:t>
      </w:r>
      <w:r w:rsidRPr="00B015DB">
        <w:rPr>
          <w:rFonts w:eastAsia="等线"/>
          <w:kern w:val="2"/>
          <w:sz w:val="20"/>
          <w:szCs w:val="20"/>
          <w:lang w:eastAsia="zh-CN"/>
        </w:rPr>
        <w:t xml:space="preserve"> Representative predictions for the transition metals </w:t>
      </w:r>
      <w:bookmarkStart w:id="33" w:name="_Hlk14372614"/>
      <w:r w:rsidRPr="00B015DB">
        <w:rPr>
          <w:rFonts w:eastAsia="等线"/>
          <w:kern w:val="2"/>
          <w:sz w:val="20"/>
          <w:szCs w:val="20"/>
          <w:lang w:eastAsia="zh-CN"/>
        </w:rPr>
        <w:t>Mn, Zn, Zr, Tc, Cd and Hg</w:t>
      </w:r>
      <w:bookmarkEnd w:id="33"/>
      <w:r w:rsidRPr="00B015DB">
        <w:rPr>
          <w:rFonts w:eastAsia="等线"/>
          <w:kern w:val="2"/>
          <w:sz w:val="20"/>
          <w:szCs w:val="20"/>
          <w:lang w:eastAsia="zh-CN"/>
        </w:rPr>
        <w:t xml:space="preserve">. Blue solid curves are IMFPs predicted </w:t>
      </w:r>
      <w:r w:rsidRPr="00B015DB">
        <w:rPr>
          <w:rFonts w:eastAsia="等线"/>
          <w:kern w:val="2"/>
          <w:sz w:val="20"/>
          <w:szCs w:val="20"/>
          <w:lang w:eastAsia="zh-CN"/>
        </w:rPr>
        <w:lastRenderedPageBreak/>
        <w:t>by GPR, red dashed curves are IMFPs predicted by the TPP-2M formula.</w:t>
      </w:r>
      <w:r w:rsidR="00C11D22" w:rsidRPr="00B015DB">
        <w:rPr>
          <w:sz w:val="20"/>
          <w:szCs w:val="20"/>
        </w:rPr>
        <w:t xml:space="preserve"> All the electron energies are expressed with respect to the Fermi level</w:t>
      </w:r>
      <w:r w:rsidR="00E474AC" w:rsidRPr="00B015DB">
        <w:rPr>
          <w:sz w:val="20"/>
          <w:szCs w:val="20"/>
        </w:rPr>
        <w:t>. The variances are also shown in the figure.</w:t>
      </w:r>
    </w:p>
    <w:p w14:paraId="670E126D" w14:textId="77777777" w:rsidR="004A72C5" w:rsidRPr="00B015DB" w:rsidRDefault="004A72C5" w:rsidP="00103353">
      <w:pPr>
        <w:widowControl w:val="0"/>
        <w:spacing w:beforeLines="50" w:before="120" w:line="360" w:lineRule="auto"/>
        <w:jc w:val="both"/>
        <w:rPr>
          <w:sz w:val="20"/>
          <w:szCs w:val="20"/>
        </w:rPr>
      </w:pPr>
    </w:p>
    <w:p w14:paraId="065C78E6" w14:textId="5C8EA2F2" w:rsidR="00F357C8" w:rsidRPr="00B015DB" w:rsidRDefault="00F357C8" w:rsidP="00103353">
      <w:pPr>
        <w:widowControl w:val="0"/>
        <w:spacing w:beforeLines="50" w:before="120" w:line="360" w:lineRule="auto"/>
        <w:jc w:val="both"/>
        <w:rPr>
          <w:rFonts w:eastAsia="等线"/>
          <w:kern w:val="2"/>
          <w:sz w:val="20"/>
          <w:szCs w:val="20"/>
          <w:lang w:eastAsia="zh-CN"/>
        </w:rPr>
      </w:pPr>
      <w:r w:rsidRPr="00B015DB">
        <w:rPr>
          <w:rFonts w:eastAsia="等线" w:hint="eastAsia"/>
          <w:kern w:val="2"/>
          <w:sz w:val="20"/>
          <w:szCs w:val="20"/>
          <w:lang w:eastAsia="zh-CN"/>
        </w:rPr>
        <w:t>H</w:t>
      </w:r>
      <w:r w:rsidRPr="00B015DB">
        <w:rPr>
          <w:rFonts w:eastAsia="等线"/>
          <w:kern w:val="2"/>
          <w:sz w:val="20"/>
          <w:szCs w:val="20"/>
          <w:lang w:eastAsia="zh-CN"/>
        </w:rPr>
        <w:t xml:space="preserve">owever, the only comparison with empirical formula is not </w:t>
      </w:r>
      <w:r w:rsidR="00DF3DA5" w:rsidRPr="00B015DB">
        <w:rPr>
          <w:rFonts w:eastAsia="等线"/>
          <w:kern w:val="2"/>
          <w:sz w:val="20"/>
          <w:szCs w:val="20"/>
          <w:lang w:eastAsia="zh-CN"/>
        </w:rPr>
        <w:t>pursuable</w:t>
      </w:r>
      <w:r w:rsidRPr="00B015DB">
        <w:rPr>
          <w:rFonts w:eastAsia="等线"/>
          <w:kern w:val="2"/>
          <w:sz w:val="20"/>
          <w:szCs w:val="20"/>
          <w:lang w:eastAsia="zh-CN"/>
        </w:rPr>
        <w:t xml:space="preserve">. Here another series of FPA calculations for materials not included in </w:t>
      </w:r>
      <w:r w:rsidR="0014716D" w:rsidRPr="00B015DB">
        <w:rPr>
          <w:rFonts w:eastAsia="等线"/>
          <w:kern w:val="2"/>
          <w:sz w:val="20"/>
          <w:szCs w:val="20"/>
          <w:lang w:eastAsia="zh-CN"/>
        </w:rPr>
        <w:t xml:space="preserve">Ref. </w:t>
      </w:r>
      <w:r w:rsidRPr="00B015DB">
        <w:rPr>
          <w:rFonts w:eastAsia="等线"/>
          <w:kern w:val="2"/>
          <w:sz w:val="20"/>
          <w:szCs w:val="20"/>
          <w:lang w:eastAsia="zh-CN"/>
        </w:rPr>
        <w:t>[</w:t>
      </w:r>
      <w:r w:rsidR="009C2623" w:rsidRPr="00B015DB">
        <w:rPr>
          <w:rFonts w:eastAsia="等线"/>
          <w:kern w:val="2"/>
          <w:sz w:val="20"/>
          <w:szCs w:val="20"/>
          <w:lang w:eastAsia="zh-CN"/>
        </w:rPr>
        <w:t>24</w:t>
      </w:r>
      <w:r w:rsidRPr="00B015DB">
        <w:rPr>
          <w:rFonts w:eastAsia="等线"/>
          <w:kern w:val="2"/>
          <w:sz w:val="20"/>
          <w:szCs w:val="20"/>
          <w:lang w:eastAsia="zh-CN"/>
        </w:rPr>
        <w:t xml:space="preserve">], i.e. the training set of our ML approach is carried out for further comparison. The most sensitive factor in the FPA calculation is energy loss function (ELF). In fact, the reason why Shinotsuka </w:t>
      </w:r>
      <w:r w:rsidRPr="00B015DB">
        <w:rPr>
          <w:rFonts w:eastAsia="等线"/>
          <w:i/>
          <w:iCs/>
          <w:kern w:val="2"/>
          <w:sz w:val="20"/>
          <w:szCs w:val="20"/>
          <w:lang w:eastAsia="zh-CN"/>
        </w:rPr>
        <w:t>et.al.</w:t>
      </w:r>
      <w:r w:rsidRPr="00B015DB">
        <w:rPr>
          <w:rFonts w:eastAsia="等线"/>
          <w:kern w:val="2"/>
          <w:sz w:val="20"/>
          <w:szCs w:val="20"/>
          <w:lang w:eastAsia="zh-CN"/>
        </w:rPr>
        <w:t xml:space="preserve"> did not include several materials in the FPA calculation [</w:t>
      </w:r>
      <w:r w:rsidR="009C2623" w:rsidRPr="00B015DB">
        <w:rPr>
          <w:rFonts w:eastAsia="等线"/>
          <w:kern w:val="2"/>
          <w:sz w:val="20"/>
          <w:szCs w:val="20"/>
          <w:lang w:eastAsia="zh-CN"/>
        </w:rPr>
        <w:t>24</w:t>
      </w:r>
      <w:r w:rsidRPr="00B015DB">
        <w:rPr>
          <w:rFonts w:eastAsia="等线"/>
          <w:kern w:val="2"/>
          <w:sz w:val="20"/>
          <w:szCs w:val="20"/>
          <w:lang w:eastAsia="zh-CN"/>
        </w:rPr>
        <w:t>] is that they could not find suitable ELFs at that time, for Mn and Zr etc. The suitable means their quality, namely two sum rules have large errors.</w:t>
      </w:r>
    </w:p>
    <w:p w14:paraId="2496CCC6" w14:textId="1DFD3F77" w:rsidR="00F357C8" w:rsidRPr="00B015DB" w:rsidRDefault="00F357C8" w:rsidP="00103353">
      <w:pPr>
        <w:widowControl w:val="0"/>
        <w:spacing w:beforeLines="50" w:before="120" w:line="360" w:lineRule="auto"/>
        <w:jc w:val="both"/>
        <w:rPr>
          <w:rFonts w:eastAsia="等线"/>
          <w:kern w:val="2"/>
          <w:sz w:val="20"/>
          <w:szCs w:val="20"/>
          <w:lang w:eastAsia="zh-CN"/>
        </w:rPr>
      </w:pPr>
      <w:r w:rsidRPr="00B015DB">
        <w:rPr>
          <w:rFonts w:eastAsia="等线" w:hint="eastAsia"/>
          <w:kern w:val="2"/>
          <w:sz w:val="20"/>
          <w:szCs w:val="20"/>
          <w:lang w:eastAsia="zh-CN"/>
        </w:rPr>
        <w:t xml:space="preserve">Two sum rules, i.e. </w:t>
      </w:r>
      <w:r w:rsidRPr="00B015DB">
        <w:rPr>
          <w:rFonts w:eastAsia="等线"/>
          <w:kern w:val="2"/>
          <w:sz w:val="20"/>
          <w:szCs w:val="20"/>
          <w:lang w:eastAsia="zh-CN"/>
        </w:rPr>
        <w:t>the oscillator strength sum rule (</w:t>
      </w:r>
      <w:r w:rsidRPr="00B015DB">
        <w:rPr>
          <w:rFonts w:eastAsia="等线"/>
          <w:i/>
          <w:kern w:val="2"/>
          <w:sz w:val="20"/>
          <w:szCs w:val="20"/>
          <w:lang w:eastAsia="zh-CN"/>
        </w:rPr>
        <w:t>f</w:t>
      </w:r>
      <w:r w:rsidRPr="00B015DB">
        <w:rPr>
          <w:rFonts w:eastAsia="等线"/>
          <w:kern w:val="2"/>
          <w:sz w:val="20"/>
          <w:szCs w:val="20"/>
          <w:lang w:eastAsia="zh-CN"/>
        </w:rPr>
        <w:t>-sum rule) and the perfect screening sum rule (</w:t>
      </w:r>
      <w:r w:rsidRPr="00B015DB">
        <w:rPr>
          <w:rFonts w:eastAsia="等线"/>
          <w:i/>
          <w:kern w:val="2"/>
          <w:sz w:val="20"/>
          <w:szCs w:val="20"/>
          <w:lang w:eastAsia="zh-CN"/>
        </w:rPr>
        <w:t>ps</w:t>
      </w:r>
      <w:r w:rsidRPr="00B015DB">
        <w:rPr>
          <w:rFonts w:eastAsia="等线"/>
          <w:kern w:val="2"/>
          <w:sz w:val="20"/>
          <w:szCs w:val="20"/>
          <w:lang w:eastAsia="zh-CN"/>
        </w:rPr>
        <w:t>-sum rule) [</w:t>
      </w:r>
      <w:r w:rsidR="00AA3A66" w:rsidRPr="00B015DB">
        <w:rPr>
          <w:rFonts w:eastAsia="等线"/>
          <w:kern w:val="2"/>
          <w:sz w:val="20"/>
          <w:szCs w:val="20"/>
          <w:lang w:eastAsia="zh-CN"/>
        </w:rPr>
        <w:t>5</w:t>
      </w:r>
      <w:r w:rsidR="006A3372" w:rsidRPr="00B015DB">
        <w:rPr>
          <w:rFonts w:eastAsia="等线"/>
          <w:kern w:val="2"/>
          <w:sz w:val="20"/>
          <w:szCs w:val="20"/>
          <w:lang w:eastAsia="zh-CN"/>
        </w:rPr>
        <w:t>3</w:t>
      </w:r>
      <w:r w:rsidRPr="00B015DB">
        <w:rPr>
          <w:rFonts w:eastAsia="等线"/>
          <w:kern w:val="2"/>
          <w:sz w:val="20"/>
          <w:szCs w:val="20"/>
          <w:lang w:eastAsia="zh-CN"/>
        </w:rPr>
        <w:t xml:space="preserve">], were applied to check the accuracy of the ELFs of Mn and Zr used in this work. The </w:t>
      </w:r>
      <w:r w:rsidRPr="00B015DB">
        <w:rPr>
          <w:rFonts w:eastAsia="等线"/>
          <w:i/>
          <w:kern w:val="2"/>
          <w:sz w:val="20"/>
          <w:szCs w:val="20"/>
          <w:lang w:eastAsia="zh-CN"/>
        </w:rPr>
        <w:t>f</w:t>
      </w:r>
      <w:r w:rsidRPr="00B015DB">
        <w:rPr>
          <w:rFonts w:eastAsia="等线"/>
          <w:kern w:val="2"/>
          <w:sz w:val="20"/>
          <w:szCs w:val="20"/>
          <w:lang w:eastAsia="zh-CN"/>
        </w:rPr>
        <w:t xml:space="preserve">-sum rule </w:t>
      </w:r>
      <w:r w:rsidRPr="00B015DB">
        <w:rPr>
          <w:rFonts w:eastAsia="等线"/>
          <w:kern w:val="2"/>
          <w:position w:val="-14"/>
          <w:sz w:val="20"/>
          <w:szCs w:val="20"/>
          <w:lang w:eastAsia="zh-CN"/>
        </w:rPr>
        <w:object w:dxaOrig="400" w:dyaOrig="380" w14:anchorId="1ACCDA7F">
          <v:shape id="_x0000_i1036" type="#_x0000_t75" style="width:20.25pt;height:18.4pt" o:ole="">
            <v:imagedata r:id="rId32" o:title=""/>
          </v:shape>
          <o:OLEObject Type="Embed" ProgID="Equation.DSMT4" ShapeID="_x0000_i1036" DrawAspect="Content" ObjectID="_1674541851" r:id="rId33"/>
        </w:object>
      </w:r>
      <w:r w:rsidRPr="00B015DB">
        <w:rPr>
          <w:rFonts w:eastAsia="等线"/>
          <w:kern w:val="2"/>
          <w:sz w:val="20"/>
          <w:szCs w:val="20"/>
          <w:lang w:eastAsia="zh-CN"/>
        </w:rPr>
        <w:t xml:space="preserve"> is given by,</w:t>
      </w:r>
    </w:p>
    <w:p w14:paraId="483A8AC4" w14:textId="42C294AD" w:rsidR="00F357C8" w:rsidRPr="00B015DB" w:rsidRDefault="00F357C8" w:rsidP="00103353">
      <w:pPr>
        <w:widowControl w:val="0"/>
        <w:tabs>
          <w:tab w:val="right" w:pos="8931"/>
        </w:tabs>
        <w:spacing w:beforeLines="50" w:before="120" w:line="360" w:lineRule="auto"/>
        <w:ind w:left="1701" w:firstLine="567"/>
        <w:jc w:val="both"/>
        <w:rPr>
          <w:rFonts w:eastAsia="等线"/>
          <w:kern w:val="2"/>
          <w:sz w:val="20"/>
          <w:szCs w:val="20"/>
          <w:lang w:eastAsia="zh-CN"/>
        </w:rPr>
      </w:pPr>
      <w:r w:rsidRPr="00B015DB">
        <w:rPr>
          <w:rFonts w:eastAsia="等线"/>
          <w:kern w:val="2"/>
          <w:position w:val="-32"/>
          <w:sz w:val="20"/>
          <w:szCs w:val="20"/>
          <w:lang w:eastAsia="zh-CN"/>
        </w:rPr>
        <w:object w:dxaOrig="3000" w:dyaOrig="760" w14:anchorId="3FE6F721">
          <v:shape id="_x0000_i1037" type="#_x0000_t75" style="width:148.9pt;height:39.75pt" o:ole="">
            <v:imagedata r:id="rId34" o:title=""/>
          </v:shape>
          <o:OLEObject Type="Embed" ProgID="Equation.DSMT4" ShapeID="_x0000_i1037" DrawAspect="Content" ObjectID="_1674541852" r:id="rId35"/>
        </w:object>
      </w:r>
      <w:r w:rsidRPr="00B015DB">
        <w:rPr>
          <w:rFonts w:eastAsia="等线"/>
          <w:kern w:val="2"/>
          <w:sz w:val="20"/>
          <w:szCs w:val="20"/>
          <w:lang w:eastAsia="zh-CN"/>
        </w:rPr>
        <w:t>,</w:t>
      </w:r>
      <w:r w:rsidRPr="00B015DB">
        <w:rPr>
          <w:rFonts w:eastAsia="等线"/>
          <w:kern w:val="2"/>
          <w:sz w:val="20"/>
          <w:szCs w:val="20"/>
          <w:lang w:eastAsia="zh-CN"/>
        </w:rPr>
        <w:tab/>
        <w:t>(</w:t>
      </w:r>
      <w:r w:rsidR="00DC6129" w:rsidRPr="00B015DB">
        <w:rPr>
          <w:rFonts w:eastAsia="等线"/>
          <w:kern w:val="2"/>
          <w:sz w:val="20"/>
          <w:szCs w:val="20"/>
          <w:lang w:eastAsia="zh-CN"/>
        </w:rPr>
        <w:t>10</w:t>
      </w:r>
      <w:r w:rsidRPr="00B015DB">
        <w:rPr>
          <w:rFonts w:eastAsia="等线"/>
          <w:kern w:val="2"/>
          <w:sz w:val="20"/>
          <w:szCs w:val="20"/>
          <w:lang w:eastAsia="zh-CN"/>
        </w:rPr>
        <w:t>)</w:t>
      </w:r>
    </w:p>
    <w:p w14:paraId="08EA5BF2" w14:textId="162EACE3" w:rsidR="00F357C8" w:rsidRPr="00B015DB" w:rsidRDefault="00F357C8" w:rsidP="00103353">
      <w:pPr>
        <w:widowControl w:val="0"/>
        <w:spacing w:beforeLines="50" w:before="120" w:line="360" w:lineRule="auto"/>
        <w:jc w:val="both"/>
        <w:rPr>
          <w:rFonts w:eastAsia="等线"/>
          <w:kern w:val="2"/>
          <w:sz w:val="20"/>
          <w:szCs w:val="20"/>
          <w:lang w:eastAsia="zh-CN"/>
        </w:rPr>
      </w:pPr>
      <w:r w:rsidRPr="00B015DB">
        <w:rPr>
          <w:rFonts w:eastAsia="等线"/>
          <w:kern w:val="2"/>
          <w:sz w:val="20"/>
          <w:szCs w:val="20"/>
          <w:lang w:eastAsia="zh-CN"/>
        </w:rPr>
        <w:t xml:space="preserve">where </w:t>
      </w:r>
      <w:r w:rsidRPr="00B015DB">
        <w:rPr>
          <w:rFonts w:eastAsia="等线"/>
          <w:kern w:val="2"/>
          <w:position w:val="-14"/>
          <w:sz w:val="20"/>
          <w:szCs w:val="20"/>
          <w:lang w:eastAsia="zh-CN"/>
        </w:rPr>
        <w:object w:dxaOrig="1900" w:dyaOrig="460" w14:anchorId="1AA38149">
          <v:shape id="_x0000_i1038" type="#_x0000_t75" style="width:84.75pt;height:20.25pt" o:ole="">
            <v:imagedata r:id="rId36" o:title=""/>
          </v:shape>
          <o:OLEObject Type="Embed" ProgID="Equation.DSMT4" ShapeID="_x0000_i1038" DrawAspect="Content" ObjectID="_1674541853" r:id="rId37"/>
        </w:object>
      </w:r>
      <w:r w:rsidRPr="00B015DB">
        <w:rPr>
          <w:rFonts w:eastAsia="等线"/>
          <w:kern w:val="2"/>
          <w:sz w:val="20"/>
          <w:szCs w:val="20"/>
          <w:lang w:eastAsia="zh-CN"/>
        </w:rPr>
        <w:t xml:space="preserve">, </w:t>
      </w:r>
      <w:r w:rsidR="00704435" w:rsidRPr="00B015DB">
        <w:rPr>
          <w:rFonts w:eastAsia="等线"/>
          <w:kern w:val="2"/>
          <w:position w:val="-12"/>
          <w:sz w:val="20"/>
          <w:szCs w:val="20"/>
          <w:lang w:eastAsia="zh-CN"/>
        </w:rPr>
        <w:object w:dxaOrig="1359" w:dyaOrig="360" w14:anchorId="0DA38E43">
          <v:shape id="_x0000_i1039" type="#_x0000_t75" style="width:57pt;height:16.15pt" o:ole="">
            <v:imagedata r:id="rId38" o:title=""/>
          </v:shape>
          <o:OLEObject Type="Embed" ProgID="Equation.DSMT4" ShapeID="_x0000_i1039" DrawAspect="Content" ObjectID="_1674541854" r:id="rId39"/>
        </w:object>
      </w:r>
      <w:r w:rsidRPr="00B015DB">
        <w:rPr>
          <w:rFonts w:eastAsia="等线"/>
          <w:kern w:val="2"/>
          <w:sz w:val="20"/>
          <w:szCs w:val="20"/>
          <w:lang w:eastAsia="zh-CN"/>
        </w:rPr>
        <w:t xml:space="preserve"> is the number density of atoms, </w:t>
      </w:r>
      <w:r w:rsidRPr="00B015DB">
        <w:rPr>
          <w:rFonts w:eastAsia="等线"/>
          <w:kern w:val="2"/>
          <w:position w:val="-12"/>
          <w:sz w:val="20"/>
          <w:szCs w:val="20"/>
          <w:lang w:eastAsia="zh-CN"/>
        </w:rPr>
        <w:object w:dxaOrig="340" w:dyaOrig="360" w14:anchorId="5695516B">
          <v:shape id="_x0000_i1040" type="#_x0000_t75" style="width:18.4pt;height:16.15pt" o:ole="">
            <v:imagedata r:id="rId40" o:title=""/>
          </v:shape>
          <o:OLEObject Type="Embed" ProgID="Equation.DSMT4" ShapeID="_x0000_i1040" DrawAspect="Content" ObjectID="_1674541855" r:id="rId41"/>
        </w:object>
      </w:r>
      <w:r w:rsidRPr="00B015DB">
        <w:rPr>
          <w:rFonts w:eastAsia="等线"/>
          <w:kern w:val="2"/>
          <w:sz w:val="20"/>
          <w:szCs w:val="20"/>
          <w:lang w:eastAsia="zh-CN"/>
        </w:rPr>
        <w:t xml:space="preserve"> is the Avogadro’s number, </w:t>
      </w:r>
      <w:r w:rsidRPr="00B015DB">
        <w:rPr>
          <w:rFonts w:eastAsia="等线"/>
          <w:kern w:val="2"/>
          <w:position w:val="-10"/>
          <w:sz w:val="20"/>
          <w:szCs w:val="20"/>
          <w:lang w:eastAsia="zh-CN"/>
        </w:rPr>
        <w:object w:dxaOrig="240" w:dyaOrig="260" w14:anchorId="39614EBD">
          <v:shape id="_x0000_i1041" type="#_x0000_t75" style="width:9.75pt;height:11.65pt" o:ole="">
            <v:imagedata r:id="rId42" o:title=""/>
          </v:shape>
          <o:OLEObject Type="Embed" ProgID="Equation.DSMT4" ShapeID="_x0000_i1041" DrawAspect="Content" ObjectID="_1674541856" r:id="rId43"/>
        </w:object>
      </w:r>
      <w:r w:rsidRPr="00B015DB">
        <w:rPr>
          <w:rFonts w:eastAsia="等线"/>
          <w:kern w:val="2"/>
          <w:sz w:val="20"/>
          <w:szCs w:val="20"/>
          <w:lang w:eastAsia="zh-CN"/>
        </w:rPr>
        <w:t xml:space="preserve"> is the mass density and </w:t>
      </w:r>
      <w:r w:rsidR="00704435" w:rsidRPr="00B015DB">
        <w:rPr>
          <w:rFonts w:eastAsia="等线"/>
          <w:kern w:val="2"/>
          <w:position w:val="-12"/>
          <w:sz w:val="20"/>
          <w:szCs w:val="20"/>
          <w:lang w:eastAsia="zh-CN"/>
        </w:rPr>
        <w:object w:dxaOrig="300" w:dyaOrig="360" w14:anchorId="65166C78">
          <v:shape id="_x0000_i1042" type="#_x0000_t75" style="width:11.65pt;height:15pt" o:ole="">
            <v:imagedata r:id="rId44" o:title=""/>
          </v:shape>
          <o:OLEObject Type="Embed" ProgID="Equation.DSMT4" ShapeID="_x0000_i1042" DrawAspect="Content" ObjectID="_1674541857" r:id="rId45"/>
        </w:object>
      </w:r>
      <w:r w:rsidRPr="00B015DB">
        <w:rPr>
          <w:rFonts w:eastAsia="等线"/>
          <w:kern w:val="2"/>
          <w:sz w:val="20"/>
          <w:szCs w:val="20"/>
          <w:lang w:eastAsia="zh-CN"/>
        </w:rPr>
        <w:t xml:space="preserve"> is the atomic weight. The </w:t>
      </w:r>
      <w:r w:rsidRPr="00B015DB">
        <w:rPr>
          <w:rFonts w:eastAsia="等线"/>
          <w:i/>
          <w:kern w:val="2"/>
          <w:sz w:val="20"/>
          <w:szCs w:val="20"/>
          <w:lang w:eastAsia="zh-CN"/>
        </w:rPr>
        <w:t>ps</w:t>
      </w:r>
      <w:r w:rsidRPr="00B015DB">
        <w:rPr>
          <w:rFonts w:eastAsia="等线"/>
          <w:kern w:val="2"/>
          <w:sz w:val="20"/>
          <w:szCs w:val="20"/>
          <w:lang w:eastAsia="zh-CN"/>
        </w:rPr>
        <w:t xml:space="preserve">-sum rule </w:t>
      </w:r>
      <w:r w:rsidRPr="00B015DB">
        <w:rPr>
          <w:rFonts w:eastAsia="等线"/>
          <w:kern w:val="2"/>
          <w:position w:val="-14"/>
          <w:sz w:val="20"/>
          <w:szCs w:val="20"/>
          <w:lang w:eastAsia="zh-CN"/>
        </w:rPr>
        <w:object w:dxaOrig="360" w:dyaOrig="380" w14:anchorId="284C2032">
          <v:shape id="_x0000_i1043" type="#_x0000_t75" style="width:18.4pt;height:18.4pt" o:ole="">
            <v:imagedata r:id="rId46" o:title=""/>
          </v:shape>
          <o:OLEObject Type="Embed" ProgID="Equation.DSMT4" ShapeID="_x0000_i1043" DrawAspect="Content" ObjectID="_1674541858" r:id="rId47"/>
        </w:object>
      </w:r>
      <w:r w:rsidRPr="00B015DB">
        <w:rPr>
          <w:rFonts w:eastAsia="等线"/>
          <w:kern w:val="2"/>
          <w:sz w:val="20"/>
          <w:szCs w:val="20"/>
          <w:lang w:eastAsia="zh-CN"/>
        </w:rPr>
        <w:t xml:space="preserve"> can be obtained from the Kramers-Kronig relation as </w:t>
      </w:r>
      <w:r w:rsidR="0014716D" w:rsidRPr="00B015DB">
        <w:rPr>
          <w:rFonts w:eastAsia="等线"/>
          <w:kern w:val="2"/>
          <w:sz w:val="20"/>
          <w:szCs w:val="20"/>
          <w:lang w:eastAsia="zh-CN"/>
        </w:rPr>
        <w:t xml:space="preserve">Ref. </w:t>
      </w:r>
      <w:r w:rsidRPr="00B015DB">
        <w:rPr>
          <w:rFonts w:eastAsia="等线"/>
          <w:kern w:val="2"/>
          <w:sz w:val="20"/>
          <w:szCs w:val="20"/>
          <w:lang w:eastAsia="zh-CN"/>
        </w:rPr>
        <w:t>[</w:t>
      </w:r>
      <w:r w:rsidR="00AA3A66" w:rsidRPr="00B015DB">
        <w:rPr>
          <w:rFonts w:eastAsia="等线"/>
          <w:kern w:val="2"/>
          <w:sz w:val="20"/>
          <w:szCs w:val="20"/>
          <w:lang w:eastAsia="zh-CN"/>
        </w:rPr>
        <w:t>5</w:t>
      </w:r>
      <w:r w:rsidR="006A3372" w:rsidRPr="00B015DB">
        <w:rPr>
          <w:rFonts w:eastAsia="等线"/>
          <w:kern w:val="2"/>
          <w:sz w:val="20"/>
          <w:szCs w:val="20"/>
          <w:lang w:eastAsia="zh-CN"/>
        </w:rPr>
        <w:t>3</w:t>
      </w:r>
      <w:r w:rsidRPr="00B015DB">
        <w:rPr>
          <w:rFonts w:eastAsia="等线"/>
          <w:kern w:val="2"/>
          <w:sz w:val="20"/>
          <w:szCs w:val="20"/>
          <w:lang w:eastAsia="zh-CN"/>
        </w:rPr>
        <w:t>]:</w:t>
      </w:r>
    </w:p>
    <w:p w14:paraId="21D6051E" w14:textId="36ED9C25" w:rsidR="00F357C8" w:rsidRPr="00B015DB" w:rsidRDefault="00F357C8" w:rsidP="00103353">
      <w:pPr>
        <w:widowControl w:val="0"/>
        <w:tabs>
          <w:tab w:val="right" w:pos="8931"/>
        </w:tabs>
        <w:spacing w:beforeLines="50" w:before="120" w:line="360" w:lineRule="auto"/>
        <w:ind w:left="2268"/>
        <w:jc w:val="both"/>
        <w:rPr>
          <w:rFonts w:eastAsia="等线"/>
          <w:kern w:val="2"/>
          <w:sz w:val="20"/>
          <w:szCs w:val="20"/>
          <w:lang w:eastAsia="zh-CN"/>
        </w:rPr>
      </w:pPr>
      <w:r w:rsidRPr="00B015DB">
        <w:rPr>
          <w:rFonts w:eastAsia="等线"/>
          <w:kern w:val="2"/>
          <w:position w:val="-32"/>
          <w:sz w:val="20"/>
          <w:szCs w:val="20"/>
          <w:lang w:eastAsia="zh-CN"/>
        </w:rPr>
        <w:object w:dxaOrig="3940" w:dyaOrig="760" w14:anchorId="0B7BE786">
          <v:shape id="_x0000_i1044" type="#_x0000_t75" style="width:195.75pt;height:39.75pt" o:ole="">
            <v:imagedata r:id="rId48" o:title=""/>
          </v:shape>
          <o:OLEObject Type="Embed" ProgID="Equation.DSMT4" ShapeID="_x0000_i1044" DrawAspect="Content" ObjectID="_1674541859" r:id="rId49"/>
        </w:object>
      </w:r>
      <w:r w:rsidRPr="00B015DB">
        <w:rPr>
          <w:rFonts w:eastAsia="等线"/>
          <w:kern w:val="2"/>
          <w:sz w:val="20"/>
          <w:szCs w:val="20"/>
          <w:lang w:eastAsia="zh-CN"/>
        </w:rPr>
        <w:t>,</w:t>
      </w:r>
      <w:r w:rsidRPr="00B015DB">
        <w:rPr>
          <w:rFonts w:eastAsia="等线"/>
          <w:kern w:val="2"/>
          <w:sz w:val="20"/>
          <w:szCs w:val="20"/>
          <w:lang w:eastAsia="zh-CN"/>
        </w:rPr>
        <w:tab/>
        <w:t>(</w:t>
      </w:r>
      <w:r w:rsidR="00D35869" w:rsidRPr="00B015DB">
        <w:rPr>
          <w:rFonts w:eastAsia="等线" w:hint="eastAsia"/>
          <w:kern w:val="2"/>
          <w:sz w:val="20"/>
          <w:szCs w:val="20"/>
          <w:lang w:eastAsia="zh-CN"/>
        </w:rPr>
        <w:t>1</w:t>
      </w:r>
      <w:r w:rsidR="00DC6129" w:rsidRPr="00B015DB">
        <w:rPr>
          <w:rFonts w:eastAsia="等线"/>
          <w:kern w:val="2"/>
          <w:sz w:val="20"/>
          <w:szCs w:val="20"/>
          <w:lang w:eastAsia="zh-CN"/>
        </w:rPr>
        <w:t>1</w:t>
      </w:r>
      <w:r w:rsidRPr="00B015DB">
        <w:rPr>
          <w:rFonts w:eastAsia="等线"/>
          <w:kern w:val="2"/>
          <w:sz w:val="20"/>
          <w:szCs w:val="20"/>
          <w:lang w:eastAsia="zh-CN"/>
        </w:rPr>
        <w:t>)</w:t>
      </w:r>
    </w:p>
    <w:p w14:paraId="2A8F1E33" w14:textId="77777777" w:rsidR="00F357C8" w:rsidRPr="00B015DB" w:rsidRDefault="00F357C8" w:rsidP="00103353">
      <w:pPr>
        <w:widowControl w:val="0"/>
        <w:spacing w:beforeLines="50" w:before="120" w:line="360" w:lineRule="auto"/>
        <w:jc w:val="both"/>
        <w:rPr>
          <w:rFonts w:eastAsia="等线"/>
          <w:kern w:val="2"/>
          <w:sz w:val="20"/>
          <w:szCs w:val="20"/>
          <w:lang w:eastAsia="zh-CN"/>
        </w:rPr>
      </w:pPr>
      <w:r w:rsidRPr="00B015DB">
        <w:rPr>
          <w:rFonts w:eastAsia="等线"/>
          <w:kern w:val="2"/>
          <w:position w:val="-14"/>
          <w:sz w:val="20"/>
          <w:szCs w:val="20"/>
          <w:lang w:eastAsia="zh-CN"/>
        </w:rPr>
        <w:object w:dxaOrig="1500" w:dyaOrig="400" w14:anchorId="2B6DAC7D">
          <v:shape id="_x0000_i1045" type="#_x0000_t75" style="width:69.4pt;height:18.4pt" o:ole="">
            <v:imagedata r:id="rId50" o:title=""/>
          </v:shape>
          <o:OLEObject Type="Embed" ProgID="Equation.DSMT4" ShapeID="_x0000_i1045" DrawAspect="Content" ObjectID="_1674541860" r:id="rId51"/>
        </w:object>
      </w:r>
      <w:r w:rsidRPr="00B015DB">
        <w:rPr>
          <w:rFonts w:eastAsia="等线"/>
          <w:kern w:val="2"/>
          <w:sz w:val="20"/>
          <w:szCs w:val="20"/>
          <w:lang w:eastAsia="zh-CN"/>
        </w:rPr>
        <w:t xml:space="preserve"> for conductors. The theoretical values of </w:t>
      </w:r>
      <w:r w:rsidRPr="00B015DB">
        <w:rPr>
          <w:rFonts w:eastAsia="等线"/>
          <w:kern w:val="2"/>
          <w:position w:val="-14"/>
          <w:sz w:val="20"/>
          <w:szCs w:val="20"/>
          <w:lang w:eastAsia="zh-CN"/>
        </w:rPr>
        <w:object w:dxaOrig="400" w:dyaOrig="380" w14:anchorId="297F02B7">
          <v:shape id="_x0000_i1046" type="#_x0000_t75" style="width:20.25pt;height:18.4pt" o:ole="">
            <v:imagedata r:id="rId32" o:title=""/>
          </v:shape>
          <o:OLEObject Type="Embed" ProgID="Equation.DSMT4" ShapeID="_x0000_i1046" DrawAspect="Content" ObjectID="_1674541861" r:id="rId52"/>
        </w:object>
      </w:r>
      <w:r w:rsidRPr="00B015DB">
        <w:rPr>
          <w:rFonts w:eastAsia="等线"/>
          <w:kern w:val="2"/>
          <w:sz w:val="20"/>
          <w:szCs w:val="20"/>
          <w:lang w:eastAsia="zh-CN"/>
        </w:rPr>
        <w:t xml:space="preserve"> and </w:t>
      </w:r>
      <w:r w:rsidRPr="00B015DB">
        <w:rPr>
          <w:rFonts w:eastAsia="等线"/>
          <w:kern w:val="2"/>
          <w:position w:val="-14"/>
          <w:sz w:val="20"/>
          <w:szCs w:val="20"/>
          <w:lang w:eastAsia="zh-CN"/>
        </w:rPr>
        <w:object w:dxaOrig="360" w:dyaOrig="380" w14:anchorId="0897EF04">
          <v:shape id="_x0000_i1047" type="#_x0000_t75" style="width:18.4pt;height:18.4pt" o:ole="">
            <v:imagedata r:id="rId46" o:title=""/>
          </v:shape>
          <o:OLEObject Type="Embed" ProgID="Equation.DSMT4" ShapeID="_x0000_i1047" DrawAspect="Content" ObjectID="_1674541862" r:id="rId53"/>
        </w:object>
      </w:r>
      <w:r w:rsidRPr="00B015DB">
        <w:rPr>
          <w:rFonts w:eastAsia="等线"/>
          <w:kern w:val="2"/>
          <w:sz w:val="20"/>
          <w:szCs w:val="20"/>
          <w:lang w:eastAsia="zh-CN"/>
        </w:rPr>
        <w:t xml:space="preserve"> are atomic number</w:t>
      </w:r>
      <w:r w:rsidRPr="00B015DB">
        <w:rPr>
          <w:rFonts w:eastAsia="等线" w:hint="eastAsia"/>
          <w:kern w:val="2"/>
          <w:sz w:val="20"/>
          <w:szCs w:val="20"/>
          <w:lang w:eastAsia="zh-CN"/>
        </w:rPr>
        <w:t xml:space="preserve"> and</w:t>
      </w:r>
      <w:r w:rsidRPr="00B015DB">
        <w:rPr>
          <w:rFonts w:eastAsia="等线"/>
          <w:kern w:val="2"/>
          <w:sz w:val="20"/>
          <w:szCs w:val="20"/>
          <w:lang w:eastAsia="zh-CN"/>
        </w:rPr>
        <w:t xml:space="preserve"> unity, respectively, in the limit of </w:t>
      </w:r>
      <w:r w:rsidRPr="00B015DB">
        <w:rPr>
          <w:rFonts w:eastAsia="等线"/>
          <w:kern w:val="2"/>
          <w:position w:val="-12"/>
          <w:sz w:val="20"/>
          <w:szCs w:val="20"/>
          <w:lang w:eastAsia="zh-CN"/>
        </w:rPr>
        <w:object w:dxaOrig="999" w:dyaOrig="360" w14:anchorId="47B91956">
          <v:shape id="_x0000_i1048" type="#_x0000_t75" style="width:44.65pt;height:16.15pt" o:ole="">
            <v:imagedata r:id="rId54" o:title=""/>
          </v:shape>
          <o:OLEObject Type="Embed" ProgID="Equation.DSMT4" ShapeID="_x0000_i1048" DrawAspect="Content" ObjectID="_1674541863" r:id="rId55"/>
        </w:object>
      </w:r>
      <w:r w:rsidRPr="00B015DB">
        <w:rPr>
          <w:rFonts w:eastAsia="等线"/>
          <w:kern w:val="2"/>
          <w:sz w:val="20"/>
          <w:szCs w:val="20"/>
          <w:lang w:eastAsia="zh-CN"/>
        </w:rPr>
        <w:t xml:space="preserve">. In this work, </w:t>
      </w:r>
      <w:r w:rsidRPr="00B015DB">
        <w:rPr>
          <w:rFonts w:eastAsia="等线"/>
          <w:kern w:val="2"/>
          <w:position w:val="-12"/>
          <w:sz w:val="20"/>
          <w:szCs w:val="20"/>
          <w:lang w:eastAsia="zh-CN"/>
        </w:rPr>
        <w:object w:dxaOrig="480" w:dyaOrig="360" w14:anchorId="230DCA84">
          <v:shape id="_x0000_i1049" type="#_x0000_t75" style="width:20.25pt;height:16.15pt" o:ole="">
            <v:imagedata r:id="rId56" o:title=""/>
          </v:shape>
          <o:OLEObject Type="Embed" ProgID="Equation.DSMT4" ShapeID="_x0000_i1049" DrawAspect="Content" ObjectID="_1674541864" r:id="rId57"/>
        </w:object>
      </w:r>
      <w:r w:rsidRPr="00B015DB">
        <w:rPr>
          <w:rFonts w:eastAsia="等线"/>
          <w:kern w:val="2"/>
          <w:sz w:val="20"/>
          <w:szCs w:val="20"/>
          <w:lang w:eastAsia="zh-CN"/>
        </w:rPr>
        <w:t xml:space="preserve"> was 1 MeV</w:t>
      </w:r>
      <w:r w:rsidRPr="00B015DB">
        <w:rPr>
          <w:rFonts w:eastAsia="等线" w:hint="eastAsia"/>
          <w:kern w:val="2"/>
          <w:sz w:val="20"/>
          <w:szCs w:val="20"/>
          <w:lang w:eastAsia="zh-CN"/>
        </w:rPr>
        <w:t>.</w:t>
      </w:r>
    </w:p>
    <w:p w14:paraId="4F865D3F" w14:textId="562AE92F" w:rsidR="00F357C8" w:rsidRPr="00B015DB" w:rsidRDefault="00F357C8" w:rsidP="00103353">
      <w:pPr>
        <w:widowControl w:val="0"/>
        <w:spacing w:beforeLines="50" w:before="120" w:line="360" w:lineRule="auto"/>
        <w:jc w:val="both"/>
        <w:rPr>
          <w:rFonts w:eastAsia="等线"/>
          <w:kern w:val="2"/>
          <w:sz w:val="20"/>
          <w:szCs w:val="20"/>
          <w:lang w:eastAsia="zh-CN"/>
        </w:rPr>
      </w:pPr>
      <w:r w:rsidRPr="00B015DB">
        <w:rPr>
          <w:rFonts w:eastAsia="等线"/>
          <w:kern w:val="2"/>
          <w:sz w:val="20"/>
          <w:szCs w:val="20"/>
          <w:lang w:eastAsia="zh-CN"/>
        </w:rPr>
        <w:t>After a lot of literature research, we validated amount of ELFs of many simple materials, and finally found two suitable ELFs, for two materials-Mn and Zr.</w:t>
      </w:r>
      <w:r w:rsidRPr="00B015DB">
        <w:rPr>
          <w:rFonts w:eastAsia="等线" w:hint="eastAsia"/>
          <w:kern w:val="2"/>
          <w:sz w:val="20"/>
          <w:szCs w:val="20"/>
          <w:lang w:eastAsia="zh-CN"/>
        </w:rPr>
        <w:t xml:space="preserve"> </w:t>
      </w:r>
      <w:r w:rsidRPr="00B015DB">
        <w:rPr>
          <w:rFonts w:eastAsia="等线"/>
          <w:kern w:val="2"/>
          <w:sz w:val="20"/>
          <w:szCs w:val="20"/>
          <w:lang w:eastAsia="zh-CN"/>
        </w:rPr>
        <w:t xml:space="preserve">The ELF of Mn used in </w:t>
      </w:r>
      <w:r w:rsidRPr="00B015DB">
        <w:rPr>
          <w:rFonts w:eastAsia="等线" w:hint="eastAsia"/>
          <w:kern w:val="2"/>
          <w:sz w:val="20"/>
          <w:szCs w:val="20"/>
          <w:lang w:eastAsia="zh-CN"/>
        </w:rPr>
        <w:t>the</w:t>
      </w:r>
      <w:r w:rsidRPr="00B015DB">
        <w:rPr>
          <w:rFonts w:eastAsia="等线"/>
          <w:kern w:val="2"/>
          <w:sz w:val="20"/>
          <w:szCs w:val="20"/>
          <w:lang w:eastAsia="zh-CN"/>
        </w:rPr>
        <w:t xml:space="preserve"> calculation of IMFP were taken from Adachi [</w:t>
      </w:r>
      <w:r w:rsidR="00AA3A66" w:rsidRPr="00B015DB">
        <w:rPr>
          <w:rFonts w:eastAsia="等线"/>
          <w:kern w:val="2"/>
          <w:sz w:val="20"/>
          <w:szCs w:val="20"/>
          <w:lang w:eastAsia="zh-CN"/>
        </w:rPr>
        <w:t>5</w:t>
      </w:r>
      <w:r w:rsidR="006A3372" w:rsidRPr="00B015DB">
        <w:rPr>
          <w:rFonts w:eastAsia="等线"/>
          <w:kern w:val="2"/>
          <w:sz w:val="20"/>
          <w:szCs w:val="20"/>
          <w:lang w:eastAsia="zh-CN"/>
        </w:rPr>
        <w:t>4</w:t>
      </w:r>
      <w:r w:rsidRPr="00B015DB">
        <w:rPr>
          <w:rFonts w:eastAsia="等线"/>
          <w:kern w:val="2"/>
          <w:sz w:val="20"/>
          <w:szCs w:val="20"/>
          <w:lang w:eastAsia="zh-CN"/>
        </w:rPr>
        <w:t>] in the photon energy range of</w:t>
      </w:r>
      <w:r w:rsidRPr="00B015DB">
        <w:rPr>
          <w:rFonts w:eastAsia="等线" w:hint="eastAsia"/>
          <w:kern w:val="2"/>
          <w:sz w:val="20"/>
          <w:szCs w:val="20"/>
          <w:lang w:eastAsia="zh-CN"/>
        </w:rPr>
        <w:t xml:space="preserve"> </w:t>
      </w:r>
      <w:r w:rsidRPr="00B015DB">
        <w:rPr>
          <w:rFonts w:eastAsia="等线"/>
          <w:kern w:val="2"/>
          <w:sz w:val="20"/>
          <w:szCs w:val="20"/>
          <w:lang w:eastAsia="zh-CN"/>
        </w:rPr>
        <w:t>0.07 - 6.6 eV, from Wehenkel [</w:t>
      </w:r>
      <w:r w:rsidR="00AA3A66" w:rsidRPr="00B015DB">
        <w:rPr>
          <w:rFonts w:eastAsia="等线"/>
          <w:kern w:val="2"/>
          <w:sz w:val="20"/>
          <w:szCs w:val="20"/>
          <w:lang w:eastAsia="zh-CN"/>
        </w:rPr>
        <w:t>5</w:t>
      </w:r>
      <w:r w:rsidR="006A3372" w:rsidRPr="00B015DB">
        <w:rPr>
          <w:rFonts w:eastAsia="等线"/>
          <w:kern w:val="2"/>
          <w:sz w:val="20"/>
          <w:szCs w:val="20"/>
          <w:lang w:eastAsia="zh-CN"/>
        </w:rPr>
        <w:t>5</w:t>
      </w:r>
      <w:r w:rsidRPr="00B015DB">
        <w:rPr>
          <w:rFonts w:eastAsia="等线"/>
          <w:kern w:val="2"/>
          <w:sz w:val="20"/>
          <w:szCs w:val="20"/>
          <w:lang w:eastAsia="zh-CN"/>
        </w:rPr>
        <w:t>] in the range of 7.0 - 110 eV and from Henke [</w:t>
      </w:r>
      <w:r w:rsidR="00AA3A66" w:rsidRPr="00B015DB">
        <w:rPr>
          <w:rFonts w:eastAsia="等线"/>
          <w:kern w:val="2"/>
          <w:sz w:val="20"/>
          <w:szCs w:val="20"/>
          <w:lang w:eastAsia="zh-CN"/>
        </w:rPr>
        <w:t>5</w:t>
      </w:r>
      <w:r w:rsidR="006A3372" w:rsidRPr="00B015DB">
        <w:rPr>
          <w:rFonts w:eastAsia="等线"/>
          <w:kern w:val="2"/>
          <w:sz w:val="20"/>
          <w:szCs w:val="20"/>
          <w:lang w:eastAsia="zh-CN"/>
        </w:rPr>
        <w:t>6</w:t>
      </w:r>
      <w:r w:rsidRPr="00B015DB">
        <w:rPr>
          <w:rFonts w:eastAsia="等线"/>
          <w:kern w:val="2"/>
          <w:sz w:val="20"/>
          <w:szCs w:val="20"/>
          <w:lang w:eastAsia="zh-CN"/>
        </w:rPr>
        <w:t>] in the range</w:t>
      </w:r>
      <w:r w:rsidRPr="00B015DB">
        <w:rPr>
          <w:rFonts w:eastAsia="等线" w:hint="eastAsia"/>
          <w:kern w:val="2"/>
          <w:sz w:val="20"/>
          <w:szCs w:val="20"/>
          <w:lang w:eastAsia="zh-CN"/>
        </w:rPr>
        <w:t xml:space="preserve"> </w:t>
      </w:r>
      <w:r w:rsidRPr="00B015DB">
        <w:rPr>
          <w:rFonts w:eastAsia="等线"/>
          <w:kern w:val="2"/>
          <w:sz w:val="20"/>
          <w:szCs w:val="20"/>
          <w:lang w:eastAsia="zh-CN"/>
        </w:rPr>
        <w:t>of 110 eV-30 keV (see Fig. 1a)). The ELF of Zr were taken from Prieto</w:t>
      </w:r>
      <w:r w:rsidRPr="00B015DB">
        <w:rPr>
          <w:rFonts w:eastAsia="等线" w:hint="eastAsia"/>
          <w:kern w:val="2"/>
          <w:sz w:val="20"/>
          <w:szCs w:val="20"/>
          <w:lang w:eastAsia="zh-CN"/>
        </w:rPr>
        <w:t xml:space="preserve"> </w:t>
      </w:r>
      <w:r w:rsidRPr="00B015DB">
        <w:rPr>
          <w:rFonts w:eastAsia="等线"/>
          <w:kern w:val="2"/>
          <w:sz w:val="20"/>
          <w:szCs w:val="20"/>
          <w:lang w:eastAsia="zh-CN"/>
        </w:rPr>
        <w:t>[</w:t>
      </w:r>
      <w:r w:rsidR="00AA3A66" w:rsidRPr="00B015DB">
        <w:rPr>
          <w:rFonts w:eastAsia="等线"/>
          <w:kern w:val="2"/>
          <w:sz w:val="20"/>
          <w:szCs w:val="20"/>
          <w:lang w:eastAsia="zh-CN"/>
        </w:rPr>
        <w:t>5</w:t>
      </w:r>
      <w:r w:rsidR="006A3372" w:rsidRPr="00B015DB">
        <w:rPr>
          <w:rFonts w:eastAsia="等线"/>
          <w:kern w:val="2"/>
          <w:sz w:val="20"/>
          <w:szCs w:val="20"/>
          <w:lang w:eastAsia="zh-CN"/>
        </w:rPr>
        <w:t>7</w:t>
      </w:r>
      <w:r w:rsidRPr="00B015DB">
        <w:rPr>
          <w:rFonts w:eastAsia="等线"/>
          <w:kern w:val="2"/>
          <w:sz w:val="20"/>
          <w:szCs w:val="20"/>
          <w:lang w:eastAsia="zh-CN"/>
        </w:rPr>
        <w:t>] in the photon energy range of</w:t>
      </w:r>
      <w:r w:rsidRPr="00B015DB">
        <w:rPr>
          <w:rFonts w:eastAsia="等线" w:hint="eastAsia"/>
          <w:kern w:val="2"/>
          <w:sz w:val="20"/>
          <w:szCs w:val="20"/>
          <w:lang w:eastAsia="zh-CN"/>
        </w:rPr>
        <w:t xml:space="preserve"> </w:t>
      </w:r>
      <w:r w:rsidRPr="00B015DB">
        <w:rPr>
          <w:rFonts w:eastAsia="等线"/>
          <w:kern w:val="2"/>
          <w:sz w:val="20"/>
          <w:szCs w:val="20"/>
          <w:lang w:eastAsia="zh-CN"/>
        </w:rPr>
        <w:t>0 - 80 eV and from Henke [</w:t>
      </w:r>
      <w:r w:rsidR="00AA3A66" w:rsidRPr="00B015DB">
        <w:rPr>
          <w:rFonts w:eastAsia="等线"/>
          <w:kern w:val="2"/>
          <w:sz w:val="20"/>
          <w:szCs w:val="20"/>
          <w:lang w:eastAsia="zh-CN"/>
        </w:rPr>
        <w:t>5</w:t>
      </w:r>
      <w:r w:rsidR="006A3372" w:rsidRPr="00B015DB">
        <w:rPr>
          <w:rFonts w:eastAsia="等线"/>
          <w:kern w:val="2"/>
          <w:sz w:val="20"/>
          <w:szCs w:val="20"/>
          <w:lang w:eastAsia="zh-CN"/>
        </w:rPr>
        <w:t>6</w:t>
      </w:r>
      <w:r w:rsidRPr="00B015DB">
        <w:rPr>
          <w:rFonts w:eastAsia="等线"/>
          <w:kern w:val="2"/>
          <w:sz w:val="20"/>
          <w:szCs w:val="20"/>
          <w:lang w:eastAsia="zh-CN"/>
        </w:rPr>
        <w:t>] in the range</w:t>
      </w:r>
      <w:r w:rsidRPr="00B015DB">
        <w:rPr>
          <w:rFonts w:eastAsia="等线" w:hint="eastAsia"/>
          <w:kern w:val="2"/>
          <w:sz w:val="20"/>
          <w:szCs w:val="20"/>
          <w:lang w:eastAsia="zh-CN"/>
        </w:rPr>
        <w:t xml:space="preserve"> </w:t>
      </w:r>
      <w:r w:rsidRPr="00B015DB">
        <w:rPr>
          <w:rFonts w:eastAsia="等线"/>
          <w:kern w:val="2"/>
          <w:sz w:val="20"/>
          <w:szCs w:val="20"/>
          <w:lang w:eastAsia="zh-CN"/>
        </w:rPr>
        <w:t>of 80 eV - 30 keV (see Fig. 1b)).The ELFs for energy losses between 30 keV and 1 MeV were calculated from atomic scattering factors [</w:t>
      </w:r>
      <w:r w:rsidR="00AA3A66" w:rsidRPr="00B015DB">
        <w:rPr>
          <w:rFonts w:eastAsia="等线"/>
          <w:kern w:val="2"/>
          <w:sz w:val="20"/>
          <w:szCs w:val="20"/>
          <w:lang w:eastAsia="zh-CN"/>
        </w:rPr>
        <w:t>5</w:t>
      </w:r>
      <w:r w:rsidR="006A3372" w:rsidRPr="00B015DB">
        <w:rPr>
          <w:rFonts w:eastAsia="等线"/>
          <w:kern w:val="2"/>
          <w:sz w:val="20"/>
          <w:szCs w:val="20"/>
          <w:lang w:eastAsia="zh-CN"/>
        </w:rPr>
        <w:t>8</w:t>
      </w:r>
      <w:r w:rsidRPr="00B015DB">
        <w:rPr>
          <w:rFonts w:eastAsia="等线"/>
          <w:kern w:val="2"/>
          <w:sz w:val="20"/>
          <w:szCs w:val="20"/>
          <w:lang w:eastAsia="zh-CN"/>
        </w:rPr>
        <w:t xml:space="preserve">]. </w:t>
      </w:r>
      <w:r w:rsidRPr="00B015DB">
        <w:rPr>
          <w:rFonts w:eastAsia="等线" w:hint="eastAsia"/>
          <w:kern w:val="2"/>
          <w:sz w:val="20"/>
          <w:szCs w:val="20"/>
          <w:lang w:eastAsia="zh-CN"/>
        </w:rPr>
        <w:t>T</w:t>
      </w:r>
      <w:r w:rsidRPr="00B015DB">
        <w:rPr>
          <w:rFonts w:eastAsia="等线"/>
          <w:kern w:val="2"/>
          <w:sz w:val="20"/>
          <w:szCs w:val="20"/>
          <w:lang w:eastAsia="zh-CN"/>
        </w:rPr>
        <w:t>he discontinuity of ELFs shown in Fig 4a</w:t>
      </w:r>
      <w:r w:rsidR="00D35869" w:rsidRPr="00B015DB">
        <w:rPr>
          <w:rFonts w:eastAsia="等线"/>
          <w:kern w:val="2"/>
          <w:sz w:val="20"/>
          <w:szCs w:val="20"/>
          <w:lang w:eastAsia="zh-CN"/>
        </w:rPr>
        <w:t>)</w:t>
      </w:r>
      <w:r w:rsidRPr="00B015DB">
        <w:rPr>
          <w:rFonts w:eastAsia="等线"/>
          <w:kern w:val="2"/>
          <w:sz w:val="20"/>
          <w:szCs w:val="20"/>
          <w:lang w:eastAsia="zh-CN"/>
        </w:rPr>
        <w:t xml:space="preserve"> and Fig. 4b</w:t>
      </w:r>
      <w:r w:rsidR="00D35869" w:rsidRPr="00B015DB">
        <w:rPr>
          <w:rFonts w:eastAsia="等线"/>
          <w:kern w:val="2"/>
          <w:sz w:val="20"/>
          <w:szCs w:val="20"/>
          <w:lang w:eastAsia="zh-CN"/>
        </w:rPr>
        <w:t>)</w:t>
      </w:r>
      <w:r w:rsidRPr="00B015DB">
        <w:rPr>
          <w:rFonts w:eastAsia="等线"/>
          <w:kern w:val="2"/>
          <w:sz w:val="20"/>
          <w:szCs w:val="20"/>
          <w:lang w:eastAsia="zh-CN"/>
        </w:rPr>
        <w:t xml:space="preserve"> is due to the fact that the ELFs are composed of multiple sets of experimental data, and the results of different experiments are different, including the connective energy points. Fig. 4c</w:t>
      </w:r>
      <w:r w:rsidR="00D35869" w:rsidRPr="00B015DB">
        <w:rPr>
          <w:rFonts w:eastAsia="等线"/>
          <w:kern w:val="2"/>
          <w:sz w:val="20"/>
          <w:szCs w:val="20"/>
          <w:lang w:eastAsia="zh-CN"/>
        </w:rPr>
        <w:t>)</w:t>
      </w:r>
      <w:r w:rsidRPr="00B015DB">
        <w:rPr>
          <w:rFonts w:eastAsia="等线"/>
          <w:kern w:val="2"/>
          <w:sz w:val="20"/>
          <w:szCs w:val="20"/>
          <w:lang w:eastAsia="zh-CN"/>
        </w:rPr>
        <w:t>-</w:t>
      </w:r>
      <w:r w:rsidR="00D35869" w:rsidRPr="00B015DB">
        <w:rPr>
          <w:rFonts w:eastAsia="等线"/>
          <w:kern w:val="2"/>
          <w:sz w:val="20"/>
          <w:szCs w:val="20"/>
          <w:lang w:eastAsia="zh-CN"/>
        </w:rPr>
        <w:t xml:space="preserve"> Fig. 4</w:t>
      </w:r>
      <w:r w:rsidRPr="00B015DB">
        <w:rPr>
          <w:rFonts w:eastAsia="等线"/>
          <w:kern w:val="2"/>
          <w:sz w:val="20"/>
          <w:szCs w:val="20"/>
          <w:lang w:eastAsia="zh-CN"/>
        </w:rPr>
        <w:t xml:space="preserve">f) shows the </w:t>
      </w:r>
      <w:r w:rsidRPr="00B015DB">
        <w:rPr>
          <w:rFonts w:eastAsia="等线"/>
          <w:i/>
          <w:kern w:val="2"/>
          <w:sz w:val="20"/>
          <w:szCs w:val="20"/>
          <w:lang w:eastAsia="zh-CN"/>
        </w:rPr>
        <w:t>f</w:t>
      </w:r>
      <w:r w:rsidRPr="00B015DB">
        <w:rPr>
          <w:rFonts w:eastAsia="等线"/>
          <w:kern w:val="2"/>
          <w:sz w:val="20"/>
          <w:szCs w:val="20"/>
          <w:lang w:eastAsia="zh-CN"/>
        </w:rPr>
        <w:t xml:space="preserve">- and </w:t>
      </w:r>
      <w:r w:rsidRPr="00B015DB">
        <w:rPr>
          <w:rFonts w:eastAsia="等线"/>
          <w:i/>
          <w:kern w:val="2"/>
          <w:sz w:val="20"/>
          <w:szCs w:val="20"/>
          <w:lang w:eastAsia="zh-CN"/>
        </w:rPr>
        <w:t>ps</w:t>
      </w:r>
      <w:r w:rsidRPr="00B015DB">
        <w:rPr>
          <w:rFonts w:eastAsia="等线"/>
          <w:kern w:val="2"/>
          <w:sz w:val="20"/>
          <w:szCs w:val="20"/>
          <w:lang w:eastAsia="zh-CN"/>
        </w:rPr>
        <w:t xml:space="preserve">-sum rule checks of ELFs of Mn and Zr used in this work. Table </w:t>
      </w:r>
      <w:r w:rsidR="00DC6129" w:rsidRPr="00B015DB">
        <w:rPr>
          <w:rFonts w:eastAsia="等线"/>
          <w:kern w:val="2"/>
          <w:sz w:val="20"/>
          <w:szCs w:val="20"/>
          <w:lang w:eastAsia="zh-CN"/>
        </w:rPr>
        <w:t>VI</w:t>
      </w:r>
      <w:r w:rsidRPr="00B015DB">
        <w:rPr>
          <w:rFonts w:eastAsia="等线"/>
          <w:kern w:val="2"/>
          <w:sz w:val="20"/>
          <w:szCs w:val="20"/>
          <w:lang w:eastAsia="zh-CN"/>
        </w:rPr>
        <w:t xml:space="preserve"> lists the results of </w:t>
      </w:r>
      <w:r w:rsidRPr="00B015DB">
        <w:rPr>
          <w:rFonts w:eastAsia="等线"/>
          <w:i/>
          <w:kern w:val="2"/>
          <w:sz w:val="20"/>
          <w:szCs w:val="20"/>
          <w:lang w:eastAsia="zh-CN"/>
        </w:rPr>
        <w:t>f</w:t>
      </w:r>
      <w:r w:rsidRPr="00B015DB">
        <w:rPr>
          <w:rFonts w:eastAsia="等线"/>
          <w:kern w:val="2"/>
          <w:sz w:val="20"/>
          <w:szCs w:val="20"/>
          <w:lang w:eastAsia="zh-CN"/>
        </w:rPr>
        <w:t xml:space="preserve">- and </w:t>
      </w:r>
      <w:r w:rsidRPr="00B015DB">
        <w:rPr>
          <w:rFonts w:eastAsia="等线"/>
          <w:i/>
          <w:kern w:val="2"/>
          <w:sz w:val="20"/>
          <w:szCs w:val="20"/>
          <w:lang w:eastAsia="zh-CN"/>
        </w:rPr>
        <w:t>ps</w:t>
      </w:r>
      <w:r w:rsidRPr="00B015DB">
        <w:rPr>
          <w:rFonts w:eastAsia="等线"/>
          <w:kern w:val="2"/>
          <w:sz w:val="20"/>
          <w:szCs w:val="20"/>
          <w:lang w:eastAsia="zh-CN"/>
        </w:rPr>
        <w:t xml:space="preserve">-sum rules of ELFs of Mn and Zr. In the validation of sum rules for both materials, </w:t>
      </w:r>
      <w:r w:rsidRPr="00B015DB">
        <w:rPr>
          <w:rFonts w:eastAsia="等线"/>
          <w:i/>
          <w:iCs/>
          <w:kern w:val="2"/>
          <w:sz w:val="20"/>
          <w:szCs w:val="20"/>
          <w:lang w:eastAsia="zh-CN"/>
        </w:rPr>
        <w:t>ps</w:t>
      </w:r>
      <w:r w:rsidRPr="00B015DB">
        <w:rPr>
          <w:rFonts w:eastAsia="等线"/>
          <w:kern w:val="2"/>
          <w:sz w:val="20"/>
          <w:szCs w:val="20"/>
          <w:lang w:eastAsia="zh-CN"/>
        </w:rPr>
        <w:t xml:space="preserve">-sum rules show very small relative errors; </w:t>
      </w:r>
      <w:r w:rsidRPr="00B015DB">
        <w:rPr>
          <w:rFonts w:eastAsia="等线"/>
          <w:i/>
          <w:iCs/>
          <w:kern w:val="2"/>
          <w:sz w:val="20"/>
          <w:szCs w:val="20"/>
          <w:lang w:eastAsia="zh-CN"/>
        </w:rPr>
        <w:t>f</w:t>
      </w:r>
      <w:r w:rsidRPr="00B015DB">
        <w:rPr>
          <w:rFonts w:eastAsia="等线"/>
          <w:kern w:val="2"/>
          <w:sz w:val="20"/>
          <w:szCs w:val="20"/>
          <w:lang w:eastAsia="zh-CN"/>
        </w:rPr>
        <w:t>-sum rules show relatively larger error especially for Mn, but still acceptable comparing to other ELFs we found.</w:t>
      </w:r>
    </w:p>
    <w:p w14:paraId="70B4281B" w14:textId="77777777" w:rsidR="00F357C8" w:rsidRPr="00B015DB" w:rsidRDefault="00F357C8" w:rsidP="00103353">
      <w:pPr>
        <w:widowControl w:val="0"/>
        <w:spacing w:beforeLines="50" w:before="120" w:line="360" w:lineRule="auto"/>
        <w:jc w:val="both"/>
        <w:rPr>
          <w:rFonts w:eastAsia="等线"/>
          <w:kern w:val="2"/>
          <w:sz w:val="20"/>
          <w:szCs w:val="20"/>
          <w:lang w:eastAsia="zh-CN"/>
        </w:rPr>
      </w:pPr>
    </w:p>
    <w:p w14:paraId="4A737511" w14:textId="11238E79" w:rsidR="00F357C8" w:rsidRPr="00B015DB" w:rsidRDefault="0016759D" w:rsidP="00103353">
      <w:pPr>
        <w:widowControl w:val="0"/>
        <w:spacing w:beforeLines="50" w:before="120" w:line="360" w:lineRule="auto"/>
        <w:jc w:val="center"/>
        <w:rPr>
          <w:rFonts w:eastAsia="等线"/>
          <w:kern w:val="2"/>
          <w:sz w:val="20"/>
          <w:szCs w:val="20"/>
          <w:lang w:eastAsia="zh-CN"/>
        </w:rPr>
      </w:pPr>
      <w:r w:rsidRPr="00B015DB">
        <w:rPr>
          <w:rFonts w:eastAsia="等线"/>
          <w:noProof/>
          <w:kern w:val="2"/>
          <w:sz w:val="20"/>
          <w:szCs w:val="20"/>
          <w:lang w:eastAsia="zh-CN"/>
        </w:rPr>
        <w:lastRenderedPageBreak/>
        <w:drawing>
          <wp:inline distT="0" distB="0" distL="0" distR="0" wp14:anchorId="21289C1D" wp14:editId="75F72F6A">
            <wp:extent cx="5686546" cy="629570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95785" cy="6305936"/>
                    </a:xfrm>
                    <a:prstGeom prst="rect">
                      <a:avLst/>
                    </a:prstGeom>
                    <a:noFill/>
                  </pic:spPr>
                </pic:pic>
              </a:graphicData>
            </a:graphic>
          </wp:inline>
        </w:drawing>
      </w:r>
    </w:p>
    <w:p w14:paraId="4A5EDE53" w14:textId="77777777" w:rsidR="00F357C8" w:rsidRPr="00B015DB" w:rsidRDefault="00F357C8" w:rsidP="00103353">
      <w:pPr>
        <w:widowControl w:val="0"/>
        <w:spacing w:beforeLines="50" w:before="120" w:line="360" w:lineRule="auto"/>
        <w:jc w:val="center"/>
        <w:rPr>
          <w:rFonts w:eastAsia="等线"/>
          <w:kern w:val="2"/>
          <w:sz w:val="20"/>
          <w:szCs w:val="20"/>
          <w:lang w:eastAsia="zh-CN"/>
        </w:rPr>
      </w:pPr>
      <w:r w:rsidRPr="00B015DB">
        <w:rPr>
          <w:rFonts w:eastAsia="等线" w:hint="eastAsia"/>
          <w:kern w:val="2"/>
          <w:sz w:val="20"/>
          <w:szCs w:val="20"/>
          <w:lang w:eastAsia="zh-CN"/>
        </w:rPr>
        <w:t xml:space="preserve">Fig. </w:t>
      </w:r>
      <w:r w:rsidRPr="00B015DB">
        <w:rPr>
          <w:rFonts w:eastAsia="等线"/>
          <w:kern w:val="2"/>
          <w:sz w:val="20"/>
          <w:szCs w:val="20"/>
          <w:lang w:eastAsia="zh-CN"/>
        </w:rPr>
        <w:t>4</w:t>
      </w:r>
      <w:r w:rsidRPr="00B015DB">
        <w:rPr>
          <w:rFonts w:eastAsia="等线" w:hint="eastAsia"/>
          <w:kern w:val="2"/>
          <w:sz w:val="20"/>
          <w:szCs w:val="20"/>
          <w:lang w:eastAsia="zh-CN"/>
        </w:rPr>
        <w:t xml:space="preserve"> </w:t>
      </w:r>
      <w:r w:rsidRPr="00B015DB">
        <w:rPr>
          <w:rFonts w:eastAsia="等线"/>
          <w:kern w:val="2"/>
          <w:sz w:val="20"/>
          <w:szCs w:val="20"/>
          <w:lang w:eastAsia="zh-CN"/>
        </w:rPr>
        <w:t>ELFs and two sum rules for Mn and Zr.</w:t>
      </w:r>
    </w:p>
    <w:p w14:paraId="3483E521" w14:textId="77777777" w:rsidR="00F357C8" w:rsidRPr="00B015DB" w:rsidRDefault="00F357C8" w:rsidP="00103353">
      <w:pPr>
        <w:widowControl w:val="0"/>
        <w:spacing w:beforeLines="50" w:before="120" w:line="360" w:lineRule="auto"/>
        <w:jc w:val="both"/>
        <w:rPr>
          <w:rFonts w:eastAsia="等线"/>
          <w:kern w:val="2"/>
          <w:sz w:val="20"/>
          <w:szCs w:val="20"/>
          <w:lang w:eastAsia="zh-CN"/>
        </w:rPr>
      </w:pPr>
    </w:p>
    <w:tbl>
      <w:tblPr>
        <w:tblStyle w:val="af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B015DB" w:rsidRPr="00B015DB" w14:paraId="083A8729" w14:textId="77777777" w:rsidTr="00103353">
        <w:trPr>
          <w:jc w:val="center"/>
        </w:trPr>
        <w:tc>
          <w:tcPr>
            <w:tcW w:w="8296" w:type="dxa"/>
            <w:gridSpan w:val="5"/>
          </w:tcPr>
          <w:p w14:paraId="42F9E7B3" w14:textId="77E9B935"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 xml:space="preserve">Table </w:t>
            </w:r>
            <w:r w:rsidR="0024266B" w:rsidRPr="00B015DB">
              <w:rPr>
                <w:rFonts w:ascii="Times New Roman" w:eastAsia="等线" w:hAnsi="Times New Roman"/>
                <w:sz w:val="20"/>
                <w:szCs w:val="20"/>
              </w:rPr>
              <w:t>V</w:t>
            </w:r>
            <w:r w:rsidR="00AC1F79" w:rsidRPr="00B015DB">
              <w:rPr>
                <w:rFonts w:ascii="Times New Roman" w:eastAsia="等线" w:hAnsi="Times New Roman"/>
                <w:sz w:val="20"/>
                <w:szCs w:val="20"/>
              </w:rPr>
              <w:t>I</w:t>
            </w:r>
            <w:r w:rsidRPr="00B015DB">
              <w:rPr>
                <w:rFonts w:ascii="Times New Roman" w:eastAsia="等线" w:hAnsi="Times New Roman"/>
                <w:sz w:val="20"/>
                <w:szCs w:val="20"/>
              </w:rPr>
              <w:t xml:space="preserve">. List of </w:t>
            </w:r>
            <w:r w:rsidRPr="00B015DB">
              <w:rPr>
                <w:rFonts w:ascii="Times New Roman" w:eastAsia="等线" w:hAnsi="Times New Roman"/>
                <w:i/>
                <w:sz w:val="20"/>
                <w:szCs w:val="20"/>
              </w:rPr>
              <w:t>f</w:t>
            </w:r>
            <w:r w:rsidRPr="00B015DB">
              <w:rPr>
                <w:rFonts w:ascii="Times New Roman" w:eastAsia="等线" w:hAnsi="Times New Roman"/>
                <w:sz w:val="20"/>
                <w:szCs w:val="20"/>
              </w:rPr>
              <w:t xml:space="preserve">-sum and </w:t>
            </w:r>
            <w:r w:rsidRPr="00B015DB">
              <w:rPr>
                <w:rFonts w:ascii="Times New Roman" w:eastAsia="等线" w:hAnsi="Times New Roman"/>
                <w:i/>
                <w:sz w:val="20"/>
                <w:szCs w:val="20"/>
              </w:rPr>
              <w:t>ps</w:t>
            </w:r>
            <w:r w:rsidRPr="00B015DB">
              <w:rPr>
                <w:rFonts w:ascii="Times New Roman" w:eastAsia="等线" w:hAnsi="Times New Roman"/>
                <w:sz w:val="20"/>
                <w:szCs w:val="20"/>
              </w:rPr>
              <w:t>-sum rule checks of ELFs of Mn and Zr.</w:t>
            </w:r>
          </w:p>
        </w:tc>
      </w:tr>
      <w:tr w:rsidR="00B015DB" w:rsidRPr="00B015DB" w14:paraId="2C32DA7C" w14:textId="77777777" w:rsidTr="00103353">
        <w:trPr>
          <w:jc w:val="center"/>
        </w:trPr>
        <w:tc>
          <w:tcPr>
            <w:tcW w:w="1659" w:type="dxa"/>
            <w:tcBorders>
              <w:top w:val="single" w:sz="12" w:space="0" w:color="auto"/>
              <w:bottom w:val="single" w:sz="6" w:space="0" w:color="auto"/>
            </w:tcBorders>
          </w:tcPr>
          <w:p w14:paraId="485FEE29"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p>
        </w:tc>
        <w:tc>
          <w:tcPr>
            <w:tcW w:w="1659" w:type="dxa"/>
            <w:tcBorders>
              <w:top w:val="single" w:sz="12" w:space="0" w:color="auto"/>
              <w:bottom w:val="single" w:sz="6" w:space="0" w:color="auto"/>
            </w:tcBorders>
            <w:vAlign w:val="center"/>
          </w:tcPr>
          <w:p w14:paraId="23407290"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bCs/>
                <w:i/>
                <w:sz w:val="20"/>
                <w:szCs w:val="20"/>
              </w:rPr>
              <w:t>f</w:t>
            </w:r>
            <w:r w:rsidRPr="00B015DB">
              <w:rPr>
                <w:rFonts w:ascii="Times New Roman" w:eastAsia="等线" w:hAnsi="Times New Roman"/>
                <w:bCs/>
                <w:sz w:val="20"/>
                <w:szCs w:val="20"/>
              </w:rPr>
              <w:t>-sum rule</w:t>
            </w:r>
          </w:p>
        </w:tc>
        <w:tc>
          <w:tcPr>
            <w:tcW w:w="1659" w:type="dxa"/>
            <w:tcBorders>
              <w:top w:val="single" w:sz="12" w:space="0" w:color="auto"/>
              <w:bottom w:val="single" w:sz="6" w:space="0" w:color="auto"/>
            </w:tcBorders>
            <w:vAlign w:val="center"/>
          </w:tcPr>
          <w:p w14:paraId="7A77C5B7"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bCs/>
                <w:sz w:val="20"/>
                <w:szCs w:val="20"/>
              </w:rPr>
              <w:t>relative error</w:t>
            </w:r>
          </w:p>
        </w:tc>
        <w:tc>
          <w:tcPr>
            <w:tcW w:w="1659" w:type="dxa"/>
            <w:tcBorders>
              <w:top w:val="single" w:sz="12" w:space="0" w:color="auto"/>
              <w:bottom w:val="single" w:sz="6" w:space="0" w:color="auto"/>
            </w:tcBorders>
            <w:vAlign w:val="center"/>
          </w:tcPr>
          <w:p w14:paraId="5FE901A7"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bCs/>
                <w:i/>
                <w:sz w:val="20"/>
                <w:szCs w:val="20"/>
              </w:rPr>
              <w:t>ps</w:t>
            </w:r>
            <w:r w:rsidRPr="00B015DB">
              <w:rPr>
                <w:rFonts w:ascii="Times New Roman" w:eastAsia="等线" w:hAnsi="Times New Roman"/>
                <w:bCs/>
                <w:sz w:val="20"/>
                <w:szCs w:val="20"/>
              </w:rPr>
              <w:t>-sum rule</w:t>
            </w:r>
          </w:p>
        </w:tc>
        <w:tc>
          <w:tcPr>
            <w:tcW w:w="1660" w:type="dxa"/>
            <w:tcBorders>
              <w:top w:val="single" w:sz="12" w:space="0" w:color="auto"/>
              <w:bottom w:val="single" w:sz="6" w:space="0" w:color="auto"/>
            </w:tcBorders>
            <w:vAlign w:val="center"/>
          </w:tcPr>
          <w:p w14:paraId="08F14D65"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bCs/>
                <w:sz w:val="20"/>
                <w:szCs w:val="20"/>
              </w:rPr>
              <w:t>relative error</w:t>
            </w:r>
          </w:p>
        </w:tc>
      </w:tr>
      <w:tr w:rsidR="00B015DB" w:rsidRPr="00B015DB" w14:paraId="45D871F0" w14:textId="77777777" w:rsidTr="00103353">
        <w:trPr>
          <w:jc w:val="center"/>
        </w:trPr>
        <w:tc>
          <w:tcPr>
            <w:tcW w:w="1659" w:type="dxa"/>
            <w:tcBorders>
              <w:top w:val="single" w:sz="6" w:space="0" w:color="auto"/>
            </w:tcBorders>
            <w:vAlign w:val="center"/>
          </w:tcPr>
          <w:p w14:paraId="35F482C4"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bCs/>
                <w:sz w:val="20"/>
                <w:szCs w:val="20"/>
              </w:rPr>
              <w:t>Mn</w:t>
            </w:r>
          </w:p>
        </w:tc>
        <w:tc>
          <w:tcPr>
            <w:tcW w:w="1659" w:type="dxa"/>
            <w:tcBorders>
              <w:top w:val="single" w:sz="6" w:space="0" w:color="auto"/>
            </w:tcBorders>
            <w:vAlign w:val="center"/>
          </w:tcPr>
          <w:p w14:paraId="00496A21"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21.47</w:t>
            </w:r>
          </w:p>
        </w:tc>
        <w:tc>
          <w:tcPr>
            <w:tcW w:w="1659" w:type="dxa"/>
            <w:tcBorders>
              <w:top w:val="single" w:sz="6" w:space="0" w:color="auto"/>
            </w:tcBorders>
            <w:vAlign w:val="center"/>
          </w:tcPr>
          <w:p w14:paraId="1B792E0F"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-14.1%</w:t>
            </w:r>
          </w:p>
        </w:tc>
        <w:tc>
          <w:tcPr>
            <w:tcW w:w="1659" w:type="dxa"/>
            <w:tcBorders>
              <w:top w:val="single" w:sz="6" w:space="0" w:color="auto"/>
            </w:tcBorders>
            <w:vAlign w:val="center"/>
          </w:tcPr>
          <w:p w14:paraId="12E8C687"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0.984</w:t>
            </w:r>
          </w:p>
        </w:tc>
        <w:tc>
          <w:tcPr>
            <w:tcW w:w="1660" w:type="dxa"/>
            <w:tcBorders>
              <w:top w:val="single" w:sz="6" w:space="0" w:color="auto"/>
            </w:tcBorders>
            <w:vAlign w:val="center"/>
          </w:tcPr>
          <w:p w14:paraId="0714D913"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-1.6%</w:t>
            </w:r>
          </w:p>
        </w:tc>
      </w:tr>
      <w:tr w:rsidR="00B015DB" w:rsidRPr="00B015DB" w14:paraId="71623CDA" w14:textId="77777777" w:rsidTr="00103353">
        <w:trPr>
          <w:jc w:val="center"/>
        </w:trPr>
        <w:tc>
          <w:tcPr>
            <w:tcW w:w="1659" w:type="dxa"/>
            <w:tcBorders>
              <w:bottom w:val="single" w:sz="12" w:space="0" w:color="auto"/>
            </w:tcBorders>
            <w:vAlign w:val="center"/>
          </w:tcPr>
          <w:p w14:paraId="1B97DB55"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bCs/>
                <w:sz w:val="20"/>
                <w:szCs w:val="20"/>
              </w:rPr>
              <w:t>Zr</w:t>
            </w:r>
          </w:p>
        </w:tc>
        <w:tc>
          <w:tcPr>
            <w:tcW w:w="1659" w:type="dxa"/>
            <w:tcBorders>
              <w:bottom w:val="single" w:sz="12" w:space="0" w:color="auto"/>
            </w:tcBorders>
            <w:vAlign w:val="center"/>
          </w:tcPr>
          <w:p w14:paraId="2BC608DF"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37.24</w:t>
            </w:r>
          </w:p>
        </w:tc>
        <w:tc>
          <w:tcPr>
            <w:tcW w:w="1659" w:type="dxa"/>
            <w:tcBorders>
              <w:bottom w:val="single" w:sz="12" w:space="0" w:color="auto"/>
            </w:tcBorders>
            <w:vAlign w:val="center"/>
          </w:tcPr>
          <w:p w14:paraId="674F274E"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-6.9%</w:t>
            </w:r>
          </w:p>
        </w:tc>
        <w:tc>
          <w:tcPr>
            <w:tcW w:w="1659" w:type="dxa"/>
            <w:tcBorders>
              <w:bottom w:val="single" w:sz="12" w:space="0" w:color="auto"/>
            </w:tcBorders>
            <w:vAlign w:val="center"/>
          </w:tcPr>
          <w:p w14:paraId="62A3C26F"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1.016</w:t>
            </w:r>
          </w:p>
        </w:tc>
        <w:tc>
          <w:tcPr>
            <w:tcW w:w="1660" w:type="dxa"/>
            <w:tcBorders>
              <w:bottom w:val="single" w:sz="12" w:space="0" w:color="auto"/>
            </w:tcBorders>
            <w:vAlign w:val="center"/>
          </w:tcPr>
          <w:p w14:paraId="3F671A21" w14:textId="77777777" w:rsidR="00F357C8" w:rsidRPr="00B015DB" w:rsidRDefault="00F357C8" w:rsidP="00103353">
            <w:pPr>
              <w:widowControl w:val="0"/>
              <w:spacing w:beforeLines="50" w:before="120" w:line="360" w:lineRule="auto"/>
              <w:jc w:val="center"/>
              <w:rPr>
                <w:rFonts w:ascii="Times New Roman" w:eastAsia="等线" w:hAnsi="Times New Roman"/>
                <w:sz w:val="20"/>
                <w:szCs w:val="20"/>
              </w:rPr>
            </w:pPr>
            <w:r w:rsidRPr="00B015DB">
              <w:rPr>
                <w:rFonts w:ascii="Times New Roman" w:eastAsia="等线" w:hAnsi="Times New Roman"/>
                <w:sz w:val="20"/>
                <w:szCs w:val="20"/>
              </w:rPr>
              <w:t>1.6%</w:t>
            </w:r>
          </w:p>
        </w:tc>
      </w:tr>
    </w:tbl>
    <w:p w14:paraId="60C5615E" w14:textId="27B3AC69" w:rsidR="00F357C8" w:rsidRPr="00B015DB" w:rsidRDefault="009431F0" w:rsidP="00103353">
      <w:pPr>
        <w:widowControl w:val="0"/>
        <w:spacing w:beforeLines="50" w:before="120" w:line="360" w:lineRule="auto"/>
        <w:jc w:val="center"/>
        <w:rPr>
          <w:rFonts w:eastAsia="等线"/>
          <w:kern w:val="2"/>
          <w:sz w:val="20"/>
          <w:szCs w:val="20"/>
          <w:lang w:eastAsia="zh-CN"/>
        </w:rPr>
      </w:pPr>
      <w:r w:rsidRPr="00B015DB">
        <w:rPr>
          <w:rFonts w:eastAsia="等线"/>
          <w:noProof/>
          <w:kern w:val="2"/>
          <w:sz w:val="20"/>
          <w:szCs w:val="20"/>
          <w:lang w:eastAsia="zh-CN"/>
        </w:rPr>
        <w:lastRenderedPageBreak/>
        <w:drawing>
          <wp:inline distT="0" distB="0" distL="0" distR="0" wp14:anchorId="28784ACC" wp14:editId="6582A562">
            <wp:extent cx="6536785" cy="5072806"/>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47574" cy="5081179"/>
                    </a:xfrm>
                    <a:prstGeom prst="rect">
                      <a:avLst/>
                    </a:prstGeom>
                    <a:noFill/>
                  </pic:spPr>
                </pic:pic>
              </a:graphicData>
            </a:graphic>
          </wp:inline>
        </w:drawing>
      </w:r>
    </w:p>
    <w:p w14:paraId="0F353BD4" w14:textId="5AACFB21" w:rsidR="00F357C8" w:rsidRPr="00B015DB" w:rsidRDefault="00F357C8" w:rsidP="00103353">
      <w:pPr>
        <w:widowControl w:val="0"/>
        <w:spacing w:beforeLines="50" w:before="120" w:line="360" w:lineRule="auto"/>
        <w:jc w:val="both"/>
        <w:rPr>
          <w:rFonts w:eastAsia="等线"/>
          <w:kern w:val="2"/>
          <w:sz w:val="20"/>
          <w:szCs w:val="20"/>
          <w:lang w:eastAsia="zh-CN"/>
        </w:rPr>
      </w:pPr>
      <w:r w:rsidRPr="00B015DB">
        <w:rPr>
          <w:rFonts w:eastAsia="等线" w:hint="eastAsia"/>
          <w:kern w:val="2"/>
          <w:sz w:val="20"/>
          <w:szCs w:val="20"/>
          <w:lang w:eastAsia="zh-CN"/>
        </w:rPr>
        <w:t>F</w:t>
      </w:r>
      <w:r w:rsidRPr="00B015DB">
        <w:rPr>
          <w:rFonts w:eastAsia="等线"/>
          <w:kern w:val="2"/>
          <w:sz w:val="20"/>
          <w:szCs w:val="20"/>
          <w:lang w:eastAsia="zh-CN"/>
        </w:rPr>
        <w:t>ig. 5 Representative predictions for Mn and Zr. Blue solid curves are IMFPs predicted by GPR, red dashed curves are IMFPs predicted by the TPP-2M formula,</w:t>
      </w:r>
      <w:r w:rsidR="00DB085B" w:rsidRPr="00B015DB">
        <w:rPr>
          <w:rFonts w:eastAsia="等线"/>
          <w:kern w:val="2"/>
          <w:sz w:val="20"/>
          <w:szCs w:val="20"/>
          <w:lang w:eastAsia="zh-CN"/>
        </w:rPr>
        <w:t xml:space="preserve"> the green dotted curves are IMFPs predicted by TPP-LASSO-S formula, the brown dash-dotted curves are IMFPs predicted by G1 formula, the purple short dashed curves are IMFPs predicted by S1 formula</w:t>
      </w:r>
      <w:r w:rsidRPr="00B015DB">
        <w:rPr>
          <w:rFonts w:eastAsia="等线"/>
          <w:kern w:val="2"/>
          <w:sz w:val="20"/>
          <w:szCs w:val="20"/>
          <w:lang w:eastAsia="zh-CN"/>
        </w:rPr>
        <w:t xml:space="preserve"> and black </w:t>
      </w:r>
      <w:r w:rsidR="00542EEC" w:rsidRPr="00B015DB">
        <w:rPr>
          <w:rFonts w:eastAsia="等线"/>
          <w:kern w:val="2"/>
          <w:sz w:val="20"/>
          <w:szCs w:val="20"/>
          <w:lang w:eastAsia="zh-CN"/>
        </w:rPr>
        <w:t xml:space="preserve">hollowed </w:t>
      </w:r>
      <w:r w:rsidRPr="00B015DB">
        <w:rPr>
          <w:rFonts w:eastAsia="等线"/>
          <w:kern w:val="2"/>
          <w:sz w:val="20"/>
          <w:szCs w:val="20"/>
          <w:lang w:eastAsia="zh-CN"/>
        </w:rPr>
        <w:t>dots are IMFPs obtained from FPA calculation.</w:t>
      </w:r>
      <w:r w:rsidR="00C11D22" w:rsidRPr="00B015DB">
        <w:rPr>
          <w:sz w:val="20"/>
          <w:szCs w:val="20"/>
        </w:rPr>
        <w:t xml:space="preserve"> </w:t>
      </w:r>
      <w:r w:rsidR="00542EEC" w:rsidRPr="00B015DB">
        <w:rPr>
          <w:sz w:val="20"/>
          <w:szCs w:val="20"/>
        </w:rPr>
        <w:t>Despite the applicable energies (above 50 eV for the TPP-2M formula, above 200eV for other formulae), the predicted IMFPs</w:t>
      </w:r>
      <w:r w:rsidR="00347DE6" w:rsidRPr="00B015DB">
        <w:rPr>
          <w:sz w:val="20"/>
          <w:szCs w:val="20"/>
        </w:rPr>
        <w:t xml:space="preserve"> for these energies</w:t>
      </w:r>
      <w:r w:rsidR="00542EEC" w:rsidRPr="00B015DB">
        <w:rPr>
          <w:sz w:val="20"/>
          <w:szCs w:val="20"/>
        </w:rPr>
        <w:t xml:space="preserve"> for each formulae are </w:t>
      </w:r>
      <w:r w:rsidR="00347DE6" w:rsidRPr="00B015DB">
        <w:rPr>
          <w:sz w:val="20"/>
          <w:szCs w:val="20"/>
        </w:rPr>
        <w:t>still</w:t>
      </w:r>
      <w:r w:rsidR="00542EEC" w:rsidRPr="00B015DB">
        <w:rPr>
          <w:sz w:val="20"/>
          <w:szCs w:val="20"/>
        </w:rPr>
        <w:t xml:space="preserve"> shown in gray dots for comparison. </w:t>
      </w:r>
      <w:r w:rsidR="00E06BB5" w:rsidRPr="00B015DB">
        <w:rPr>
          <w:sz w:val="20"/>
          <w:szCs w:val="20"/>
        </w:rPr>
        <w:t xml:space="preserve">For clarity, the comparison of each material is shown in two plots, respectively. </w:t>
      </w:r>
      <w:r w:rsidR="00C11D22" w:rsidRPr="00B015DB">
        <w:rPr>
          <w:sz w:val="20"/>
          <w:szCs w:val="20"/>
        </w:rPr>
        <w:t>All the electron energies are expressed with respect to the Fermi level</w:t>
      </w:r>
      <w:r w:rsidR="00DB085B" w:rsidRPr="00B015DB">
        <w:rPr>
          <w:sz w:val="20"/>
          <w:szCs w:val="20"/>
        </w:rPr>
        <w:t>.</w:t>
      </w:r>
    </w:p>
    <w:p w14:paraId="0844DDFB" w14:textId="77777777" w:rsidR="00F357C8" w:rsidRPr="00B015DB" w:rsidRDefault="00F357C8" w:rsidP="00103353">
      <w:pPr>
        <w:widowControl w:val="0"/>
        <w:spacing w:beforeLines="50" w:before="120" w:line="360" w:lineRule="auto"/>
        <w:jc w:val="both"/>
        <w:rPr>
          <w:rFonts w:eastAsia="等线"/>
          <w:kern w:val="2"/>
          <w:sz w:val="20"/>
          <w:szCs w:val="20"/>
          <w:lang w:eastAsia="zh-CN"/>
        </w:rPr>
      </w:pPr>
    </w:p>
    <w:p w14:paraId="55048EDE" w14:textId="44F10098" w:rsidR="00F357C8" w:rsidRPr="00B015DB" w:rsidRDefault="00F357C8" w:rsidP="00103353">
      <w:pPr>
        <w:widowControl w:val="0"/>
        <w:spacing w:beforeLines="50" w:before="120" w:line="360" w:lineRule="auto"/>
        <w:jc w:val="both"/>
        <w:rPr>
          <w:rFonts w:ascii="宋体" w:eastAsia="宋体" w:hAnsi="宋体" w:cs="宋体"/>
          <w:kern w:val="2"/>
          <w:sz w:val="20"/>
          <w:szCs w:val="20"/>
          <w:lang w:eastAsia="zh-CN"/>
        </w:rPr>
      </w:pPr>
      <w:r w:rsidRPr="00B015DB">
        <w:rPr>
          <w:rFonts w:eastAsia="等线" w:hint="eastAsia"/>
          <w:kern w:val="2"/>
          <w:sz w:val="20"/>
          <w:szCs w:val="20"/>
          <w:lang w:eastAsia="zh-CN"/>
        </w:rPr>
        <w:t>T</w:t>
      </w:r>
      <w:r w:rsidRPr="00B015DB">
        <w:rPr>
          <w:rFonts w:eastAsia="等线"/>
          <w:kern w:val="2"/>
          <w:sz w:val="20"/>
          <w:szCs w:val="20"/>
          <w:lang w:eastAsia="zh-CN"/>
        </w:rPr>
        <w:t>hrough the validated ELFs of Mn and Zr, IMFPs are calculated through FPA. Figure 5 shows t</w:t>
      </w:r>
      <w:r w:rsidR="00DB085B" w:rsidRPr="00B015DB">
        <w:rPr>
          <w:rFonts w:eastAsia="等线"/>
          <w:kern w:val="2"/>
          <w:sz w:val="20"/>
          <w:szCs w:val="20"/>
          <w:lang w:eastAsia="zh-CN"/>
        </w:rPr>
        <w:t>he comparison of FPA-calculated,</w:t>
      </w:r>
      <w:r w:rsidRPr="00B015DB">
        <w:rPr>
          <w:rFonts w:eastAsia="等线"/>
          <w:kern w:val="2"/>
          <w:sz w:val="20"/>
          <w:szCs w:val="20"/>
          <w:lang w:eastAsia="zh-CN"/>
        </w:rPr>
        <w:t xml:space="preserve"> GPR-predicted</w:t>
      </w:r>
      <w:r w:rsidR="00DB085B" w:rsidRPr="00B015DB">
        <w:rPr>
          <w:rFonts w:eastAsia="等线"/>
          <w:kern w:val="2"/>
          <w:sz w:val="20"/>
          <w:szCs w:val="20"/>
          <w:lang w:eastAsia="zh-CN"/>
        </w:rPr>
        <w:t xml:space="preserve"> </w:t>
      </w:r>
      <w:r w:rsidRPr="00B015DB">
        <w:rPr>
          <w:rFonts w:eastAsia="等线"/>
          <w:kern w:val="2"/>
          <w:sz w:val="20"/>
          <w:szCs w:val="20"/>
          <w:lang w:eastAsia="zh-CN"/>
        </w:rPr>
        <w:t>IMFPs on Mn and Zr. On low energy region (&lt; 100eV), the GPR-predicted IMFPs for Mn are larger than FPA result, but still illustrate the trend; on high energy region (&gt;100eV), the GPR-predicted IMFPs are very similar to FPA results, but slightly lower. Meanwhile,</w:t>
      </w:r>
      <w:r w:rsidR="005F7E6A" w:rsidRPr="00B015DB">
        <w:rPr>
          <w:rFonts w:eastAsia="等线"/>
          <w:kern w:val="2"/>
          <w:sz w:val="20"/>
          <w:szCs w:val="20"/>
          <w:lang w:eastAsia="zh-CN"/>
        </w:rPr>
        <w:t xml:space="preserve"> for Zr,</w:t>
      </w:r>
      <w:r w:rsidRPr="00B015DB">
        <w:rPr>
          <w:rFonts w:eastAsia="等线"/>
          <w:kern w:val="2"/>
          <w:sz w:val="20"/>
          <w:szCs w:val="20"/>
          <w:lang w:eastAsia="zh-CN"/>
        </w:rPr>
        <w:t xml:space="preserve"> the</w:t>
      </w:r>
      <w:r w:rsidR="005F7E6A" w:rsidRPr="00B015DB">
        <w:rPr>
          <w:rFonts w:eastAsia="等线"/>
          <w:kern w:val="2"/>
          <w:sz w:val="20"/>
          <w:szCs w:val="20"/>
          <w:lang w:eastAsia="zh-CN"/>
        </w:rPr>
        <w:t xml:space="preserve"> relative position of</w:t>
      </w:r>
      <w:r w:rsidRPr="00B015DB">
        <w:rPr>
          <w:rFonts w:eastAsia="等线"/>
          <w:kern w:val="2"/>
          <w:sz w:val="20"/>
          <w:szCs w:val="20"/>
          <w:lang w:eastAsia="zh-CN"/>
        </w:rPr>
        <w:t xml:space="preserve"> curve</w:t>
      </w:r>
      <w:r w:rsidR="005F7E6A" w:rsidRPr="00B015DB">
        <w:rPr>
          <w:rFonts w:eastAsia="等线"/>
          <w:kern w:val="2"/>
          <w:sz w:val="20"/>
          <w:szCs w:val="20"/>
          <w:lang w:eastAsia="zh-CN"/>
        </w:rPr>
        <w:t xml:space="preserve"> </w:t>
      </w:r>
      <w:r w:rsidRPr="00B015DB">
        <w:rPr>
          <w:rFonts w:eastAsia="等线"/>
          <w:kern w:val="2"/>
          <w:sz w:val="20"/>
          <w:szCs w:val="20"/>
          <w:lang w:eastAsia="zh-CN"/>
        </w:rPr>
        <w:t xml:space="preserve">for GPR and FPA are almost </w:t>
      </w:r>
      <w:r w:rsidR="005F7E6A" w:rsidRPr="00B015DB">
        <w:rPr>
          <w:rFonts w:eastAsia="等线"/>
          <w:kern w:val="2"/>
          <w:sz w:val="20"/>
          <w:szCs w:val="20"/>
          <w:lang w:eastAsia="zh-CN"/>
        </w:rPr>
        <w:t>similar</w:t>
      </w:r>
      <w:r w:rsidRPr="00B015DB">
        <w:rPr>
          <w:rFonts w:eastAsia="等线"/>
          <w:kern w:val="2"/>
          <w:sz w:val="20"/>
          <w:szCs w:val="20"/>
          <w:lang w:eastAsia="zh-CN"/>
        </w:rPr>
        <w:t xml:space="preserve"> with </w:t>
      </w:r>
      <w:r w:rsidR="005F7E6A" w:rsidRPr="00B015DB">
        <w:rPr>
          <w:rFonts w:eastAsia="等线"/>
          <w:kern w:val="2"/>
          <w:sz w:val="20"/>
          <w:szCs w:val="20"/>
          <w:lang w:eastAsia="zh-CN"/>
        </w:rPr>
        <w:t>the situation of Mn</w:t>
      </w:r>
      <w:r w:rsidRPr="00B015DB">
        <w:rPr>
          <w:rFonts w:eastAsia="等线"/>
          <w:kern w:val="2"/>
          <w:sz w:val="20"/>
          <w:szCs w:val="20"/>
          <w:lang w:eastAsia="zh-CN"/>
        </w:rPr>
        <w:t xml:space="preserve"> on whole energy regio</w:t>
      </w:r>
      <w:r w:rsidR="005F7E6A" w:rsidRPr="00B015DB">
        <w:rPr>
          <w:rFonts w:eastAsia="等线"/>
          <w:kern w:val="2"/>
          <w:sz w:val="20"/>
          <w:szCs w:val="20"/>
          <w:lang w:eastAsia="zh-CN"/>
        </w:rPr>
        <w:t>n, but Zr has a better GPR result than Mn</w:t>
      </w:r>
      <w:r w:rsidRPr="00B015DB">
        <w:rPr>
          <w:rFonts w:eastAsia="等线"/>
          <w:kern w:val="2"/>
          <w:sz w:val="20"/>
          <w:szCs w:val="20"/>
          <w:lang w:eastAsia="zh-CN"/>
        </w:rPr>
        <w:t xml:space="preserve">. </w:t>
      </w:r>
      <w:bookmarkStart w:id="34" w:name="_Hlk14781967"/>
      <w:r w:rsidRPr="00B015DB">
        <w:rPr>
          <w:rFonts w:eastAsia="等线"/>
          <w:kern w:val="2"/>
          <w:sz w:val="20"/>
          <w:szCs w:val="20"/>
          <w:lang w:eastAsia="zh-CN"/>
        </w:rPr>
        <w:t>The</w:t>
      </w:r>
      <w:r w:rsidR="005F7E6A" w:rsidRPr="00B015DB">
        <w:rPr>
          <w:rFonts w:eastAsia="等线"/>
          <w:kern w:val="2"/>
          <w:sz w:val="20"/>
          <w:szCs w:val="20"/>
          <w:lang w:eastAsia="zh-CN"/>
        </w:rPr>
        <w:t xml:space="preserve"> larger</w:t>
      </w:r>
      <w:r w:rsidRPr="00B015DB">
        <w:rPr>
          <w:rFonts w:eastAsia="等线"/>
          <w:kern w:val="2"/>
          <w:sz w:val="20"/>
          <w:szCs w:val="20"/>
          <w:lang w:eastAsia="zh-CN"/>
        </w:rPr>
        <w:t xml:space="preserve"> deviation of Mn is highly probable due to the underestimated ELF used in the FPA calculation. As shown in Fig. 4d) and Table </w:t>
      </w:r>
      <w:r w:rsidR="00AC1F79" w:rsidRPr="00B015DB">
        <w:rPr>
          <w:rFonts w:eastAsia="等线"/>
          <w:kern w:val="2"/>
          <w:sz w:val="20"/>
          <w:szCs w:val="20"/>
          <w:lang w:eastAsia="zh-CN"/>
        </w:rPr>
        <w:t>VI</w:t>
      </w:r>
      <w:r w:rsidRPr="00B015DB">
        <w:rPr>
          <w:rFonts w:eastAsia="等线"/>
          <w:kern w:val="2"/>
          <w:sz w:val="20"/>
          <w:szCs w:val="20"/>
          <w:lang w:eastAsia="zh-CN"/>
        </w:rPr>
        <w:t xml:space="preserve">, the </w:t>
      </w:r>
      <w:r w:rsidRPr="00B015DB">
        <w:rPr>
          <w:rFonts w:eastAsia="等线"/>
          <w:i/>
          <w:kern w:val="2"/>
          <w:sz w:val="20"/>
          <w:szCs w:val="20"/>
          <w:lang w:eastAsia="zh-CN"/>
        </w:rPr>
        <w:t>f</w:t>
      </w:r>
      <w:r w:rsidRPr="00B015DB">
        <w:rPr>
          <w:rFonts w:eastAsia="等线"/>
          <w:kern w:val="2"/>
          <w:sz w:val="20"/>
          <w:szCs w:val="20"/>
          <w:lang w:eastAsia="zh-CN"/>
        </w:rPr>
        <w:t>-sum rule of ELF for Mn has a relative error of -14.1%, representing the ELF of Mn used herein should has apparent error with the true value, especially for the high energy part. This result shows that in the future we are willing to use the GPR-predicted IMFP as a reference for splicing different experimental ELFs between different energy segments.</w:t>
      </w:r>
      <w:bookmarkEnd w:id="34"/>
      <w:r w:rsidRPr="00B015DB">
        <w:rPr>
          <w:rFonts w:ascii="宋体" w:eastAsia="宋体" w:hAnsi="宋体" w:cs="宋体"/>
          <w:kern w:val="2"/>
          <w:sz w:val="20"/>
          <w:szCs w:val="20"/>
          <w:lang w:eastAsia="zh-CN"/>
        </w:rPr>
        <w:t xml:space="preserve"> </w:t>
      </w:r>
    </w:p>
    <w:p w14:paraId="2AE9CCB1" w14:textId="59A1F349" w:rsidR="00F357C8" w:rsidRPr="00B015DB" w:rsidRDefault="00F357C8" w:rsidP="00103353">
      <w:pPr>
        <w:widowControl w:val="0"/>
        <w:spacing w:beforeLines="50" w:before="120" w:line="360" w:lineRule="auto"/>
        <w:jc w:val="both"/>
        <w:rPr>
          <w:rFonts w:eastAsia="宋体"/>
          <w:kern w:val="2"/>
          <w:sz w:val="20"/>
          <w:szCs w:val="20"/>
          <w:lang w:eastAsia="zh-CN"/>
        </w:rPr>
      </w:pPr>
      <w:r w:rsidRPr="00B015DB">
        <w:rPr>
          <w:rFonts w:eastAsia="宋体" w:hint="eastAsia"/>
          <w:kern w:val="2"/>
          <w:sz w:val="20"/>
          <w:szCs w:val="20"/>
          <w:lang w:eastAsia="zh-CN"/>
        </w:rPr>
        <w:lastRenderedPageBreak/>
        <w:t>M</w:t>
      </w:r>
      <w:r w:rsidRPr="00B015DB">
        <w:rPr>
          <w:rFonts w:eastAsia="宋体"/>
          <w:kern w:val="2"/>
          <w:sz w:val="20"/>
          <w:szCs w:val="20"/>
          <w:lang w:eastAsia="zh-CN"/>
        </w:rPr>
        <w:t xml:space="preserve">oreover, in order to compare the predictive power of </w:t>
      </w:r>
      <w:r w:rsidR="00683567" w:rsidRPr="00B015DB">
        <w:rPr>
          <w:rFonts w:eastAsia="宋体"/>
          <w:kern w:val="2"/>
          <w:sz w:val="20"/>
          <w:szCs w:val="20"/>
          <w:lang w:eastAsia="zh-CN"/>
        </w:rPr>
        <w:t>empirical</w:t>
      </w:r>
      <w:r w:rsidRPr="00B015DB">
        <w:rPr>
          <w:rFonts w:eastAsia="宋体"/>
          <w:kern w:val="2"/>
          <w:sz w:val="20"/>
          <w:szCs w:val="20"/>
          <w:lang w:eastAsia="zh-CN"/>
        </w:rPr>
        <w:t xml:space="preserve"> formula</w:t>
      </w:r>
      <w:r w:rsidR="00683567" w:rsidRPr="00B015DB">
        <w:rPr>
          <w:rFonts w:eastAsia="宋体"/>
          <w:kern w:val="2"/>
          <w:sz w:val="20"/>
          <w:szCs w:val="20"/>
          <w:lang w:eastAsia="zh-CN"/>
        </w:rPr>
        <w:t>e</w:t>
      </w:r>
      <w:r w:rsidRPr="00B015DB">
        <w:rPr>
          <w:rFonts w:eastAsia="宋体"/>
          <w:kern w:val="2"/>
          <w:sz w:val="20"/>
          <w:szCs w:val="20"/>
          <w:lang w:eastAsia="zh-CN"/>
        </w:rPr>
        <w:t xml:space="preserve"> and GPR furthermore, we also plot the IMFPs predicted by </w:t>
      </w:r>
      <w:r w:rsidR="00DB085B" w:rsidRPr="00B015DB">
        <w:rPr>
          <w:rFonts w:eastAsia="宋体"/>
          <w:kern w:val="2"/>
          <w:sz w:val="20"/>
          <w:szCs w:val="20"/>
          <w:lang w:eastAsia="zh-CN"/>
        </w:rPr>
        <w:t>various empirical</w:t>
      </w:r>
      <w:r w:rsidRPr="00B015DB">
        <w:rPr>
          <w:rFonts w:eastAsia="宋体"/>
          <w:kern w:val="2"/>
          <w:sz w:val="20"/>
          <w:szCs w:val="20"/>
          <w:lang w:eastAsia="zh-CN"/>
        </w:rPr>
        <w:t xml:space="preserve"> formula</w:t>
      </w:r>
      <w:r w:rsidR="00DB085B" w:rsidRPr="00B015DB">
        <w:rPr>
          <w:rFonts w:eastAsia="宋体"/>
          <w:kern w:val="2"/>
          <w:sz w:val="20"/>
          <w:szCs w:val="20"/>
          <w:lang w:eastAsia="zh-CN"/>
        </w:rPr>
        <w:t>e</w:t>
      </w:r>
      <w:r w:rsidR="00683567" w:rsidRPr="00B015DB">
        <w:rPr>
          <w:rFonts w:eastAsia="宋体"/>
          <w:kern w:val="2"/>
          <w:sz w:val="20"/>
          <w:szCs w:val="20"/>
          <w:lang w:eastAsia="zh-CN"/>
        </w:rPr>
        <w:t xml:space="preserve"> including the TPP-2M formula</w:t>
      </w:r>
      <w:r w:rsidRPr="00B015DB">
        <w:rPr>
          <w:rFonts w:eastAsia="宋体"/>
          <w:kern w:val="2"/>
          <w:sz w:val="20"/>
          <w:szCs w:val="20"/>
          <w:lang w:eastAsia="zh-CN"/>
        </w:rPr>
        <w:t xml:space="preserve"> in Fig. 5 for </w:t>
      </w:r>
      <w:r w:rsidR="00DB085B" w:rsidRPr="00B015DB">
        <w:rPr>
          <w:rFonts w:eastAsia="宋体"/>
          <w:kern w:val="2"/>
          <w:sz w:val="20"/>
          <w:szCs w:val="20"/>
          <w:lang w:eastAsia="zh-CN"/>
        </w:rPr>
        <w:t>whole</w:t>
      </w:r>
      <w:r w:rsidRPr="00B015DB">
        <w:rPr>
          <w:rFonts w:eastAsia="宋体"/>
          <w:kern w:val="2"/>
          <w:sz w:val="20"/>
          <w:szCs w:val="20"/>
          <w:lang w:eastAsia="zh-CN"/>
        </w:rPr>
        <w:t xml:space="preserve"> energy region. </w:t>
      </w:r>
      <w:r w:rsidR="00683567" w:rsidRPr="00B015DB">
        <w:rPr>
          <w:rFonts w:eastAsia="宋体"/>
          <w:kern w:val="2"/>
          <w:sz w:val="20"/>
          <w:szCs w:val="20"/>
          <w:lang w:eastAsia="zh-CN"/>
        </w:rPr>
        <w:t>The TPP-LASSO-S formula is the brand-new formula also developed by our group in Ref. [</w:t>
      </w:r>
      <w:r w:rsidR="00494601" w:rsidRPr="00B015DB">
        <w:rPr>
          <w:rFonts w:eastAsia="宋体"/>
          <w:kern w:val="2"/>
          <w:sz w:val="20"/>
          <w:szCs w:val="20"/>
          <w:lang w:eastAsia="zh-CN"/>
        </w:rPr>
        <w:t>42</w:t>
      </w:r>
      <w:r w:rsidR="00683567" w:rsidRPr="00B015DB">
        <w:rPr>
          <w:rFonts w:eastAsia="宋体"/>
          <w:kern w:val="2"/>
          <w:sz w:val="20"/>
          <w:szCs w:val="20"/>
          <w:lang w:eastAsia="zh-CN"/>
        </w:rPr>
        <w:t>], while S1 and G1 formulae are developed by Seah and Gries, details can be found in Ref. [</w:t>
      </w:r>
      <w:r w:rsidR="00B70026" w:rsidRPr="00B015DB">
        <w:rPr>
          <w:rFonts w:eastAsia="宋体"/>
          <w:kern w:val="2"/>
          <w:sz w:val="20"/>
          <w:szCs w:val="20"/>
          <w:lang w:eastAsia="zh-CN"/>
        </w:rPr>
        <w:t>59</w:t>
      </w:r>
      <w:r w:rsidR="00683567" w:rsidRPr="00B015DB">
        <w:rPr>
          <w:rFonts w:eastAsia="宋体"/>
          <w:kern w:val="2"/>
          <w:sz w:val="20"/>
          <w:szCs w:val="20"/>
          <w:lang w:eastAsia="zh-CN"/>
        </w:rPr>
        <w:t xml:space="preserve">]. </w:t>
      </w:r>
      <w:r w:rsidR="00347DE6" w:rsidRPr="00B015DB">
        <w:rPr>
          <w:rFonts w:eastAsia="宋体"/>
          <w:kern w:val="2"/>
          <w:sz w:val="20"/>
          <w:szCs w:val="20"/>
          <w:lang w:eastAsia="zh-CN"/>
        </w:rPr>
        <w:t xml:space="preserve">Although </w:t>
      </w:r>
      <w:r w:rsidR="00347DE6" w:rsidRPr="00B015DB">
        <w:rPr>
          <w:sz w:val="20"/>
          <w:szCs w:val="20"/>
        </w:rPr>
        <w:t>the applicable energies for the TPP-2M formula are above 50 eV and for TPP-LASSO-S, G1 and S1 formulae are above 200eV, the IMFPs predicted by each formula are shown</w:t>
      </w:r>
      <w:r w:rsidR="0042514C" w:rsidRPr="00B015DB">
        <w:rPr>
          <w:sz w:val="20"/>
          <w:szCs w:val="20"/>
        </w:rPr>
        <w:t xml:space="preserve"> in whole energy region</w:t>
      </w:r>
      <w:r w:rsidR="00347DE6" w:rsidRPr="00B015DB">
        <w:rPr>
          <w:sz w:val="20"/>
          <w:szCs w:val="20"/>
        </w:rPr>
        <w:t xml:space="preserve">. </w:t>
      </w:r>
      <w:r w:rsidR="00683567" w:rsidRPr="00B015DB">
        <w:rPr>
          <w:rFonts w:eastAsia="宋体"/>
          <w:kern w:val="2"/>
          <w:sz w:val="20"/>
          <w:szCs w:val="20"/>
          <w:lang w:eastAsia="zh-CN"/>
        </w:rPr>
        <w:t xml:space="preserve">The shorted values in lower energy for each formula is because they give out negative IMFPs which cannot be shown in the figure. </w:t>
      </w:r>
      <w:r w:rsidR="00D81C1A" w:rsidRPr="00B015DB">
        <w:rPr>
          <w:rFonts w:eastAsia="宋体"/>
          <w:kern w:val="2"/>
          <w:sz w:val="20"/>
          <w:szCs w:val="20"/>
          <w:lang w:eastAsia="zh-CN"/>
        </w:rPr>
        <w:t>Firstly, i</w:t>
      </w:r>
      <w:r w:rsidRPr="00B015DB">
        <w:rPr>
          <w:rFonts w:eastAsia="宋体"/>
          <w:kern w:val="2"/>
          <w:sz w:val="20"/>
          <w:szCs w:val="20"/>
          <w:lang w:eastAsia="zh-CN"/>
        </w:rPr>
        <w:t xml:space="preserve">t can be seen that </w:t>
      </w:r>
      <w:r w:rsidR="00683567" w:rsidRPr="00B015DB">
        <w:rPr>
          <w:rFonts w:eastAsia="宋体"/>
          <w:kern w:val="2"/>
          <w:sz w:val="20"/>
          <w:szCs w:val="20"/>
          <w:lang w:eastAsia="zh-CN"/>
        </w:rPr>
        <w:t>the</w:t>
      </w:r>
      <w:r w:rsidRPr="00B015DB">
        <w:rPr>
          <w:rFonts w:eastAsia="宋体"/>
          <w:kern w:val="2"/>
          <w:sz w:val="20"/>
          <w:szCs w:val="20"/>
          <w:lang w:eastAsia="zh-CN"/>
        </w:rPr>
        <w:t xml:space="preserve"> formula</w:t>
      </w:r>
      <w:r w:rsidR="00683567" w:rsidRPr="00B015DB">
        <w:rPr>
          <w:rFonts w:eastAsia="宋体"/>
          <w:kern w:val="2"/>
          <w:sz w:val="20"/>
          <w:szCs w:val="20"/>
          <w:lang w:eastAsia="zh-CN"/>
        </w:rPr>
        <w:t>e</w:t>
      </w:r>
      <w:r w:rsidRPr="00B015DB">
        <w:rPr>
          <w:rFonts w:eastAsia="宋体"/>
          <w:kern w:val="2"/>
          <w:sz w:val="20"/>
          <w:szCs w:val="20"/>
          <w:lang w:eastAsia="zh-CN"/>
        </w:rPr>
        <w:t xml:space="preserve"> and GPR show consistency with FPA-calculated data</w:t>
      </w:r>
      <w:r w:rsidR="00683567" w:rsidRPr="00B015DB">
        <w:rPr>
          <w:rFonts w:eastAsia="宋体"/>
          <w:kern w:val="2"/>
          <w:sz w:val="20"/>
          <w:szCs w:val="20"/>
          <w:lang w:eastAsia="zh-CN"/>
        </w:rPr>
        <w:t xml:space="preserve"> in high energies (&gt;</w:t>
      </w:r>
      <w:r w:rsidR="00F017F4" w:rsidRPr="00B015DB">
        <w:rPr>
          <w:rFonts w:eastAsia="宋体"/>
          <w:kern w:val="2"/>
          <w:sz w:val="20"/>
          <w:szCs w:val="20"/>
          <w:lang w:eastAsia="zh-CN"/>
        </w:rPr>
        <w:t>5</w:t>
      </w:r>
      <w:r w:rsidR="00683567" w:rsidRPr="00B015DB">
        <w:rPr>
          <w:rFonts w:eastAsia="宋体"/>
          <w:kern w:val="2"/>
          <w:sz w:val="20"/>
          <w:szCs w:val="20"/>
          <w:lang w:eastAsia="zh-CN"/>
        </w:rPr>
        <w:t>0eV)</w:t>
      </w:r>
      <w:r w:rsidRPr="00B015DB">
        <w:rPr>
          <w:rFonts w:eastAsia="宋体"/>
          <w:kern w:val="2"/>
          <w:sz w:val="20"/>
          <w:szCs w:val="20"/>
          <w:lang w:eastAsia="zh-CN"/>
        </w:rPr>
        <w:t>. To quantify the error,</w:t>
      </w:r>
      <w:r w:rsidR="00F017F4" w:rsidRPr="00B015DB">
        <w:rPr>
          <w:rFonts w:eastAsia="宋体"/>
          <w:kern w:val="2"/>
          <w:sz w:val="20"/>
          <w:szCs w:val="20"/>
          <w:lang w:eastAsia="zh-CN"/>
        </w:rPr>
        <w:t xml:space="preserve"> </w:t>
      </w:r>
      <w:r w:rsidRPr="00B015DB">
        <w:rPr>
          <w:rFonts w:eastAsia="宋体"/>
          <w:kern w:val="2"/>
          <w:sz w:val="20"/>
          <w:szCs w:val="20"/>
          <w:lang w:eastAsia="zh-CN"/>
        </w:rPr>
        <w:t>the relative deviation between GPR predicted and FPA calculated IMFPs</w:t>
      </w:r>
      <w:r w:rsidRPr="00B015DB">
        <w:rPr>
          <w:rFonts w:eastAsia="宋体" w:hint="eastAsia"/>
          <w:kern w:val="2"/>
          <w:sz w:val="20"/>
          <w:szCs w:val="20"/>
          <w:lang w:eastAsia="zh-CN"/>
        </w:rPr>
        <w:t>,</w:t>
      </w:r>
      <w:r w:rsidRPr="00B015DB">
        <w:rPr>
          <w:rFonts w:eastAsia="宋体"/>
          <w:kern w:val="2"/>
          <w:sz w:val="20"/>
          <w:szCs w:val="20"/>
          <w:lang w:eastAsia="zh-CN"/>
        </w:rPr>
        <w:t xml:space="preserve"> as well as</w:t>
      </w:r>
      <w:r w:rsidR="00F017F4" w:rsidRPr="00B015DB">
        <w:rPr>
          <w:rFonts w:eastAsia="宋体"/>
          <w:kern w:val="2"/>
          <w:sz w:val="20"/>
          <w:szCs w:val="20"/>
          <w:lang w:eastAsia="zh-CN"/>
        </w:rPr>
        <w:t xml:space="preserve"> the most representative one among all formulae - the</w:t>
      </w:r>
      <w:r w:rsidRPr="00B015DB">
        <w:rPr>
          <w:rFonts w:eastAsia="宋体"/>
          <w:kern w:val="2"/>
          <w:sz w:val="20"/>
          <w:szCs w:val="20"/>
          <w:lang w:eastAsia="zh-CN"/>
        </w:rPr>
        <w:t xml:space="preserve"> TPP-2M formula</w:t>
      </w:r>
      <w:r w:rsidR="00F017F4" w:rsidRPr="00B015DB">
        <w:rPr>
          <w:rFonts w:eastAsia="宋体"/>
          <w:kern w:val="2"/>
          <w:sz w:val="20"/>
          <w:szCs w:val="20"/>
          <w:lang w:eastAsia="zh-CN"/>
        </w:rPr>
        <w:t xml:space="preserve"> </w:t>
      </w:r>
      <w:r w:rsidRPr="00B015DB">
        <w:rPr>
          <w:rFonts w:eastAsia="宋体"/>
          <w:kern w:val="2"/>
          <w:sz w:val="20"/>
          <w:szCs w:val="20"/>
          <w:lang w:eastAsia="zh-CN"/>
        </w:rPr>
        <w:t>predicted and FPA calculated IMFPs are calculated in high energy region</w:t>
      </w:r>
      <w:r w:rsidR="00465B80" w:rsidRPr="00B015DB">
        <w:rPr>
          <w:rFonts w:eastAsia="宋体"/>
          <w:kern w:val="2"/>
          <w:sz w:val="20"/>
          <w:szCs w:val="20"/>
          <w:lang w:eastAsia="zh-CN"/>
        </w:rPr>
        <w:t xml:space="preserve"> (&gt; 50eV)</w:t>
      </w:r>
      <w:r w:rsidRPr="00B015DB">
        <w:rPr>
          <w:rFonts w:eastAsia="宋体"/>
          <w:kern w:val="2"/>
          <w:sz w:val="20"/>
          <w:szCs w:val="20"/>
          <w:lang w:eastAsia="zh-CN"/>
        </w:rPr>
        <w:t xml:space="preserve">. For Mn, the </w:t>
      </w:r>
      <w:r w:rsidR="00CA0CE6" w:rsidRPr="00B015DB">
        <w:rPr>
          <w:rFonts w:eastAsia="宋体"/>
          <w:kern w:val="2"/>
          <w:sz w:val="20"/>
          <w:szCs w:val="20"/>
          <w:lang w:eastAsia="zh-CN"/>
        </w:rPr>
        <w:t>RMSD (see Eq. (</w:t>
      </w:r>
      <w:r w:rsidR="00DC6129" w:rsidRPr="00B015DB">
        <w:rPr>
          <w:rFonts w:eastAsia="宋体"/>
          <w:kern w:val="2"/>
          <w:sz w:val="20"/>
          <w:szCs w:val="20"/>
          <w:lang w:eastAsia="zh-CN"/>
        </w:rPr>
        <w:t>9</w:t>
      </w:r>
      <w:r w:rsidR="00CA0CE6" w:rsidRPr="00B015DB">
        <w:rPr>
          <w:rFonts w:eastAsia="宋体"/>
          <w:kern w:val="2"/>
          <w:sz w:val="20"/>
          <w:szCs w:val="20"/>
          <w:lang w:eastAsia="zh-CN"/>
        </w:rPr>
        <w:t>))</w:t>
      </w:r>
      <w:r w:rsidRPr="00B015DB">
        <w:rPr>
          <w:rFonts w:eastAsia="宋体"/>
          <w:kern w:val="2"/>
          <w:sz w:val="20"/>
          <w:szCs w:val="20"/>
          <w:lang w:eastAsia="zh-CN"/>
        </w:rPr>
        <w:t xml:space="preserve"> of GPR and that of TPP-2M formula are </w:t>
      </w:r>
      <w:r w:rsidR="005F7E6A" w:rsidRPr="00B015DB">
        <w:rPr>
          <w:rFonts w:eastAsia="宋体"/>
          <w:kern w:val="2"/>
          <w:sz w:val="20"/>
          <w:szCs w:val="20"/>
          <w:lang w:eastAsia="zh-CN"/>
        </w:rPr>
        <w:t>3.77</w:t>
      </w:r>
      <w:r w:rsidRPr="00B015DB">
        <w:rPr>
          <w:rFonts w:eastAsia="宋体"/>
          <w:kern w:val="2"/>
          <w:sz w:val="20"/>
          <w:szCs w:val="20"/>
          <w:lang w:eastAsia="zh-CN"/>
        </w:rPr>
        <w:t xml:space="preserve">% and </w:t>
      </w:r>
      <w:r w:rsidR="005F7E6A" w:rsidRPr="00B015DB">
        <w:rPr>
          <w:rFonts w:eastAsia="宋体"/>
          <w:kern w:val="2"/>
          <w:sz w:val="20"/>
          <w:szCs w:val="20"/>
          <w:lang w:eastAsia="zh-CN"/>
        </w:rPr>
        <w:t>2.91</w:t>
      </w:r>
      <w:r w:rsidRPr="00B015DB">
        <w:rPr>
          <w:rFonts w:eastAsia="宋体"/>
          <w:kern w:val="2"/>
          <w:sz w:val="20"/>
          <w:szCs w:val="20"/>
          <w:lang w:eastAsia="zh-CN"/>
        </w:rPr>
        <w:t xml:space="preserve">%, respectively, while that of Zr are </w:t>
      </w:r>
      <w:r w:rsidR="003A314E" w:rsidRPr="00B015DB">
        <w:rPr>
          <w:rFonts w:eastAsia="宋体"/>
          <w:kern w:val="2"/>
          <w:sz w:val="20"/>
          <w:szCs w:val="20"/>
          <w:lang w:eastAsia="zh-CN"/>
        </w:rPr>
        <w:t>2.28</w:t>
      </w:r>
      <w:r w:rsidRPr="00B015DB">
        <w:rPr>
          <w:rFonts w:eastAsia="宋体"/>
          <w:kern w:val="2"/>
          <w:sz w:val="20"/>
          <w:szCs w:val="20"/>
          <w:lang w:eastAsia="zh-CN"/>
        </w:rPr>
        <w:t xml:space="preserve">% and </w:t>
      </w:r>
      <w:r w:rsidR="003A314E" w:rsidRPr="00B015DB">
        <w:rPr>
          <w:rFonts w:eastAsia="宋体"/>
          <w:kern w:val="2"/>
          <w:sz w:val="20"/>
          <w:szCs w:val="20"/>
          <w:lang w:eastAsia="zh-CN"/>
        </w:rPr>
        <w:t>3.</w:t>
      </w:r>
      <w:r w:rsidR="005F7E6A" w:rsidRPr="00B015DB">
        <w:rPr>
          <w:rFonts w:eastAsia="宋体"/>
          <w:kern w:val="2"/>
          <w:sz w:val="20"/>
          <w:szCs w:val="20"/>
          <w:lang w:eastAsia="zh-CN"/>
        </w:rPr>
        <w:t>89</w:t>
      </w:r>
      <w:r w:rsidRPr="00B015DB">
        <w:rPr>
          <w:rFonts w:eastAsia="宋体"/>
          <w:kern w:val="2"/>
          <w:sz w:val="20"/>
          <w:szCs w:val="20"/>
          <w:lang w:eastAsia="zh-CN"/>
        </w:rPr>
        <w:t>%.</w:t>
      </w:r>
      <w:r w:rsidR="0042514C" w:rsidRPr="00B015DB">
        <w:rPr>
          <w:rFonts w:eastAsia="宋体"/>
          <w:kern w:val="2"/>
          <w:sz w:val="20"/>
          <w:szCs w:val="20"/>
          <w:lang w:eastAsia="zh-CN"/>
        </w:rPr>
        <w:t xml:space="preserve"> Meanwhile, for the situation of energy above 200eV, the RMSD for GPR,</w:t>
      </w:r>
      <w:r w:rsidR="00E54506" w:rsidRPr="00B015DB">
        <w:rPr>
          <w:rFonts w:eastAsia="宋体"/>
          <w:kern w:val="2"/>
          <w:sz w:val="20"/>
          <w:szCs w:val="20"/>
          <w:lang w:eastAsia="zh-CN"/>
        </w:rPr>
        <w:t xml:space="preserve"> TPP-LASSO-S,</w:t>
      </w:r>
      <w:r w:rsidR="0042514C" w:rsidRPr="00B015DB">
        <w:rPr>
          <w:rFonts w:eastAsia="宋体"/>
          <w:kern w:val="2"/>
          <w:sz w:val="20"/>
          <w:szCs w:val="20"/>
          <w:lang w:eastAsia="zh-CN"/>
        </w:rPr>
        <w:t xml:space="preserve"> </w:t>
      </w:r>
      <w:r w:rsidR="00E54506" w:rsidRPr="00B015DB">
        <w:rPr>
          <w:rFonts w:eastAsia="宋体"/>
          <w:kern w:val="2"/>
          <w:sz w:val="20"/>
          <w:szCs w:val="20"/>
          <w:lang w:eastAsia="zh-CN"/>
        </w:rPr>
        <w:t>G</w:t>
      </w:r>
      <w:r w:rsidR="00D81C1A" w:rsidRPr="00B015DB">
        <w:rPr>
          <w:rFonts w:eastAsia="宋体"/>
          <w:kern w:val="2"/>
          <w:sz w:val="20"/>
          <w:szCs w:val="20"/>
          <w:lang w:eastAsia="zh-CN"/>
        </w:rPr>
        <w:t>1</w:t>
      </w:r>
      <w:r w:rsidR="00E54506" w:rsidRPr="00B015DB">
        <w:rPr>
          <w:rFonts w:eastAsia="宋体"/>
          <w:kern w:val="2"/>
          <w:sz w:val="20"/>
          <w:szCs w:val="20"/>
          <w:lang w:eastAsia="zh-CN"/>
        </w:rPr>
        <w:t xml:space="preserve"> and</w:t>
      </w:r>
      <w:r w:rsidR="00D81C1A" w:rsidRPr="00B015DB">
        <w:rPr>
          <w:rFonts w:eastAsia="宋体"/>
          <w:kern w:val="2"/>
          <w:sz w:val="20"/>
          <w:szCs w:val="20"/>
          <w:lang w:eastAsia="zh-CN"/>
        </w:rPr>
        <w:t xml:space="preserve"> </w:t>
      </w:r>
      <w:r w:rsidR="00E54506" w:rsidRPr="00B015DB">
        <w:rPr>
          <w:rFonts w:eastAsia="宋体"/>
          <w:kern w:val="2"/>
          <w:sz w:val="20"/>
          <w:szCs w:val="20"/>
          <w:lang w:eastAsia="zh-CN"/>
        </w:rPr>
        <w:t>S</w:t>
      </w:r>
      <w:r w:rsidR="00D81C1A" w:rsidRPr="00B015DB">
        <w:rPr>
          <w:rFonts w:eastAsia="宋体"/>
          <w:kern w:val="2"/>
          <w:sz w:val="20"/>
          <w:szCs w:val="20"/>
          <w:lang w:eastAsia="zh-CN"/>
        </w:rPr>
        <w:t xml:space="preserve">1 </w:t>
      </w:r>
      <w:r w:rsidR="0042514C" w:rsidRPr="00B015DB">
        <w:rPr>
          <w:rFonts w:eastAsia="宋体"/>
          <w:kern w:val="2"/>
          <w:sz w:val="20"/>
          <w:szCs w:val="20"/>
          <w:lang w:eastAsia="zh-CN"/>
        </w:rPr>
        <w:t xml:space="preserve">are </w:t>
      </w:r>
      <w:r w:rsidR="00E54506" w:rsidRPr="00B015DB">
        <w:rPr>
          <w:rFonts w:eastAsia="宋体"/>
          <w:kern w:val="2"/>
          <w:sz w:val="20"/>
          <w:szCs w:val="20"/>
          <w:lang w:eastAsia="zh-CN"/>
        </w:rPr>
        <w:t>5.68%, 11.91%, 18.72% and 26.18% for Mn, while that of Zr are 5.91%, 12.43%, 19.58% and 27.46%, respectively</w:t>
      </w:r>
      <w:r w:rsidR="0042514C" w:rsidRPr="00B015DB">
        <w:rPr>
          <w:rFonts w:eastAsia="宋体"/>
          <w:kern w:val="2"/>
          <w:sz w:val="20"/>
          <w:szCs w:val="20"/>
          <w:lang w:eastAsia="zh-CN"/>
        </w:rPr>
        <w:t>.</w:t>
      </w:r>
      <w:r w:rsidR="00F017F4" w:rsidRPr="00B015DB">
        <w:rPr>
          <w:rFonts w:eastAsia="宋体"/>
          <w:kern w:val="2"/>
          <w:sz w:val="20"/>
          <w:szCs w:val="20"/>
          <w:lang w:eastAsia="zh-CN"/>
        </w:rPr>
        <w:t xml:space="preserve"> </w:t>
      </w:r>
      <w:r w:rsidRPr="00B015DB">
        <w:rPr>
          <w:rFonts w:eastAsia="宋体"/>
          <w:kern w:val="2"/>
          <w:sz w:val="20"/>
          <w:szCs w:val="20"/>
          <w:lang w:eastAsia="zh-CN"/>
        </w:rPr>
        <w:t>These relative deviations clearly indicate that at least in the situation of Mn and Zr, GPR has same predictive power compared to TPP-2M for electron energies above 50 eV</w:t>
      </w:r>
      <w:r w:rsidR="0042514C" w:rsidRPr="00B015DB">
        <w:rPr>
          <w:rFonts w:eastAsia="宋体"/>
          <w:kern w:val="2"/>
          <w:sz w:val="20"/>
          <w:szCs w:val="20"/>
          <w:lang w:eastAsia="zh-CN"/>
        </w:rPr>
        <w:t xml:space="preserve"> </w:t>
      </w:r>
      <w:r w:rsidR="00E54506" w:rsidRPr="00B015DB">
        <w:rPr>
          <w:rFonts w:eastAsia="宋体"/>
          <w:kern w:val="2"/>
          <w:sz w:val="20"/>
          <w:szCs w:val="20"/>
          <w:lang w:eastAsia="zh-CN"/>
        </w:rPr>
        <w:t xml:space="preserve">, and generally better than the TPP-LASSO-S, G1 and S1 formulae for electron energies above 200 eV </w:t>
      </w:r>
      <w:r w:rsidRPr="00B015DB">
        <w:rPr>
          <w:rFonts w:eastAsia="宋体"/>
          <w:kern w:val="2"/>
          <w:sz w:val="20"/>
          <w:szCs w:val="20"/>
          <w:lang w:eastAsia="zh-CN"/>
        </w:rPr>
        <w:t>where researchers frequently concerned about.</w:t>
      </w:r>
      <w:r w:rsidR="00F017F4" w:rsidRPr="00B015DB">
        <w:rPr>
          <w:rFonts w:eastAsia="宋体"/>
          <w:kern w:val="2"/>
          <w:sz w:val="20"/>
          <w:szCs w:val="20"/>
          <w:lang w:eastAsia="zh-CN"/>
        </w:rPr>
        <w:t xml:space="preserve"> Besides, in lower energies (&lt;50eV), even the trends of empirical formulae are not having certain reference value, while our GPR-predicted IMFPs is the most closed curve to FPA-calculated values.</w:t>
      </w:r>
      <w:r w:rsidR="00F017F4" w:rsidRPr="00B015DB">
        <w:rPr>
          <w:rFonts w:ascii="等线" w:eastAsia="等线" w:hAnsi="等线"/>
          <w:kern w:val="2"/>
          <w:sz w:val="20"/>
          <w:szCs w:val="20"/>
          <w:lang w:eastAsia="zh-CN"/>
        </w:rPr>
        <w:t xml:space="preserve"> </w:t>
      </w:r>
      <w:r w:rsidRPr="00B015DB">
        <w:rPr>
          <w:rFonts w:eastAsia="宋体"/>
          <w:kern w:val="2"/>
          <w:sz w:val="20"/>
          <w:szCs w:val="20"/>
          <w:lang w:eastAsia="zh-CN"/>
        </w:rPr>
        <w:t>In fact, although there is no further experimental evidence for IMFPs of Zn, Tc and Cd, we believe that only for the cases discussed in this work, namely from the known IMFP database to predict the IMFPs unknown for sporadic transition metals in the database, GPR can give out reliable results in the degree of statistics.</w:t>
      </w:r>
    </w:p>
    <w:p w14:paraId="7D1C0EC5" w14:textId="2E9F44D2" w:rsidR="003A22D1" w:rsidRPr="00B015DB" w:rsidRDefault="00F357C8" w:rsidP="00103353">
      <w:pPr>
        <w:spacing w:beforeLines="50" w:before="120" w:line="360" w:lineRule="auto"/>
        <w:jc w:val="both"/>
        <w:rPr>
          <w:rFonts w:eastAsia="宋体"/>
          <w:kern w:val="2"/>
          <w:sz w:val="20"/>
          <w:szCs w:val="20"/>
          <w:lang w:eastAsia="zh-CN"/>
        </w:rPr>
      </w:pPr>
      <w:r w:rsidRPr="00B015DB">
        <w:rPr>
          <w:rFonts w:eastAsia="宋体"/>
          <w:kern w:val="2"/>
          <w:sz w:val="20"/>
          <w:szCs w:val="20"/>
          <w:lang w:eastAsia="zh-CN"/>
        </w:rPr>
        <w:t xml:space="preserve">Actually, GPR is different from traditional empirical formulae for the different focus points. GPR defaulted all the material features follow the Gaussian distribution, which means that the prediction of GPR focus on local information between similar materials in the prediction; but empirical formulae including TPP-2M formula must contain the information of all the materials including </w:t>
      </w:r>
      <w:r w:rsidR="00985450" w:rsidRPr="00B015DB">
        <w:rPr>
          <w:rFonts w:eastAsia="宋体"/>
          <w:kern w:val="2"/>
          <w:sz w:val="20"/>
          <w:szCs w:val="20"/>
          <w:lang w:eastAsia="zh-CN"/>
        </w:rPr>
        <w:t xml:space="preserve">14 organic compounds [23], </w:t>
      </w:r>
      <w:r w:rsidRPr="00B015DB">
        <w:rPr>
          <w:rFonts w:eastAsia="宋体"/>
          <w:kern w:val="2"/>
          <w:sz w:val="20"/>
          <w:szCs w:val="20"/>
          <w:lang w:eastAsia="zh-CN"/>
        </w:rPr>
        <w:t>41 element materials</w:t>
      </w:r>
      <w:r w:rsidR="00D4018D" w:rsidRPr="00B015DB">
        <w:rPr>
          <w:rFonts w:eastAsia="宋体"/>
          <w:kern w:val="2"/>
          <w:sz w:val="20"/>
          <w:szCs w:val="20"/>
          <w:lang w:eastAsia="zh-CN"/>
        </w:rPr>
        <w:t xml:space="preserve"> </w:t>
      </w:r>
      <w:r w:rsidRPr="00B015DB">
        <w:rPr>
          <w:rFonts w:eastAsia="宋体"/>
          <w:kern w:val="2"/>
          <w:sz w:val="20"/>
          <w:szCs w:val="20"/>
          <w:lang w:eastAsia="zh-CN"/>
        </w:rPr>
        <w:t>[</w:t>
      </w:r>
      <w:r w:rsidR="009C2623" w:rsidRPr="00B015DB">
        <w:rPr>
          <w:rFonts w:eastAsia="宋体"/>
          <w:kern w:val="2"/>
          <w:sz w:val="20"/>
          <w:szCs w:val="20"/>
          <w:lang w:eastAsia="zh-CN"/>
        </w:rPr>
        <w:t>24</w:t>
      </w:r>
      <w:r w:rsidRPr="00B015DB">
        <w:rPr>
          <w:rFonts w:eastAsia="宋体"/>
          <w:kern w:val="2"/>
          <w:sz w:val="20"/>
          <w:szCs w:val="20"/>
          <w:lang w:eastAsia="zh-CN"/>
        </w:rPr>
        <w:t>]</w:t>
      </w:r>
      <w:r w:rsidR="0042514C" w:rsidRPr="00B015DB">
        <w:rPr>
          <w:rFonts w:eastAsia="宋体"/>
          <w:kern w:val="2"/>
          <w:sz w:val="20"/>
          <w:szCs w:val="20"/>
          <w:lang w:eastAsia="zh-CN"/>
        </w:rPr>
        <w:t xml:space="preserve"> </w:t>
      </w:r>
      <w:r w:rsidR="0042514C" w:rsidRPr="00B015DB">
        <w:rPr>
          <w:rFonts w:eastAsia="宋体" w:hint="eastAsia"/>
          <w:kern w:val="2"/>
          <w:sz w:val="20"/>
          <w:szCs w:val="20"/>
          <w:lang w:eastAsia="zh-CN"/>
        </w:rPr>
        <w:t>a</w:t>
      </w:r>
      <w:r w:rsidR="0042514C" w:rsidRPr="00B015DB">
        <w:rPr>
          <w:rFonts w:eastAsia="宋体"/>
          <w:kern w:val="2"/>
          <w:sz w:val="20"/>
          <w:szCs w:val="20"/>
          <w:lang w:eastAsia="zh-CN"/>
        </w:rPr>
        <w:t>nd</w:t>
      </w:r>
      <w:r w:rsidRPr="00B015DB">
        <w:rPr>
          <w:rFonts w:eastAsia="宋体"/>
          <w:kern w:val="2"/>
          <w:sz w:val="20"/>
          <w:szCs w:val="20"/>
          <w:lang w:eastAsia="zh-CN"/>
        </w:rPr>
        <w:t xml:space="preserve"> 42 inorganic </w:t>
      </w:r>
      <w:r w:rsidRPr="00B015DB">
        <w:rPr>
          <w:rFonts w:eastAsia="宋体" w:hint="eastAsia"/>
          <w:kern w:val="2"/>
          <w:sz w:val="20"/>
          <w:szCs w:val="20"/>
          <w:lang w:eastAsia="zh-CN"/>
        </w:rPr>
        <w:t>c</w:t>
      </w:r>
      <w:r w:rsidRPr="00B015DB">
        <w:rPr>
          <w:rFonts w:eastAsia="宋体"/>
          <w:kern w:val="2"/>
          <w:sz w:val="20"/>
          <w:szCs w:val="20"/>
          <w:lang w:eastAsia="zh-CN"/>
        </w:rPr>
        <w:t>ompounds</w:t>
      </w:r>
      <w:r w:rsidR="00D4018D" w:rsidRPr="00B015DB">
        <w:rPr>
          <w:rFonts w:eastAsia="宋体"/>
          <w:kern w:val="2"/>
          <w:sz w:val="20"/>
          <w:szCs w:val="20"/>
          <w:lang w:eastAsia="zh-CN"/>
        </w:rPr>
        <w:t xml:space="preserve"> </w:t>
      </w:r>
      <w:r w:rsidRPr="00B015DB">
        <w:rPr>
          <w:rFonts w:eastAsia="宋体"/>
          <w:kern w:val="2"/>
          <w:sz w:val="20"/>
          <w:szCs w:val="20"/>
          <w:lang w:eastAsia="zh-CN"/>
        </w:rPr>
        <w:t>[</w:t>
      </w:r>
      <w:r w:rsidR="009C2623" w:rsidRPr="00B015DB">
        <w:rPr>
          <w:rFonts w:eastAsia="宋体"/>
          <w:kern w:val="2"/>
          <w:sz w:val="20"/>
          <w:szCs w:val="20"/>
          <w:lang w:eastAsia="zh-CN"/>
        </w:rPr>
        <w:t>2</w:t>
      </w:r>
      <w:r w:rsidR="00985450" w:rsidRPr="00B015DB">
        <w:rPr>
          <w:rFonts w:eastAsia="宋体"/>
          <w:kern w:val="2"/>
          <w:sz w:val="20"/>
          <w:szCs w:val="20"/>
          <w:lang w:eastAsia="zh-CN"/>
        </w:rPr>
        <w:t>5</w:t>
      </w:r>
      <w:r w:rsidRPr="00B015DB">
        <w:rPr>
          <w:rFonts w:eastAsia="宋体"/>
          <w:kern w:val="2"/>
          <w:sz w:val="20"/>
          <w:szCs w:val="20"/>
          <w:lang w:eastAsia="zh-CN"/>
        </w:rPr>
        <w:t>], thus the IMFP descriptions for general materials must make sacrifice for materials with special properties, in order to contain all the material IMFPs.</w:t>
      </w:r>
      <w:r w:rsidRPr="00B015DB">
        <w:rPr>
          <w:rFonts w:eastAsia="宋体" w:hint="eastAsia"/>
          <w:kern w:val="2"/>
          <w:sz w:val="20"/>
          <w:szCs w:val="20"/>
          <w:lang w:eastAsia="zh-CN"/>
        </w:rPr>
        <w:t xml:space="preserve"> </w:t>
      </w:r>
      <w:bookmarkStart w:id="35" w:name="_Hlk52877024"/>
      <w:r w:rsidR="007569BB" w:rsidRPr="00B015DB">
        <w:rPr>
          <w:rFonts w:eastAsia="宋体"/>
          <w:kern w:val="2"/>
          <w:sz w:val="20"/>
          <w:szCs w:val="20"/>
          <w:lang w:eastAsia="zh-CN"/>
        </w:rPr>
        <w:t>This characteristic can also be seen from Fig. 2a): transition metals and lanthanides show a better prediction (lower RMSD) while the RMSD for Bi</w:t>
      </w:r>
      <w:r w:rsidR="00763195" w:rsidRPr="00B015DB">
        <w:rPr>
          <w:rFonts w:eastAsia="宋体"/>
          <w:kern w:val="2"/>
          <w:sz w:val="20"/>
          <w:szCs w:val="20"/>
          <w:lang w:eastAsia="zh-CN"/>
        </w:rPr>
        <w:t xml:space="preserve"> and Cs</w:t>
      </w:r>
      <w:r w:rsidR="007569BB" w:rsidRPr="00B015DB">
        <w:rPr>
          <w:rFonts w:eastAsia="宋体"/>
          <w:kern w:val="2"/>
          <w:sz w:val="20"/>
          <w:szCs w:val="20"/>
          <w:lang w:eastAsia="zh-CN"/>
        </w:rPr>
        <w:t xml:space="preserve"> is very large</w:t>
      </w:r>
      <w:r w:rsidR="00763195" w:rsidRPr="00B015DB">
        <w:rPr>
          <w:rFonts w:eastAsia="宋体"/>
          <w:kern w:val="2"/>
          <w:sz w:val="20"/>
          <w:szCs w:val="20"/>
          <w:lang w:eastAsia="zh-CN"/>
        </w:rPr>
        <w:t>.</w:t>
      </w:r>
      <w:r w:rsidR="007569BB" w:rsidRPr="00B015DB">
        <w:rPr>
          <w:rFonts w:eastAsia="宋体"/>
          <w:kern w:val="2"/>
          <w:sz w:val="20"/>
          <w:szCs w:val="20"/>
          <w:lang w:eastAsia="zh-CN"/>
        </w:rPr>
        <w:t xml:space="preserve"> </w:t>
      </w:r>
      <w:bookmarkStart w:id="36" w:name="_Hlk63321033"/>
      <w:r w:rsidR="007569BB" w:rsidRPr="00B015DB">
        <w:rPr>
          <w:rFonts w:eastAsia="宋体"/>
          <w:kern w:val="2"/>
          <w:sz w:val="20"/>
          <w:szCs w:val="20"/>
          <w:lang w:eastAsia="zh-CN"/>
        </w:rPr>
        <w:t>Not only associated with atomic numbers, for the elementary materials far away in the periodic table, various physical and chemical properties may have large differences. Therefore, for GPR, the prediction of these materials with large differences in features will lack effective information, leading to poor learning effects of these materials, namely large RMSDs.</w:t>
      </w:r>
      <w:bookmarkEnd w:id="35"/>
      <w:r w:rsidR="00074F38" w:rsidRPr="00B015DB">
        <w:rPr>
          <w:rFonts w:eastAsia="宋体"/>
          <w:kern w:val="2"/>
          <w:sz w:val="20"/>
          <w:szCs w:val="20"/>
          <w:lang w:eastAsia="zh-CN"/>
        </w:rPr>
        <w:t xml:space="preserve"> </w:t>
      </w:r>
      <w:r w:rsidR="00DF4615" w:rsidRPr="00B015DB">
        <w:rPr>
          <w:rFonts w:eastAsia="宋体"/>
          <w:kern w:val="2"/>
          <w:sz w:val="20"/>
          <w:szCs w:val="20"/>
          <w:lang w:eastAsia="zh-CN"/>
        </w:rPr>
        <w:t>So</w:t>
      </w:r>
      <w:r w:rsidR="00074F38" w:rsidRPr="00B015DB">
        <w:rPr>
          <w:rFonts w:eastAsia="宋体"/>
          <w:kern w:val="2"/>
          <w:sz w:val="20"/>
          <w:szCs w:val="20"/>
          <w:lang w:eastAsia="zh-CN"/>
        </w:rPr>
        <w:t xml:space="preserve"> comparing to GPR</w:t>
      </w:r>
      <w:r w:rsidRPr="00B015DB">
        <w:rPr>
          <w:rFonts w:eastAsia="宋体"/>
          <w:kern w:val="2"/>
          <w:sz w:val="20"/>
          <w:szCs w:val="20"/>
          <w:lang w:eastAsia="zh-CN"/>
        </w:rPr>
        <w:t xml:space="preserve">, the TPP-2M empirical formula obtained by mass data analysis is more suitable for prediction of the material IMFPs with less correlation with the known-IMFP materials. </w:t>
      </w:r>
      <w:r w:rsidR="001B6636" w:rsidRPr="00B015DB">
        <w:rPr>
          <w:rFonts w:eastAsia="宋体"/>
          <w:kern w:val="2"/>
          <w:sz w:val="20"/>
          <w:szCs w:val="20"/>
          <w:lang w:eastAsia="zh-CN"/>
        </w:rPr>
        <w:t xml:space="preserve">Naturally, </w:t>
      </w:r>
      <w:r w:rsidR="00602810" w:rsidRPr="00B015DB">
        <w:rPr>
          <w:rFonts w:eastAsia="宋体"/>
          <w:kern w:val="2"/>
          <w:sz w:val="20"/>
          <w:szCs w:val="20"/>
          <w:lang w:eastAsia="zh-CN"/>
        </w:rPr>
        <w:t>the “</w:t>
      </w:r>
      <w:r w:rsidR="001B6636" w:rsidRPr="00B015DB">
        <w:rPr>
          <w:rFonts w:eastAsia="宋体"/>
          <w:kern w:val="2"/>
          <w:sz w:val="20"/>
          <w:szCs w:val="20"/>
          <w:lang w:eastAsia="zh-CN"/>
        </w:rPr>
        <w:t>correlation</w:t>
      </w:r>
      <w:r w:rsidR="00602810" w:rsidRPr="00B015DB">
        <w:rPr>
          <w:rFonts w:eastAsia="宋体"/>
          <w:kern w:val="2"/>
          <w:sz w:val="20"/>
          <w:szCs w:val="20"/>
          <w:lang w:eastAsia="zh-CN"/>
        </w:rPr>
        <w:t>”</w:t>
      </w:r>
      <w:r w:rsidR="001B6636" w:rsidRPr="00B015DB">
        <w:rPr>
          <w:rFonts w:eastAsia="宋体"/>
          <w:kern w:val="2"/>
          <w:sz w:val="20"/>
          <w:szCs w:val="20"/>
          <w:lang w:eastAsia="zh-CN"/>
        </w:rPr>
        <w:t xml:space="preserve"> here means the feature values difference between materials (i.e. the correlation between physical and chemical properties). </w:t>
      </w:r>
      <w:r w:rsidRPr="00B015DB">
        <w:rPr>
          <w:rFonts w:eastAsia="宋体"/>
          <w:kern w:val="2"/>
          <w:sz w:val="20"/>
          <w:szCs w:val="20"/>
          <w:lang w:eastAsia="zh-CN"/>
        </w:rPr>
        <w:t>And the machine learning method e.g. GPR in this work has a stronger predictive ability when the known-IMFP materials is more relevant to the material whose IMFPs need to be predicted.</w:t>
      </w:r>
      <w:bookmarkEnd w:id="36"/>
    </w:p>
    <w:p w14:paraId="02C9F789" w14:textId="751F30EE" w:rsidR="00DF4615" w:rsidRPr="00B015DB" w:rsidRDefault="00DF4615" w:rsidP="00DF4615">
      <w:pPr>
        <w:spacing w:beforeLines="50" w:before="120" w:line="360" w:lineRule="auto"/>
        <w:jc w:val="both"/>
        <w:rPr>
          <w:rStyle w:val="ac"/>
        </w:rPr>
      </w:pPr>
      <w:r w:rsidRPr="00B015DB">
        <w:rPr>
          <w:sz w:val="20"/>
          <w:szCs w:val="20"/>
        </w:rPr>
        <w:t xml:space="preserve">With our </w:t>
      </w:r>
      <w:r w:rsidRPr="00B015DB">
        <w:rPr>
          <w:sz w:val="20"/>
          <w:szCs w:val="20"/>
          <w:lang w:eastAsia="zh-CN"/>
        </w:rPr>
        <w:t>confidence</w:t>
      </w:r>
      <w:r w:rsidRPr="00B015DB">
        <w:rPr>
          <w:sz w:val="20"/>
          <w:szCs w:val="20"/>
        </w:rPr>
        <w:t xml:space="preserve"> in the current ML model established, especially for transition metals and lanthanide metals, we then made predictions of unknown IMFPs using the parameters listed in Table III. Figure 4 shows the predicted IMFP curves for Er, Tm, Pr, Nd, Lu, Yb and Ho as representative examples. For comparison, we also include the IMFPs predicted by the TPP-2M formula, which only works in the high energy region. B</w:t>
      </w:r>
      <w:r w:rsidRPr="00B015DB">
        <w:rPr>
          <w:sz w:val="20"/>
          <w:szCs w:val="20"/>
          <w:lang w:eastAsia="zh-CN"/>
        </w:rPr>
        <w:t>ecause TPP-2M</w:t>
      </w:r>
      <w:r w:rsidRPr="00B015DB">
        <w:rPr>
          <w:sz w:val="20"/>
          <w:szCs w:val="20"/>
        </w:rPr>
        <w:t xml:space="preserve"> is </w:t>
      </w:r>
      <w:r w:rsidRPr="00B015DB">
        <w:rPr>
          <w:rFonts w:hint="eastAsia"/>
          <w:sz w:val="20"/>
          <w:szCs w:val="20"/>
          <w:lang w:eastAsia="zh-CN"/>
        </w:rPr>
        <w:t>a</w:t>
      </w:r>
      <w:r w:rsidRPr="00B015DB">
        <w:rPr>
          <w:sz w:val="20"/>
          <w:szCs w:val="20"/>
          <w:lang w:eastAsia="zh-CN"/>
        </w:rPr>
        <w:t>n empirical formula, it</w:t>
      </w:r>
      <w:r w:rsidRPr="00B015DB">
        <w:rPr>
          <w:sz w:val="20"/>
          <w:szCs w:val="20"/>
        </w:rPr>
        <w:t xml:space="preserve"> is appropriate to prove the accuracy of the prediction data with experiments</w:t>
      </w:r>
      <w:r w:rsidRPr="00B015DB">
        <w:rPr>
          <w:sz w:val="20"/>
          <w:szCs w:val="20"/>
          <w:lang w:eastAsia="zh-CN"/>
        </w:rPr>
        <w:t xml:space="preserve"> in addition to the TPP-2M formula</w:t>
      </w:r>
      <w:r w:rsidRPr="00B015DB">
        <w:rPr>
          <w:rFonts w:hint="eastAsia"/>
          <w:sz w:val="20"/>
          <w:szCs w:val="20"/>
          <w:lang w:eastAsia="zh-CN"/>
        </w:rPr>
        <w:t>.</w:t>
      </w:r>
      <w:r w:rsidRPr="00B015DB">
        <w:rPr>
          <w:sz w:val="20"/>
          <w:szCs w:val="20"/>
          <w:lang w:eastAsia="zh-CN"/>
        </w:rPr>
        <w:t xml:space="preserve"> </w:t>
      </w:r>
    </w:p>
    <w:p w14:paraId="1929E431" w14:textId="0CEABFB3" w:rsidR="00DF4615" w:rsidRPr="00B015DB" w:rsidRDefault="00DF4615" w:rsidP="00DF4615">
      <w:pPr>
        <w:spacing w:beforeLines="50" w:before="120" w:line="360" w:lineRule="auto"/>
        <w:jc w:val="both"/>
        <w:rPr>
          <w:sz w:val="20"/>
          <w:szCs w:val="20"/>
        </w:rPr>
      </w:pPr>
      <w:r w:rsidRPr="00B015DB">
        <w:rPr>
          <w:sz w:val="20"/>
          <w:szCs w:val="20"/>
        </w:rPr>
        <w:lastRenderedPageBreak/>
        <w:t xml:space="preserve">Figure </w:t>
      </w:r>
      <w:r w:rsidR="00F93EE8" w:rsidRPr="00B015DB">
        <w:rPr>
          <w:sz w:val="20"/>
          <w:szCs w:val="20"/>
        </w:rPr>
        <w:t>6</w:t>
      </w:r>
      <w:r w:rsidRPr="00B015DB">
        <w:rPr>
          <w:sz w:val="20"/>
          <w:szCs w:val="20"/>
        </w:rPr>
        <w:t xml:space="preserve"> compares the ML results and those obtained from other calculations using the experimental data from Ref. [</w:t>
      </w:r>
      <w:r w:rsidR="00F93EE8" w:rsidRPr="00B015DB">
        <w:rPr>
          <w:sz w:val="20"/>
          <w:szCs w:val="20"/>
        </w:rPr>
        <w:t>60</w:t>
      </w:r>
      <w:r w:rsidRPr="00B015DB">
        <w:rPr>
          <w:sz w:val="20"/>
          <w:szCs w:val="20"/>
        </w:rPr>
        <w:t>], software ELSEPA developed in Ref. [</w:t>
      </w:r>
      <w:r w:rsidR="00F93EE8" w:rsidRPr="00B015DB">
        <w:rPr>
          <w:sz w:val="20"/>
          <w:szCs w:val="20"/>
        </w:rPr>
        <w:t>61</w:t>
      </w:r>
      <w:r w:rsidRPr="00B015DB">
        <w:rPr>
          <w:sz w:val="20"/>
          <w:szCs w:val="20"/>
        </w:rPr>
        <w:t>], and calculation method inspired by Refs. [</w:t>
      </w:r>
      <w:r w:rsidR="00F93EE8" w:rsidRPr="00B015DB">
        <w:rPr>
          <w:sz w:val="20"/>
          <w:szCs w:val="20"/>
        </w:rPr>
        <w:t>62</w:t>
      </w:r>
      <w:r w:rsidRPr="00B015DB">
        <w:rPr>
          <w:sz w:val="20"/>
          <w:szCs w:val="20"/>
        </w:rPr>
        <w:t>-</w:t>
      </w:r>
      <w:r w:rsidR="00F93EE8" w:rsidRPr="00B015DB">
        <w:rPr>
          <w:sz w:val="20"/>
          <w:szCs w:val="20"/>
        </w:rPr>
        <w:t>65</w:t>
      </w:r>
      <w:r w:rsidRPr="00B015DB">
        <w:rPr>
          <w:sz w:val="20"/>
          <w:szCs w:val="20"/>
        </w:rPr>
        <w:t xml:space="preserve">]. The effective attenuation length (EAL) </w:t>
      </w:r>
      <m:oMath>
        <m:sSub>
          <m:sSubPr>
            <m:ctrlPr>
              <w:rPr>
                <w:rFonts w:ascii="Cambria Math" w:hAnsi="Cambria Math"/>
                <w:sz w:val="20"/>
                <w:szCs w:val="20"/>
              </w:rPr>
            </m:ctrlPr>
          </m:sSubPr>
          <m:e>
            <m:r>
              <m:rPr>
                <m:sty m:val="p"/>
              </m:rPr>
              <w:rPr>
                <w:rFonts w:ascii="Cambria Math" w:hAnsi="Cambria Math"/>
                <w:sz w:val="20"/>
                <w:szCs w:val="20"/>
              </w:rPr>
              <m:t>λ</m:t>
            </m:r>
          </m:e>
          <m:sub>
            <m:r>
              <w:rPr>
                <w:rFonts w:ascii="Cambria Math" w:hAnsi="Cambria Math"/>
                <w:sz w:val="20"/>
                <w:szCs w:val="20"/>
              </w:rPr>
              <m:t>EAL</m:t>
            </m:r>
          </m:sub>
        </m:sSub>
      </m:oMath>
      <w:r w:rsidRPr="00B015DB" w:rsidDel="00E753FF">
        <w:rPr>
          <w:sz w:val="20"/>
          <w:szCs w:val="20"/>
        </w:rPr>
        <w:t xml:space="preserve"> </w:t>
      </w:r>
      <w:r w:rsidRPr="00B015DB">
        <w:rPr>
          <w:rFonts w:hint="eastAsia"/>
          <w:sz w:val="20"/>
          <w:szCs w:val="20"/>
          <w:lang w:eastAsia="zh-CN"/>
        </w:rPr>
        <w:t>[</w:t>
      </w:r>
      <w:r w:rsidR="00F93EE8" w:rsidRPr="00B015DB">
        <w:rPr>
          <w:sz w:val="20"/>
          <w:szCs w:val="20"/>
          <w:lang w:eastAsia="zh-CN"/>
        </w:rPr>
        <w:t>64</w:t>
      </w:r>
      <w:r w:rsidRPr="00B015DB">
        <w:rPr>
          <w:sz w:val="20"/>
          <w:szCs w:val="20"/>
          <w:lang w:eastAsia="zh-CN"/>
        </w:rPr>
        <w:t>]</w:t>
      </w:r>
      <w:r w:rsidRPr="00B015DB">
        <w:rPr>
          <w:sz w:val="20"/>
          <w:szCs w:val="20"/>
        </w:rPr>
        <w:t xml:space="preserve"> is another important physical </w:t>
      </w:r>
      <w:r w:rsidRPr="00B015DB">
        <w:rPr>
          <w:rFonts w:hint="eastAsia"/>
          <w:sz w:val="20"/>
          <w:szCs w:val="20"/>
          <w:lang w:eastAsia="zh-CN"/>
        </w:rPr>
        <w:t>quantity</w:t>
      </w:r>
      <w:r w:rsidRPr="00B015DB">
        <w:rPr>
          <w:sz w:val="20"/>
          <w:szCs w:val="20"/>
        </w:rPr>
        <w:t xml:space="preserve"> in surface analysis [</w:t>
      </w:r>
      <w:r w:rsidR="00F93EE8" w:rsidRPr="00B015DB">
        <w:rPr>
          <w:sz w:val="20"/>
          <w:szCs w:val="20"/>
        </w:rPr>
        <w:t>65</w:t>
      </w:r>
      <w:r w:rsidRPr="00B015DB">
        <w:rPr>
          <w:sz w:val="20"/>
          <w:szCs w:val="20"/>
        </w:rPr>
        <w:t>]. From EAL data, an experimental IMFP value can be evaluated</w:t>
      </w:r>
      <w:r w:rsidRPr="00B015DB">
        <w:rPr>
          <w:rFonts w:hint="eastAsia"/>
          <w:sz w:val="20"/>
          <w:szCs w:val="20"/>
          <w:lang w:eastAsia="zh-CN"/>
        </w:rPr>
        <w:t>.</w:t>
      </w:r>
      <w:r w:rsidRPr="00B015DB">
        <w:rPr>
          <w:sz w:val="20"/>
          <w:szCs w:val="20"/>
          <w:lang w:eastAsia="zh-CN"/>
        </w:rPr>
        <w:t xml:space="preserve"> </w:t>
      </w:r>
      <w:r w:rsidRPr="00B015DB">
        <w:rPr>
          <w:sz w:val="20"/>
          <w:szCs w:val="20"/>
        </w:rPr>
        <w:t>EAL can be calculated as follows [</w:t>
      </w:r>
      <w:r w:rsidR="00F93EE8" w:rsidRPr="00B015DB">
        <w:rPr>
          <w:sz w:val="20"/>
          <w:szCs w:val="20"/>
        </w:rPr>
        <w:t>62</w:t>
      </w:r>
      <w:r w:rsidRPr="00B015DB">
        <w:rPr>
          <w:sz w:val="20"/>
          <w:szCs w:val="20"/>
        </w:rPr>
        <w:t>]:</w:t>
      </w:r>
    </w:p>
    <w:p w14:paraId="7723DFBA" w14:textId="0CAE5A1F" w:rsidR="00DF4615" w:rsidRPr="00B015DB" w:rsidRDefault="00DF4615" w:rsidP="00DF4615">
      <w:pPr>
        <w:tabs>
          <w:tab w:val="right" w:pos="9600"/>
        </w:tabs>
        <w:spacing w:beforeLines="50" w:before="120"/>
        <w:ind w:firstLineChars="100" w:firstLine="240"/>
      </w:pPr>
      <w:r w:rsidRPr="00B015DB">
        <w:rPr>
          <w:position w:val="-56"/>
        </w:rPr>
        <w:object w:dxaOrig="1520" w:dyaOrig="900" w14:anchorId="265358E4">
          <v:shape id="_x0000_i1050" type="#_x0000_t75" style="width:75pt;height:46.15pt" o:ole="">
            <v:imagedata r:id="rId60" o:title=""/>
          </v:shape>
          <o:OLEObject Type="Embed" ProgID="Equation.DSMT4" ShapeID="_x0000_i1050" DrawAspect="Content" ObjectID="_1674541865" r:id="rId61"/>
        </w:object>
      </w:r>
      <w:r w:rsidRPr="00B015DB">
        <w:tab/>
      </w:r>
      <w:r w:rsidRPr="00B015DB">
        <w:rPr>
          <w:sz w:val="20"/>
          <w:szCs w:val="20"/>
        </w:rPr>
        <w:t>(1</w:t>
      </w:r>
      <w:r w:rsidR="00DC6129" w:rsidRPr="00B015DB">
        <w:rPr>
          <w:sz w:val="20"/>
          <w:szCs w:val="20"/>
        </w:rPr>
        <w:t>2</w:t>
      </w:r>
      <w:r w:rsidRPr="00B015DB">
        <w:rPr>
          <w:sz w:val="20"/>
          <w:szCs w:val="20"/>
        </w:rPr>
        <w:t>)</w:t>
      </w:r>
    </w:p>
    <w:p w14:paraId="364ACEB1" w14:textId="6935D53C" w:rsidR="00DF4615" w:rsidRPr="00B015DB" w:rsidRDefault="00DF4615" w:rsidP="00DF4615">
      <w:pPr>
        <w:spacing w:beforeLines="50" w:before="120" w:line="360" w:lineRule="auto"/>
        <w:jc w:val="both"/>
        <w:rPr>
          <w:sz w:val="20"/>
          <w:szCs w:val="20"/>
        </w:rPr>
      </w:pPr>
      <w:r w:rsidRPr="00B015DB">
        <w:rPr>
          <w:sz w:val="20"/>
          <w:szCs w:val="20"/>
        </w:rPr>
        <w:t>for all the predicted materials. In Eq. (</w:t>
      </w:r>
      <w:r w:rsidR="00F93EE8" w:rsidRPr="00B015DB">
        <w:rPr>
          <w:sz w:val="20"/>
          <w:szCs w:val="20"/>
        </w:rPr>
        <w:t>1</w:t>
      </w:r>
      <w:r w:rsidR="00DC6129" w:rsidRPr="00B015DB">
        <w:rPr>
          <w:sz w:val="20"/>
          <w:szCs w:val="20"/>
        </w:rPr>
        <w:t>2</w:t>
      </w:r>
      <w:r w:rsidRPr="00B015DB">
        <w:rPr>
          <w:sz w:val="20"/>
          <w:szCs w:val="20"/>
        </w:rPr>
        <w:t xml:space="preserve">), </w:t>
      </w:r>
      <w:r w:rsidRPr="00B015DB">
        <w:rPr>
          <w:i/>
          <w:sz w:val="20"/>
          <w:szCs w:val="20"/>
        </w:rPr>
        <w:t>x</w:t>
      </w:r>
      <w:r w:rsidRPr="00B015DB">
        <w:rPr>
          <w:sz w:val="20"/>
          <w:szCs w:val="20"/>
        </w:rPr>
        <w:t xml:space="preserve"> is the surface layer thickness and</w:t>
      </w:r>
      <m:oMath>
        <m:r>
          <m:rPr>
            <m:sty m:val="p"/>
          </m:rPr>
          <w:rPr>
            <w:rFonts w:ascii="Cambria Math" w:hAnsi="Cambria Math"/>
            <w:sz w:val="20"/>
            <w:szCs w:val="20"/>
          </w:rPr>
          <m:t xml:space="preserve"> </m:t>
        </m:r>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I</m:t>
                </m:r>
              </m:e>
              <m:sup>
                <m:r>
                  <w:rPr>
                    <w:rFonts w:ascii="Cambria Math" w:hAnsi="Cambria Math"/>
                    <w:sz w:val="20"/>
                    <w:szCs w:val="20"/>
                  </w:rPr>
                  <m:t>S</m:t>
                </m:r>
              </m:sup>
            </m:sSup>
            <m:r>
              <m:rPr>
                <m:sty m:val="p"/>
              </m:rPr>
              <w:rPr>
                <w:rFonts w:ascii="Cambria Math" w:hAnsi="Cambria Math"/>
                <w:sz w:val="20"/>
                <w:szCs w:val="20"/>
              </w:rPr>
              <m:t xml:space="preserve"> </m:t>
            </m:r>
          </m:num>
          <m:den>
            <m:sSup>
              <m:sSupPr>
                <m:ctrlPr>
                  <w:rPr>
                    <w:rFonts w:ascii="Cambria Math" w:hAnsi="Cambria Math"/>
                    <w:sz w:val="20"/>
                    <w:szCs w:val="20"/>
                  </w:rPr>
                </m:ctrlPr>
              </m:sSupPr>
              <m:e>
                <m:r>
                  <w:rPr>
                    <w:rFonts w:ascii="Cambria Math" w:hAnsi="Cambria Math"/>
                    <w:sz w:val="20"/>
                    <w:szCs w:val="20"/>
                  </w:rPr>
                  <m:t>I</m:t>
                </m:r>
              </m:e>
              <m:sup>
                <m:r>
                  <w:rPr>
                    <w:rFonts w:ascii="Cambria Math" w:hAnsi="Cambria Math"/>
                    <w:sz w:val="20"/>
                    <w:szCs w:val="20"/>
                  </w:rPr>
                  <m:t>B</m:t>
                </m:r>
              </m:sup>
            </m:sSup>
          </m:den>
        </m:f>
      </m:oMath>
      <w:r w:rsidRPr="00B015DB">
        <w:rPr>
          <w:sz w:val="20"/>
          <w:szCs w:val="20"/>
        </w:rPr>
        <w:t xml:space="preserve"> is determined from the experimental data in Ref. [</w:t>
      </w:r>
      <w:r w:rsidR="00F93EE8" w:rsidRPr="00B015DB">
        <w:rPr>
          <w:sz w:val="20"/>
          <w:szCs w:val="20"/>
        </w:rPr>
        <w:t>60</w:t>
      </w:r>
      <w:r w:rsidRPr="00B015DB">
        <w:rPr>
          <w:sz w:val="20"/>
          <w:szCs w:val="20"/>
        </w:rPr>
        <w:t>]. EAL was then converted to IMFP to compare results. Using the software ELSEPA [</w:t>
      </w:r>
      <w:r w:rsidR="00F93EE8" w:rsidRPr="00B015DB">
        <w:rPr>
          <w:sz w:val="20"/>
          <w:szCs w:val="20"/>
        </w:rPr>
        <w:t>61</w:t>
      </w:r>
      <w:r w:rsidRPr="00B015DB">
        <w:rPr>
          <w:sz w:val="20"/>
          <w:szCs w:val="20"/>
        </w:rPr>
        <w:t>], the transport cross section σ</w:t>
      </w:r>
      <w:r w:rsidRPr="00B015DB">
        <w:rPr>
          <w:sz w:val="20"/>
          <w:szCs w:val="20"/>
          <w:vertAlign w:val="subscript"/>
        </w:rPr>
        <w:t>tr</w:t>
      </w:r>
      <w:r w:rsidRPr="00B015DB">
        <w:rPr>
          <w:sz w:val="20"/>
          <w:szCs w:val="20"/>
        </w:rPr>
        <w:t xml:space="preserve"> was obtained. A linear interpolation was used to fit the energies. According to Ref. [</w:t>
      </w:r>
      <w:r w:rsidR="00F93EE8" w:rsidRPr="00B015DB">
        <w:rPr>
          <w:sz w:val="20"/>
          <w:szCs w:val="20"/>
        </w:rPr>
        <w:t>63</w:t>
      </w:r>
      <w:r w:rsidRPr="00B015DB">
        <w:rPr>
          <w:sz w:val="20"/>
          <w:szCs w:val="20"/>
        </w:rPr>
        <w:t>]:</w:t>
      </w:r>
    </w:p>
    <w:p w14:paraId="6EE83A55" w14:textId="773577D8" w:rsidR="00DF4615" w:rsidRPr="00B015DB" w:rsidRDefault="00DF4615" w:rsidP="00DF4615">
      <w:pPr>
        <w:tabs>
          <w:tab w:val="right" w:pos="9600"/>
        </w:tabs>
        <w:spacing w:beforeLines="50" w:before="120"/>
        <w:ind w:firstLineChars="100" w:firstLine="240"/>
      </w:pPr>
      <w:r w:rsidRPr="00B015DB">
        <w:rPr>
          <w:position w:val="-12"/>
        </w:rPr>
        <w:object w:dxaOrig="2540" w:dyaOrig="380" w14:anchorId="6685E6B6">
          <v:shape id="_x0000_i1051" type="#_x0000_t75" style="width:127.9pt;height:20.25pt" o:ole="">
            <v:imagedata r:id="rId62" o:title=""/>
          </v:shape>
          <o:OLEObject Type="Embed" ProgID="Equation.DSMT4" ShapeID="_x0000_i1051" DrawAspect="Content" ObjectID="_1674541866" r:id="rId63"/>
        </w:object>
      </w:r>
      <w:r w:rsidRPr="00B015DB">
        <w:tab/>
      </w:r>
      <w:r w:rsidRPr="00B015DB">
        <w:rPr>
          <w:sz w:val="20"/>
          <w:szCs w:val="20"/>
        </w:rPr>
        <w:t>(1</w:t>
      </w:r>
      <w:r w:rsidR="00DC6129" w:rsidRPr="00B015DB">
        <w:rPr>
          <w:sz w:val="20"/>
          <w:szCs w:val="20"/>
        </w:rPr>
        <w:t>3</w:t>
      </w:r>
      <w:r w:rsidRPr="00B015DB">
        <w:rPr>
          <w:sz w:val="20"/>
          <w:szCs w:val="20"/>
        </w:rPr>
        <w:t>)</w:t>
      </w:r>
    </w:p>
    <w:p w14:paraId="5E12CD82" w14:textId="4914103C" w:rsidR="00DF4615" w:rsidRPr="00B015DB" w:rsidRDefault="00DF4615" w:rsidP="00DF4615">
      <w:pPr>
        <w:spacing w:beforeLines="50" w:before="120" w:line="360" w:lineRule="auto"/>
        <w:jc w:val="both"/>
        <w:rPr>
          <w:sz w:val="20"/>
          <w:szCs w:val="20"/>
        </w:rPr>
      </w:pPr>
      <w:r w:rsidRPr="00B015DB">
        <w:rPr>
          <w:sz w:val="20"/>
          <w:szCs w:val="20"/>
        </w:rPr>
        <w:t xml:space="preserve">where </w:t>
      </w:r>
      <w:r w:rsidRPr="00B015DB">
        <w:rPr>
          <w:i/>
          <w:sz w:val="20"/>
          <w:szCs w:val="20"/>
        </w:rPr>
        <w:t>M</w:t>
      </w:r>
      <w:r w:rsidRPr="00B015DB">
        <w:rPr>
          <w:i/>
          <w:sz w:val="20"/>
          <w:szCs w:val="20"/>
          <w:lang w:eastAsia="zh-CN"/>
        </w:rPr>
        <w:t>’</w:t>
      </w:r>
      <w:r w:rsidRPr="00B015DB">
        <w:rPr>
          <w:sz w:val="20"/>
          <w:szCs w:val="20"/>
        </w:rPr>
        <w:t xml:space="preserve"> is the atomic density,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0</m:t>
            </m:r>
          </m:sub>
        </m:sSub>
      </m:oMath>
      <w:r w:rsidRPr="00B015DB">
        <w:rPr>
          <w:sz w:val="20"/>
          <w:szCs w:val="20"/>
        </w:rPr>
        <w:t xml:space="preserve"> is the Avogadro number,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m</m:t>
            </m:r>
          </m:sub>
        </m:sSub>
      </m:oMath>
      <w:r w:rsidRPr="00B015DB">
        <w:rPr>
          <w:sz w:val="20"/>
          <w:szCs w:val="20"/>
        </w:rPr>
        <w:t xml:space="preserve"> is atomic weight, and</w:t>
      </w:r>
      <m:oMath>
        <m:r>
          <m:rPr>
            <m:sty m:val="p"/>
          </m:rPr>
          <w:rPr>
            <w:rFonts w:ascii="Cambria Math" w:hAnsi="Cambria Math"/>
            <w:sz w:val="20"/>
            <w:szCs w:val="20"/>
          </w:rPr>
          <m:t xml:space="preserve"> </m:t>
        </m:r>
        <m:r>
          <w:rPr>
            <w:rFonts w:ascii="Cambria Math" w:hAnsi="Cambria Math"/>
            <w:sz w:val="20"/>
            <w:szCs w:val="20"/>
          </w:rPr>
          <m:t>ρ</m:t>
        </m:r>
      </m:oMath>
      <w:r w:rsidRPr="00B015DB">
        <w:rPr>
          <w:sz w:val="20"/>
          <w:szCs w:val="20"/>
        </w:rPr>
        <w:t xml:space="preserve"> is density. Equation 10 allows σ</w:t>
      </w:r>
      <w:r w:rsidRPr="00B015DB">
        <w:rPr>
          <w:sz w:val="20"/>
          <w:szCs w:val="20"/>
          <w:vertAlign w:val="subscript"/>
        </w:rPr>
        <w:t>tr</w:t>
      </w:r>
      <w:r w:rsidRPr="00B015DB">
        <w:rPr>
          <w:sz w:val="20"/>
          <w:szCs w:val="20"/>
        </w:rPr>
        <w:t xml:space="preserve"> to be converted to transport mean free path (TMFP) </w:t>
      </w:r>
      <w:bookmarkStart w:id="37" w:name="_Hlk537054"/>
      <m:oMath>
        <m:sSub>
          <m:sSubPr>
            <m:ctrlPr>
              <w:rPr>
                <w:rFonts w:ascii="Cambria Math" w:hAnsi="Cambria Math"/>
                <w:sz w:val="20"/>
                <w:szCs w:val="20"/>
              </w:rPr>
            </m:ctrlPr>
          </m:sSubPr>
          <m:e>
            <m:r>
              <m:rPr>
                <m:sty m:val="p"/>
              </m:rPr>
              <w:rPr>
                <w:rFonts w:ascii="Cambria Math" w:hAnsi="Cambria Math"/>
                <w:sz w:val="20"/>
                <w:szCs w:val="20"/>
              </w:rPr>
              <m:t>λ</m:t>
            </m:r>
          </m:e>
          <m:sub>
            <m:r>
              <w:rPr>
                <w:rFonts w:ascii="Cambria Math" w:hAnsi="Cambria Math"/>
                <w:sz w:val="20"/>
                <w:szCs w:val="20"/>
              </w:rPr>
              <m:t>tr</m:t>
            </m:r>
          </m:sub>
        </m:sSub>
      </m:oMath>
      <w:bookmarkEnd w:id="37"/>
      <w:r w:rsidRPr="00B015DB">
        <w:rPr>
          <w:sz w:val="20"/>
          <w:szCs w:val="20"/>
        </w:rPr>
        <w:t>. As described in Ref. [</w:t>
      </w:r>
      <w:r w:rsidR="00F93EE8" w:rsidRPr="00B015DB">
        <w:rPr>
          <w:sz w:val="20"/>
          <w:szCs w:val="20"/>
        </w:rPr>
        <w:t>65</w:t>
      </w:r>
      <w:r w:rsidRPr="00B015DB">
        <w:rPr>
          <w:sz w:val="20"/>
          <w:szCs w:val="20"/>
        </w:rPr>
        <w:t>]:</w:t>
      </w:r>
    </w:p>
    <w:p w14:paraId="1262CD2B" w14:textId="129BDF87" w:rsidR="00DF4615" w:rsidRPr="00B015DB" w:rsidRDefault="00DF4615" w:rsidP="00F903C8">
      <w:pPr>
        <w:tabs>
          <w:tab w:val="right" w:pos="9600"/>
        </w:tabs>
        <w:spacing w:beforeLines="50" w:before="120"/>
        <w:ind w:firstLineChars="100" w:firstLine="240"/>
      </w:pPr>
      <w:r w:rsidRPr="00B015DB">
        <w:rPr>
          <w:position w:val="-26"/>
        </w:rPr>
        <w:object w:dxaOrig="3280" w:dyaOrig="600" w14:anchorId="39F0C3B0">
          <v:shape id="_x0000_i1052" type="#_x0000_t75" style="width:163.9pt;height:30pt" o:ole="">
            <v:imagedata r:id="rId64" o:title=""/>
          </v:shape>
          <o:OLEObject Type="Embed" ProgID="Equation.DSMT4" ShapeID="_x0000_i1052" DrawAspect="Content" ObjectID="_1674541867" r:id="rId65"/>
        </w:object>
      </w:r>
      <w:r w:rsidRPr="00B015DB">
        <w:tab/>
      </w:r>
      <w:r w:rsidRPr="00B015DB">
        <w:rPr>
          <w:sz w:val="20"/>
          <w:szCs w:val="20"/>
        </w:rPr>
        <w:t>(1</w:t>
      </w:r>
      <w:r w:rsidR="00DC6129" w:rsidRPr="00B015DB">
        <w:rPr>
          <w:sz w:val="20"/>
          <w:szCs w:val="20"/>
        </w:rPr>
        <w:t>4</w:t>
      </w:r>
      <w:r w:rsidRPr="00B015DB">
        <w:rPr>
          <w:sz w:val="20"/>
          <w:szCs w:val="20"/>
        </w:rPr>
        <w:t>)</w:t>
      </w:r>
    </w:p>
    <w:p w14:paraId="7365B566" w14:textId="77777777" w:rsidR="00DF4615" w:rsidRPr="00B015DB" w:rsidRDefault="00DF4615" w:rsidP="00DF4615">
      <w:pPr>
        <w:spacing w:beforeLines="50" w:before="120" w:line="480" w:lineRule="auto"/>
        <w:jc w:val="both"/>
        <w:rPr>
          <w:sz w:val="20"/>
          <w:szCs w:val="20"/>
        </w:rPr>
      </w:pPr>
      <w:r w:rsidRPr="00B015DB">
        <w:rPr>
          <w:sz w:val="20"/>
          <w:szCs w:val="20"/>
        </w:rPr>
        <w:t>Using the known TMFP, IMFP can be determined according to:</w:t>
      </w:r>
    </w:p>
    <w:p w14:paraId="1FECEE89" w14:textId="69313B57" w:rsidR="00DF4615" w:rsidRPr="00B015DB" w:rsidRDefault="00DF4615" w:rsidP="00DF4615">
      <w:pPr>
        <w:tabs>
          <w:tab w:val="right" w:pos="9600"/>
        </w:tabs>
        <w:spacing w:beforeLines="50" w:before="120"/>
        <w:ind w:firstLineChars="100" w:firstLine="240"/>
      </w:pPr>
      <w:r w:rsidRPr="00B015DB">
        <w:rPr>
          <w:position w:val="-22"/>
        </w:rPr>
        <w:object w:dxaOrig="4080" w:dyaOrig="680" w14:anchorId="648FFC2B">
          <v:shape id="_x0000_i1053" type="#_x0000_t75" style="width:205.15pt;height:34.9pt" o:ole="">
            <v:imagedata r:id="rId66" o:title=""/>
          </v:shape>
          <o:OLEObject Type="Embed" ProgID="Equation.DSMT4" ShapeID="_x0000_i1053" DrawAspect="Content" ObjectID="_1674541868" r:id="rId67"/>
        </w:object>
      </w:r>
      <w:r w:rsidRPr="00B015DB">
        <w:tab/>
      </w:r>
      <w:r w:rsidRPr="00B015DB">
        <w:rPr>
          <w:sz w:val="20"/>
          <w:szCs w:val="20"/>
        </w:rPr>
        <w:t>(1</w:t>
      </w:r>
      <w:r w:rsidR="00DC6129" w:rsidRPr="00B015DB">
        <w:rPr>
          <w:sz w:val="20"/>
          <w:szCs w:val="20"/>
        </w:rPr>
        <w:t>5</w:t>
      </w:r>
      <w:r w:rsidRPr="00B015DB">
        <w:rPr>
          <w:sz w:val="20"/>
          <w:szCs w:val="20"/>
        </w:rPr>
        <w:t>)</w:t>
      </w:r>
    </w:p>
    <w:p w14:paraId="5F87C793" w14:textId="7642C54E" w:rsidR="00DF4615" w:rsidRPr="00B015DB" w:rsidRDefault="00DF4615" w:rsidP="00DF4615">
      <w:pPr>
        <w:spacing w:beforeLines="50" w:before="120" w:line="360" w:lineRule="auto"/>
        <w:jc w:val="both"/>
        <w:rPr>
          <w:sz w:val="20"/>
          <w:szCs w:val="20"/>
        </w:rPr>
      </w:pPr>
      <w:r w:rsidRPr="00B015DB">
        <w:rPr>
          <w:sz w:val="20"/>
          <w:szCs w:val="20"/>
        </w:rPr>
        <w:t>Therefore, Eq. (1</w:t>
      </w:r>
      <w:r w:rsidR="00DC6129" w:rsidRPr="00B015DB">
        <w:rPr>
          <w:sz w:val="20"/>
          <w:szCs w:val="20"/>
        </w:rPr>
        <w:t>5</w:t>
      </w:r>
      <w:r w:rsidRPr="00B015DB">
        <w:rPr>
          <w:sz w:val="20"/>
          <w:szCs w:val="20"/>
        </w:rPr>
        <w:t>) allows IMFP to be estimated from experimental data, and the resulting values can be compared with our ML predictions. It shall be noted that Eq. (1</w:t>
      </w:r>
      <w:r w:rsidR="00DC6129" w:rsidRPr="00B015DB">
        <w:rPr>
          <w:sz w:val="20"/>
          <w:szCs w:val="20"/>
        </w:rPr>
        <w:t>5</w:t>
      </w:r>
      <w:r w:rsidRPr="00B015DB">
        <w:rPr>
          <w:sz w:val="20"/>
          <w:szCs w:val="20"/>
        </w:rPr>
        <w:t>) is an empirical formula and this method allows us to do only a rough comparison because it has an unknown amount of error. In particular, the method in Ref. [</w:t>
      </w:r>
      <w:r w:rsidR="00F93EE8" w:rsidRPr="00B015DB">
        <w:rPr>
          <w:sz w:val="20"/>
          <w:szCs w:val="20"/>
        </w:rPr>
        <w:t>62</w:t>
      </w:r>
      <w:r w:rsidRPr="00B015DB">
        <w:rPr>
          <w:sz w:val="20"/>
          <w:szCs w:val="20"/>
        </w:rPr>
        <w:t xml:space="preserve">] is very approximate, especially for the value of </w:t>
      </w:r>
      <w:r w:rsidRPr="00B015DB">
        <w:rPr>
          <w:i/>
          <w:sz w:val="20"/>
          <w:szCs w:val="20"/>
        </w:rPr>
        <w:t>x</w:t>
      </w:r>
      <w:r w:rsidRPr="00B015DB">
        <w:rPr>
          <w:sz w:val="20"/>
          <w:szCs w:val="20"/>
        </w:rPr>
        <w:t xml:space="preserve"> in Eq. (</w:t>
      </w:r>
      <w:r w:rsidR="00F93EE8" w:rsidRPr="00B015DB">
        <w:rPr>
          <w:sz w:val="20"/>
          <w:szCs w:val="20"/>
        </w:rPr>
        <w:t>1</w:t>
      </w:r>
      <w:r w:rsidR="00DC6129" w:rsidRPr="00B015DB">
        <w:rPr>
          <w:sz w:val="20"/>
          <w:szCs w:val="20"/>
        </w:rPr>
        <w:t>2</w:t>
      </w:r>
      <w:r w:rsidRPr="00B015DB">
        <w:rPr>
          <w:sz w:val="20"/>
          <w:szCs w:val="20"/>
        </w:rPr>
        <w:t xml:space="preserve">). Actually, the </w:t>
      </w:r>
      <w:r w:rsidRPr="00B015DB">
        <w:rPr>
          <w:i/>
          <w:sz w:val="20"/>
          <w:szCs w:val="20"/>
        </w:rPr>
        <w:t>x</w:t>
      </w:r>
      <w:r w:rsidRPr="00B015DB">
        <w:rPr>
          <w:sz w:val="20"/>
          <w:szCs w:val="20"/>
        </w:rPr>
        <w:t xml:space="preserve"> changes with the materials because of the related lattice relaxation and surface core level shift in materials. This means that the trend of the curve in Fig. 4 is more important than the absolute values.</w:t>
      </w:r>
    </w:p>
    <w:p w14:paraId="77002904" w14:textId="3CFD698E" w:rsidR="00DF4615" w:rsidRPr="00B015DB" w:rsidRDefault="00DF4615" w:rsidP="00DF4615">
      <w:pPr>
        <w:spacing w:beforeLines="50" w:before="120" w:line="360" w:lineRule="auto"/>
        <w:jc w:val="both"/>
        <w:rPr>
          <w:sz w:val="20"/>
          <w:szCs w:val="20"/>
        </w:rPr>
      </w:pPr>
      <w:r w:rsidRPr="00B015DB">
        <w:rPr>
          <w:sz w:val="20"/>
          <w:szCs w:val="20"/>
        </w:rPr>
        <w:t xml:space="preserve">Figure </w:t>
      </w:r>
      <w:r w:rsidR="00F93EE8" w:rsidRPr="00B015DB">
        <w:rPr>
          <w:sz w:val="20"/>
          <w:szCs w:val="20"/>
        </w:rPr>
        <w:t>6</w:t>
      </w:r>
      <w:r w:rsidRPr="00B015DB">
        <w:rPr>
          <w:sz w:val="20"/>
          <w:szCs w:val="20"/>
        </w:rPr>
        <w:t xml:space="preserve"> presents the comparison of the IMFPs determined by our ML method, TPP-2M formula, and using Eq. </w:t>
      </w:r>
      <w:r w:rsidRPr="00B015DB">
        <w:rPr>
          <w:sz w:val="20"/>
          <w:szCs w:val="20"/>
          <w:lang w:eastAsia="zh-CN"/>
        </w:rPr>
        <w:t>(</w:t>
      </w:r>
      <w:r w:rsidRPr="00B015DB">
        <w:rPr>
          <w:sz w:val="20"/>
          <w:szCs w:val="20"/>
        </w:rPr>
        <w:t>1</w:t>
      </w:r>
      <w:r w:rsidR="00DC6129" w:rsidRPr="00B015DB">
        <w:rPr>
          <w:sz w:val="20"/>
          <w:szCs w:val="20"/>
        </w:rPr>
        <w:t>5</w:t>
      </w:r>
      <w:r w:rsidRPr="00B015DB">
        <w:rPr>
          <w:sz w:val="20"/>
          <w:szCs w:val="20"/>
        </w:rPr>
        <w:t xml:space="preserve">). Because of the robustness of our ML method, the trend predicted by the ML approach is consistent for the seven materials, and the high energy region agrees well with the results of the TPP-2M formula. Considering that our training set </w:t>
      </w:r>
      <w:r w:rsidRPr="00B015DB">
        <w:rPr>
          <w:rFonts w:hint="eastAsia"/>
          <w:sz w:val="20"/>
          <w:szCs w:val="20"/>
        </w:rPr>
        <w:t>includes</w:t>
      </w:r>
      <w:r w:rsidRPr="00B015DB">
        <w:rPr>
          <w:sz w:val="20"/>
          <w:szCs w:val="20"/>
        </w:rPr>
        <w:t xml:space="preserve"> the calculated data for optical constants, instead of experimental data, the agreement between our ML data and experimental data is very valuable. For most of the transition metals and lanthanide metals, the GPR result is close to the experimental data, even if the comparison is only for the lower energy region because of the lack of experimental data (obviously the results for the higher energy region will be even better). The largest inaccuracy is observed for the lanthanide metals. One reason for this is that there are only three lanthanide metals available for our training dataset. A complete series of data should improve the performance for this group of elements. </w:t>
      </w:r>
      <w:r w:rsidRPr="00B015DB">
        <w:rPr>
          <w:sz w:val="20"/>
          <w:szCs w:val="20"/>
          <w:lang w:eastAsia="zh-CN"/>
        </w:rPr>
        <w:t>These results</w:t>
      </w:r>
      <w:r w:rsidRPr="00B015DB">
        <w:rPr>
          <w:sz w:val="20"/>
          <w:szCs w:val="20"/>
        </w:rPr>
        <w:t xml:space="preserve"> demonstrate that the ML method is very reliable, which is because it is only dependent on the reliability of the input data; it does not require any artificial or subjective</w:t>
      </w:r>
      <w:r w:rsidRPr="00B015DB" w:rsidDel="00F97AE8">
        <w:rPr>
          <w:sz w:val="20"/>
          <w:szCs w:val="20"/>
        </w:rPr>
        <w:t xml:space="preserve"> </w:t>
      </w:r>
      <w:r w:rsidRPr="00B015DB">
        <w:rPr>
          <w:sz w:val="20"/>
          <w:szCs w:val="20"/>
        </w:rPr>
        <w:t xml:space="preserve">factors that are often included in empirical formulas. More details of the ML prediction data used to determine the IMFPs of transition metals and lanthanide metals (uncolored elements in Fig. 2a) are described in the </w:t>
      </w:r>
      <w:r w:rsidR="00F93EE8" w:rsidRPr="00B015DB">
        <w:rPr>
          <w:sz w:val="20"/>
          <w:szCs w:val="20"/>
        </w:rPr>
        <w:t>Appendix</w:t>
      </w:r>
      <w:r w:rsidRPr="00B015DB">
        <w:rPr>
          <w:sz w:val="20"/>
          <w:szCs w:val="20"/>
        </w:rPr>
        <w:t>.</w:t>
      </w:r>
    </w:p>
    <w:p w14:paraId="5C327DC1" w14:textId="77777777" w:rsidR="00DF4615" w:rsidRPr="00B015DB" w:rsidRDefault="00DF4615" w:rsidP="00DF4615">
      <w:pPr>
        <w:spacing w:beforeLines="50" w:before="120"/>
        <w:ind w:firstLine="360"/>
        <w:jc w:val="center"/>
        <w:rPr>
          <w:sz w:val="20"/>
          <w:szCs w:val="20"/>
        </w:rPr>
      </w:pPr>
      <w:r w:rsidRPr="00B015DB">
        <w:rPr>
          <w:noProof/>
          <w:sz w:val="20"/>
          <w:szCs w:val="20"/>
          <w:lang w:eastAsia="zh-CN"/>
        </w:rPr>
        <w:lastRenderedPageBreak/>
        <w:drawing>
          <wp:inline distT="0" distB="0" distL="0" distR="0" wp14:anchorId="1D09EFF7" wp14:editId="21479C57">
            <wp:extent cx="5853430" cy="246094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60181" cy="2463782"/>
                    </a:xfrm>
                    <a:prstGeom prst="rect">
                      <a:avLst/>
                    </a:prstGeom>
                    <a:noFill/>
                  </pic:spPr>
                </pic:pic>
              </a:graphicData>
            </a:graphic>
          </wp:inline>
        </w:drawing>
      </w:r>
    </w:p>
    <w:p w14:paraId="180F4655" w14:textId="3CCA1DC3" w:rsidR="00DF4615" w:rsidRPr="00B015DB" w:rsidRDefault="00DF4615" w:rsidP="00DF4615">
      <w:pPr>
        <w:spacing w:beforeLines="50" w:before="120" w:line="280" w:lineRule="exact"/>
        <w:jc w:val="both"/>
        <w:rPr>
          <w:sz w:val="20"/>
          <w:szCs w:val="20"/>
        </w:rPr>
      </w:pPr>
      <w:bookmarkStart w:id="38" w:name="_Hlk63234332"/>
      <w:r w:rsidRPr="00B015DB">
        <w:rPr>
          <w:sz w:val="20"/>
          <w:szCs w:val="20"/>
        </w:rPr>
        <w:t xml:space="preserve">Fig. </w:t>
      </w:r>
      <w:r w:rsidR="00F93EE8" w:rsidRPr="00B015DB">
        <w:rPr>
          <w:sz w:val="20"/>
          <w:szCs w:val="20"/>
        </w:rPr>
        <w:t>6</w:t>
      </w:r>
      <w:r w:rsidRPr="00B015DB">
        <w:rPr>
          <w:sz w:val="20"/>
          <w:szCs w:val="20"/>
        </w:rPr>
        <w:t xml:space="preserve"> Representative predictions for the transition metals and lanthanide metals Er, Tm, Pr, Nd, Lu, Yb, and Ho. Blue solid curves are IMFPs predicted by GPR, red dashed curves are IMFPs predicted by the TPP-2M formula, and black dots are IMFPs </w:t>
      </w:r>
      <w:r w:rsidRPr="00B015DB">
        <w:rPr>
          <w:sz w:val="20"/>
          <w:szCs w:val="20"/>
          <w:lang w:eastAsia="zh-CN"/>
        </w:rPr>
        <w:t>calculated from experimental data</w:t>
      </w:r>
      <w:r w:rsidRPr="00B015DB">
        <w:rPr>
          <w:sz w:val="20"/>
          <w:szCs w:val="20"/>
        </w:rPr>
        <w:t xml:space="preserve"> for comparison.</w:t>
      </w:r>
    </w:p>
    <w:bookmarkEnd w:id="38"/>
    <w:p w14:paraId="54BB7C6E" w14:textId="77777777" w:rsidR="00C507E8" w:rsidRPr="00B015DB" w:rsidRDefault="00C507E8" w:rsidP="00103353">
      <w:pPr>
        <w:spacing w:beforeLines="50" w:before="120" w:line="360" w:lineRule="auto"/>
        <w:jc w:val="both"/>
        <w:rPr>
          <w:sz w:val="20"/>
          <w:szCs w:val="20"/>
        </w:rPr>
      </w:pPr>
    </w:p>
    <w:p w14:paraId="1100E355" w14:textId="09A2AAD8" w:rsidR="00EB7BB5" w:rsidRPr="00B015DB" w:rsidRDefault="00893034" w:rsidP="009E6B94">
      <w:pPr>
        <w:spacing w:beforeLines="50" w:before="120" w:line="360" w:lineRule="auto"/>
        <w:jc w:val="both"/>
        <w:rPr>
          <w:sz w:val="20"/>
          <w:szCs w:val="20"/>
        </w:rPr>
      </w:pPr>
      <w:r w:rsidRPr="00B015DB">
        <w:rPr>
          <w:sz w:val="20"/>
          <w:szCs w:val="20"/>
        </w:rPr>
        <w:t>Finally</w:t>
      </w:r>
      <w:r w:rsidR="00EB7BB5" w:rsidRPr="00B015DB">
        <w:rPr>
          <w:sz w:val="20"/>
          <w:szCs w:val="20"/>
        </w:rPr>
        <w:t xml:space="preserve">, the error caused by ML and the training data must be </w:t>
      </w:r>
      <w:r w:rsidRPr="00B015DB">
        <w:rPr>
          <w:sz w:val="20"/>
          <w:szCs w:val="20"/>
        </w:rPr>
        <w:t>considered</w:t>
      </w:r>
      <w:r w:rsidR="00EB7BB5" w:rsidRPr="00B015DB">
        <w:rPr>
          <w:sz w:val="20"/>
          <w:szCs w:val="20"/>
        </w:rPr>
        <w:t xml:space="preserve">. </w:t>
      </w:r>
      <w:r w:rsidR="001C7D17" w:rsidRPr="00B015DB">
        <w:rPr>
          <w:sz w:val="20"/>
          <w:szCs w:val="20"/>
        </w:rPr>
        <w:t>Shinotsuka</w:t>
      </w:r>
      <w:r w:rsidR="00EB7BB5" w:rsidRPr="00B015DB">
        <w:rPr>
          <w:sz w:val="20"/>
          <w:szCs w:val="20"/>
        </w:rPr>
        <w:t xml:space="preserve"> </w:t>
      </w:r>
      <w:r w:rsidR="00EB7BB5" w:rsidRPr="00B015DB">
        <w:rPr>
          <w:i/>
          <w:sz w:val="20"/>
          <w:szCs w:val="20"/>
        </w:rPr>
        <w:t>et</w:t>
      </w:r>
      <w:r w:rsidR="00DA3E19" w:rsidRPr="00B015DB">
        <w:rPr>
          <w:i/>
          <w:sz w:val="20"/>
          <w:szCs w:val="20"/>
        </w:rPr>
        <w:t xml:space="preserve"> </w:t>
      </w:r>
      <w:r w:rsidR="00EB7BB5" w:rsidRPr="00B015DB">
        <w:rPr>
          <w:i/>
          <w:sz w:val="20"/>
          <w:szCs w:val="20"/>
        </w:rPr>
        <w:t xml:space="preserve">al. </w:t>
      </w:r>
      <w:r w:rsidR="00264000" w:rsidRPr="00B015DB">
        <w:rPr>
          <w:sz w:val="20"/>
          <w:szCs w:val="20"/>
        </w:rPr>
        <w:t>[</w:t>
      </w:r>
      <w:r w:rsidR="009C2623" w:rsidRPr="00B015DB">
        <w:rPr>
          <w:sz w:val="20"/>
          <w:szCs w:val="20"/>
        </w:rPr>
        <w:t>24</w:t>
      </w:r>
      <w:r w:rsidR="00264000" w:rsidRPr="00B015DB">
        <w:rPr>
          <w:sz w:val="20"/>
          <w:szCs w:val="20"/>
        </w:rPr>
        <w:t>]</w:t>
      </w:r>
      <w:r w:rsidR="00264000" w:rsidRPr="00B015DB">
        <w:rPr>
          <w:i/>
          <w:sz w:val="20"/>
          <w:szCs w:val="20"/>
        </w:rPr>
        <w:t xml:space="preserve"> </w:t>
      </w:r>
      <w:r w:rsidR="00EB7BB5" w:rsidRPr="00B015DB">
        <w:rPr>
          <w:sz w:val="20"/>
          <w:szCs w:val="20"/>
        </w:rPr>
        <w:t xml:space="preserve">calculated IMFP data using FPA </w:t>
      </w:r>
      <w:r w:rsidR="00DA3E19" w:rsidRPr="00B015DB">
        <w:rPr>
          <w:sz w:val="20"/>
          <w:szCs w:val="20"/>
        </w:rPr>
        <w:t>with</w:t>
      </w:r>
      <w:r w:rsidR="00EB7BB5" w:rsidRPr="00B015DB">
        <w:rPr>
          <w:sz w:val="20"/>
          <w:szCs w:val="20"/>
        </w:rPr>
        <w:t xml:space="preserve"> optical constants. </w:t>
      </w:r>
      <w:r w:rsidRPr="00B015DB">
        <w:rPr>
          <w:sz w:val="20"/>
          <w:szCs w:val="20"/>
        </w:rPr>
        <w:t>Because of</w:t>
      </w:r>
      <w:r w:rsidR="00EB7BB5" w:rsidRPr="00B015DB">
        <w:rPr>
          <w:sz w:val="20"/>
          <w:szCs w:val="20"/>
        </w:rPr>
        <w:t xml:space="preserve"> </w:t>
      </w:r>
      <w:r w:rsidR="00DA3E19" w:rsidRPr="00B015DB">
        <w:rPr>
          <w:sz w:val="20"/>
          <w:szCs w:val="20"/>
        </w:rPr>
        <w:t>the</w:t>
      </w:r>
      <w:r w:rsidR="00EB7BB5" w:rsidRPr="00B015DB">
        <w:rPr>
          <w:sz w:val="20"/>
          <w:szCs w:val="20"/>
        </w:rPr>
        <w:t xml:space="preserve"> lack of experimental data, the optical constants </w:t>
      </w:r>
      <w:r w:rsidR="00DA3E19" w:rsidRPr="00B015DB">
        <w:rPr>
          <w:sz w:val="20"/>
          <w:szCs w:val="20"/>
        </w:rPr>
        <w:t>are</w:t>
      </w:r>
      <w:r w:rsidR="00EB7BB5" w:rsidRPr="00B015DB">
        <w:rPr>
          <w:sz w:val="20"/>
          <w:szCs w:val="20"/>
        </w:rPr>
        <w:t xml:space="preserve"> not complete, </w:t>
      </w:r>
      <w:r w:rsidRPr="00B015DB">
        <w:rPr>
          <w:sz w:val="20"/>
          <w:szCs w:val="20"/>
        </w:rPr>
        <w:t xml:space="preserve">which </w:t>
      </w:r>
      <w:r w:rsidR="00EB7BB5" w:rsidRPr="00B015DB">
        <w:rPr>
          <w:sz w:val="20"/>
          <w:szCs w:val="20"/>
        </w:rPr>
        <w:t>caus</w:t>
      </w:r>
      <w:r w:rsidRPr="00B015DB">
        <w:rPr>
          <w:sz w:val="20"/>
          <w:szCs w:val="20"/>
        </w:rPr>
        <w:t>es</w:t>
      </w:r>
      <w:r w:rsidR="00EB7BB5" w:rsidRPr="00B015DB">
        <w:rPr>
          <w:sz w:val="20"/>
          <w:szCs w:val="20"/>
        </w:rPr>
        <w:t xml:space="preserve"> inaccuracy in the training data, especially </w:t>
      </w:r>
      <w:r w:rsidRPr="00B015DB">
        <w:rPr>
          <w:sz w:val="20"/>
          <w:szCs w:val="20"/>
        </w:rPr>
        <w:t>i</w:t>
      </w:r>
      <w:r w:rsidR="00EB7BB5" w:rsidRPr="00B015DB">
        <w:rPr>
          <w:sz w:val="20"/>
          <w:szCs w:val="20"/>
        </w:rPr>
        <w:t xml:space="preserve">n the </w:t>
      </w:r>
      <w:r w:rsidR="00A2723E" w:rsidRPr="00B015DB">
        <w:rPr>
          <w:sz w:val="20"/>
          <w:szCs w:val="20"/>
        </w:rPr>
        <w:t>very low energy (&lt;50</w:t>
      </w:r>
      <w:r w:rsidR="007C64AF" w:rsidRPr="00B015DB">
        <w:rPr>
          <w:sz w:val="20"/>
          <w:szCs w:val="20"/>
        </w:rPr>
        <w:t xml:space="preserve"> </w:t>
      </w:r>
      <w:r w:rsidR="00A2723E" w:rsidRPr="00B015DB">
        <w:rPr>
          <w:sz w:val="20"/>
          <w:szCs w:val="20"/>
        </w:rPr>
        <w:t>eV)</w:t>
      </w:r>
      <w:r w:rsidR="00EB7BB5" w:rsidRPr="00B015DB">
        <w:rPr>
          <w:sz w:val="20"/>
          <w:szCs w:val="20"/>
        </w:rPr>
        <w:t xml:space="preserve"> </w:t>
      </w:r>
      <w:r w:rsidRPr="00B015DB">
        <w:rPr>
          <w:sz w:val="20"/>
          <w:szCs w:val="20"/>
        </w:rPr>
        <w:t>region,</w:t>
      </w:r>
      <w:r w:rsidR="00EB7BB5" w:rsidRPr="00B015DB">
        <w:rPr>
          <w:sz w:val="20"/>
          <w:szCs w:val="20"/>
        </w:rPr>
        <w:t xml:space="preserve"> which is </w:t>
      </w:r>
      <w:r w:rsidR="00676A34" w:rsidRPr="00B015DB">
        <w:rPr>
          <w:sz w:val="20"/>
          <w:szCs w:val="20"/>
        </w:rPr>
        <w:t xml:space="preserve">sensitive to these constants. And </w:t>
      </w:r>
      <w:r w:rsidR="00E25817" w:rsidRPr="00B015DB">
        <w:rPr>
          <w:sz w:val="20"/>
          <w:szCs w:val="20"/>
        </w:rPr>
        <w:t>together with the reason</w:t>
      </w:r>
      <w:r w:rsidR="00676A34" w:rsidRPr="00B015DB">
        <w:rPr>
          <w:sz w:val="20"/>
          <w:szCs w:val="20"/>
        </w:rPr>
        <w:t xml:space="preserve"> </w:t>
      </w:r>
      <w:r w:rsidR="00E25817" w:rsidRPr="00B015DB">
        <w:rPr>
          <w:sz w:val="20"/>
          <w:szCs w:val="20"/>
        </w:rPr>
        <w:t xml:space="preserve">of </w:t>
      </w:r>
      <w:r w:rsidR="00676A34" w:rsidRPr="00B015DB">
        <w:rPr>
          <w:sz w:val="20"/>
          <w:szCs w:val="20"/>
        </w:rPr>
        <w:t>the FPA calculation model</w:t>
      </w:r>
      <w:r w:rsidR="00E25817" w:rsidRPr="00B015DB">
        <w:rPr>
          <w:sz w:val="20"/>
          <w:szCs w:val="20"/>
        </w:rPr>
        <w:t xml:space="preserve">, it was pointed out by Shinotsuka </w:t>
      </w:r>
      <w:r w:rsidR="00E25817" w:rsidRPr="00B015DB">
        <w:rPr>
          <w:i/>
          <w:sz w:val="20"/>
          <w:szCs w:val="20"/>
        </w:rPr>
        <w:t xml:space="preserve">et al. </w:t>
      </w:r>
      <w:r w:rsidR="00E25817" w:rsidRPr="00B015DB">
        <w:rPr>
          <w:sz w:val="20"/>
          <w:szCs w:val="20"/>
        </w:rPr>
        <w:t xml:space="preserve">that the FPA-calculated IMFP data is relatively not </w:t>
      </w:r>
      <w:r w:rsidR="00044B14" w:rsidRPr="00B015DB">
        <w:rPr>
          <w:rFonts w:hint="eastAsia"/>
          <w:sz w:val="20"/>
          <w:szCs w:val="20"/>
          <w:lang w:eastAsia="zh-CN"/>
        </w:rPr>
        <w:t>reliable</w:t>
      </w:r>
      <w:r w:rsidR="00E25817" w:rsidRPr="00B015DB">
        <w:rPr>
          <w:sz w:val="20"/>
          <w:szCs w:val="20"/>
        </w:rPr>
        <w:t xml:space="preserve"> in the very low energy (&lt;50</w:t>
      </w:r>
      <w:r w:rsidR="007C64AF" w:rsidRPr="00B015DB">
        <w:rPr>
          <w:sz w:val="20"/>
          <w:szCs w:val="20"/>
        </w:rPr>
        <w:t xml:space="preserve"> </w:t>
      </w:r>
      <w:r w:rsidR="00E25817" w:rsidRPr="00B015DB">
        <w:rPr>
          <w:sz w:val="20"/>
          <w:szCs w:val="20"/>
        </w:rPr>
        <w:t>eV) region</w:t>
      </w:r>
      <w:r w:rsidR="007C64AF" w:rsidRPr="00B015DB">
        <w:rPr>
          <w:sz w:val="20"/>
          <w:szCs w:val="20"/>
        </w:rPr>
        <w:t xml:space="preserve"> and very high energy (&gt;200 keV) region</w:t>
      </w:r>
      <w:r w:rsidR="00EB7BB5" w:rsidRPr="00B015DB">
        <w:rPr>
          <w:sz w:val="20"/>
          <w:szCs w:val="20"/>
        </w:rPr>
        <w:t xml:space="preserve">. </w:t>
      </w:r>
      <w:r w:rsidRPr="00B015DB">
        <w:rPr>
          <w:sz w:val="20"/>
          <w:szCs w:val="20"/>
        </w:rPr>
        <w:t>In addition</w:t>
      </w:r>
      <w:r w:rsidR="00EB7BB5" w:rsidRPr="00B015DB">
        <w:rPr>
          <w:sz w:val="20"/>
          <w:szCs w:val="20"/>
        </w:rPr>
        <w:t xml:space="preserve">, </w:t>
      </w:r>
      <w:r w:rsidR="00DA3E19" w:rsidRPr="00B015DB">
        <w:rPr>
          <w:sz w:val="20"/>
          <w:szCs w:val="20"/>
        </w:rPr>
        <w:t>a</w:t>
      </w:r>
      <w:r w:rsidR="00EB7BB5" w:rsidRPr="00B015DB">
        <w:rPr>
          <w:sz w:val="20"/>
          <w:szCs w:val="20"/>
        </w:rPr>
        <w:t>ccording to</w:t>
      </w:r>
      <w:r w:rsidR="008D245E" w:rsidRPr="00B015DB">
        <w:rPr>
          <w:sz w:val="20"/>
          <w:szCs w:val="20"/>
        </w:rPr>
        <w:t xml:space="preserve"> Ref.</w:t>
      </w:r>
      <w:r w:rsidR="00DA3E19" w:rsidRPr="00B015DB">
        <w:rPr>
          <w:sz w:val="20"/>
          <w:szCs w:val="20"/>
        </w:rPr>
        <w:t xml:space="preserve"> </w:t>
      </w:r>
      <w:r w:rsidR="008D245E" w:rsidRPr="00B015DB">
        <w:rPr>
          <w:sz w:val="20"/>
          <w:szCs w:val="20"/>
        </w:rPr>
        <w:t>[</w:t>
      </w:r>
      <w:r w:rsidR="00B70026" w:rsidRPr="00B015DB">
        <w:rPr>
          <w:sz w:val="20"/>
          <w:szCs w:val="20"/>
        </w:rPr>
        <w:t>6</w:t>
      </w:r>
      <w:r w:rsidR="00235A3C" w:rsidRPr="00B015DB">
        <w:rPr>
          <w:sz w:val="20"/>
          <w:szCs w:val="20"/>
        </w:rPr>
        <w:t>6</w:t>
      </w:r>
      <w:r w:rsidR="008D245E" w:rsidRPr="00B015DB">
        <w:rPr>
          <w:sz w:val="20"/>
          <w:szCs w:val="20"/>
        </w:rPr>
        <w:t>]</w:t>
      </w:r>
      <w:r w:rsidR="00EB7BB5" w:rsidRPr="00B015DB">
        <w:rPr>
          <w:sz w:val="20"/>
          <w:szCs w:val="20"/>
        </w:rPr>
        <w:t>,</w:t>
      </w:r>
      <w:r w:rsidR="008D245E" w:rsidRPr="00B015DB">
        <w:rPr>
          <w:sz w:val="20"/>
          <w:szCs w:val="20"/>
        </w:rPr>
        <w:t xml:space="preserve"> </w:t>
      </w:r>
      <w:r w:rsidR="00EB7BB5" w:rsidRPr="00B015DB">
        <w:rPr>
          <w:i/>
          <w:sz w:val="20"/>
          <w:szCs w:val="20"/>
        </w:rPr>
        <w:t>N</w:t>
      </w:r>
      <w:r w:rsidR="00EB7BB5" w:rsidRPr="00B015DB">
        <w:rPr>
          <w:sz w:val="20"/>
          <w:szCs w:val="20"/>
          <w:vertAlign w:val="subscript"/>
        </w:rPr>
        <w:t>v</w:t>
      </w:r>
      <w:r w:rsidR="00EB7BB5" w:rsidRPr="00B015DB">
        <w:rPr>
          <w:sz w:val="20"/>
          <w:szCs w:val="20"/>
        </w:rPr>
        <w:t xml:space="preserve"> </w:t>
      </w:r>
      <w:r w:rsidR="008D245E" w:rsidRPr="00B015DB">
        <w:rPr>
          <w:sz w:val="20"/>
          <w:szCs w:val="20"/>
        </w:rPr>
        <w:t>can</w:t>
      </w:r>
      <w:r w:rsidRPr="00B015DB">
        <w:rPr>
          <w:sz w:val="20"/>
          <w:szCs w:val="20"/>
        </w:rPr>
        <w:t>not</w:t>
      </w:r>
      <w:r w:rsidR="008D245E" w:rsidRPr="00B015DB">
        <w:rPr>
          <w:sz w:val="20"/>
          <w:szCs w:val="20"/>
        </w:rPr>
        <w:t xml:space="preserve"> be</w:t>
      </w:r>
      <w:r w:rsidR="00EB7BB5" w:rsidRPr="00B015DB">
        <w:rPr>
          <w:sz w:val="20"/>
          <w:szCs w:val="20"/>
        </w:rPr>
        <w:t xml:space="preserve"> </w:t>
      </w:r>
      <w:r w:rsidRPr="00B015DB">
        <w:rPr>
          <w:sz w:val="20"/>
          <w:szCs w:val="20"/>
        </w:rPr>
        <w:t xml:space="preserve">reliably </w:t>
      </w:r>
      <w:r w:rsidR="00EB7BB5" w:rsidRPr="00B015DB">
        <w:rPr>
          <w:sz w:val="20"/>
          <w:szCs w:val="20"/>
        </w:rPr>
        <w:t>evaluated in many c</w:t>
      </w:r>
      <w:r w:rsidRPr="00B015DB">
        <w:rPr>
          <w:sz w:val="20"/>
          <w:szCs w:val="20"/>
        </w:rPr>
        <w:t>ases</w:t>
      </w:r>
      <w:r w:rsidR="00EB7BB5" w:rsidRPr="00B015DB">
        <w:rPr>
          <w:sz w:val="20"/>
          <w:szCs w:val="20"/>
        </w:rPr>
        <w:t xml:space="preserve">, </w:t>
      </w:r>
      <w:r w:rsidR="002341B1" w:rsidRPr="00B015DB">
        <w:rPr>
          <w:sz w:val="20"/>
          <w:szCs w:val="20"/>
        </w:rPr>
        <w:t xml:space="preserve">at least for </w:t>
      </w:r>
      <w:r w:rsidRPr="00B015DB">
        <w:rPr>
          <w:sz w:val="20"/>
          <w:szCs w:val="20"/>
        </w:rPr>
        <w:t xml:space="preserve">the </w:t>
      </w:r>
      <w:r w:rsidR="00E86725" w:rsidRPr="00B015DB">
        <w:rPr>
          <w:sz w:val="20"/>
          <w:szCs w:val="20"/>
        </w:rPr>
        <w:t>transition metals and lanthanide metals</w:t>
      </w:r>
      <w:r w:rsidR="002341B1" w:rsidRPr="00B015DB">
        <w:rPr>
          <w:sz w:val="20"/>
          <w:szCs w:val="20"/>
        </w:rPr>
        <w:t xml:space="preserve"> predicted in this work</w:t>
      </w:r>
      <w:r w:rsidR="00EB7BB5" w:rsidRPr="00B015DB">
        <w:rPr>
          <w:sz w:val="20"/>
          <w:szCs w:val="20"/>
        </w:rPr>
        <w:t>.</w:t>
      </w:r>
    </w:p>
    <w:p w14:paraId="28A34459" w14:textId="74D2DF1A" w:rsidR="00AC64F7" w:rsidRPr="00B015DB" w:rsidRDefault="00AC64F7" w:rsidP="00AC64F7">
      <w:pPr>
        <w:pStyle w:val="af8"/>
        <w:numPr>
          <w:ilvl w:val="0"/>
          <w:numId w:val="23"/>
        </w:numPr>
        <w:spacing w:beforeLines="50" w:before="120" w:line="360" w:lineRule="auto"/>
        <w:jc w:val="both"/>
        <w:rPr>
          <w:b/>
          <w:lang w:eastAsia="zh-CN"/>
        </w:rPr>
      </w:pPr>
      <w:r w:rsidRPr="00B015DB">
        <w:rPr>
          <w:rFonts w:hint="eastAsia"/>
          <w:b/>
          <w:lang w:eastAsia="zh-CN"/>
        </w:rPr>
        <w:t>Discussion</w:t>
      </w:r>
    </w:p>
    <w:p w14:paraId="51089538" w14:textId="068ADFB4" w:rsidR="00666B01" w:rsidRPr="00B015DB" w:rsidRDefault="006D75EA" w:rsidP="00D50967">
      <w:pPr>
        <w:spacing w:line="360" w:lineRule="auto"/>
        <w:jc w:val="both"/>
        <w:rPr>
          <w:sz w:val="20"/>
          <w:szCs w:val="20"/>
          <w:lang w:eastAsia="zh-CN"/>
        </w:rPr>
      </w:pPr>
      <w:bookmarkStart w:id="39" w:name="_Hlk63927284"/>
      <w:r w:rsidRPr="00B015DB">
        <w:rPr>
          <w:sz w:val="20"/>
          <w:szCs w:val="20"/>
          <w:lang w:eastAsia="zh-CN"/>
        </w:rPr>
        <w:t>So far, t</w:t>
      </w:r>
      <w:r w:rsidR="00AC64F7" w:rsidRPr="00B015DB">
        <w:rPr>
          <w:sz w:val="20"/>
          <w:szCs w:val="20"/>
        </w:rPr>
        <w:t xml:space="preserve">he </w:t>
      </w:r>
      <w:r w:rsidRPr="00B015DB">
        <w:rPr>
          <w:sz w:val="20"/>
          <w:szCs w:val="20"/>
        </w:rPr>
        <w:t>results shown</w:t>
      </w:r>
      <w:r w:rsidR="00AC64F7" w:rsidRPr="00B015DB">
        <w:rPr>
          <w:sz w:val="20"/>
          <w:szCs w:val="20"/>
        </w:rPr>
        <w:t xml:space="preserve"> </w:t>
      </w:r>
      <w:r w:rsidR="00193767" w:rsidRPr="00B015DB">
        <w:rPr>
          <w:sz w:val="20"/>
          <w:szCs w:val="20"/>
        </w:rPr>
        <w:t>above</w:t>
      </w:r>
      <w:r w:rsidR="00AC64F7" w:rsidRPr="00B015DB">
        <w:rPr>
          <w:sz w:val="20"/>
          <w:szCs w:val="20"/>
        </w:rPr>
        <w:t xml:space="preserve"> </w:t>
      </w:r>
      <w:r w:rsidR="008B750B" w:rsidRPr="00B015DB">
        <w:rPr>
          <w:sz w:val="20"/>
          <w:szCs w:val="20"/>
        </w:rPr>
        <w:t>are</w:t>
      </w:r>
      <w:r w:rsidR="00AC64F7" w:rsidRPr="00B015DB">
        <w:rPr>
          <w:sz w:val="20"/>
          <w:szCs w:val="20"/>
        </w:rPr>
        <w:t xml:space="preserve"> limited to the most preliminary prediction</w:t>
      </w:r>
      <w:r w:rsidR="008B750B" w:rsidRPr="00B015DB">
        <w:rPr>
          <w:sz w:val="20"/>
          <w:szCs w:val="20"/>
        </w:rPr>
        <w:t>s</w:t>
      </w:r>
      <w:r w:rsidR="00AC64F7" w:rsidRPr="00B015DB">
        <w:rPr>
          <w:sz w:val="20"/>
          <w:szCs w:val="20"/>
        </w:rPr>
        <w:t xml:space="preserve"> and test</w:t>
      </w:r>
      <w:r w:rsidR="008B750B" w:rsidRPr="00B015DB">
        <w:rPr>
          <w:sz w:val="20"/>
          <w:szCs w:val="20"/>
        </w:rPr>
        <w:t>s</w:t>
      </w:r>
      <w:r w:rsidR="00AC64F7" w:rsidRPr="00B015DB">
        <w:rPr>
          <w:sz w:val="20"/>
          <w:szCs w:val="20"/>
        </w:rPr>
        <w:t xml:space="preserve"> in the elemental material IMFP</w:t>
      </w:r>
      <w:r w:rsidR="008B750B" w:rsidRPr="00B015DB">
        <w:rPr>
          <w:sz w:val="20"/>
          <w:szCs w:val="20"/>
        </w:rPr>
        <w:t>s</w:t>
      </w:r>
      <w:r w:rsidR="00AC64F7" w:rsidRPr="00B015DB">
        <w:rPr>
          <w:sz w:val="20"/>
          <w:szCs w:val="20"/>
        </w:rPr>
        <w:t xml:space="preserve">. </w:t>
      </w:r>
      <w:r w:rsidR="009957C9" w:rsidRPr="00B015DB">
        <w:rPr>
          <w:sz w:val="20"/>
          <w:szCs w:val="20"/>
        </w:rPr>
        <w:t>Therefore, n</w:t>
      </w:r>
      <w:r w:rsidR="00193767" w:rsidRPr="00B015DB">
        <w:rPr>
          <w:sz w:val="20"/>
          <w:szCs w:val="20"/>
        </w:rPr>
        <w:t>ot limited to elemental material</w:t>
      </w:r>
      <w:r w:rsidR="00B54D69" w:rsidRPr="00B015DB">
        <w:rPr>
          <w:sz w:val="20"/>
          <w:szCs w:val="20"/>
        </w:rPr>
        <w:t xml:space="preserve"> IMFPs</w:t>
      </w:r>
      <w:r w:rsidR="00193767" w:rsidRPr="00B015DB">
        <w:rPr>
          <w:sz w:val="20"/>
          <w:szCs w:val="20"/>
        </w:rPr>
        <w:t>,</w:t>
      </w:r>
      <w:r w:rsidR="00B54D69" w:rsidRPr="00B015DB">
        <w:rPr>
          <w:sz w:val="20"/>
          <w:szCs w:val="20"/>
        </w:rPr>
        <w:t xml:space="preserve"> in order to test the extension</w:t>
      </w:r>
      <w:r w:rsidR="008B750B" w:rsidRPr="00B015DB">
        <w:rPr>
          <w:sz w:val="20"/>
          <w:szCs w:val="20"/>
        </w:rPr>
        <w:t xml:space="preserve"> ability</w:t>
      </w:r>
      <w:r w:rsidR="00B54D69" w:rsidRPr="00B015DB">
        <w:rPr>
          <w:sz w:val="20"/>
          <w:szCs w:val="20"/>
        </w:rPr>
        <w:t xml:space="preserve"> from elemental materials to compounds,</w:t>
      </w:r>
      <w:r w:rsidR="00B54D69" w:rsidRPr="00B015DB">
        <w:rPr>
          <w:rFonts w:hint="eastAsia"/>
          <w:sz w:val="20"/>
          <w:szCs w:val="20"/>
          <w:lang w:eastAsia="zh-CN"/>
        </w:rPr>
        <w:t xml:space="preserve"> </w:t>
      </w:r>
      <w:r w:rsidR="001A0B57" w:rsidRPr="00B015DB">
        <w:rPr>
          <w:sz w:val="20"/>
          <w:szCs w:val="20"/>
        </w:rPr>
        <w:t>our initial attempt is to use the virtual crystal approximation</w:t>
      </w:r>
      <w:r w:rsidR="00801639" w:rsidRPr="00B015DB">
        <w:rPr>
          <w:sz w:val="20"/>
          <w:szCs w:val="20"/>
        </w:rPr>
        <w:t xml:space="preserve"> (VCA)</w:t>
      </w:r>
      <w:r w:rsidR="001A0B57" w:rsidRPr="00B015DB">
        <w:rPr>
          <w:sz w:val="20"/>
          <w:szCs w:val="20"/>
        </w:rPr>
        <w:t xml:space="preserve"> [67] on the expand from elemental material</w:t>
      </w:r>
      <w:r w:rsidR="008B750B" w:rsidRPr="00B015DB">
        <w:rPr>
          <w:sz w:val="20"/>
          <w:szCs w:val="20"/>
        </w:rPr>
        <w:t>s</w:t>
      </w:r>
      <w:r w:rsidR="001A0B57" w:rsidRPr="00B015DB">
        <w:rPr>
          <w:sz w:val="20"/>
          <w:szCs w:val="20"/>
        </w:rPr>
        <w:t xml:space="preserve"> to compounds.</w:t>
      </w:r>
      <w:r w:rsidR="00801639" w:rsidRPr="00B015DB">
        <w:rPr>
          <w:sz w:val="20"/>
          <w:szCs w:val="20"/>
          <w:lang w:eastAsia="zh-CN"/>
        </w:rPr>
        <w:t xml:space="preserve"> </w:t>
      </w:r>
      <w:r w:rsidR="00832019" w:rsidRPr="00B015DB">
        <w:rPr>
          <w:sz w:val="20"/>
          <w:szCs w:val="20"/>
        </w:rPr>
        <w:t>VCA is a well-received simple approximation used on the first principles calculation,</w:t>
      </w:r>
      <w:r w:rsidR="00DD3396" w:rsidRPr="00B015DB">
        <w:rPr>
          <w:sz w:val="20"/>
          <w:szCs w:val="20"/>
        </w:rPr>
        <w:t xml:space="preserve"> in which</w:t>
      </w:r>
      <w:r w:rsidR="00832019" w:rsidRPr="00B015DB">
        <w:rPr>
          <w:sz w:val="20"/>
          <w:szCs w:val="20"/>
        </w:rPr>
        <w:t xml:space="preserve"> </w:t>
      </w:r>
      <w:r w:rsidR="00832019" w:rsidRPr="00B015DB">
        <w:rPr>
          <w:sz w:val="20"/>
          <w:szCs w:val="20"/>
          <w:lang w:eastAsia="zh-CN"/>
        </w:rPr>
        <w:t>the compounds are treated as</w:t>
      </w:r>
      <w:r w:rsidR="00832019" w:rsidRPr="00B015DB">
        <w:rPr>
          <w:rFonts w:hint="eastAsia"/>
          <w:sz w:val="20"/>
          <w:szCs w:val="20"/>
          <w:lang w:eastAsia="zh-CN"/>
        </w:rPr>
        <w:t xml:space="preserve"> </w:t>
      </w:r>
      <w:r w:rsidR="00666B01" w:rsidRPr="00B015DB">
        <w:rPr>
          <w:sz w:val="20"/>
          <w:szCs w:val="20"/>
          <w:lang w:eastAsia="zh-CN"/>
        </w:rPr>
        <w:t>primitive</w:t>
      </w:r>
      <w:r w:rsidR="00832019" w:rsidRPr="00B015DB">
        <w:rPr>
          <w:sz w:val="20"/>
          <w:szCs w:val="20"/>
          <w:lang w:eastAsia="zh-CN"/>
        </w:rPr>
        <w:t>-</w:t>
      </w:r>
      <w:r w:rsidR="00666B01" w:rsidRPr="00B015DB">
        <w:rPr>
          <w:sz w:val="20"/>
          <w:szCs w:val="20"/>
          <w:lang w:eastAsia="zh-CN"/>
        </w:rPr>
        <w:t>periodicity</w:t>
      </w:r>
      <w:r w:rsidR="00832019" w:rsidRPr="00B015DB">
        <w:rPr>
          <w:sz w:val="20"/>
          <w:szCs w:val="20"/>
          <w:lang w:eastAsia="zh-CN"/>
        </w:rPr>
        <w:t>-styled crystals. However, the atoms in the composition of the compounds are assumed interpolate contributed to the compounds, namely</w:t>
      </w:r>
      <w:r w:rsidR="00666B01" w:rsidRPr="00B015DB">
        <w:rPr>
          <w:sz w:val="20"/>
          <w:szCs w:val="20"/>
          <w:lang w:eastAsia="zh-CN"/>
        </w:rPr>
        <w:t xml:space="preserve"> “virtual”</w:t>
      </w:r>
      <w:r w:rsidR="00832019" w:rsidRPr="00B015DB">
        <w:rPr>
          <w:rFonts w:hint="eastAsia"/>
          <w:sz w:val="20"/>
          <w:szCs w:val="20"/>
          <w:lang w:eastAsia="zh-CN"/>
        </w:rPr>
        <w:t xml:space="preserve"> </w:t>
      </w:r>
      <w:r w:rsidR="00832019" w:rsidRPr="00B015DB">
        <w:rPr>
          <w:sz w:val="20"/>
          <w:szCs w:val="20"/>
          <w:lang w:eastAsia="zh-CN"/>
        </w:rPr>
        <w:t xml:space="preserve">atoms. </w:t>
      </w:r>
      <w:r w:rsidR="00DD3396" w:rsidRPr="00B015DB">
        <w:rPr>
          <w:rFonts w:hint="eastAsia"/>
          <w:sz w:val="20"/>
          <w:szCs w:val="20"/>
          <w:lang w:eastAsia="zh-CN"/>
        </w:rPr>
        <w:t>S</w:t>
      </w:r>
      <w:r w:rsidR="00DD3396" w:rsidRPr="00B015DB">
        <w:rPr>
          <w:sz w:val="20"/>
          <w:szCs w:val="20"/>
          <w:lang w:eastAsia="zh-CN"/>
        </w:rPr>
        <w:t>imilarly, a</w:t>
      </w:r>
      <w:r w:rsidR="00832019" w:rsidRPr="00B015DB">
        <w:rPr>
          <w:sz w:val="20"/>
          <w:szCs w:val="20"/>
          <w:lang w:eastAsia="zh-CN"/>
        </w:rPr>
        <w:t xml:space="preserve"> very natural idea is to apply the VCA directly on elemental IMFPs to predict compounds.</w:t>
      </w:r>
    </w:p>
    <w:p w14:paraId="29ADB523" w14:textId="18B4AF92" w:rsidR="00D50967" w:rsidRPr="00B015DB" w:rsidRDefault="00DD3396" w:rsidP="00D50967">
      <w:pPr>
        <w:spacing w:line="360" w:lineRule="auto"/>
        <w:jc w:val="both"/>
        <w:rPr>
          <w:sz w:val="20"/>
          <w:szCs w:val="20"/>
        </w:rPr>
      </w:pPr>
      <w:r w:rsidRPr="00B015DB">
        <w:rPr>
          <w:sz w:val="20"/>
          <w:szCs w:val="20"/>
          <w:lang w:eastAsia="zh-CN"/>
        </w:rPr>
        <w:t>S</w:t>
      </w:r>
      <w:r w:rsidR="00D50967" w:rsidRPr="00B015DB">
        <w:rPr>
          <w:sz w:val="20"/>
          <w:szCs w:val="20"/>
        </w:rPr>
        <w:t>uppos</w:t>
      </w:r>
      <w:r w:rsidRPr="00B015DB">
        <w:rPr>
          <w:sz w:val="20"/>
          <w:szCs w:val="20"/>
        </w:rPr>
        <w:t>ing</w:t>
      </w:r>
      <w:r w:rsidR="00D50967" w:rsidRPr="00B015DB">
        <w:rPr>
          <w:sz w:val="20"/>
          <w:szCs w:val="20"/>
        </w:rPr>
        <w:t xml:space="preserve"> that for a compound A</w:t>
      </w:r>
      <w:r w:rsidR="00D50967" w:rsidRPr="00B015DB">
        <w:rPr>
          <w:sz w:val="20"/>
          <w:szCs w:val="20"/>
          <w:vertAlign w:val="subscript"/>
        </w:rPr>
        <w:t>x</w:t>
      </w:r>
      <w:r w:rsidR="00D50967" w:rsidRPr="00B015DB">
        <w:rPr>
          <w:sz w:val="20"/>
          <w:szCs w:val="20"/>
        </w:rPr>
        <w:t>B</w:t>
      </w:r>
      <w:r w:rsidR="00D50967" w:rsidRPr="00B015DB">
        <w:rPr>
          <w:sz w:val="20"/>
          <w:szCs w:val="20"/>
          <w:vertAlign w:val="subscript"/>
        </w:rPr>
        <w:t>y</w:t>
      </w:r>
      <w:r w:rsidR="00D50967" w:rsidRPr="00B015DB">
        <w:rPr>
          <w:sz w:val="20"/>
          <w:szCs w:val="20"/>
        </w:rPr>
        <w:t>, the IMFP can be calculated through the accumulation of cross section</w:t>
      </w:r>
      <w:r w:rsidR="008B750B" w:rsidRPr="00B015DB">
        <w:rPr>
          <w:sz w:val="20"/>
          <w:szCs w:val="20"/>
        </w:rPr>
        <w:t>s</w:t>
      </w:r>
      <w:r w:rsidR="00D50967" w:rsidRPr="00B015DB">
        <w:rPr>
          <w:sz w:val="20"/>
          <w:szCs w:val="20"/>
        </w:rPr>
        <w:t xml:space="preserve"> of A and B like follow, using VCA:</w:t>
      </w:r>
    </w:p>
    <w:p w14:paraId="080AB704" w14:textId="0BCEA253" w:rsidR="00D50967" w:rsidRPr="00B015DB" w:rsidRDefault="00D50967" w:rsidP="00D50967">
      <w:pPr>
        <w:tabs>
          <w:tab w:val="right" w:pos="9600"/>
        </w:tabs>
        <w:spacing w:line="360" w:lineRule="auto"/>
        <w:jc w:val="center"/>
        <w:rPr>
          <w:sz w:val="20"/>
          <w:szCs w:val="20"/>
        </w:rPr>
      </w:pPr>
      <w:r w:rsidRPr="00B015DB">
        <w:rPr>
          <w:position w:val="-14"/>
          <w:sz w:val="20"/>
          <w:szCs w:val="20"/>
        </w:rPr>
        <w:object w:dxaOrig="2920" w:dyaOrig="420" w14:anchorId="04E0B9F3">
          <v:shape id="_x0000_i1054" type="#_x0000_t75" style="width:145.5pt;height:20.25pt" o:ole="">
            <v:imagedata r:id="rId69" o:title=""/>
          </v:shape>
          <o:OLEObject Type="Embed" ProgID="Equation.DSMT4" ShapeID="_x0000_i1054" DrawAspect="Content" ObjectID="_1674541869" r:id="rId70"/>
        </w:object>
      </w:r>
      <w:r w:rsidRPr="00B015DB">
        <w:rPr>
          <w:sz w:val="20"/>
          <w:szCs w:val="20"/>
        </w:rPr>
        <w:tab/>
        <w:t>(1</w:t>
      </w:r>
      <w:r w:rsidR="00DD3396" w:rsidRPr="00B015DB">
        <w:rPr>
          <w:sz w:val="20"/>
          <w:szCs w:val="20"/>
        </w:rPr>
        <w:t>6</w:t>
      </w:r>
      <w:r w:rsidRPr="00B015DB">
        <w:rPr>
          <w:sz w:val="20"/>
          <w:szCs w:val="20"/>
        </w:rPr>
        <w:t>)</w:t>
      </w:r>
    </w:p>
    <w:p w14:paraId="1E1BC9E1" w14:textId="688072FD" w:rsidR="00D50967" w:rsidRPr="00B015DB" w:rsidRDefault="00D50967" w:rsidP="00D50967">
      <w:pPr>
        <w:spacing w:line="360" w:lineRule="auto"/>
        <w:jc w:val="both"/>
        <w:rPr>
          <w:sz w:val="20"/>
          <w:szCs w:val="20"/>
        </w:rPr>
      </w:pPr>
      <w:r w:rsidRPr="00B015DB">
        <w:rPr>
          <w:sz w:val="20"/>
          <w:szCs w:val="20"/>
        </w:rPr>
        <w:t xml:space="preserve">where </w:t>
      </w:r>
      <w:r w:rsidRPr="00B015DB">
        <w:rPr>
          <w:i/>
          <w:sz w:val="20"/>
          <w:szCs w:val="20"/>
        </w:rPr>
        <w:t>n</w:t>
      </w:r>
      <w:r w:rsidRPr="00B015DB">
        <w:rPr>
          <w:sz w:val="20"/>
          <w:szCs w:val="20"/>
        </w:rPr>
        <w:t>’ is the number of following atoms in the compound in unit volume</w:t>
      </w:r>
      <w:r w:rsidR="00DD3396" w:rsidRPr="00B015DB">
        <w:rPr>
          <w:sz w:val="20"/>
          <w:szCs w:val="20"/>
        </w:rPr>
        <w:t xml:space="preserve"> and </w:t>
      </w:r>
      <w:r w:rsidR="00DD3396" w:rsidRPr="00B015DB">
        <w:rPr>
          <w:i/>
          <w:sz w:val="20"/>
          <w:szCs w:val="20"/>
        </w:rPr>
        <w:t>σ</w:t>
      </w:r>
      <w:r w:rsidR="00DD3396" w:rsidRPr="00B015DB">
        <w:rPr>
          <w:sz w:val="20"/>
          <w:szCs w:val="20"/>
        </w:rPr>
        <w:t xml:space="preserve"> is cross section</w:t>
      </w:r>
      <w:r w:rsidRPr="00B015DB">
        <w:rPr>
          <w:sz w:val="20"/>
          <w:szCs w:val="20"/>
        </w:rPr>
        <w:t>. Then the IMFP of A</w:t>
      </w:r>
      <w:r w:rsidRPr="00B015DB">
        <w:rPr>
          <w:sz w:val="20"/>
          <w:szCs w:val="20"/>
          <w:vertAlign w:val="subscript"/>
        </w:rPr>
        <w:t>x</w:t>
      </w:r>
      <w:r w:rsidRPr="00B015DB">
        <w:rPr>
          <w:sz w:val="20"/>
          <w:szCs w:val="20"/>
        </w:rPr>
        <w:t>B</w:t>
      </w:r>
      <w:r w:rsidRPr="00B015DB">
        <w:rPr>
          <w:sz w:val="20"/>
          <w:szCs w:val="20"/>
          <w:vertAlign w:val="subscript"/>
        </w:rPr>
        <w:t>y</w:t>
      </w:r>
      <w:r w:rsidRPr="00B015DB">
        <w:rPr>
          <w:sz w:val="20"/>
          <w:szCs w:val="20"/>
        </w:rPr>
        <w:t xml:space="preserve"> can be derived according to the following equation:</w:t>
      </w:r>
    </w:p>
    <w:p w14:paraId="7FF7FDE5" w14:textId="5FC5B5DB" w:rsidR="00D50967" w:rsidRPr="00B015DB" w:rsidRDefault="00D50967" w:rsidP="00E128E2">
      <w:pPr>
        <w:tabs>
          <w:tab w:val="right" w:pos="9600"/>
        </w:tabs>
        <w:spacing w:line="360" w:lineRule="auto"/>
        <w:jc w:val="center"/>
        <w:rPr>
          <w:sz w:val="20"/>
          <w:szCs w:val="20"/>
        </w:rPr>
      </w:pPr>
      <w:r w:rsidRPr="00B015DB">
        <w:rPr>
          <w:position w:val="-32"/>
          <w:sz w:val="20"/>
          <w:szCs w:val="20"/>
        </w:rPr>
        <w:object w:dxaOrig="2020" w:dyaOrig="780" w14:anchorId="3C4A41AC">
          <v:shape id="_x0000_i1055" type="#_x0000_t75" style="width:100.9pt;height:39.75pt" o:ole="">
            <v:imagedata r:id="rId71" o:title=""/>
          </v:shape>
          <o:OLEObject Type="Embed" ProgID="Equation.DSMT4" ShapeID="_x0000_i1055" DrawAspect="Content" ObjectID="_1674541870" r:id="rId72"/>
        </w:object>
      </w:r>
      <w:r w:rsidRPr="00B015DB">
        <w:rPr>
          <w:sz w:val="20"/>
          <w:szCs w:val="20"/>
        </w:rPr>
        <w:tab/>
        <w:t>(1</w:t>
      </w:r>
      <w:r w:rsidR="00DD3396" w:rsidRPr="00B015DB">
        <w:rPr>
          <w:sz w:val="20"/>
          <w:szCs w:val="20"/>
        </w:rPr>
        <w:t>7</w:t>
      </w:r>
      <w:r w:rsidRPr="00B015DB">
        <w:rPr>
          <w:sz w:val="20"/>
          <w:szCs w:val="20"/>
        </w:rPr>
        <w:t>)</w:t>
      </w:r>
    </w:p>
    <w:p w14:paraId="67D43885" w14:textId="5695B1F2" w:rsidR="00D50967" w:rsidRPr="00B015DB" w:rsidRDefault="009D63F7" w:rsidP="00D50967">
      <w:pPr>
        <w:spacing w:line="360" w:lineRule="auto"/>
        <w:jc w:val="center"/>
        <w:rPr>
          <w:sz w:val="20"/>
          <w:szCs w:val="20"/>
        </w:rPr>
      </w:pPr>
      <w:r w:rsidRPr="00B015DB">
        <w:rPr>
          <w:noProof/>
          <w:sz w:val="20"/>
          <w:szCs w:val="20"/>
        </w:rPr>
        <w:lastRenderedPageBreak/>
        <w:drawing>
          <wp:inline distT="0" distB="0" distL="0" distR="0" wp14:anchorId="72829CD8" wp14:editId="2867E0E2">
            <wp:extent cx="4037721" cy="30937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57117" cy="3108581"/>
                    </a:xfrm>
                    <a:prstGeom prst="rect">
                      <a:avLst/>
                    </a:prstGeom>
                    <a:noFill/>
                  </pic:spPr>
                </pic:pic>
              </a:graphicData>
            </a:graphic>
          </wp:inline>
        </w:drawing>
      </w:r>
    </w:p>
    <w:p w14:paraId="538929BF" w14:textId="6F774AA2" w:rsidR="00D50967" w:rsidRPr="00B015DB" w:rsidRDefault="00D50967" w:rsidP="00D50967">
      <w:pPr>
        <w:spacing w:beforeLines="50" w:before="120" w:line="280" w:lineRule="exact"/>
        <w:jc w:val="both"/>
        <w:rPr>
          <w:sz w:val="20"/>
          <w:szCs w:val="20"/>
        </w:rPr>
      </w:pPr>
      <w:r w:rsidRPr="00B015DB">
        <w:rPr>
          <w:sz w:val="20"/>
          <w:szCs w:val="20"/>
        </w:rPr>
        <w:t xml:space="preserve">Fig. 7 Predictions for the SiC based on elemental materials using the virtual crystal approximation. </w:t>
      </w:r>
      <w:r w:rsidR="00440ABB" w:rsidRPr="00B015DB">
        <w:rPr>
          <w:sz w:val="20"/>
          <w:szCs w:val="20"/>
        </w:rPr>
        <w:t>Blue square dots are IMFPs of Si and green triangle dots are IMFPs of C (graphite)</w:t>
      </w:r>
      <w:r w:rsidR="00440ABB" w:rsidRPr="00B015DB">
        <w:rPr>
          <w:sz w:val="20"/>
          <w:szCs w:val="20"/>
          <w:lang w:eastAsia="zh-CN"/>
        </w:rPr>
        <w:t xml:space="preserve"> calculated from experimental data in Ref. [24], they are used for SiC IMFP calculation in this figure. </w:t>
      </w:r>
      <w:r w:rsidRPr="00B015DB">
        <w:rPr>
          <w:sz w:val="20"/>
          <w:szCs w:val="20"/>
        </w:rPr>
        <w:t xml:space="preserve">Red dotted curve </w:t>
      </w:r>
      <w:r w:rsidR="00440ABB" w:rsidRPr="00B015DB">
        <w:rPr>
          <w:sz w:val="20"/>
          <w:szCs w:val="20"/>
        </w:rPr>
        <w:t>is</w:t>
      </w:r>
      <w:r w:rsidRPr="00B015DB">
        <w:rPr>
          <w:sz w:val="20"/>
          <w:szCs w:val="20"/>
        </w:rPr>
        <w:t xml:space="preserve"> IMFPs predicted by Si and C (graphite)</w:t>
      </w:r>
      <w:r w:rsidR="00A53391" w:rsidRPr="00B015DB">
        <w:rPr>
          <w:sz w:val="20"/>
          <w:szCs w:val="20"/>
        </w:rPr>
        <w:t>. B</w:t>
      </w:r>
      <w:r w:rsidRPr="00B015DB">
        <w:rPr>
          <w:sz w:val="20"/>
          <w:szCs w:val="20"/>
        </w:rPr>
        <w:t xml:space="preserve">lack dots are IMFPs </w:t>
      </w:r>
      <w:r w:rsidRPr="00B015DB">
        <w:rPr>
          <w:sz w:val="20"/>
          <w:szCs w:val="20"/>
          <w:lang w:eastAsia="zh-CN"/>
        </w:rPr>
        <w:t>calculated from experimental data in Ref. [68]</w:t>
      </w:r>
      <w:r w:rsidRPr="00B015DB">
        <w:rPr>
          <w:sz w:val="20"/>
          <w:szCs w:val="20"/>
        </w:rPr>
        <w:t xml:space="preserve"> for comparison.</w:t>
      </w:r>
    </w:p>
    <w:p w14:paraId="50135FA6" w14:textId="77777777" w:rsidR="00D50967" w:rsidRPr="00B015DB" w:rsidRDefault="00D50967" w:rsidP="00D50967">
      <w:pPr>
        <w:spacing w:line="360" w:lineRule="auto"/>
        <w:jc w:val="center"/>
        <w:rPr>
          <w:sz w:val="20"/>
          <w:szCs w:val="20"/>
        </w:rPr>
      </w:pPr>
    </w:p>
    <w:p w14:paraId="2F846F60" w14:textId="5A5ED23F" w:rsidR="001A0B57" w:rsidRPr="00B015DB" w:rsidRDefault="00E128E2" w:rsidP="00F903C8">
      <w:pPr>
        <w:spacing w:line="360" w:lineRule="auto"/>
        <w:jc w:val="both"/>
        <w:rPr>
          <w:sz w:val="20"/>
          <w:szCs w:val="20"/>
        </w:rPr>
      </w:pPr>
      <w:r w:rsidRPr="00B015DB">
        <w:rPr>
          <w:sz w:val="20"/>
          <w:szCs w:val="20"/>
        </w:rPr>
        <w:t xml:space="preserve">But this is very limited, because the IMFPs </w:t>
      </w:r>
      <w:r w:rsidR="008B750B" w:rsidRPr="00B015DB">
        <w:rPr>
          <w:sz w:val="20"/>
          <w:szCs w:val="20"/>
        </w:rPr>
        <w:t>are</w:t>
      </w:r>
      <w:r w:rsidRPr="00B015DB">
        <w:rPr>
          <w:sz w:val="20"/>
          <w:szCs w:val="20"/>
        </w:rPr>
        <w:t xml:space="preserve"> not always available for A or B, e.g. for the situation of oxides and halides. </w:t>
      </w:r>
      <w:r w:rsidRPr="00B015DB">
        <w:rPr>
          <w:rFonts w:hint="eastAsia"/>
          <w:sz w:val="20"/>
          <w:szCs w:val="20"/>
          <w:lang w:eastAsia="zh-CN"/>
        </w:rPr>
        <w:t>Anyhow</w:t>
      </w:r>
      <w:r w:rsidRPr="00B015DB">
        <w:rPr>
          <w:sz w:val="20"/>
          <w:szCs w:val="20"/>
        </w:rPr>
        <w:t>, we try to predict the IMFP</w:t>
      </w:r>
      <w:r w:rsidR="008B750B" w:rsidRPr="00B015DB">
        <w:rPr>
          <w:sz w:val="20"/>
          <w:szCs w:val="20"/>
        </w:rPr>
        <w:t>s</w:t>
      </w:r>
      <w:r w:rsidRPr="00B015DB">
        <w:rPr>
          <w:sz w:val="20"/>
          <w:szCs w:val="20"/>
        </w:rPr>
        <w:t xml:space="preserve"> of SiC using the IMFPs of silicon and graphite. </w:t>
      </w:r>
      <w:r w:rsidR="0064535E" w:rsidRPr="00B015DB">
        <w:rPr>
          <w:sz w:val="20"/>
          <w:szCs w:val="20"/>
        </w:rPr>
        <w:t xml:space="preserve">The predictive result is shown in </w:t>
      </w:r>
      <w:r w:rsidR="0064535E" w:rsidRPr="00B015DB">
        <w:rPr>
          <w:rFonts w:hint="eastAsia"/>
          <w:sz w:val="20"/>
          <w:szCs w:val="20"/>
          <w:lang w:eastAsia="zh-CN"/>
        </w:rPr>
        <w:t>F</w:t>
      </w:r>
      <w:r w:rsidR="0064535E" w:rsidRPr="00B015DB">
        <w:rPr>
          <w:sz w:val="20"/>
          <w:szCs w:val="20"/>
        </w:rPr>
        <w:t xml:space="preserve">ig. 7. </w:t>
      </w:r>
      <w:r w:rsidR="00D50967" w:rsidRPr="00B015DB">
        <w:rPr>
          <w:sz w:val="20"/>
          <w:szCs w:val="20"/>
        </w:rPr>
        <w:t>The</w:t>
      </w:r>
      <w:r w:rsidR="0064535E" w:rsidRPr="00B015DB">
        <w:rPr>
          <w:sz w:val="20"/>
          <w:szCs w:val="20"/>
        </w:rPr>
        <w:t xml:space="preserve"> calculated IMFPs of SiC [68], Si and C (graphite)</w:t>
      </w:r>
      <w:r w:rsidR="003E683D" w:rsidRPr="00B015DB">
        <w:rPr>
          <w:sz w:val="20"/>
          <w:szCs w:val="20"/>
        </w:rPr>
        <w:t xml:space="preserve"> </w:t>
      </w:r>
      <w:r w:rsidR="0064535E" w:rsidRPr="00B015DB">
        <w:rPr>
          <w:sz w:val="20"/>
          <w:szCs w:val="20"/>
        </w:rPr>
        <w:t xml:space="preserve">[24] based on experimental data are shown in dots for comparison. </w:t>
      </w:r>
      <w:r w:rsidR="00DD3396" w:rsidRPr="00B015DB">
        <w:rPr>
          <w:sz w:val="20"/>
          <w:szCs w:val="20"/>
        </w:rPr>
        <w:t xml:space="preserve">We noted that the curve of predicted values is not lying between the curves of Si and C (graphite) as usual, due to the fact that the SiC IMFPs prediction is a weighted harmonized average value of its components, according to Eq. (17). </w:t>
      </w:r>
      <w:r w:rsidR="004432DB" w:rsidRPr="00B015DB">
        <w:rPr>
          <w:sz w:val="20"/>
          <w:szCs w:val="20"/>
        </w:rPr>
        <w:t xml:space="preserve">The predicted IMFPs of SiC </w:t>
      </w:r>
      <w:r w:rsidR="008B750B" w:rsidRPr="00B015DB">
        <w:rPr>
          <w:sz w:val="20"/>
          <w:szCs w:val="20"/>
        </w:rPr>
        <w:t>are</w:t>
      </w:r>
      <w:r w:rsidR="007B6E2C" w:rsidRPr="00B015DB">
        <w:rPr>
          <w:sz w:val="20"/>
          <w:szCs w:val="20"/>
        </w:rPr>
        <w:t xml:space="preserve"> not agree with the FPA-calculated IMFPs</w:t>
      </w:r>
      <w:r w:rsidRPr="00B015DB">
        <w:rPr>
          <w:sz w:val="20"/>
          <w:szCs w:val="20"/>
        </w:rPr>
        <w:t xml:space="preserve"> with the RMSD of 14.16%</w:t>
      </w:r>
      <w:r w:rsidR="007B6E2C" w:rsidRPr="00B015DB">
        <w:rPr>
          <w:sz w:val="20"/>
          <w:szCs w:val="20"/>
        </w:rPr>
        <w:t xml:space="preserve">, even the raw data of elemental graphite and silicon is </w:t>
      </w:r>
      <w:r w:rsidR="005631AA" w:rsidRPr="00B015DB">
        <w:rPr>
          <w:sz w:val="20"/>
          <w:szCs w:val="20"/>
        </w:rPr>
        <w:t>closer</w:t>
      </w:r>
      <w:r w:rsidR="007B6E2C" w:rsidRPr="00B015DB">
        <w:rPr>
          <w:sz w:val="20"/>
          <w:szCs w:val="20"/>
        </w:rPr>
        <w:t xml:space="preserve"> than the prediction here, as shown in Fig. 7. </w:t>
      </w:r>
      <w:r w:rsidRPr="00B015DB">
        <w:rPr>
          <w:rFonts w:hint="eastAsia"/>
          <w:sz w:val="20"/>
          <w:szCs w:val="20"/>
          <w:lang w:eastAsia="zh-CN"/>
        </w:rPr>
        <w:t>Noted</w:t>
      </w:r>
      <w:r w:rsidR="00983BE7" w:rsidRPr="00B015DB">
        <w:rPr>
          <w:sz w:val="20"/>
          <w:szCs w:val="20"/>
        </w:rPr>
        <w:t xml:space="preserve"> that the energy gap of SiC (2.31eV) is even larger than the energy gap of Si (1.1eV) and graphite (0), so the poor prediction here is probably due to the large energy gap</w:t>
      </w:r>
      <w:r w:rsidR="00DD3396" w:rsidRPr="00B015DB">
        <w:rPr>
          <w:sz w:val="20"/>
          <w:szCs w:val="20"/>
        </w:rPr>
        <w:t xml:space="preserve"> of Si</w:t>
      </w:r>
      <w:r w:rsidR="00DD3396" w:rsidRPr="00B015DB">
        <w:rPr>
          <w:rFonts w:hint="eastAsia"/>
          <w:sz w:val="20"/>
          <w:szCs w:val="20"/>
          <w:lang w:eastAsia="zh-CN"/>
        </w:rPr>
        <w:t>C</w:t>
      </w:r>
      <w:r w:rsidR="00983BE7" w:rsidRPr="00B015DB">
        <w:rPr>
          <w:sz w:val="20"/>
          <w:szCs w:val="20"/>
        </w:rPr>
        <w:t xml:space="preserve">. In fact, </w:t>
      </w:r>
      <w:r w:rsidR="005631AA" w:rsidRPr="00B015DB">
        <w:rPr>
          <w:sz w:val="20"/>
          <w:szCs w:val="20"/>
        </w:rPr>
        <w:t>Table I</w:t>
      </w:r>
      <w:r w:rsidR="00983BE7" w:rsidRPr="00B015DB">
        <w:rPr>
          <w:sz w:val="20"/>
          <w:szCs w:val="20"/>
        </w:rPr>
        <w:t>V also</w:t>
      </w:r>
      <w:r w:rsidR="005631AA" w:rsidRPr="00B015DB">
        <w:rPr>
          <w:sz w:val="20"/>
          <w:szCs w:val="20"/>
        </w:rPr>
        <w:t xml:space="preserve"> indicates that the semiconductors </w:t>
      </w:r>
      <w:r w:rsidR="00DD3396" w:rsidRPr="00B015DB">
        <w:rPr>
          <w:sz w:val="20"/>
          <w:szCs w:val="20"/>
        </w:rPr>
        <w:t xml:space="preserve">always </w:t>
      </w:r>
      <w:r w:rsidR="005631AA" w:rsidRPr="00B015DB">
        <w:rPr>
          <w:sz w:val="20"/>
          <w:szCs w:val="20"/>
        </w:rPr>
        <w:t xml:space="preserve">have very large RMSDs, </w:t>
      </w:r>
      <w:r w:rsidR="00983BE7" w:rsidRPr="00B015DB">
        <w:rPr>
          <w:sz w:val="20"/>
          <w:szCs w:val="20"/>
        </w:rPr>
        <w:t>for example</w:t>
      </w:r>
      <w:r w:rsidR="005631AA" w:rsidRPr="00B015DB">
        <w:rPr>
          <w:sz w:val="20"/>
          <w:szCs w:val="20"/>
        </w:rPr>
        <w:t xml:space="preserve"> </w:t>
      </w:r>
      <w:r w:rsidRPr="00B015DB">
        <w:rPr>
          <w:sz w:val="20"/>
          <w:szCs w:val="20"/>
        </w:rPr>
        <w:t>C (</w:t>
      </w:r>
      <w:r w:rsidR="00983BE7" w:rsidRPr="00B015DB">
        <w:rPr>
          <w:sz w:val="20"/>
          <w:szCs w:val="20"/>
        </w:rPr>
        <w:t>diamond</w:t>
      </w:r>
      <w:r w:rsidRPr="00B015DB">
        <w:rPr>
          <w:sz w:val="20"/>
          <w:szCs w:val="20"/>
        </w:rPr>
        <w:t>)</w:t>
      </w:r>
      <w:r w:rsidR="00983BE7" w:rsidRPr="00B015DB">
        <w:rPr>
          <w:sz w:val="20"/>
          <w:szCs w:val="20"/>
        </w:rPr>
        <w:t xml:space="preserve"> </w:t>
      </w:r>
      <w:r w:rsidR="005631AA" w:rsidRPr="00B015DB">
        <w:rPr>
          <w:sz w:val="20"/>
          <w:szCs w:val="20"/>
        </w:rPr>
        <w:t>and Ge. Semiconductors</w:t>
      </w:r>
      <w:r w:rsidR="00983BE7" w:rsidRPr="00B015DB">
        <w:rPr>
          <w:sz w:val="20"/>
          <w:szCs w:val="20"/>
        </w:rPr>
        <w:t>, together with insulators,</w:t>
      </w:r>
      <w:r w:rsidR="005631AA" w:rsidRPr="00B015DB">
        <w:rPr>
          <w:sz w:val="20"/>
          <w:szCs w:val="20"/>
        </w:rPr>
        <w:t xml:space="preserve"> have non-zero energy gaps, different from the </w:t>
      </w:r>
      <w:r w:rsidR="00DD3396" w:rsidRPr="00B015DB">
        <w:rPr>
          <w:sz w:val="20"/>
          <w:szCs w:val="20"/>
        </w:rPr>
        <w:t xml:space="preserve">most </w:t>
      </w:r>
      <w:r w:rsidR="005631AA" w:rsidRPr="00B015DB">
        <w:rPr>
          <w:sz w:val="20"/>
          <w:szCs w:val="20"/>
        </w:rPr>
        <w:t>other materials</w:t>
      </w:r>
      <w:r w:rsidR="00DD3396" w:rsidRPr="00B015DB">
        <w:rPr>
          <w:sz w:val="20"/>
          <w:szCs w:val="20"/>
        </w:rPr>
        <w:t xml:space="preserve"> in the training set</w:t>
      </w:r>
      <w:r w:rsidR="005631AA" w:rsidRPr="00B015DB">
        <w:rPr>
          <w:sz w:val="20"/>
          <w:szCs w:val="20"/>
        </w:rPr>
        <w:t>, which led to slower learning rates and poor results, so the prediction results</w:t>
      </w:r>
      <w:r w:rsidR="00983BE7" w:rsidRPr="00B015DB">
        <w:rPr>
          <w:sz w:val="20"/>
          <w:szCs w:val="20"/>
        </w:rPr>
        <w:t xml:space="preserve"> of semiconductors and insulators</w:t>
      </w:r>
      <w:r w:rsidR="005631AA" w:rsidRPr="00B015DB">
        <w:rPr>
          <w:sz w:val="20"/>
          <w:szCs w:val="20"/>
        </w:rPr>
        <w:t xml:space="preserve"> were not as accurate as those </w:t>
      </w:r>
      <w:r w:rsidR="00983BE7" w:rsidRPr="00B015DB">
        <w:rPr>
          <w:sz w:val="20"/>
          <w:szCs w:val="20"/>
        </w:rPr>
        <w:t>of metals</w:t>
      </w:r>
      <w:r w:rsidR="005631AA" w:rsidRPr="00B015DB">
        <w:rPr>
          <w:sz w:val="20"/>
          <w:szCs w:val="20"/>
        </w:rPr>
        <w:t xml:space="preserve">. </w:t>
      </w:r>
      <w:r w:rsidR="005A7C88" w:rsidRPr="00B015DB">
        <w:rPr>
          <w:sz w:val="20"/>
          <w:szCs w:val="20"/>
        </w:rPr>
        <w:t>In a word,</w:t>
      </w:r>
      <w:r w:rsidR="00D50967" w:rsidRPr="00B015DB">
        <w:rPr>
          <w:sz w:val="20"/>
          <w:szCs w:val="20"/>
        </w:rPr>
        <w:t xml:space="preserve"> it seems not desirable using the </w:t>
      </w:r>
      <w:r w:rsidR="00D90D24" w:rsidRPr="00B015DB">
        <w:rPr>
          <w:sz w:val="20"/>
          <w:szCs w:val="20"/>
        </w:rPr>
        <w:t>VCA</w:t>
      </w:r>
      <w:r w:rsidR="00B57255" w:rsidRPr="00B015DB">
        <w:rPr>
          <w:sz w:val="20"/>
          <w:szCs w:val="20"/>
        </w:rPr>
        <w:t xml:space="preserve"> on IMFPs</w:t>
      </w:r>
      <w:r w:rsidR="00D50967" w:rsidRPr="00B015DB">
        <w:rPr>
          <w:sz w:val="20"/>
          <w:szCs w:val="20"/>
        </w:rPr>
        <w:t xml:space="preserve"> to predict compound IMFPs.</w:t>
      </w:r>
    </w:p>
    <w:p w14:paraId="49336625" w14:textId="5EA2BE38" w:rsidR="00AC64F7" w:rsidRPr="00B015DB" w:rsidRDefault="00B54D69" w:rsidP="00F903C8">
      <w:pPr>
        <w:spacing w:line="360" w:lineRule="auto"/>
        <w:jc w:val="both"/>
        <w:rPr>
          <w:sz w:val="20"/>
          <w:szCs w:val="20"/>
        </w:rPr>
      </w:pPr>
      <w:r w:rsidRPr="00B015DB">
        <w:rPr>
          <w:sz w:val="20"/>
          <w:szCs w:val="20"/>
        </w:rPr>
        <w:t>Alternatively, we now try to predict compound IMFP</w:t>
      </w:r>
      <w:r w:rsidR="00EA6F0B" w:rsidRPr="00B015DB">
        <w:rPr>
          <w:sz w:val="20"/>
          <w:szCs w:val="20"/>
        </w:rPr>
        <w:t>s</w:t>
      </w:r>
      <w:r w:rsidRPr="00B015DB">
        <w:rPr>
          <w:sz w:val="20"/>
          <w:szCs w:val="20"/>
        </w:rPr>
        <w:t xml:space="preserve"> with ML</w:t>
      </w:r>
      <w:r w:rsidR="00B57255" w:rsidRPr="00B015DB">
        <w:rPr>
          <w:sz w:val="20"/>
          <w:szCs w:val="20"/>
        </w:rPr>
        <w:t xml:space="preserve"> </w:t>
      </w:r>
      <w:r w:rsidRPr="00B015DB">
        <w:rPr>
          <w:sz w:val="20"/>
          <w:szCs w:val="20"/>
        </w:rPr>
        <w:t>us</w:t>
      </w:r>
      <w:r w:rsidR="00B57255" w:rsidRPr="00B015DB">
        <w:rPr>
          <w:sz w:val="20"/>
          <w:szCs w:val="20"/>
        </w:rPr>
        <w:t>ing</w:t>
      </w:r>
      <w:r w:rsidRPr="00B015DB">
        <w:rPr>
          <w:sz w:val="20"/>
          <w:szCs w:val="20"/>
        </w:rPr>
        <w:t xml:space="preserve"> the model trained with elemental material IMFPs.</w:t>
      </w:r>
      <w:r w:rsidR="00B17F0D" w:rsidRPr="00B015DB">
        <w:rPr>
          <w:sz w:val="20"/>
          <w:szCs w:val="20"/>
        </w:rPr>
        <w:t xml:space="preserve"> Obviously, some features of </w:t>
      </w:r>
      <w:r w:rsidR="00B57255" w:rsidRPr="00B015DB">
        <w:rPr>
          <w:sz w:val="20"/>
          <w:szCs w:val="20"/>
        </w:rPr>
        <w:t>compounds</w:t>
      </w:r>
      <w:r w:rsidR="00B17F0D" w:rsidRPr="00B015DB">
        <w:rPr>
          <w:sz w:val="20"/>
          <w:szCs w:val="20"/>
        </w:rPr>
        <w:t xml:space="preserve"> </w:t>
      </w:r>
      <w:r w:rsidR="00EA6F0B" w:rsidRPr="00B015DB">
        <w:rPr>
          <w:sz w:val="20"/>
          <w:szCs w:val="20"/>
        </w:rPr>
        <w:t>should be</w:t>
      </w:r>
      <w:r w:rsidR="00B17F0D" w:rsidRPr="00B015DB">
        <w:rPr>
          <w:sz w:val="20"/>
          <w:szCs w:val="20"/>
        </w:rPr>
        <w:t xml:space="preserve"> estimated with VCA</w:t>
      </w:r>
      <w:r w:rsidR="00FD61C2" w:rsidRPr="00B015DB">
        <w:rPr>
          <w:sz w:val="20"/>
          <w:szCs w:val="20"/>
        </w:rPr>
        <w:t xml:space="preserve"> and used as the input features in ML</w:t>
      </w:r>
      <w:r w:rsidR="00B17F0D" w:rsidRPr="00B015DB">
        <w:rPr>
          <w:sz w:val="20"/>
          <w:szCs w:val="20"/>
        </w:rPr>
        <w:t>, as shown in Table VI</w:t>
      </w:r>
      <w:r w:rsidR="00EA6F0B" w:rsidRPr="00B015DB">
        <w:rPr>
          <w:sz w:val="20"/>
          <w:szCs w:val="20"/>
        </w:rPr>
        <w:t>I</w:t>
      </w:r>
      <w:r w:rsidR="00B17F0D" w:rsidRPr="00B015DB">
        <w:rPr>
          <w:sz w:val="20"/>
          <w:szCs w:val="20"/>
        </w:rPr>
        <w:t xml:space="preserve">. </w:t>
      </w:r>
      <w:r w:rsidR="00AD114B" w:rsidRPr="00B015DB">
        <w:rPr>
          <w:sz w:val="20"/>
          <w:szCs w:val="20"/>
        </w:rPr>
        <w:t xml:space="preserve">With the comparison with the true values of compounds IMFP database, which is taken from Ref. [68] calculated by Shinotsuka </w:t>
      </w:r>
      <w:r w:rsidR="00AD114B" w:rsidRPr="00B015DB">
        <w:rPr>
          <w:i/>
          <w:iCs/>
          <w:sz w:val="20"/>
          <w:szCs w:val="20"/>
        </w:rPr>
        <w:t>et.al.</w:t>
      </w:r>
      <w:r w:rsidR="00AD114B" w:rsidRPr="00B015DB">
        <w:rPr>
          <w:sz w:val="20"/>
          <w:szCs w:val="20"/>
        </w:rPr>
        <w:t xml:space="preserve"> for accuracy validation, </w:t>
      </w:r>
      <w:r w:rsidR="00B17F0D" w:rsidRPr="00B015DB">
        <w:rPr>
          <w:sz w:val="20"/>
          <w:szCs w:val="20"/>
        </w:rPr>
        <w:t>t</w:t>
      </w:r>
      <w:r w:rsidR="00AC64F7" w:rsidRPr="00B015DB">
        <w:rPr>
          <w:sz w:val="20"/>
          <w:szCs w:val="20"/>
        </w:rPr>
        <w:t>he prediction RMSD result</w:t>
      </w:r>
      <w:r w:rsidR="00B57255" w:rsidRPr="00B015DB">
        <w:rPr>
          <w:sz w:val="20"/>
          <w:szCs w:val="20"/>
        </w:rPr>
        <w:t>s are</w:t>
      </w:r>
      <w:r w:rsidR="00AC64F7" w:rsidRPr="00B015DB">
        <w:rPr>
          <w:sz w:val="20"/>
          <w:szCs w:val="20"/>
        </w:rPr>
        <w:t xml:space="preserve"> shown </w:t>
      </w:r>
      <w:r w:rsidR="00E441AE" w:rsidRPr="00B015DB">
        <w:rPr>
          <w:rFonts w:hint="eastAsia"/>
          <w:sz w:val="20"/>
          <w:szCs w:val="20"/>
          <w:lang w:eastAsia="zh-CN"/>
        </w:rPr>
        <w:t>in</w:t>
      </w:r>
      <w:r w:rsidR="00E441AE" w:rsidRPr="00B015DB">
        <w:rPr>
          <w:sz w:val="20"/>
          <w:szCs w:val="20"/>
        </w:rPr>
        <w:t xml:space="preserve"> </w:t>
      </w:r>
      <w:r w:rsidR="00E441AE" w:rsidRPr="00B015DB">
        <w:rPr>
          <w:rFonts w:hint="eastAsia"/>
          <w:sz w:val="20"/>
          <w:szCs w:val="20"/>
          <w:lang w:eastAsia="zh-CN"/>
        </w:rPr>
        <w:t>Table</w:t>
      </w:r>
      <w:r w:rsidR="00E441AE" w:rsidRPr="00B015DB">
        <w:rPr>
          <w:sz w:val="20"/>
          <w:szCs w:val="20"/>
        </w:rPr>
        <w:t xml:space="preserve"> </w:t>
      </w:r>
      <w:r w:rsidR="00E441AE" w:rsidRPr="00B015DB">
        <w:rPr>
          <w:rFonts w:hint="eastAsia"/>
          <w:sz w:val="20"/>
          <w:szCs w:val="20"/>
          <w:lang w:eastAsia="zh-CN"/>
        </w:rPr>
        <w:t>VII</w:t>
      </w:r>
      <w:r w:rsidR="00EA6F0B" w:rsidRPr="00B015DB">
        <w:rPr>
          <w:sz w:val="20"/>
          <w:szCs w:val="20"/>
          <w:lang w:eastAsia="zh-CN"/>
        </w:rPr>
        <w:t>I</w:t>
      </w:r>
      <w:r w:rsidR="00E441AE" w:rsidRPr="00B015DB">
        <w:rPr>
          <w:sz w:val="20"/>
          <w:szCs w:val="20"/>
        </w:rPr>
        <w:t>.</w:t>
      </w:r>
    </w:p>
    <w:p w14:paraId="7E3718CA" w14:textId="326FBFC5" w:rsidR="00A76C26" w:rsidRPr="00B015DB" w:rsidRDefault="00A76C26" w:rsidP="00A76C26">
      <w:pPr>
        <w:spacing w:beforeLines="50" w:before="120"/>
        <w:jc w:val="both"/>
        <w:rPr>
          <w:sz w:val="20"/>
          <w:szCs w:val="20"/>
        </w:rPr>
      </w:pPr>
      <w:r w:rsidRPr="00B015DB">
        <w:rPr>
          <w:sz w:val="20"/>
          <w:szCs w:val="20"/>
        </w:rPr>
        <w:t>Table VI</w:t>
      </w:r>
      <w:r w:rsidR="00EA6F0B" w:rsidRPr="00B015DB">
        <w:rPr>
          <w:sz w:val="20"/>
          <w:szCs w:val="20"/>
        </w:rPr>
        <w:t>I</w:t>
      </w:r>
      <w:r w:rsidRPr="00B015DB">
        <w:rPr>
          <w:sz w:val="20"/>
          <w:szCs w:val="20"/>
        </w:rPr>
        <w:t xml:space="preserve">. Properties of </w:t>
      </w:r>
      <w:r w:rsidR="00D50967" w:rsidRPr="00B015DB">
        <w:rPr>
          <w:sz w:val="20"/>
          <w:szCs w:val="20"/>
        </w:rPr>
        <w:t>compounds</w:t>
      </w:r>
      <w:r w:rsidRPr="00B015DB">
        <w:rPr>
          <w:sz w:val="20"/>
          <w:szCs w:val="20"/>
        </w:rPr>
        <w:t xml:space="preserve"> used to predict IMFPs.</w:t>
      </w:r>
      <w:r w:rsidR="00D50967" w:rsidRPr="00B015DB">
        <w:rPr>
          <w:sz w:val="20"/>
          <w:szCs w:val="20"/>
        </w:rPr>
        <w:t xml:space="preserve"> Noted that the value</w:t>
      </w:r>
      <w:r w:rsidR="00AD114B" w:rsidRPr="00B015DB">
        <w:rPr>
          <w:rFonts w:hint="eastAsia"/>
          <w:sz w:val="20"/>
          <w:szCs w:val="20"/>
          <w:lang w:eastAsia="zh-CN"/>
        </w:rPr>
        <w:t>s</w:t>
      </w:r>
      <w:r w:rsidR="00D50967" w:rsidRPr="00B015DB">
        <w:rPr>
          <w:sz w:val="20"/>
          <w:szCs w:val="20"/>
        </w:rPr>
        <w:t xml:space="preserve"> of </w:t>
      </w:r>
      <w:r w:rsidR="00D50967" w:rsidRPr="00B015DB">
        <w:rPr>
          <w:i/>
          <w:iCs/>
          <w:sz w:val="20"/>
          <w:szCs w:val="20"/>
        </w:rPr>
        <w:t>Z</w:t>
      </w:r>
      <w:r w:rsidR="00D50967" w:rsidRPr="00B015DB">
        <w:rPr>
          <w:sz w:val="20"/>
          <w:szCs w:val="20"/>
        </w:rPr>
        <w:t xml:space="preserve">, </w:t>
      </w:r>
      <w:r w:rsidR="00440ABB" w:rsidRPr="00B015DB">
        <w:rPr>
          <w:i/>
          <w:iCs/>
          <w:sz w:val="20"/>
          <w:szCs w:val="20"/>
        </w:rPr>
        <w:t>M</w:t>
      </w:r>
      <w:r w:rsidR="00440ABB" w:rsidRPr="00B015DB">
        <w:rPr>
          <w:sz w:val="20"/>
          <w:szCs w:val="20"/>
        </w:rPr>
        <w:t xml:space="preserve">, </w:t>
      </w:r>
      <w:r w:rsidR="00440ABB" w:rsidRPr="00B015DB">
        <w:rPr>
          <w:i/>
          <w:iCs/>
          <w:sz w:val="20"/>
          <w:szCs w:val="20"/>
        </w:rPr>
        <w:t>N</w:t>
      </w:r>
      <w:r w:rsidR="00440ABB" w:rsidRPr="00B015DB">
        <w:rPr>
          <w:i/>
          <w:iCs/>
          <w:sz w:val="20"/>
          <w:szCs w:val="20"/>
          <w:vertAlign w:val="subscript"/>
        </w:rPr>
        <w:t>v</w:t>
      </w:r>
      <w:r w:rsidR="00440ABB" w:rsidRPr="00B015DB">
        <w:rPr>
          <w:sz w:val="20"/>
          <w:szCs w:val="20"/>
        </w:rPr>
        <w:t xml:space="preserve"> and </w:t>
      </w:r>
      <w:r w:rsidR="00440ABB" w:rsidRPr="00B015DB">
        <w:rPr>
          <w:i/>
          <w:iCs/>
          <w:sz w:val="20"/>
          <w:szCs w:val="20"/>
        </w:rPr>
        <w:t>R</w:t>
      </w:r>
      <w:r w:rsidR="00440ABB" w:rsidRPr="00B015DB">
        <w:rPr>
          <w:sz w:val="20"/>
          <w:szCs w:val="20"/>
        </w:rPr>
        <w:t xml:space="preserve"> are estimated using the virtual crystal approximation</w:t>
      </w:r>
      <w:r w:rsidRPr="00B015DB">
        <w:rPr>
          <w:sz w:val="20"/>
          <w:szCs w:val="20"/>
        </w:rPr>
        <w:t>.</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6"/>
        <w:gridCol w:w="1035"/>
        <w:gridCol w:w="1035"/>
        <w:gridCol w:w="1317"/>
        <w:gridCol w:w="1011"/>
        <w:gridCol w:w="982"/>
        <w:gridCol w:w="982"/>
        <w:gridCol w:w="996"/>
        <w:gridCol w:w="1019"/>
      </w:tblGrid>
      <w:tr w:rsidR="00B015DB" w:rsidRPr="00B015DB" w14:paraId="4F11C6F6" w14:textId="77777777" w:rsidTr="00A76C26">
        <w:trPr>
          <w:trHeight w:val="270"/>
        </w:trPr>
        <w:tc>
          <w:tcPr>
            <w:tcW w:w="701" w:type="pct"/>
            <w:tcBorders>
              <w:top w:val="single" w:sz="4" w:space="0" w:color="auto"/>
              <w:bottom w:val="single" w:sz="4" w:space="0" w:color="auto"/>
            </w:tcBorders>
            <w:shd w:val="clear" w:color="auto" w:fill="auto"/>
            <w:noWrap/>
            <w:vAlign w:val="center"/>
            <w:hideMark/>
          </w:tcPr>
          <w:p w14:paraId="22BF0442"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Element</w:t>
            </w:r>
          </w:p>
        </w:tc>
        <w:tc>
          <w:tcPr>
            <w:tcW w:w="531" w:type="pct"/>
            <w:tcBorders>
              <w:top w:val="single" w:sz="4" w:space="0" w:color="auto"/>
              <w:bottom w:val="single" w:sz="4" w:space="0" w:color="auto"/>
            </w:tcBorders>
            <w:shd w:val="clear" w:color="auto" w:fill="auto"/>
            <w:noWrap/>
            <w:vAlign w:val="center"/>
            <w:hideMark/>
          </w:tcPr>
          <w:p w14:paraId="151320BC" w14:textId="77777777" w:rsidR="00A76C26" w:rsidRPr="00B015DB" w:rsidRDefault="00A76C26" w:rsidP="00A76C26">
            <w:pPr>
              <w:spacing w:beforeLines="50" w:before="120"/>
              <w:jc w:val="center"/>
              <w:rPr>
                <w:rFonts w:eastAsia="宋体"/>
                <w:i/>
                <w:sz w:val="20"/>
                <w:szCs w:val="20"/>
              </w:rPr>
            </w:pPr>
            <w:r w:rsidRPr="00B015DB">
              <w:rPr>
                <w:rFonts w:eastAsia="宋体"/>
                <w:i/>
                <w:sz w:val="20"/>
                <w:szCs w:val="20"/>
              </w:rPr>
              <w:t>Z</w:t>
            </w:r>
          </w:p>
        </w:tc>
        <w:tc>
          <w:tcPr>
            <w:tcW w:w="531" w:type="pct"/>
            <w:tcBorders>
              <w:top w:val="single" w:sz="4" w:space="0" w:color="auto"/>
              <w:bottom w:val="single" w:sz="4" w:space="0" w:color="auto"/>
            </w:tcBorders>
            <w:shd w:val="clear" w:color="auto" w:fill="auto"/>
            <w:noWrap/>
            <w:vAlign w:val="center"/>
            <w:hideMark/>
          </w:tcPr>
          <w:p w14:paraId="19DB8E16" w14:textId="77777777" w:rsidR="00A76C26" w:rsidRPr="00B015DB" w:rsidRDefault="00A76C26" w:rsidP="00A76C26">
            <w:pPr>
              <w:spacing w:beforeLines="50" w:before="120"/>
              <w:jc w:val="center"/>
              <w:rPr>
                <w:rFonts w:eastAsia="宋体"/>
                <w:i/>
                <w:sz w:val="20"/>
                <w:szCs w:val="20"/>
              </w:rPr>
            </w:pPr>
            <w:r w:rsidRPr="00B015DB">
              <w:rPr>
                <w:rFonts w:eastAsia="宋体"/>
                <w:i/>
                <w:sz w:val="20"/>
                <w:szCs w:val="20"/>
              </w:rPr>
              <w:t>M</w:t>
            </w:r>
          </w:p>
        </w:tc>
        <w:tc>
          <w:tcPr>
            <w:tcW w:w="676" w:type="pct"/>
            <w:tcBorders>
              <w:top w:val="single" w:sz="4" w:space="0" w:color="auto"/>
              <w:bottom w:val="single" w:sz="4" w:space="0" w:color="auto"/>
            </w:tcBorders>
            <w:shd w:val="clear" w:color="auto" w:fill="auto"/>
            <w:noWrap/>
            <w:vAlign w:val="center"/>
            <w:hideMark/>
          </w:tcPr>
          <w:p w14:paraId="16E6A7E7" w14:textId="77777777" w:rsidR="00A76C26" w:rsidRPr="00B015DB" w:rsidRDefault="00A76C26" w:rsidP="00A76C26">
            <w:pPr>
              <w:spacing w:beforeLines="50" w:before="120"/>
              <w:jc w:val="center"/>
              <w:rPr>
                <w:rFonts w:eastAsia="宋体"/>
                <w:sz w:val="20"/>
                <w:szCs w:val="20"/>
              </w:rPr>
            </w:pPr>
            <w:r w:rsidRPr="00B015DB">
              <w:rPr>
                <w:i/>
                <w:sz w:val="20"/>
                <w:szCs w:val="20"/>
              </w:rPr>
              <w:t xml:space="preserve">ρ </w:t>
            </w:r>
            <w:r w:rsidRPr="00B015DB">
              <w:rPr>
                <w:rFonts w:eastAsia="宋体"/>
                <w:sz w:val="20"/>
                <w:szCs w:val="20"/>
              </w:rPr>
              <w:t>(g/cm</w:t>
            </w:r>
            <w:r w:rsidRPr="00B015DB">
              <w:rPr>
                <w:rFonts w:eastAsia="宋体"/>
                <w:sz w:val="20"/>
                <w:szCs w:val="20"/>
                <w:vertAlign w:val="superscript"/>
              </w:rPr>
              <w:t>3</w:t>
            </w:r>
            <w:r w:rsidRPr="00B015DB">
              <w:rPr>
                <w:rFonts w:eastAsia="宋体"/>
                <w:sz w:val="20"/>
                <w:szCs w:val="20"/>
              </w:rPr>
              <w:t>)</w:t>
            </w:r>
          </w:p>
        </w:tc>
        <w:tc>
          <w:tcPr>
            <w:tcW w:w="519" w:type="pct"/>
            <w:tcBorders>
              <w:top w:val="single" w:sz="4" w:space="0" w:color="auto"/>
              <w:bottom w:val="single" w:sz="4" w:space="0" w:color="auto"/>
            </w:tcBorders>
            <w:shd w:val="clear" w:color="auto" w:fill="auto"/>
            <w:noWrap/>
            <w:vAlign w:val="center"/>
            <w:hideMark/>
          </w:tcPr>
          <w:p w14:paraId="29C40E74" w14:textId="77777777" w:rsidR="00A76C26" w:rsidRPr="00B015DB" w:rsidRDefault="00A76C26" w:rsidP="00A76C26">
            <w:pPr>
              <w:spacing w:beforeLines="50" w:before="120"/>
              <w:jc w:val="center"/>
              <w:rPr>
                <w:rFonts w:eastAsia="宋体"/>
                <w:i/>
                <w:sz w:val="20"/>
                <w:szCs w:val="20"/>
              </w:rPr>
            </w:pPr>
            <w:r w:rsidRPr="00B015DB">
              <w:rPr>
                <w:rFonts w:eastAsia="宋体"/>
                <w:i/>
                <w:sz w:val="20"/>
                <w:szCs w:val="20"/>
              </w:rPr>
              <w:t>N</w:t>
            </w:r>
            <w:r w:rsidRPr="00B015DB">
              <w:rPr>
                <w:rFonts w:eastAsia="宋体"/>
                <w:sz w:val="20"/>
                <w:szCs w:val="20"/>
                <w:vertAlign w:val="subscript"/>
              </w:rPr>
              <w:t>v</w:t>
            </w:r>
          </w:p>
        </w:tc>
        <w:tc>
          <w:tcPr>
            <w:tcW w:w="504" w:type="pct"/>
            <w:tcBorders>
              <w:top w:val="single" w:sz="4" w:space="0" w:color="auto"/>
              <w:bottom w:val="single" w:sz="4" w:space="0" w:color="auto"/>
            </w:tcBorders>
            <w:shd w:val="clear" w:color="auto" w:fill="auto"/>
            <w:noWrap/>
            <w:vAlign w:val="center"/>
            <w:hideMark/>
          </w:tcPr>
          <w:p w14:paraId="616B4132" w14:textId="77777777" w:rsidR="00A76C26" w:rsidRPr="00B015DB" w:rsidRDefault="00A76C26" w:rsidP="00A76C26">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p</w:t>
            </w:r>
            <w:r w:rsidRPr="00B015DB">
              <w:rPr>
                <w:rFonts w:eastAsia="宋体"/>
                <w:sz w:val="20"/>
                <w:szCs w:val="20"/>
              </w:rPr>
              <w:t xml:space="preserve"> (eV)</w:t>
            </w:r>
          </w:p>
        </w:tc>
        <w:tc>
          <w:tcPr>
            <w:tcW w:w="504" w:type="pct"/>
            <w:tcBorders>
              <w:top w:val="single" w:sz="4" w:space="0" w:color="auto"/>
              <w:bottom w:val="single" w:sz="4" w:space="0" w:color="auto"/>
            </w:tcBorders>
            <w:shd w:val="clear" w:color="auto" w:fill="auto"/>
            <w:noWrap/>
            <w:vAlign w:val="center"/>
            <w:hideMark/>
          </w:tcPr>
          <w:p w14:paraId="6AB0F8D2" w14:textId="77777777" w:rsidR="00A76C26" w:rsidRPr="00B015DB" w:rsidRDefault="00A76C26" w:rsidP="00A76C26">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g</w:t>
            </w:r>
            <w:r w:rsidRPr="00B015DB">
              <w:rPr>
                <w:rFonts w:eastAsia="宋体"/>
                <w:sz w:val="20"/>
                <w:szCs w:val="20"/>
              </w:rPr>
              <w:t xml:space="preserve"> (eV)</w:t>
            </w:r>
          </w:p>
        </w:tc>
        <w:tc>
          <w:tcPr>
            <w:tcW w:w="511" w:type="pct"/>
            <w:tcBorders>
              <w:top w:val="single" w:sz="4" w:space="0" w:color="auto"/>
              <w:bottom w:val="single" w:sz="4" w:space="0" w:color="auto"/>
            </w:tcBorders>
            <w:shd w:val="clear" w:color="auto" w:fill="auto"/>
            <w:noWrap/>
            <w:vAlign w:val="center"/>
            <w:hideMark/>
          </w:tcPr>
          <w:p w14:paraId="22469271" w14:textId="77777777" w:rsidR="00A76C26" w:rsidRPr="00B015DB" w:rsidRDefault="00A76C26" w:rsidP="00A76C26">
            <w:pPr>
              <w:spacing w:beforeLines="50" w:before="120"/>
              <w:jc w:val="center"/>
              <w:rPr>
                <w:rFonts w:eastAsia="宋体"/>
                <w:sz w:val="20"/>
                <w:szCs w:val="20"/>
              </w:rPr>
            </w:pPr>
            <w:r w:rsidRPr="00B015DB">
              <w:rPr>
                <w:rFonts w:eastAsia="宋体"/>
                <w:i/>
                <w:sz w:val="20"/>
                <w:szCs w:val="20"/>
              </w:rPr>
              <w:t>E</w:t>
            </w:r>
            <w:r w:rsidRPr="00B015DB">
              <w:rPr>
                <w:rFonts w:eastAsia="宋体"/>
                <w:sz w:val="20"/>
                <w:szCs w:val="20"/>
                <w:vertAlign w:val="subscript"/>
              </w:rPr>
              <w:t>F</w:t>
            </w:r>
            <w:r w:rsidRPr="00B015DB">
              <w:rPr>
                <w:rFonts w:eastAsia="宋体"/>
                <w:sz w:val="20"/>
                <w:szCs w:val="20"/>
              </w:rPr>
              <w:t xml:space="preserve"> (eV)</w:t>
            </w:r>
          </w:p>
        </w:tc>
        <w:tc>
          <w:tcPr>
            <w:tcW w:w="523" w:type="pct"/>
            <w:tcBorders>
              <w:top w:val="single" w:sz="4" w:space="0" w:color="auto"/>
              <w:bottom w:val="single" w:sz="4" w:space="0" w:color="auto"/>
            </w:tcBorders>
            <w:shd w:val="clear" w:color="auto" w:fill="auto"/>
            <w:noWrap/>
            <w:vAlign w:val="center"/>
            <w:hideMark/>
          </w:tcPr>
          <w:p w14:paraId="086CC016" w14:textId="77777777" w:rsidR="00A76C26" w:rsidRPr="00B015DB" w:rsidRDefault="00A76C26" w:rsidP="00A76C26">
            <w:pPr>
              <w:spacing w:beforeLines="50" w:before="120"/>
              <w:jc w:val="center"/>
              <w:rPr>
                <w:rFonts w:eastAsia="宋体"/>
                <w:sz w:val="20"/>
                <w:szCs w:val="20"/>
              </w:rPr>
            </w:pPr>
            <w:r w:rsidRPr="00B015DB">
              <w:rPr>
                <w:rFonts w:eastAsia="宋体"/>
                <w:i/>
                <w:sz w:val="20"/>
                <w:szCs w:val="20"/>
              </w:rPr>
              <w:t>R</w:t>
            </w:r>
            <w:r w:rsidRPr="00B015DB">
              <w:rPr>
                <w:rFonts w:eastAsia="宋体"/>
                <w:sz w:val="20"/>
                <w:szCs w:val="20"/>
              </w:rPr>
              <w:t xml:space="preserve"> (pm)</w:t>
            </w:r>
          </w:p>
        </w:tc>
      </w:tr>
      <w:tr w:rsidR="00B015DB" w:rsidRPr="00B015DB" w14:paraId="459F88D3" w14:textId="77777777" w:rsidTr="00A76C26">
        <w:trPr>
          <w:trHeight w:val="270"/>
        </w:trPr>
        <w:tc>
          <w:tcPr>
            <w:tcW w:w="701" w:type="pct"/>
            <w:tcBorders>
              <w:top w:val="single" w:sz="4" w:space="0" w:color="auto"/>
            </w:tcBorders>
            <w:shd w:val="clear" w:color="auto" w:fill="auto"/>
            <w:noWrap/>
            <w:vAlign w:val="center"/>
            <w:hideMark/>
          </w:tcPr>
          <w:p w14:paraId="49A6EA12"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AgBr</w:t>
            </w:r>
          </w:p>
        </w:tc>
        <w:tc>
          <w:tcPr>
            <w:tcW w:w="531" w:type="pct"/>
            <w:tcBorders>
              <w:top w:val="single" w:sz="4" w:space="0" w:color="auto"/>
            </w:tcBorders>
            <w:shd w:val="clear" w:color="auto" w:fill="auto"/>
            <w:noWrap/>
            <w:vAlign w:val="center"/>
            <w:hideMark/>
          </w:tcPr>
          <w:p w14:paraId="236E9EF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41</w:t>
            </w:r>
          </w:p>
        </w:tc>
        <w:tc>
          <w:tcPr>
            <w:tcW w:w="531" w:type="pct"/>
            <w:tcBorders>
              <w:top w:val="single" w:sz="4" w:space="0" w:color="auto"/>
            </w:tcBorders>
            <w:shd w:val="clear" w:color="auto" w:fill="auto"/>
            <w:noWrap/>
            <w:vAlign w:val="center"/>
            <w:hideMark/>
          </w:tcPr>
          <w:p w14:paraId="65D43454" w14:textId="099ACD12" w:rsidR="00A76C26" w:rsidRPr="00B015DB" w:rsidRDefault="00A76C26" w:rsidP="00A76C26">
            <w:pPr>
              <w:spacing w:beforeLines="50" w:before="120"/>
              <w:jc w:val="center"/>
              <w:rPr>
                <w:rFonts w:eastAsia="宋体"/>
                <w:iCs/>
                <w:sz w:val="20"/>
                <w:szCs w:val="20"/>
              </w:rPr>
            </w:pPr>
            <w:r w:rsidRPr="00B015DB">
              <w:rPr>
                <w:rFonts w:eastAsia="宋体"/>
                <w:iCs/>
                <w:sz w:val="20"/>
                <w:szCs w:val="20"/>
              </w:rPr>
              <w:t>93.89</w:t>
            </w:r>
          </w:p>
        </w:tc>
        <w:tc>
          <w:tcPr>
            <w:tcW w:w="676" w:type="pct"/>
            <w:tcBorders>
              <w:top w:val="single" w:sz="4" w:space="0" w:color="auto"/>
            </w:tcBorders>
            <w:shd w:val="clear" w:color="auto" w:fill="auto"/>
            <w:noWrap/>
            <w:vAlign w:val="center"/>
            <w:hideMark/>
          </w:tcPr>
          <w:p w14:paraId="18E85DE0" w14:textId="77777777" w:rsidR="00A76C26" w:rsidRPr="00B015DB" w:rsidRDefault="00A76C26" w:rsidP="00A76C26">
            <w:pPr>
              <w:spacing w:beforeLines="50" w:before="120"/>
              <w:jc w:val="center"/>
              <w:rPr>
                <w:iCs/>
                <w:sz w:val="20"/>
                <w:szCs w:val="20"/>
              </w:rPr>
            </w:pPr>
            <w:r w:rsidRPr="00B015DB">
              <w:rPr>
                <w:iCs/>
                <w:sz w:val="20"/>
                <w:szCs w:val="20"/>
              </w:rPr>
              <w:t>6.48</w:t>
            </w:r>
          </w:p>
        </w:tc>
        <w:tc>
          <w:tcPr>
            <w:tcW w:w="519" w:type="pct"/>
            <w:tcBorders>
              <w:top w:val="single" w:sz="4" w:space="0" w:color="auto"/>
            </w:tcBorders>
            <w:shd w:val="clear" w:color="auto" w:fill="auto"/>
            <w:noWrap/>
            <w:vAlign w:val="center"/>
            <w:hideMark/>
          </w:tcPr>
          <w:p w14:paraId="2566084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tcBorders>
              <w:top w:val="single" w:sz="4" w:space="0" w:color="auto"/>
            </w:tcBorders>
            <w:shd w:val="clear" w:color="auto" w:fill="auto"/>
            <w:noWrap/>
            <w:vAlign w:val="center"/>
            <w:hideMark/>
          </w:tcPr>
          <w:p w14:paraId="56597F7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22.71</w:t>
            </w:r>
          </w:p>
        </w:tc>
        <w:tc>
          <w:tcPr>
            <w:tcW w:w="504" w:type="pct"/>
            <w:tcBorders>
              <w:top w:val="single" w:sz="4" w:space="0" w:color="auto"/>
            </w:tcBorders>
            <w:shd w:val="clear" w:color="auto" w:fill="auto"/>
            <w:noWrap/>
            <w:vAlign w:val="center"/>
            <w:hideMark/>
          </w:tcPr>
          <w:p w14:paraId="427AC321"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2.68</w:t>
            </w:r>
          </w:p>
        </w:tc>
        <w:tc>
          <w:tcPr>
            <w:tcW w:w="511" w:type="pct"/>
            <w:tcBorders>
              <w:top w:val="single" w:sz="4" w:space="0" w:color="auto"/>
            </w:tcBorders>
            <w:shd w:val="clear" w:color="auto" w:fill="auto"/>
            <w:noWrap/>
            <w:vAlign w:val="center"/>
            <w:hideMark/>
          </w:tcPr>
          <w:p w14:paraId="7A9CA1D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6.95</w:t>
            </w:r>
          </w:p>
        </w:tc>
        <w:tc>
          <w:tcPr>
            <w:tcW w:w="523" w:type="pct"/>
            <w:tcBorders>
              <w:top w:val="single" w:sz="4" w:space="0" w:color="auto"/>
            </w:tcBorders>
            <w:shd w:val="clear" w:color="auto" w:fill="auto"/>
            <w:noWrap/>
            <w:vAlign w:val="center"/>
            <w:hideMark/>
          </w:tcPr>
          <w:p w14:paraId="65FA125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137.5</w:t>
            </w:r>
          </w:p>
        </w:tc>
      </w:tr>
      <w:tr w:rsidR="00B015DB" w:rsidRPr="00B015DB" w14:paraId="5CEFD221" w14:textId="77777777" w:rsidTr="00A76C26">
        <w:trPr>
          <w:trHeight w:val="270"/>
        </w:trPr>
        <w:tc>
          <w:tcPr>
            <w:tcW w:w="701" w:type="pct"/>
            <w:shd w:val="clear" w:color="auto" w:fill="auto"/>
            <w:noWrap/>
            <w:vAlign w:val="center"/>
            <w:hideMark/>
          </w:tcPr>
          <w:p w14:paraId="1450D6FA"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AgCl</w:t>
            </w:r>
          </w:p>
        </w:tc>
        <w:tc>
          <w:tcPr>
            <w:tcW w:w="531" w:type="pct"/>
            <w:shd w:val="clear" w:color="auto" w:fill="auto"/>
            <w:noWrap/>
            <w:vAlign w:val="center"/>
            <w:hideMark/>
          </w:tcPr>
          <w:p w14:paraId="7C5403D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w:t>
            </w:r>
          </w:p>
        </w:tc>
        <w:tc>
          <w:tcPr>
            <w:tcW w:w="531" w:type="pct"/>
            <w:shd w:val="clear" w:color="auto" w:fill="auto"/>
            <w:noWrap/>
            <w:vAlign w:val="center"/>
            <w:hideMark/>
          </w:tcPr>
          <w:p w14:paraId="3E254DB1" w14:textId="12B9D640" w:rsidR="00A76C26" w:rsidRPr="00B015DB" w:rsidRDefault="00A76C26" w:rsidP="00A76C26">
            <w:pPr>
              <w:spacing w:beforeLines="50" w:before="120"/>
              <w:jc w:val="center"/>
              <w:rPr>
                <w:rFonts w:eastAsia="宋体"/>
                <w:iCs/>
                <w:sz w:val="20"/>
                <w:szCs w:val="20"/>
              </w:rPr>
            </w:pPr>
            <w:r w:rsidRPr="00B015DB">
              <w:rPr>
                <w:rFonts w:eastAsia="宋体"/>
                <w:iCs/>
                <w:sz w:val="20"/>
                <w:szCs w:val="20"/>
              </w:rPr>
              <w:t>71.66</w:t>
            </w:r>
          </w:p>
        </w:tc>
        <w:tc>
          <w:tcPr>
            <w:tcW w:w="676" w:type="pct"/>
            <w:shd w:val="clear" w:color="auto" w:fill="auto"/>
            <w:noWrap/>
            <w:vAlign w:val="center"/>
            <w:hideMark/>
          </w:tcPr>
          <w:p w14:paraId="38224476" w14:textId="77777777" w:rsidR="00A76C26" w:rsidRPr="00B015DB" w:rsidRDefault="00A76C26" w:rsidP="00A76C26">
            <w:pPr>
              <w:spacing w:beforeLines="50" w:before="120"/>
              <w:jc w:val="center"/>
              <w:rPr>
                <w:iCs/>
                <w:sz w:val="20"/>
                <w:szCs w:val="20"/>
              </w:rPr>
            </w:pPr>
            <w:r w:rsidRPr="00B015DB">
              <w:rPr>
                <w:iCs/>
                <w:sz w:val="20"/>
                <w:szCs w:val="20"/>
              </w:rPr>
              <w:t>5.59</w:t>
            </w:r>
          </w:p>
        </w:tc>
        <w:tc>
          <w:tcPr>
            <w:tcW w:w="519" w:type="pct"/>
            <w:shd w:val="clear" w:color="auto" w:fill="auto"/>
            <w:noWrap/>
            <w:vAlign w:val="center"/>
            <w:hideMark/>
          </w:tcPr>
          <w:p w14:paraId="15A92F7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168DF45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24.14</w:t>
            </w:r>
          </w:p>
        </w:tc>
        <w:tc>
          <w:tcPr>
            <w:tcW w:w="504" w:type="pct"/>
            <w:shd w:val="clear" w:color="auto" w:fill="auto"/>
            <w:noWrap/>
            <w:vAlign w:val="center"/>
            <w:hideMark/>
          </w:tcPr>
          <w:p w14:paraId="5EE2A15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3.25</w:t>
            </w:r>
          </w:p>
        </w:tc>
        <w:tc>
          <w:tcPr>
            <w:tcW w:w="511" w:type="pct"/>
            <w:shd w:val="clear" w:color="auto" w:fill="auto"/>
            <w:noWrap/>
            <w:vAlign w:val="center"/>
            <w:hideMark/>
          </w:tcPr>
          <w:p w14:paraId="37545F3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7.51</w:t>
            </w:r>
          </w:p>
        </w:tc>
        <w:tc>
          <w:tcPr>
            <w:tcW w:w="523" w:type="pct"/>
            <w:shd w:val="clear" w:color="auto" w:fill="auto"/>
            <w:noWrap/>
            <w:vAlign w:val="center"/>
            <w:hideMark/>
          </w:tcPr>
          <w:p w14:paraId="3AD6C92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130</w:t>
            </w:r>
          </w:p>
        </w:tc>
      </w:tr>
      <w:tr w:rsidR="00B015DB" w:rsidRPr="00B015DB" w14:paraId="568D898B" w14:textId="77777777" w:rsidTr="00A76C26">
        <w:trPr>
          <w:trHeight w:val="270"/>
        </w:trPr>
        <w:tc>
          <w:tcPr>
            <w:tcW w:w="701" w:type="pct"/>
            <w:shd w:val="clear" w:color="auto" w:fill="auto"/>
            <w:noWrap/>
            <w:vAlign w:val="center"/>
            <w:hideMark/>
          </w:tcPr>
          <w:p w14:paraId="775D2A94"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AgI</w:t>
            </w:r>
          </w:p>
        </w:tc>
        <w:tc>
          <w:tcPr>
            <w:tcW w:w="531" w:type="pct"/>
            <w:shd w:val="clear" w:color="auto" w:fill="auto"/>
            <w:noWrap/>
            <w:vAlign w:val="center"/>
            <w:hideMark/>
          </w:tcPr>
          <w:p w14:paraId="4C3773D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50</w:t>
            </w:r>
          </w:p>
        </w:tc>
        <w:tc>
          <w:tcPr>
            <w:tcW w:w="531" w:type="pct"/>
            <w:shd w:val="clear" w:color="auto" w:fill="auto"/>
            <w:noWrap/>
            <w:vAlign w:val="center"/>
            <w:hideMark/>
          </w:tcPr>
          <w:p w14:paraId="0664C81F" w14:textId="553835CE"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117.39</w:t>
            </w:r>
          </w:p>
        </w:tc>
        <w:tc>
          <w:tcPr>
            <w:tcW w:w="676" w:type="pct"/>
            <w:shd w:val="clear" w:color="auto" w:fill="auto"/>
            <w:noWrap/>
            <w:vAlign w:val="center"/>
            <w:hideMark/>
          </w:tcPr>
          <w:p w14:paraId="635DF0C7" w14:textId="77777777" w:rsidR="00A76C26" w:rsidRPr="00B015DB" w:rsidRDefault="00A76C26" w:rsidP="00A76C26">
            <w:pPr>
              <w:spacing w:beforeLines="50" w:before="120"/>
              <w:jc w:val="center"/>
              <w:rPr>
                <w:iCs/>
                <w:sz w:val="20"/>
                <w:szCs w:val="20"/>
              </w:rPr>
            </w:pPr>
            <w:r w:rsidRPr="00B015DB">
              <w:rPr>
                <w:iCs/>
                <w:sz w:val="20"/>
                <w:szCs w:val="20"/>
              </w:rPr>
              <w:t>5.72</w:t>
            </w:r>
          </w:p>
        </w:tc>
        <w:tc>
          <w:tcPr>
            <w:tcW w:w="519" w:type="pct"/>
            <w:shd w:val="clear" w:color="auto" w:fill="auto"/>
            <w:noWrap/>
            <w:vAlign w:val="center"/>
            <w:hideMark/>
          </w:tcPr>
          <w:p w14:paraId="25EADFE1"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3E9B8F8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19.08</w:t>
            </w:r>
          </w:p>
        </w:tc>
        <w:tc>
          <w:tcPr>
            <w:tcW w:w="504" w:type="pct"/>
            <w:shd w:val="clear" w:color="auto" w:fill="auto"/>
            <w:noWrap/>
            <w:vAlign w:val="center"/>
            <w:hideMark/>
          </w:tcPr>
          <w:p w14:paraId="70DF2C1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2.92</w:t>
            </w:r>
          </w:p>
        </w:tc>
        <w:tc>
          <w:tcPr>
            <w:tcW w:w="511" w:type="pct"/>
            <w:shd w:val="clear" w:color="auto" w:fill="auto"/>
            <w:noWrap/>
            <w:vAlign w:val="center"/>
            <w:hideMark/>
          </w:tcPr>
          <w:p w14:paraId="3CABC26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6.15</w:t>
            </w:r>
          </w:p>
        </w:tc>
        <w:tc>
          <w:tcPr>
            <w:tcW w:w="523" w:type="pct"/>
            <w:shd w:val="clear" w:color="auto" w:fill="auto"/>
            <w:noWrap/>
            <w:vAlign w:val="center"/>
            <w:hideMark/>
          </w:tcPr>
          <w:p w14:paraId="244DC50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150</w:t>
            </w:r>
          </w:p>
        </w:tc>
      </w:tr>
      <w:tr w:rsidR="00B015DB" w:rsidRPr="00B015DB" w14:paraId="6CAB7194" w14:textId="77777777" w:rsidTr="00A76C26">
        <w:trPr>
          <w:trHeight w:val="270"/>
        </w:trPr>
        <w:tc>
          <w:tcPr>
            <w:tcW w:w="701" w:type="pct"/>
            <w:shd w:val="clear" w:color="auto" w:fill="auto"/>
            <w:noWrap/>
            <w:vAlign w:val="center"/>
            <w:hideMark/>
          </w:tcPr>
          <w:p w14:paraId="0EE28313"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lastRenderedPageBreak/>
              <w:t>Al</w:t>
            </w:r>
            <w:r w:rsidRPr="00B015DB">
              <w:rPr>
                <w:rFonts w:eastAsia="宋体"/>
                <w:sz w:val="20"/>
                <w:szCs w:val="20"/>
                <w:vertAlign w:val="subscript"/>
              </w:rPr>
              <w:t>2</w:t>
            </w:r>
            <w:r w:rsidRPr="00B015DB">
              <w:rPr>
                <w:rFonts w:eastAsia="宋体"/>
                <w:sz w:val="20"/>
                <w:szCs w:val="20"/>
              </w:rPr>
              <w:t>O</w:t>
            </w:r>
            <w:r w:rsidRPr="00B015DB">
              <w:rPr>
                <w:rFonts w:eastAsia="宋体"/>
                <w:sz w:val="20"/>
                <w:szCs w:val="20"/>
                <w:vertAlign w:val="subscript"/>
              </w:rPr>
              <w:t>3</w:t>
            </w:r>
          </w:p>
        </w:tc>
        <w:tc>
          <w:tcPr>
            <w:tcW w:w="531" w:type="pct"/>
            <w:shd w:val="clear" w:color="auto" w:fill="auto"/>
            <w:noWrap/>
            <w:vAlign w:val="center"/>
            <w:hideMark/>
          </w:tcPr>
          <w:p w14:paraId="22CB20C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w:t>
            </w:r>
          </w:p>
        </w:tc>
        <w:tc>
          <w:tcPr>
            <w:tcW w:w="531" w:type="pct"/>
            <w:shd w:val="clear" w:color="auto" w:fill="auto"/>
            <w:noWrap/>
            <w:vAlign w:val="center"/>
            <w:hideMark/>
          </w:tcPr>
          <w:p w14:paraId="65B4766F" w14:textId="6DCB8ECA"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20.39</w:t>
            </w:r>
          </w:p>
        </w:tc>
        <w:tc>
          <w:tcPr>
            <w:tcW w:w="676" w:type="pct"/>
            <w:shd w:val="clear" w:color="auto" w:fill="auto"/>
            <w:noWrap/>
            <w:vAlign w:val="center"/>
            <w:hideMark/>
          </w:tcPr>
          <w:p w14:paraId="573076DC" w14:textId="77777777" w:rsidR="00A76C26" w:rsidRPr="00B015DB" w:rsidRDefault="00A76C26" w:rsidP="00A76C26">
            <w:pPr>
              <w:spacing w:beforeLines="50" w:before="120"/>
              <w:jc w:val="center"/>
              <w:rPr>
                <w:iCs/>
                <w:sz w:val="20"/>
                <w:szCs w:val="20"/>
              </w:rPr>
            </w:pPr>
            <w:r w:rsidRPr="00B015DB">
              <w:rPr>
                <w:iCs/>
                <w:sz w:val="20"/>
                <w:szCs w:val="20"/>
              </w:rPr>
              <w:t>3.97</w:t>
            </w:r>
          </w:p>
        </w:tc>
        <w:tc>
          <w:tcPr>
            <w:tcW w:w="519" w:type="pct"/>
            <w:shd w:val="clear" w:color="auto" w:fill="auto"/>
            <w:noWrap/>
            <w:vAlign w:val="center"/>
            <w:hideMark/>
          </w:tcPr>
          <w:p w14:paraId="794CBD6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4.8</w:t>
            </w:r>
          </w:p>
        </w:tc>
        <w:tc>
          <w:tcPr>
            <w:tcW w:w="504" w:type="pct"/>
            <w:shd w:val="clear" w:color="auto" w:fill="auto"/>
            <w:noWrap/>
            <w:vAlign w:val="center"/>
            <w:hideMark/>
          </w:tcPr>
          <w:p w14:paraId="100AC5F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27.86</w:t>
            </w:r>
          </w:p>
        </w:tc>
        <w:tc>
          <w:tcPr>
            <w:tcW w:w="504" w:type="pct"/>
            <w:shd w:val="clear" w:color="auto" w:fill="auto"/>
            <w:noWrap/>
            <w:vAlign w:val="center"/>
            <w:hideMark/>
          </w:tcPr>
          <w:p w14:paraId="0859CC1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8.63</w:t>
            </w:r>
          </w:p>
        </w:tc>
        <w:tc>
          <w:tcPr>
            <w:tcW w:w="511" w:type="pct"/>
            <w:shd w:val="clear" w:color="auto" w:fill="auto"/>
            <w:noWrap/>
            <w:vAlign w:val="center"/>
            <w:hideMark/>
          </w:tcPr>
          <w:p w14:paraId="77F7074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16.63</w:t>
            </w:r>
          </w:p>
        </w:tc>
        <w:tc>
          <w:tcPr>
            <w:tcW w:w="523" w:type="pct"/>
            <w:shd w:val="clear" w:color="auto" w:fill="auto"/>
            <w:noWrap/>
            <w:vAlign w:val="center"/>
            <w:hideMark/>
          </w:tcPr>
          <w:p w14:paraId="5AE05F0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86</w:t>
            </w:r>
          </w:p>
        </w:tc>
      </w:tr>
      <w:tr w:rsidR="00B015DB" w:rsidRPr="00B015DB" w14:paraId="0662B899" w14:textId="77777777" w:rsidTr="00A76C26">
        <w:trPr>
          <w:trHeight w:val="270"/>
        </w:trPr>
        <w:tc>
          <w:tcPr>
            <w:tcW w:w="701" w:type="pct"/>
            <w:shd w:val="clear" w:color="auto" w:fill="auto"/>
            <w:noWrap/>
            <w:vAlign w:val="center"/>
            <w:hideMark/>
          </w:tcPr>
          <w:p w14:paraId="08311E46"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AlAs</w:t>
            </w:r>
          </w:p>
        </w:tc>
        <w:tc>
          <w:tcPr>
            <w:tcW w:w="531" w:type="pct"/>
            <w:shd w:val="clear" w:color="auto" w:fill="auto"/>
            <w:noWrap/>
            <w:vAlign w:val="center"/>
            <w:hideMark/>
          </w:tcPr>
          <w:p w14:paraId="5F631F4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w:t>
            </w:r>
          </w:p>
        </w:tc>
        <w:tc>
          <w:tcPr>
            <w:tcW w:w="531" w:type="pct"/>
            <w:shd w:val="clear" w:color="auto" w:fill="auto"/>
            <w:noWrap/>
            <w:vAlign w:val="center"/>
            <w:hideMark/>
          </w:tcPr>
          <w:p w14:paraId="78B48577" w14:textId="51C53DA4" w:rsidR="00A76C26" w:rsidRPr="00B015DB" w:rsidRDefault="00A76C26" w:rsidP="00A76C26">
            <w:pPr>
              <w:spacing w:beforeLines="50" w:before="120"/>
              <w:jc w:val="center"/>
              <w:rPr>
                <w:rFonts w:eastAsia="宋体"/>
                <w:iCs/>
                <w:sz w:val="20"/>
                <w:szCs w:val="20"/>
              </w:rPr>
            </w:pPr>
            <w:r w:rsidRPr="00B015DB">
              <w:rPr>
                <w:rFonts w:eastAsia="宋体"/>
                <w:iCs/>
                <w:sz w:val="20"/>
                <w:szCs w:val="20"/>
              </w:rPr>
              <w:t>50.95</w:t>
            </w:r>
          </w:p>
        </w:tc>
        <w:tc>
          <w:tcPr>
            <w:tcW w:w="676" w:type="pct"/>
            <w:shd w:val="clear" w:color="auto" w:fill="auto"/>
            <w:noWrap/>
            <w:vAlign w:val="center"/>
            <w:hideMark/>
          </w:tcPr>
          <w:p w14:paraId="407124C9" w14:textId="77777777" w:rsidR="00A76C26" w:rsidRPr="00B015DB" w:rsidRDefault="00A76C26" w:rsidP="00A76C26">
            <w:pPr>
              <w:spacing w:beforeLines="50" w:before="120"/>
              <w:jc w:val="center"/>
              <w:rPr>
                <w:iCs/>
                <w:sz w:val="20"/>
                <w:szCs w:val="20"/>
              </w:rPr>
            </w:pPr>
            <w:r w:rsidRPr="00B015DB">
              <w:rPr>
                <w:iCs/>
                <w:sz w:val="20"/>
                <w:szCs w:val="20"/>
              </w:rPr>
              <w:t>3.73</w:t>
            </w:r>
          </w:p>
        </w:tc>
        <w:tc>
          <w:tcPr>
            <w:tcW w:w="519" w:type="pct"/>
            <w:shd w:val="clear" w:color="auto" w:fill="auto"/>
            <w:noWrap/>
            <w:vAlign w:val="center"/>
            <w:hideMark/>
          </w:tcPr>
          <w:p w14:paraId="4F9D04E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55D2734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15.59</w:t>
            </w:r>
          </w:p>
        </w:tc>
        <w:tc>
          <w:tcPr>
            <w:tcW w:w="504" w:type="pct"/>
            <w:shd w:val="clear" w:color="auto" w:fill="auto"/>
            <w:noWrap/>
            <w:vAlign w:val="center"/>
            <w:hideMark/>
          </w:tcPr>
          <w:p w14:paraId="059E393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2.16</w:t>
            </w:r>
          </w:p>
        </w:tc>
        <w:tc>
          <w:tcPr>
            <w:tcW w:w="511" w:type="pct"/>
            <w:shd w:val="clear" w:color="auto" w:fill="auto"/>
            <w:noWrap/>
            <w:vAlign w:val="center"/>
            <w:hideMark/>
          </w:tcPr>
          <w:p w14:paraId="2205266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7.43</w:t>
            </w:r>
          </w:p>
        </w:tc>
        <w:tc>
          <w:tcPr>
            <w:tcW w:w="523" w:type="pct"/>
            <w:shd w:val="clear" w:color="auto" w:fill="auto"/>
            <w:noWrap/>
            <w:vAlign w:val="center"/>
            <w:hideMark/>
          </w:tcPr>
          <w:p w14:paraId="3A9F253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120</w:t>
            </w:r>
          </w:p>
        </w:tc>
      </w:tr>
      <w:tr w:rsidR="00B015DB" w:rsidRPr="00B015DB" w14:paraId="1E401EFD" w14:textId="77777777" w:rsidTr="00A76C26">
        <w:trPr>
          <w:trHeight w:val="270"/>
        </w:trPr>
        <w:tc>
          <w:tcPr>
            <w:tcW w:w="701" w:type="pct"/>
            <w:shd w:val="clear" w:color="auto" w:fill="auto"/>
            <w:noWrap/>
            <w:vAlign w:val="center"/>
            <w:hideMark/>
          </w:tcPr>
          <w:p w14:paraId="1450795C"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AlN</w:t>
            </w:r>
          </w:p>
        </w:tc>
        <w:tc>
          <w:tcPr>
            <w:tcW w:w="531" w:type="pct"/>
            <w:shd w:val="clear" w:color="auto" w:fill="auto"/>
            <w:noWrap/>
            <w:vAlign w:val="center"/>
            <w:hideMark/>
          </w:tcPr>
          <w:p w14:paraId="6E4C859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w:t>
            </w:r>
          </w:p>
        </w:tc>
        <w:tc>
          <w:tcPr>
            <w:tcW w:w="531" w:type="pct"/>
            <w:shd w:val="clear" w:color="auto" w:fill="auto"/>
            <w:noWrap/>
            <w:vAlign w:val="center"/>
            <w:hideMark/>
          </w:tcPr>
          <w:p w14:paraId="08AE5438" w14:textId="16DA8C9B"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20.49</w:t>
            </w:r>
          </w:p>
        </w:tc>
        <w:tc>
          <w:tcPr>
            <w:tcW w:w="676" w:type="pct"/>
            <w:shd w:val="clear" w:color="auto" w:fill="auto"/>
            <w:noWrap/>
            <w:vAlign w:val="center"/>
            <w:hideMark/>
          </w:tcPr>
          <w:p w14:paraId="22E191C8" w14:textId="77777777" w:rsidR="00A76C26" w:rsidRPr="00B015DB" w:rsidRDefault="00A76C26" w:rsidP="00A76C26">
            <w:pPr>
              <w:spacing w:beforeLines="50" w:before="120"/>
              <w:jc w:val="center"/>
              <w:rPr>
                <w:iCs/>
                <w:sz w:val="20"/>
                <w:szCs w:val="20"/>
              </w:rPr>
            </w:pPr>
            <w:r w:rsidRPr="00B015DB">
              <w:rPr>
                <w:iCs/>
                <w:sz w:val="20"/>
                <w:szCs w:val="20"/>
              </w:rPr>
              <w:t>3.26</w:t>
            </w:r>
          </w:p>
        </w:tc>
        <w:tc>
          <w:tcPr>
            <w:tcW w:w="519" w:type="pct"/>
            <w:shd w:val="clear" w:color="auto" w:fill="auto"/>
            <w:noWrap/>
            <w:vAlign w:val="center"/>
            <w:hideMark/>
          </w:tcPr>
          <w:p w14:paraId="42A26A4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6BD4816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22.99</w:t>
            </w:r>
          </w:p>
        </w:tc>
        <w:tc>
          <w:tcPr>
            <w:tcW w:w="504" w:type="pct"/>
            <w:shd w:val="clear" w:color="auto" w:fill="auto"/>
            <w:noWrap/>
            <w:vAlign w:val="center"/>
            <w:hideMark/>
          </w:tcPr>
          <w:p w14:paraId="52755B8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w:t>
            </w:r>
          </w:p>
        </w:tc>
        <w:tc>
          <w:tcPr>
            <w:tcW w:w="511" w:type="pct"/>
            <w:shd w:val="clear" w:color="auto" w:fill="auto"/>
            <w:noWrap/>
            <w:vAlign w:val="center"/>
            <w:hideMark/>
          </w:tcPr>
          <w:p w14:paraId="7B4547D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12.03</w:t>
            </w:r>
          </w:p>
        </w:tc>
        <w:tc>
          <w:tcPr>
            <w:tcW w:w="523" w:type="pct"/>
            <w:shd w:val="clear" w:color="auto" w:fill="auto"/>
            <w:noWrap/>
            <w:vAlign w:val="center"/>
            <w:hideMark/>
          </w:tcPr>
          <w:p w14:paraId="2BE228B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95</w:t>
            </w:r>
          </w:p>
        </w:tc>
      </w:tr>
      <w:tr w:rsidR="00B015DB" w:rsidRPr="00B015DB" w14:paraId="23A7DCD7" w14:textId="77777777" w:rsidTr="00A76C26">
        <w:trPr>
          <w:trHeight w:val="270"/>
        </w:trPr>
        <w:tc>
          <w:tcPr>
            <w:tcW w:w="701" w:type="pct"/>
            <w:shd w:val="clear" w:color="auto" w:fill="auto"/>
            <w:noWrap/>
            <w:vAlign w:val="center"/>
            <w:hideMark/>
          </w:tcPr>
          <w:p w14:paraId="1CF1A016"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AlSb</w:t>
            </w:r>
          </w:p>
        </w:tc>
        <w:tc>
          <w:tcPr>
            <w:tcW w:w="531" w:type="pct"/>
            <w:shd w:val="clear" w:color="auto" w:fill="auto"/>
            <w:noWrap/>
            <w:vAlign w:val="center"/>
            <w:hideMark/>
          </w:tcPr>
          <w:p w14:paraId="7C972D1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w:t>
            </w:r>
          </w:p>
        </w:tc>
        <w:tc>
          <w:tcPr>
            <w:tcW w:w="531" w:type="pct"/>
            <w:shd w:val="clear" w:color="auto" w:fill="auto"/>
            <w:noWrap/>
            <w:vAlign w:val="center"/>
            <w:hideMark/>
          </w:tcPr>
          <w:p w14:paraId="4EAA38BA" w14:textId="0B4E7636"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74.37</w:t>
            </w:r>
          </w:p>
        </w:tc>
        <w:tc>
          <w:tcPr>
            <w:tcW w:w="676" w:type="pct"/>
            <w:shd w:val="clear" w:color="auto" w:fill="auto"/>
            <w:noWrap/>
            <w:vAlign w:val="center"/>
            <w:hideMark/>
          </w:tcPr>
          <w:p w14:paraId="734F2231" w14:textId="77777777" w:rsidR="00A76C26" w:rsidRPr="00B015DB" w:rsidRDefault="00A76C26" w:rsidP="00A76C26">
            <w:pPr>
              <w:spacing w:beforeLines="50" w:before="120"/>
              <w:jc w:val="center"/>
              <w:rPr>
                <w:iCs/>
                <w:sz w:val="20"/>
                <w:szCs w:val="20"/>
              </w:rPr>
            </w:pPr>
            <w:r w:rsidRPr="00B015DB">
              <w:rPr>
                <w:iCs/>
                <w:sz w:val="20"/>
                <w:szCs w:val="20"/>
              </w:rPr>
              <w:t>4.28</w:t>
            </w:r>
          </w:p>
        </w:tc>
        <w:tc>
          <w:tcPr>
            <w:tcW w:w="519" w:type="pct"/>
            <w:shd w:val="clear" w:color="auto" w:fill="auto"/>
            <w:noWrap/>
            <w:vAlign w:val="center"/>
            <w:hideMark/>
          </w:tcPr>
          <w:p w14:paraId="3DDF9DD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46B764F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13.83</w:t>
            </w:r>
          </w:p>
        </w:tc>
        <w:tc>
          <w:tcPr>
            <w:tcW w:w="504" w:type="pct"/>
            <w:shd w:val="clear" w:color="auto" w:fill="auto"/>
            <w:noWrap/>
            <w:vAlign w:val="center"/>
            <w:hideMark/>
          </w:tcPr>
          <w:p w14:paraId="04A987D1"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1.62</w:t>
            </w:r>
          </w:p>
        </w:tc>
        <w:tc>
          <w:tcPr>
            <w:tcW w:w="511" w:type="pct"/>
            <w:shd w:val="clear" w:color="auto" w:fill="auto"/>
            <w:noWrap/>
            <w:vAlign w:val="center"/>
            <w:hideMark/>
          </w:tcPr>
          <w:p w14:paraId="76CC0AD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6.94</w:t>
            </w:r>
          </w:p>
        </w:tc>
        <w:tc>
          <w:tcPr>
            <w:tcW w:w="523" w:type="pct"/>
            <w:shd w:val="clear" w:color="auto" w:fill="auto"/>
            <w:noWrap/>
            <w:vAlign w:val="center"/>
            <w:hideMark/>
          </w:tcPr>
          <w:p w14:paraId="0CC95AA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135</w:t>
            </w:r>
          </w:p>
        </w:tc>
      </w:tr>
      <w:tr w:rsidR="00B015DB" w:rsidRPr="00B015DB" w14:paraId="1E8A4557" w14:textId="77777777" w:rsidTr="00A76C26">
        <w:trPr>
          <w:trHeight w:val="270"/>
        </w:trPr>
        <w:tc>
          <w:tcPr>
            <w:tcW w:w="701" w:type="pct"/>
            <w:shd w:val="clear" w:color="auto" w:fill="auto"/>
            <w:noWrap/>
            <w:vAlign w:val="center"/>
            <w:hideMark/>
          </w:tcPr>
          <w:p w14:paraId="79CFD69B" w14:textId="29E157C5" w:rsidR="00A76C26" w:rsidRPr="00B015DB" w:rsidRDefault="00440ABB" w:rsidP="00A76C26">
            <w:pPr>
              <w:spacing w:beforeLines="50" w:before="120"/>
              <w:jc w:val="center"/>
              <w:rPr>
                <w:rFonts w:eastAsia="宋体"/>
                <w:sz w:val="20"/>
                <w:szCs w:val="20"/>
              </w:rPr>
            </w:pPr>
            <w:r w:rsidRPr="00B015DB">
              <w:rPr>
                <w:rFonts w:eastAsia="宋体"/>
                <w:sz w:val="20"/>
                <w:szCs w:val="20"/>
              </w:rPr>
              <w:t>c-</w:t>
            </w:r>
            <w:r w:rsidR="00A76C26" w:rsidRPr="00B015DB">
              <w:rPr>
                <w:rFonts w:eastAsia="宋体"/>
                <w:sz w:val="20"/>
                <w:szCs w:val="20"/>
              </w:rPr>
              <w:t>BN</w:t>
            </w:r>
          </w:p>
        </w:tc>
        <w:tc>
          <w:tcPr>
            <w:tcW w:w="531" w:type="pct"/>
            <w:shd w:val="clear" w:color="auto" w:fill="auto"/>
            <w:noWrap/>
            <w:vAlign w:val="center"/>
            <w:hideMark/>
          </w:tcPr>
          <w:p w14:paraId="3568E27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w:t>
            </w:r>
          </w:p>
        </w:tc>
        <w:tc>
          <w:tcPr>
            <w:tcW w:w="531" w:type="pct"/>
            <w:shd w:val="clear" w:color="auto" w:fill="auto"/>
            <w:noWrap/>
            <w:vAlign w:val="center"/>
            <w:hideMark/>
          </w:tcPr>
          <w:p w14:paraId="13C5715D" w14:textId="61DFF3B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12.41</w:t>
            </w:r>
          </w:p>
        </w:tc>
        <w:tc>
          <w:tcPr>
            <w:tcW w:w="676" w:type="pct"/>
            <w:shd w:val="clear" w:color="auto" w:fill="auto"/>
            <w:noWrap/>
            <w:vAlign w:val="center"/>
            <w:hideMark/>
          </w:tcPr>
          <w:p w14:paraId="189AA6BF" w14:textId="77777777" w:rsidR="00A76C26" w:rsidRPr="00B015DB" w:rsidRDefault="00A76C26" w:rsidP="00A76C26">
            <w:pPr>
              <w:spacing w:beforeLines="50" w:before="120"/>
              <w:jc w:val="center"/>
              <w:rPr>
                <w:iCs/>
                <w:sz w:val="20"/>
                <w:szCs w:val="20"/>
              </w:rPr>
            </w:pPr>
            <w:r w:rsidRPr="00B015DB">
              <w:rPr>
                <w:iCs/>
                <w:sz w:val="20"/>
                <w:szCs w:val="20"/>
              </w:rPr>
              <w:t>3.49</w:t>
            </w:r>
          </w:p>
        </w:tc>
        <w:tc>
          <w:tcPr>
            <w:tcW w:w="519" w:type="pct"/>
            <w:shd w:val="clear" w:color="auto" w:fill="auto"/>
            <w:noWrap/>
            <w:vAlign w:val="center"/>
            <w:hideMark/>
          </w:tcPr>
          <w:p w14:paraId="7FFBBC6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7778E05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30.56</w:t>
            </w:r>
          </w:p>
        </w:tc>
        <w:tc>
          <w:tcPr>
            <w:tcW w:w="504" w:type="pct"/>
            <w:shd w:val="clear" w:color="auto" w:fill="auto"/>
            <w:noWrap/>
            <w:vAlign w:val="center"/>
            <w:hideMark/>
          </w:tcPr>
          <w:p w14:paraId="73443B4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7.2</w:t>
            </w:r>
          </w:p>
        </w:tc>
        <w:tc>
          <w:tcPr>
            <w:tcW w:w="511" w:type="pct"/>
            <w:shd w:val="clear" w:color="auto" w:fill="auto"/>
            <w:noWrap/>
            <w:vAlign w:val="center"/>
            <w:hideMark/>
          </w:tcPr>
          <w:p w14:paraId="1BA4125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15.71</w:t>
            </w:r>
          </w:p>
        </w:tc>
        <w:tc>
          <w:tcPr>
            <w:tcW w:w="523" w:type="pct"/>
            <w:shd w:val="clear" w:color="auto" w:fill="auto"/>
            <w:noWrap/>
            <w:vAlign w:val="center"/>
            <w:hideMark/>
          </w:tcPr>
          <w:p w14:paraId="0060D9A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75</w:t>
            </w:r>
          </w:p>
        </w:tc>
      </w:tr>
      <w:tr w:rsidR="00B015DB" w:rsidRPr="00B015DB" w14:paraId="439E939C" w14:textId="77777777" w:rsidTr="00A76C26">
        <w:trPr>
          <w:trHeight w:val="270"/>
        </w:trPr>
        <w:tc>
          <w:tcPr>
            <w:tcW w:w="701" w:type="pct"/>
            <w:shd w:val="clear" w:color="auto" w:fill="auto"/>
            <w:noWrap/>
            <w:vAlign w:val="center"/>
            <w:hideMark/>
          </w:tcPr>
          <w:p w14:paraId="3992EF80" w14:textId="36A973C1" w:rsidR="00A76C26" w:rsidRPr="00B015DB" w:rsidRDefault="00440ABB" w:rsidP="00A76C26">
            <w:pPr>
              <w:spacing w:beforeLines="50" w:before="120"/>
              <w:jc w:val="center"/>
              <w:rPr>
                <w:rFonts w:eastAsia="宋体"/>
                <w:sz w:val="20"/>
                <w:szCs w:val="20"/>
              </w:rPr>
            </w:pPr>
            <w:r w:rsidRPr="00B015DB">
              <w:rPr>
                <w:rFonts w:eastAsia="宋体"/>
                <w:sz w:val="20"/>
                <w:szCs w:val="20"/>
              </w:rPr>
              <w:t>h-</w:t>
            </w:r>
            <w:r w:rsidR="00A76C26" w:rsidRPr="00B015DB">
              <w:rPr>
                <w:rFonts w:eastAsia="宋体"/>
                <w:sz w:val="20"/>
                <w:szCs w:val="20"/>
              </w:rPr>
              <w:t>BN</w:t>
            </w:r>
          </w:p>
        </w:tc>
        <w:tc>
          <w:tcPr>
            <w:tcW w:w="531" w:type="pct"/>
            <w:shd w:val="clear" w:color="auto" w:fill="auto"/>
            <w:noWrap/>
            <w:vAlign w:val="center"/>
            <w:hideMark/>
          </w:tcPr>
          <w:p w14:paraId="54FAE20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w:t>
            </w:r>
          </w:p>
        </w:tc>
        <w:tc>
          <w:tcPr>
            <w:tcW w:w="531" w:type="pct"/>
            <w:shd w:val="clear" w:color="auto" w:fill="auto"/>
            <w:noWrap/>
            <w:vAlign w:val="center"/>
            <w:hideMark/>
          </w:tcPr>
          <w:p w14:paraId="37BD3EC5" w14:textId="6F5B5475"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12.41</w:t>
            </w:r>
          </w:p>
        </w:tc>
        <w:tc>
          <w:tcPr>
            <w:tcW w:w="676" w:type="pct"/>
            <w:shd w:val="clear" w:color="auto" w:fill="auto"/>
            <w:noWrap/>
            <w:vAlign w:val="center"/>
            <w:hideMark/>
          </w:tcPr>
          <w:p w14:paraId="721DCF73" w14:textId="77777777" w:rsidR="00A76C26" w:rsidRPr="00B015DB" w:rsidRDefault="00A76C26" w:rsidP="00A76C26">
            <w:pPr>
              <w:spacing w:beforeLines="50" w:before="120"/>
              <w:jc w:val="center"/>
              <w:rPr>
                <w:iCs/>
                <w:sz w:val="20"/>
                <w:szCs w:val="20"/>
              </w:rPr>
            </w:pPr>
            <w:r w:rsidRPr="00B015DB">
              <w:rPr>
                <w:iCs/>
                <w:sz w:val="20"/>
                <w:szCs w:val="20"/>
              </w:rPr>
              <w:t>2.3</w:t>
            </w:r>
          </w:p>
        </w:tc>
        <w:tc>
          <w:tcPr>
            <w:tcW w:w="519" w:type="pct"/>
            <w:shd w:val="clear" w:color="auto" w:fill="auto"/>
            <w:noWrap/>
            <w:vAlign w:val="center"/>
            <w:hideMark/>
          </w:tcPr>
          <w:p w14:paraId="7CAC5E5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7BAC41A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24.81</w:t>
            </w:r>
          </w:p>
        </w:tc>
        <w:tc>
          <w:tcPr>
            <w:tcW w:w="504" w:type="pct"/>
            <w:shd w:val="clear" w:color="auto" w:fill="auto"/>
            <w:noWrap/>
            <w:vAlign w:val="center"/>
            <w:hideMark/>
          </w:tcPr>
          <w:p w14:paraId="1A5F0B2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w:t>
            </w:r>
          </w:p>
        </w:tc>
        <w:tc>
          <w:tcPr>
            <w:tcW w:w="511" w:type="pct"/>
            <w:shd w:val="clear" w:color="auto" w:fill="auto"/>
            <w:noWrap/>
            <w:vAlign w:val="center"/>
            <w:hideMark/>
          </w:tcPr>
          <w:p w14:paraId="4B3C3B5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13.77</w:t>
            </w:r>
          </w:p>
        </w:tc>
        <w:tc>
          <w:tcPr>
            <w:tcW w:w="523" w:type="pct"/>
            <w:shd w:val="clear" w:color="auto" w:fill="auto"/>
            <w:noWrap/>
            <w:vAlign w:val="center"/>
            <w:hideMark/>
          </w:tcPr>
          <w:p w14:paraId="60BCBCA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75</w:t>
            </w:r>
          </w:p>
        </w:tc>
      </w:tr>
      <w:tr w:rsidR="00B015DB" w:rsidRPr="00B015DB" w14:paraId="4BF15A9B" w14:textId="77777777" w:rsidTr="00A76C26">
        <w:trPr>
          <w:trHeight w:val="270"/>
        </w:trPr>
        <w:tc>
          <w:tcPr>
            <w:tcW w:w="701" w:type="pct"/>
            <w:shd w:val="clear" w:color="auto" w:fill="auto"/>
            <w:noWrap/>
            <w:vAlign w:val="center"/>
            <w:hideMark/>
          </w:tcPr>
          <w:p w14:paraId="359196F2"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CdS</w:t>
            </w:r>
          </w:p>
        </w:tc>
        <w:tc>
          <w:tcPr>
            <w:tcW w:w="531" w:type="pct"/>
            <w:shd w:val="clear" w:color="auto" w:fill="auto"/>
            <w:noWrap/>
            <w:vAlign w:val="center"/>
            <w:hideMark/>
          </w:tcPr>
          <w:p w14:paraId="2D58A28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w:t>
            </w:r>
          </w:p>
        </w:tc>
        <w:tc>
          <w:tcPr>
            <w:tcW w:w="531" w:type="pct"/>
            <w:shd w:val="clear" w:color="auto" w:fill="auto"/>
            <w:noWrap/>
            <w:vAlign w:val="center"/>
            <w:hideMark/>
          </w:tcPr>
          <w:p w14:paraId="3C5EC125" w14:textId="05170E48" w:rsidR="00A76C26" w:rsidRPr="00B015DB" w:rsidRDefault="00A76C26" w:rsidP="00A76C26">
            <w:pPr>
              <w:spacing w:beforeLines="50" w:before="120"/>
              <w:jc w:val="center"/>
              <w:rPr>
                <w:rFonts w:eastAsia="宋体"/>
                <w:iCs/>
                <w:sz w:val="20"/>
                <w:szCs w:val="20"/>
              </w:rPr>
            </w:pPr>
            <w:r w:rsidRPr="00B015DB">
              <w:rPr>
                <w:rFonts w:eastAsia="宋体"/>
                <w:iCs/>
                <w:sz w:val="20"/>
                <w:szCs w:val="20"/>
              </w:rPr>
              <w:t>72.24</w:t>
            </w:r>
          </w:p>
        </w:tc>
        <w:tc>
          <w:tcPr>
            <w:tcW w:w="676" w:type="pct"/>
            <w:shd w:val="clear" w:color="auto" w:fill="auto"/>
            <w:noWrap/>
            <w:vAlign w:val="center"/>
            <w:hideMark/>
          </w:tcPr>
          <w:p w14:paraId="1A248E92" w14:textId="77777777" w:rsidR="00A76C26" w:rsidRPr="00B015DB" w:rsidRDefault="00A76C26" w:rsidP="00A76C26">
            <w:pPr>
              <w:spacing w:beforeLines="50" w:before="120"/>
              <w:jc w:val="center"/>
              <w:rPr>
                <w:iCs/>
                <w:sz w:val="20"/>
                <w:szCs w:val="20"/>
              </w:rPr>
            </w:pPr>
            <w:r w:rsidRPr="00B015DB">
              <w:rPr>
                <w:iCs/>
                <w:sz w:val="20"/>
                <w:szCs w:val="20"/>
              </w:rPr>
              <w:t>4.8</w:t>
            </w:r>
          </w:p>
        </w:tc>
        <w:tc>
          <w:tcPr>
            <w:tcW w:w="519" w:type="pct"/>
            <w:shd w:val="clear" w:color="auto" w:fill="auto"/>
            <w:noWrap/>
            <w:vAlign w:val="center"/>
            <w:hideMark/>
          </w:tcPr>
          <w:p w14:paraId="077E409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1181D57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22.28</w:t>
            </w:r>
          </w:p>
        </w:tc>
        <w:tc>
          <w:tcPr>
            <w:tcW w:w="504" w:type="pct"/>
            <w:shd w:val="clear" w:color="auto" w:fill="auto"/>
            <w:noWrap/>
            <w:vAlign w:val="center"/>
            <w:hideMark/>
          </w:tcPr>
          <w:p w14:paraId="3CE7684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2.46</w:t>
            </w:r>
          </w:p>
        </w:tc>
        <w:tc>
          <w:tcPr>
            <w:tcW w:w="511" w:type="pct"/>
            <w:shd w:val="clear" w:color="auto" w:fill="auto"/>
            <w:noWrap/>
            <w:vAlign w:val="center"/>
            <w:hideMark/>
          </w:tcPr>
          <w:p w14:paraId="14979BF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6.88</w:t>
            </w:r>
          </w:p>
        </w:tc>
        <w:tc>
          <w:tcPr>
            <w:tcW w:w="523" w:type="pct"/>
            <w:shd w:val="clear" w:color="auto" w:fill="auto"/>
            <w:noWrap/>
            <w:vAlign w:val="center"/>
            <w:hideMark/>
          </w:tcPr>
          <w:p w14:paraId="17484E5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127.5</w:t>
            </w:r>
          </w:p>
        </w:tc>
      </w:tr>
      <w:tr w:rsidR="00B015DB" w:rsidRPr="00B015DB" w14:paraId="6B16533C" w14:textId="77777777" w:rsidTr="00A76C26">
        <w:trPr>
          <w:trHeight w:val="270"/>
        </w:trPr>
        <w:tc>
          <w:tcPr>
            <w:tcW w:w="701" w:type="pct"/>
            <w:shd w:val="clear" w:color="auto" w:fill="auto"/>
            <w:noWrap/>
            <w:vAlign w:val="center"/>
            <w:hideMark/>
          </w:tcPr>
          <w:p w14:paraId="052DDCB4"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CdSe</w:t>
            </w:r>
          </w:p>
        </w:tc>
        <w:tc>
          <w:tcPr>
            <w:tcW w:w="531" w:type="pct"/>
            <w:shd w:val="clear" w:color="auto" w:fill="auto"/>
            <w:noWrap/>
            <w:vAlign w:val="center"/>
            <w:hideMark/>
          </w:tcPr>
          <w:p w14:paraId="4B78AA8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41</w:t>
            </w:r>
          </w:p>
        </w:tc>
        <w:tc>
          <w:tcPr>
            <w:tcW w:w="531" w:type="pct"/>
            <w:shd w:val="clear" w:color="auto" w:fill="auto"/>
            <w:noWrap/>
            <w:vAlign w:val="center"/>
            <w:hideMark/>
          </w:tcPr>
          <w:p w14:paraId="6F33AFCC" w14:textId="649A6BCF" w:rsidR="00A76C26" w:rsidRPr="00B015DB" w:rsidRDefault="00A76C26" w:rsidP="00A76C26">
            <w:pPr>
              <w:spacing w:beforeLines="50" w:before="120"/>
              <w:jc w:val="center"/>
              <w:rPr>
                <w:rFonts w:eastAsia="宋体"/>
                <w:iCs/>
                <w:sz w:val="20"/>
                <w:szCs w:val="20"/>
              </w:rPr>
            </w:pPr>
            <w:r w:rsidRPr="00B015DB">
              <w:rPr>
                <w:rFonts w:eastAsia="宋体"/>
                <w:iCs/>
                <w:sz w:val="20"/>
                <w:szCs w:val="20"/>
              </w:rPr>
              <w:t>95.69</w:t>
            </w:r>
          </w:p>
        </w:tc>
        <w:tc>
          <w:tcPr>
            <w:tcW w:w="676" w:type="pct"/>
            <w:shd w:val="clear" w:color="auto" w:fill="auto"/>
            <w:noWrap/>
            <w:vAlign w:val="center"/>
            <w:hideMark/>
          </w:tcPr>
          <w:p w14:paraId="2CEC1760" w14:textId="77777777" w:rsidR="00A76C26" w:rsidRPr="00B015DB" w:rsidRDefault="00A76C26" w:rsidP="00A76C26">
            <w:pPr>
              <w:spacing w:beforeLines="50" w:before="120"/>
              <w:jc w:val="center"/>
              <w:rPr>
                <w:iCs/>
                <w:sz w:val="20"/>
                <w:szCs w:val="20"/>
              </w:rPr>
            </w:pPr>
            <w:r w:rsidRPr="00B015DB">
              <w:rPr>
                <w:iCs/>
                <w:sz w:val="20"/>
                <w:szCs w:val="20"/>
              </w:rPr>
              <w:t>5.66</w:t>
            </w:r>
          </w:p>
        </w:tc>
        <w:tc>
          <w:tcPr>
            <w:tcW w:w="519" w:type="pct"/>
            <w:shd w:val="clear" w:color="auto" w:fill="auto"/>
            <w:noWrap/>
            <w:vAlign w:val="center"/>
            <w:hideMark/>
          </w:tcPr>
          <w:p w14:paraId="784997D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3A53D8E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21.03</w:t>
            </w:r>
          </w:p>
        </w:tc>
        <w:tc>
          <w:tcPr>
            <w:tcW w:w="504" w:type="pct"/>
            <w:shd w:val="clear" w:color="auto" w:fill="auto"/>
            <w:noWrap/>
            <w:vAlign w:val="center"/>
            <w:hideMark/>
          </w:tcPr>
          <w:p w14:paraId="3DB49A5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1.7</w:t>
            </w:r>
          </w:p>
        </w:tc>
        <w:tc>
          <w:tcPr>
            <w:tcW w:w="511" w:type="pct"/>
            <w:shd w:val="clear" w:color="auto" w:fill="auto"/>
            <w:noWrap/>
            <w:vAlign w:val="center"/>
            <w:hideMark/>
          </w:tcPr>
          <w:p w14:paraId="5491CA9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6.23</w:t>
            </w:r>
          </w:p>
        </w:tc>
        <w:tc>
          <w:tcPr>
            <w:tcW w:w="523" w:type="pct"/>
            <w:shd w:val="clear" w:color="auto" w:fill="auto"/>
            <w:noWrap/>
            <w:vAlign w:val="center"/>
            <w:hideMark/>
          </w:tcPr>
          <w:p w14:paraId="78157AD6"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135</w:t>
            </w:r>
          </w:p>
        </w:tc>
      </w:tr>
      <w:tr w:rsidR="00B015DB" w:rsidRPr="00B015DB" w14:paraId="52035C86" w14:textId="77777777" w:rsidTr="00A76C26">
        <w:trPr>
          <w:trHeight w:val="270"/>
        </w:trPr>
        <w:tc>
          <w:tcPr>
            <w:tcW w:w="701" w:type="pct"/>
            <w:shd w:val="clear" w:color="auto" w:fill="auto"/>
            <w:noWrap/>
            <w:vAlign w:val="center"/>
            <w:hideMark/>
          </w:tcPr>
          <w:p w14:paraId="5284096D"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CdTe</w:t>
            </w:r>
          </w:p>
        </w:tc>
        <w:tc>
          <w:tcPr>
            <w:tcW w:w="531" w:type="pct"/>
            <w:shd w:val="clear" w:color="auto" w:fill="auto"/>
            <w:noWrap/>
            <w:vAlign w:val="center"/>
            <w:hideMark/>
          </w:tcPr>
          <w:p w14:paraId="2E6A725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50</w:t>
            </w:r>
          </w:p>
        </w:tc>
        <w:tc>
          <w:tcPr>
            <w:tcW w:w="531" w:type="pct"/>
            <w:shd w:val="clear" w:color="auto" w:fill="auto"/>
            <w:noWrap/>
            <w:vAlign w:val="center"/>
            <w:hideMark/>
          </w:tcPr>
          <w:p w14:paraId="44B141FB" w14:textId="5171EA80"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120.01</w:t>
            </w:r>
          </w:p>
        </w:tc>
        <w:tc>
          <w:tcPr>
            <w:tcW w:w="676" w:type="pct"/>
            <w:shd w:val="clear" w:color="auto" w:fill="auto"/>
            <w:noWrap/>
            <w:vAlign w:val="center"/>
            <w:hideMark/>
          </w:tcPr>
          <w:p w14:paraId="5F3D13DF" w14:textId="77777777" w:rsidR="00A76C26" w:rsidRPr="00B015DB" w:rsidRDefault="00A76C26" w:rsidP="00A76C26">
            <w:pPr>
              <w:spacing w:beforeLines="50" w:before="120"/>
              <w:jc w:val="center"/>
              <w:rPr>
                <w:iCs/>
                <w:sz w:val="20"/>
                <w:szCs w:val="20"/>
              </w:rPr>
            </w:pPr>
            <w:r w:rsidRPr="00B015DB">
              <w:rPr>
                <w:iCs/>
                <w:sz w:val="20"/>
                <w:szCs w:val="20"/>
              </w:rPr>
              <w:t>5.85</w:t>
            </w:r>
          </w:p>
        </w:tc>
        <w:tc>
          <w:tcPr>
            <w:tcW w:w="519" w:type="pct"/>
            <w:shd w:val="clear" w:color="auto" w:fill="auto"/>
            <w:noWrap/>
            <w:vAlign w:val="center"/>
            <w:hideMark/>
          </w:tcPr>
          <w:p w14:paraId="45303C1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667EDFC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19.09</w:t>
            </w:r>
          </w:p>
        </w:tc>
        <w:tc>
          <w:tcPr>
            <w:tcW w:w="504" w:type="pct"/>
            <w:shd w:val="clear" w:color="auto" w:fill="auto"/>
            <w:noWrap/>
            <w:vAlign w:val="center"/>
            <w:hideMark/>
          </w:tcPr>
          <w:p w14:paraId="2C5CAF5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1.51</w:t>
            </w:r>
          </w:p>
        </w:tc>
        <w:tc>
          <w:tcPr>
            <w:tcW w:w="511" w:type="pct"/>
            <w:shd w:val="clear" w:color="auto" w:fill="auto"/>
            <w:noWrap/>
            <w:vAlign w:val="center"/>
            <w:hideMark/>
          </w:tcPr>
          <w:p w14:paraId="7ABE62D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6.13</w:t>
            </w:r>
          </w:p>
        </w:tc>
        <w:tc>
          <w:tcPr>
            <w:tcW w:w="523" w:type="pct"/>
            <w:shd w:val="clear" w:color="auto" w:fill="auto"/>
            <w:noWrap/>
            <w:vAlign w:val="center"/>
            <w:hideMark/>
          </w:tcPr>
          <w:p w14:paraId="74E360B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147.5</w:t>
            </w:r>
          </w:p>
        </w:tc>
      </w:tr>
      <w:tr w:rsidR="00B015DB" w:rsidRPr="00B015DB" w14:paraId="7ED40A5E" w14:textId="77777777" w:rsidTr="00A76C26">
        <w:trPr>
          <w:trHeight w:val="270"/>
        </w:trPr>
        <w:tc>
          <w:tcPr>
            <w:tcW w:w="701" w:type="pct"/>
            <w:shd w:val="clear" w:color="auto" w:fill="auto"/>
            <w:noWrap/>
            <w:vAlign w:val="center"/>
            <w:hideMark/>
          </w:tcPr>
          <w:p w14:paraId="66015220"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GaAs</w:t>
            </w:r>
          </w:p>
        </w:tc>
        <w:tc>
          <w:tcPr>
            <w:tcW w:w="531" w:type="pct"/>
            <w:shd w:val="clear" w:color="auto" w:fill="auto"/>
            <w:noWrap/>
            <w:vAlign w:val="center"/>
            <w:hideMark/>
          </w:tcPr>
          <w:p w14:paraId="5BB8807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w:t>
            </w:r>
          </w:p>
        </w:tc>
        <w:tc>
          <w:tcPr>
            <w:tcW w:w="531" w:type="pct"/>
            <w:shd w:val="clear" w:color="auto" w:fill="auto"/>
            <w:noWrap/>
            <w:vAlign w:val="center"/>
            <w:hideMark/>
          </w:tcPr>
          <w:p w14:paraId="50257C8B" w14:textId="5B27C5DE" w:rsidR="00A76C26" w:rsidRPr="00B015DB" w:rsidRDefault="00A76C26" w:rsidP="00A76C26">
            <w:pPr>
              <w:spacing w:beforeLines="50" w:before="120"/>
              <w:jc w:val="center"/>
              <w:rPr>
                <w:rFonts w:eastAsia="宋体"/>
                <w:iCs/>
                <w:sz w:val="20"/>
                <w:szCs w:val="20"/>
              </w:rPr>
            </w:pPr>
            <w:r w:rsidRPr="00B015DB">
              <w:rPr>
                <w:rFonts w:eastAsia="宋体"/>
                <w:iCs/>
                <w:sz w:val="20"/>
                <w:szCs w:val="20"/>
              </w:rPr>
              <w:t>72.32</w:t>
            </w:r>
          </w:p>
        </w:tc>
        <w:tc>
          <w:tcPr>
            <w:tcW w:w="676" w:type="pct"/>
            <w:shd w:val="clear" w:color="auto" w:fill="auto"/>
            <w:noWrap/>
            <w:vAlign w:val="center"/>
            <w:hideMark/>
          </w:tcPr>
          <w:p w14:paraId="4927D17D" w14:textId="77777777" w:rsidR="00A76C26" w:rsidRPr="00B015DB" w:rsidRDefault="00A76C26" w:rsidP="00A76C26">
            <w:pPr>
              <w:spacing w:beforeLines="50" w:before="120"/>
              <w:jc w:val="center"/>
              <w:rPr>
                <w:iCs/>
                <w:sz w:val="20"/>
                <w:szCs w:val="20"/>
              </w:rPr>
            </w:pPr>
            <w:r w:rsidRPr="00B015DB">
              <w:rPr>
                <w:iCs/>
                <w:sz w:val="20"/>
                <w:szCs w:val="20"/>
              </w:rPr>
              <w:t>5.32</w:t>
            </w:r>
          </w:p>
        </w:tc>
        <w:tc>
          <w:tcPr>
            <w:tcW w:w="519" w:type="pct"/>
            <w:shd w:val="clear" w:color="auto" w:fill="auto"/>
            <w:noWrap/>
            <w:vAlign w:val="center"/>
            <w:hideMark/>
          </w:tcPr>
          <w:p w14:paraId="179C7EF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69BF289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15.63</w:t>
            </w:r>
          </w:p>
        </w:tc>
        <w:tc>
          <w:tcPr>
            <w:tcW w:w="504" w:type="pct"/>
            <w:shd w:val="clear" w:color="auto" w:fill="auto"/>
            <w:noWrap/>
            <w:vAlign w:val="center"/>
            <w:hideMark/>
          </w:tcPr>
          <w:p w14:paraId="6585DDE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1.47</w:t>
            </w:r>
          </w:p>
        </w:tc>
        <w:tc>
          <w:tcPr>
            <w:tcW w:w="511" w:type="pct"/>
            <w:shd w:val="clear" w:color="auto" w:fill="auto"/>
            <w:noWrap/>
            <w:vAlign w:val="center"/>
            <w:hideMark/>
          </w:tcPr>
          <w:p w14:paraId="5B9FFDE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8.54</w:t>
            </w:r>
          </w:p>
        </w:tc>
        <w:tc>
          <w:tcPr>
            <w:tcW w:w="523" w:type="pct"/>
            <w:shd w:val="clear" w:color="auto" w:fill="auto"/>
            <w:noWrap/>
            <w:vAlign w:val="center"/>
            <w:hideMark/>
          </w:tcPr>
          <w:p w14:paraId="23DD60B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122.5</w:t>
            </w:r>
          </w:p>
        </w:tc>
      </w:tr>
      <w:tr w:rsidR="00B015DB" w:rsidRPr="00B015DB" w14:paraId="2BD6CDA9" w14:textId="77777777" w:rsidTr="00A76C26">
        <w:trPr>
          <w:trHeight w:val="270"/>
        </w:trPr>
        <w:tc>
          <w:tcPr>
            <w:tcW w:w="701" w:type="pct"/>
            <w:shd w:val="clear" w:color="auto" w:fill="auto"/>
            <w:noWrap/>
            <w:vAlign w:val="center"/>
            <w:hideMark/>
          </w:tcPr>
          <w:p w14:paraId="279EB9B4"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GaN</w:t>
            </w:r>
          </w:p>
        </w:tc>
        <w:tc>
          <w:tcPr>
            <w:tcW w:w="531" w:type="pct"/>
            <w:shd w:val="clear" w:color="auto" w:fill="auto"/>
            <w:noWrap/>
            <w:vAlign w:val="center"/>
            <w:hideMark/>
          </w:tcPr>
          <w:p w14:paraId="0F46E41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19</w:t>
            </w:r>
          </w:p>
        </w:tc>
        <w:tc>
          <w:tcPr>
            <w:tcW w:w="531" w:type="pct"/>
            <w:shd w:val="clear" w:color="auto" w:fill="auto"/>
            <w:noWrap/>
            <w:vAlign w:val="center"/>
            <w:hideMark/>
          </w:tcPr>
          <w:p w14:paraId="2DAA0F71" w14:textId="1FDEC465" w:rsidR="00A76C26" w:rsidRPr="00B015DB" w:rsidRDefault="00A76C26" w:rsidP="00A76C26">
            <w:pPr>
              <w:spacing w:beforeLines="50" w:before="120"/>
              <w:jc w:val="center"/>
              <w:rPr>
                <w:rFonts w:eastAsia="宋体"/>
                <w:iCs/>
                <w:sz w:val="20"/>
                <w:szCs w:val="20"/>
              </w:rPr>
            </w:pPr>
            <w:r w:rsidRPr="00B015DB">
              <w:rPr>
                <w:rFonts w:eastAsia="宋体"/>
                <w:iCs/>
                <w:sz w:val="20"/>
                <w:szCs w:val="20"/>
              </w:rPr>
              <w:t>41.86</w:t>
            </w:r>
          </w:p>
        </w:tc>
        <w:tc>
          <w:tcPr>
            <w:tcW w:w="676" w:type="pct"/>
            <w:shd w:val="clear" w:color="auto" w:fill="auto"/>
            <w:noWrap/>
            <w:vAlign w:val="center"/>
            <w:hideMark/>
          </w:tcPr>
          <w:p w14:paraId="701F32E5" w14:textId="77777777" w:rsidR="00A76C26" w:rsidRPr="00B015DB" w:rsidRDefault="00A76C26" w:rsidP="00A76C26">
            <w:pPr>
              <w:spacing w:beforeLines="50" w:before="120"/>
              <w:jc w:val="center"/>
              <w:rPr>
                <w:iCs/>
                <w:sz w:val="20"/>
                <w:szCs w:val="20"/>
              </w:rPr>
            </w:pPr>
            <w:r w:rsidRPr="00B015DB">
              <w:rPr>
                <w:iCs/>
                <w:sz w:val="20"/>
                <w:szCs w:val="20"/>
              </w:rPr>
              <w:t>6.09</w:t>
            </w:r>
          </w:p>
        </w:tc>
        <w:tc>
          <w:tcPr>
            <w:tcW w:w="519" w:type="pct"/>
            <w:shd w:val="clear" w:color="auto" w:fill="auto"/>
            <w:noWrap/>
            <w:vAlign w:val="center"/>
            <w:hideMark/>
          </w:tcPr>
          <w:p w14:paraId="77F07B0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5FAC442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21.98</w:t>
            </w:r>
          </w:p>
        </w:tc>
        <w:tc>
          <w:tcPr>
            <w:tcW w:w="504" w:type="pct"/>
            <w:shd w:val="clear" w:color="auto" w:fill="auto"/>
            <w:noWrap/>
            <w:vAlign w:val="center"/>
            <w:hideMark/>
          </w:tcPr>
          <w:p w14:paraId="6EBFAE8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3.4</w:t>
            </w:r>
          </w:p>
        </w:tc>
        <w:tc>
          <w:tcPr>
            <w:tcW w:w="511" w:type="pct"/>
            <w:shd w:val="clear" w:color="auto" w:fill="auto"/>
            <w:noWrap/>
            <w:vAlign w:val="center"/>
            <w:hideMark/>
          </w:tcPr>
          <w:p w14:paraId="4A97AF36"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10.49</w:t>
            </w:r>
          </w:p>
        </w:tc>
        <w:tc>
          <w:tcPr>
            <w:tcW w:w="523" w:type="pct"/>
            <w:shd w:val="clear" w:color="auto" w:fill="auto"/>
            <w:noWrap/>
            <w:vAlign w:val="center"/>
            <w:hideMark/>
          </w:tcPr>
          <w:p w14:paraId="382984C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97.5</w:t>
            </w:r>
          </w:p>
        </w:tc>
      </w:tr>
      <w:tr w:rsidR="00B015DB" w:rsidRPr="00B015DB" w14:paraId="44D89C88" w14:textId="77777777" w:rsidTr="00A76C26">
        <w:trPr>
          <w:trHeight w:val="270"/>
        </w:trPr>
        <w:tc>
          <w:tcPr>
            <w:tcW w:w="701" w:type="pct"/>
            <w:shd w:val="clear" w:color="auto" w:fill="auto"/>
            <w:noWrap/>
            <w:vAlign w:val="center"/>
            <w:hideMark/>
          </w:tcPr>
          <w:p w14:paraId="6A9C954C"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GaP</w:t>
            </w:r>
          </w:p>
        </w:tc>
        <w:tc>
          <w:tcPr>
            <w:tcW w:w="531" w:type="pct"/>
            <w:shd w:val="clear" w:color="auto" w:fill="auto"/>
            <w:noWrap/>
            <w:vAlign w:val="center"/>
            <w:hideMark/>
          </w:tcPr>
          <w:p w14:paraId="14187AB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w:t>
            </w:r>
          </w:p>
        </w:tc>
        <w:tc>
          <w:tcPr>
            <w:tcW w:w="531" w:type="pct"/>
            <w:shd w:val="clear" w:color="auto" w:fill="auto"/>
            <w:noWrap/>
            <w:vAlign w:val="center"/>
            <w:hideMark/>
          </w:tcPr>
          <w:p w14:paraId="0A27E2B2" w14:textId="513C0683" w:rsidR="00A76C26" w:rsidRPr="00B015DB" w:rsidRDefault="00A76C26" w:rsidP="00A76C26">
            <w:pPr>
              <w:spacing w:beforeLines="50" w:before="120"/>
              <w:jc w:val="center"/>
              <w:rPr>
                <w:rFonts w:eastAsia="宋体"/>
                <w:iCs/>
                <w:sz w:val="20"/>
                <w:szCs w:val="20"/>
              </w:rPr>
            </w:pPr>
            <w:r w:rsidRPr="00B015DB">
              <w:rPr>
                <w:rFonts w:eastAsia="宋体"/>
                <w:iCs/>
                <w:sz w:val="20"/>
                <w:szCs w:val="20"/>
              </w:rPr>
              <w:t>50.35</w:t>
            </w:r>
          </w:p>
        </w:tc>
        <w:tc>
          <w:tcPr>
            <w:tcW w:w="676" w:type="pct"/>
            <w:shd w:val="clear" w:color="auto" w:fill="auto"/>
            <w:noWrap/>
            <w:vAlign w:val="center"/>
            <w:hideMark/>
          </w:tcPr>
          <w:p w14:paraId="37308CF3" w14:textId="77777777" w:rsidR="00A76C26" w:rsidRPr="00B015DB" w:rsidRDefault="00A76C26" w:rsidP="00A76C26">
            <w:pPr>
              <w:spacing w:beforeLines="50" w:before="120"/>
              <w:jc w:val="center"/>
              <w:rPr>
                <w:iCs/>
                <w:sz w:val="20"/>
                <w:szCs w:val="20"/>
              </w:rPr>
            </w:pPr>
            <w:r w:rsidRPr="00B015DB">
              <w:rPr>
                <w:iCs/>
                <w:sz w:val="20"/>
                <w:szCs w:val="20"/>
              </w:rPr>
              <w:t>4.13</w:t>
            </w:r>
          </w:p>
        </w:tc>
        <w:tc>
          <w:tcPr>
            <w:tcW w:w="519" w:type="pct"/>
            <w:shd w:val="clear" w:color="auto" w:fill="auto"/>
            <w:noWrap/>
            <w:vAlign w:val="center"/>
            <w:hideMark/>
          </w:tcPr>
          <w:p w14:paraId="5C9C084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68F6D9B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16.51</w:t>
            </w:r>
          </w:p>
        </w:tc>
        <w:tc>
          <w:tcPr>
            <w:tcW w:w="504" w:type="pct"/>
            <w:shd w:val="clear" w:color="auto" w:fill="auto"/>
            <w:noWrap/>
            <w:vAlign w:val="center"/>
            <w:hideMark/>
          </w:tcPr>
          <w:p w14:paraId="610A613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2.26</w:t>
            </w:r>
          </w:p>
        </w:tc>
        <w:tc>
          <w:tcPr>
            <w:tcW w:w="511" w:type="pct"/>
            <w:shd w:val="clear" w:color="auto" w:fill="auto"/>
            <w:noWrap/>
            <w:vAlign w:val="center"/>
            <w:hideMark/>
          </w:tcPr>
          <w:p w14:paraId="663FABB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8.93</w:t>
            </w:r>
          </w:p>
        </w:tc>
        <w:tc>
          <w:tcPr>
            <w:tcW w:w="523" w:type="pct"/>
            <w:shd w:val="clear" w:color="auto" w:fill="auto"/>
            <w:noWrap/>
            <w:vAlign w:val="center"/>
            <w:hideMark/>
          </w:tcPr>
          <w:p w14:paraId="33AB11D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115</w:t>
            </w:r>
          </w:p>
        </w:tc>
      </w:tr>
      <w:tr w:rsidR="00B015DB" w:rsidRPr="00B015DB" w14:paraId="7C4A12C3" w14:textId="77777777" w:rsidTr="00A76C26">
        <w:trPr>
          <w:trHeight w:val="270"/>
        </w:trPr>
        <w:tc>
          <w:tcPr>
            <w:tcW w:w="701" w:type="pct"/>
            <w:shd w:val="clear" w:color="auto" w:fill="auto"/>
            <w:noWrap/>
            <w:vAlign w:val="center"/>
            <w:hideMark/>
          </w:tcPr>
          <w:p w14:paraId="44F9DA0F"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GaSb</w:t>
            </w:r>
          </w:p>
        </w:tc>
        <w:tc>
          <w:tcPr>
            <w:tcW w:w="531" w:type="pct"/>
            <w:shd w:val="clear" w:color="auto" w:fill="auto"/>
            <w:noWrap/>
            <w:vAlign w:val="center"/>
            <w:hideMark/>
          </w:tcPr>
          <w:p w14:paraId="402F445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41</w:t>
            </w:r>
          </w:p>
        </w:tc>
        <w:tc>
          <w:tcPr>
            <w:tcW w:w="531" w:type="pct"/>
            <w:shd w:val="clear" w:color="auto" w:fill="auto"/>
            <w:noWrap/>
            <w:vAlign w:val="center"/>
            <w:hideMark/>
          </w:tcPr>
          <w:p w14:paraId="705CD394" w14:textId="5D2796B2" w:rsidR="00A76C26" w:rsidRPr="00B015DB" w:rsidRDefault="00A76C26" w:rsidP="00A76C26">
            <w:pPr>
              <w:spacing w:beforeLines="50" w:before="120"/>
              <w:jc w:val="center"/>
              <w:rPr>
                <w:rFonts w:eastAsia="宋体"/>
                <w:iCs/>
                <w:sz w:val="20"/>
                <w:szCs w:val="20"/>
              </w:rPr>
            </w:pPr>
            <w:r w:rsidRPr="00B015DB">
              <w:rPr>
                <w:rFonts w:eastAsia="宋体"/>
                <w:iCs/>
                <w:sz w:val="20"/>
                <w:szCs w:val="20"/>
              </w:rPr>
              <w:t>95.74</w:t>
            </w:r>
          </w:p>
        </w:tc>
        <w:tc>
          <w:tcPr>
            <w:tcW w:w="676" w:type="pct"/>
            <w:shd w:val="clear" w:color="auto" w:fill="auto"/>
            <w:noWrap/>
            <w:vAlign w:val="center"/>
            <w:hideMark/>
          </w:tcPr>
          <w:p w14:paraId="342DD425" w14:textId="77777777" w:rsidR="00A76C26" w:rsidRPr="00B015DB" w:rsidRDefault="00A76C26" w:rsidP="00A76C26">
            <w:pPr>
              <w:spacing w:beforeLines="50" w:before="120"/>
              <w:jc w:val="center"/>
              <w:rPr>
                <w:iCs/>
                <w:sz w:val="20"/>
                <w:szCs w:val="20"/>
              </w:rPr>
            </w:pPr>
            <w:r w:rsidRPr="00B015DB">
              <w:rPr>
                <w:iCs/>
                <w:sz w:val="20"/>
                <w:szCs w:val="20"/>
              </w:rPr>
              <w:t>5.61</w:t>
            </w:r>
          </w:p>
        </w:tc>
        <w:tc>
          <w:tcPr>
            <w:tcW w:w="519" w:type="pct"/>
            <w:shd w:val="clear" w:color="auto" w:fill="auto"/>
            <w:noWrap/>
            <w:vAlign w:val="center"/>
            <w:hideMark/>
          </w:tcPr>
          <w:p w14:paraId="5D30613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240D4EC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13.95</w:t>
            </w:r>
          </w:p>
        </w:tc>
        <w:tc>
          <w:tcPr>
            <w:tcW w:w="504" w:type="pct"/>
            <w:shd w:val="clear" w:color="auto" w:fill="auto"/>
            <w:noWrap/>
            <w:vAlign w:val="center"/>
            <w:hideMark/>
          </w:tcPr>
          <w:p w14:paraId="2D94B23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0.73</w:t>
            </w:r>
          </w:p>
        </w:tc>
        <w:tc>
          <w:tcPr>
            <w:tcW w:w="511" w:type="pct"/>
            <w:shd w:val="clear" w:color="auto" w:fill="auto"/>
            <w:noWrap/>
            <w:vAlign w:val="center"/>
            <w:hideMark/>
          </w:tcPr>
          <w:p w14:paraId="3C85B41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7.75</w:t>
            </w:r>
          </w:p>
        </w:tc>
        <w:tc>
          <w:tcPr>
            <w:tcW w:w="523" w:type="pct"/>
            <w:shd w:val="clear" w:color="auto" w:fill="auto"/>
            <w:noWrap/>
            <w:vAlign w:val="center"/>
            <w:hideMark/>
          </w:tcPr>
          <w:p w14:paraId="705B5EA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137.5</w:t>
            </w:r>
          </w:p>
        </w:tc>
      </w:tr>
      <w:tr w:rsidR="00B015DB" w:rsidRPr="00B015DB" w14:paraId="108A5A63" w14:textId="77777777" w:rsidTr="00A76C26">
        <w:trPr>
          <w:trHeight w:val="270"/>
        </w:trPr>
        <w:tc>
          <w:tcPr>
            <w:tcW w:w="701" w:type="pct"/>
            <w:shd w:val="clear" w:color="auto" w:fill="auto"/>
            <w:noWrap/>
            <w:vAlign w:val="center"/>
            <w:hideMark/>
          </w:tcPr>
          <w:p w14:paraId="40BEBFBF"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GaSe</w:t>
            </w:r>
          </w:p>
        </w:tc>
        <w:tc>
          <w:tcPr>
            <w:tcW w:w="531" w:type="pct"/>
            <w:shd w:val="clear" w:color="auto" w:fill="auto"/>
            <w:noWrap/>
            <w:vAlign w:val="center"/>
            <w:hideMark/>
          </w:tcPr>
          <w:p w14:paraId="70CED46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32.5</w:t>
            </w:r>
          </w:p>
        </w:tc>
        <w:tc>
          <w:tcPr>
            <w:tcW w:w="531" w:type="pct"/>
            <w:shd w:val="clear" w:color="auto" w:fill="auto"/>
            <w:noWrap/>
            <w:vAlign w:val="center"/>
            <w:hideMark/>
          </w:tcPr>
          <w:p w14:paraId="49B87C31" w14:textId="22B6268C"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74.34</w:t>
            </w:r>
          </w:p>
        </w:tc>
        <w:tc>
          <w:tcPr>
            <w:tcW w:w="676" w:type="pct"/>
            <w:shd w:val="clear" w:color="auto" w:fill="auto"/>
            <w:noWrap/>
            <w:vAlign w:val="center"/>
            <w:hideMark/>
          </w:tcPr>
          <w:p w14:paraId="458143EF" w14:textId="77777777" w:rsidR="00A76C26" w:rsidRPr="00B015DB" w:rsidRDefault="00A76C26" w:rsidP="00A76C26">
            <w:pPr>
              <w:spacing w:beforeLines="50" w:before="120"/>
              <w:jc w:val="center"/>
              <w:rPr>
                <w:iCs/>
                <w:sz w:val="20"/>
                <w:szCs w:val="20"/>
              </w:rPr>
            </w:pPr>
            <w:r w:rsidRPr="00B015DB">
              <w:rPr>
                <w:iCs/>
                <w:sz w:val="20"/>
                <w:szCs w:val="20"/>
              </w:rPr>
              <w:t>5.07</w:t>
            </w:r>
          </w:p>
        </w:tc>
        <w:tc>
          <w:tcPr>
            <w:tcW w:w="519" w:type="pct"/>
            <w:shd w:val="clear" w:color="auto" w:fill="auto"/>
            <w:noWrap/>
            <w:vAlign w:val="center"/>
            <w:hideMark/>
          </w:tcPr>
          <w:p w14:paraId="0B18036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4.5</w:t>
            </w:r>
          </w:p>
        </w:tc>
        <w:tc>
          <w:tcPr>
            <w:tcW w:w="504" w:type="pct"/>
            <w:shd w:val="clear" w:color="auto" w:fill="auto"/>
            <w:noWrap/>
            <w:vAlign w:val="center"/>
            <w:hideMark/>
          </w:tcPr>
          <w:p w14:paraId="3346C57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15.96</w:t>
            </w:r>
          </w:p>
        </w:tc>
        <w:tc>
          <w:tcPr>
            <w:tcW w:w="504" w:type="pct"/>
            <w:shd w:val="clear" w:color="auto" w:fill="auto"/>
            <w:noWrap/>
            <w:vAlign w:val="center"/>
            <w:hideMark/>
          </w:tcPr>
          <w:p w14:paraId="3D11E0D6"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1.98</w:t>
            </w:r>
          </w:p>
        </w:tc>
        <w:tc>
          <w:tcPr>
            <w:tcW w:w="511" w:type="pct"/>
            <w:shd w:val="clear" w:color="auto" w:fill="auto"/>
            <w:noWrap/>
            <w:vAlign w:val="center"/>
            <w:hideMark/>
          </w:tcPr>
          <w:p w14:paraId="71EB489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9.71</w:t>
            </w:r>
          </w:p>
        </w:tc>
        <w:tc>
          <w:tcPr>
            <w:tcW w:w="523" w:type="pct"/>
            <w:shd w:val="clear" w:color="auto" w:fill="auto"/>
            <w:noWrap/>
            <w:vAlign w:val="center"/>
            <w:hideMark/>
          </w:tcPr>
          <w:p w14:paraId="6A4C69F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122.5</w:t>
            </w:r>
          </w:p>
        </w:tc>
      </w:tr>
      <w:tr w:rsidR="00B015DB" w:rsidRPr="00B015DB" w14:paraId="017269EC" w14:textId="77777777" w:rsidTr="00A76C26">
        <w:trPr>
          <w:trHeight w:val="270"/>
        </w:trPr>
        <w:tc>
          <w:tcPr>
            <w:tcW w:w="701" w:type="pct"/>
            <w:shd w:val="clear" w:color="auto" w:fill="auto"/>
            <w:noWrap/>
            <w:vAlign w:val="center"/>
            <w:hideMark/>
          </w:tcPr>
          <w:p w14:paraId="26BA5525"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InAs</w:t>
            </w:r>
          </w:p>
        </w:tc>
        <w:tc>
          <w:tcPr>
            <w:tcW w:w="531" w:type="pct"/>
            <w:shd w:val="clear" w:color="auto" w:fill="auto"/>
            <w:noWrap/>
            <w:vAlign w:val="center"/>
            <w:hideMark/>
          </w:tcPr>
          <w:p w14:paraId="5561235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41</w:t>
            </w:r>
          </w:p>
        </w:tc>
        <w:tc>
          <w:tcPr>
            <w:tcW w:w="531" w:type="pct"/>
            <w:shd w:val="clear" w:color="auto" w:fill="auto"/>
            <w:noWrap/>
            <w:vAlign w:val="center"/>
            <w:hideMark/>
          </w:tcPr>
          <w:p w14:paraId="0A96861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94.87</w:t>
            </w:r>
          </w:p>
        </w:tc>
        <w:tc>
          <w:tcPr>
            <w:tcW w:w="676" w:type="pct"/>
            <w:shd w:val="clear" w:color="auto" w:fill="auto"/>
            <w:noWrap/>
            <w:vAlign w:val="center"/>
            <w:hideMark/>
          </w:tcPr>
          <w:p w14:paraId="4BA3225B" w14:textId="77777777" w:rsidR="00A76C26" w:rsidRPr="00B015DB" w:rsidRDefault="00A76C26" w:rsidP="00A76C26">
            <w:pPr>
              <w:spacing w:beforeLines="50" w:before="120"/>
              <w:jc w:val="center"/>
              <w:rPr>
                <w:iCs/>
                <w:sz w:val="20"/>
                <w:szCs w:val="20"/>
              </w:rPr>
            </w:pPr>
            <w:r w:rsidRPr="00B015DB">
              <w:rPr>
                <w:iCs/>
                <w:sz w:val="20"/>
                <w:szCs w:val="20"/>
              </w:rPr>
              <w:t>5.67</w:t>
            </w:r>
          </w:p>
        </w:tc>
        <w:tc>
          <w:tcPr>
            <w:tcW w:w="519" w:type="pct"/>
            <w:shd w:val="clear" w:color="auto" w:fill="auto"/>
            <w:noWrap/>
            <w:vAlign w:val="center"/>
            <w:hideMark/>
          </w:tcPr>
          <w:p w14:paraId="4C69DC8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143D9D8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14.09</w:t>
            </w:r>
          </w:p>
        </w:tc>
        <w:tc>
          <w:tcPr>
            <w:tcW w:w="504" w:type="pct"/>
            <w:shd w:val="clear" w:color="auto" w:fill="auto"/>
            <w:noWrap/>
            <w:vAlign w:val="center"/>
            <w:hideMark/>
          </w:tcPr>
          <w:p w14:paraId="1AD11B4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0.36</w:t>
            </w:r>
          </w:p>
        </w:tc>
        <w:tc>
          <w:tcPr>
            <w:tcW w:w="511" w:type="pct"/>
            <w:shd w:val="clear" w:color="auto" w:fill="auto"/>
            <w:noWrap/>
            <w:vAlign w:val="center"/>
            <w:hideMark/>
          </w:tcPr>
          <w:p w14:paraId="630F9D4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6.48</w:t>
            </w:r>
          </w:p>
        </w:tc>
        <w:tc>
          <w:tcPr>
            <w:tcW w:w="523" w:type="pct"/>
            <w:shd w:val="clear" w:color="auto" w:fill="auto"/>
            <w:noWrap/>
            <w:vAlign w:val="center"/>
            <w:hideMark/>
          </w:tcPr>
          <w:p w14:paraId="6912632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135</w:t>
            </w:r>
          </w:p>
        </w:tc>
      </w:tr>
      <w:tr w:rsidR="00B015DB" w:rsidRPr="00B015DB" w14:paraId="58880EC8" w14:textId="77777777" w:rsidTr="00A76C26">
        <w:trPr>
          <w:trHeight w:val="270"/>
        </w:trPr>
        <w:tc>
          <w:tcPr>
            <w:tcW w:w="701" w:type="pct"/>
            <w:shd w:val="clear" w:color="auto" w:fill="auto"/>
            <w:noWrap/>
            <w:vAlign w:val="center"/>
            <w:hideMark/>
          </w:tcPr>
          <w:p w14:paraId="1D56304B"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InP</w:t>
            </w:r>
          </w:p>
        </w:tc>
        <w:tc>
          <w:tcPr>
            <w:tcW w:w="531" w:type="pct"/>
            <w:shd w:val="clear" w:color="auto" w:fill="auto"/>
            <w:noWrap/>
            <w:vAlign w:val="center"/>
            <w:hideMark/>
          </w:tcPr>
          <w:p w14:paraId="0E87718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w:t>
            </w:r>
          </w:p>
        </w:tc>
        <w:tc>
          <w:tcPr>
            <w:tcW w:w="531" w:type="pct"/>
            <w:shd w:val="clear" w:color="auto" w:fill="auto"/>
            <w:noWrap/>
            <w:vAlign w:val="center"/>
            <w:hideMark/>
          </w:tcPr>
          <w:p w14:paraId="7D1A5968" w14:textId="07B7155B" w:rsidR="00A76C26" w:rsidRPr="00B015DB" w:rsidRDefault="00A76C26" w:rsidP="00A76C26">
            <w:pPr>
              <w:spacing w:beforeLines="50" w:before="120"/>
              <w:jc w:val="center"/>
              <w:rPr>
                <w:rFonts w:eastAsia="宋体"/>
                <w:iCs/>
                <w:sz w:val="20"/>
                <w:szCs w:val="20"/>
              </w:rPr>
            </w:pPr>
            <w:r w:rsidRPr="00B015DB">
              <w:rPr>
                <w:rFonts w:eastAsia="宋体"/>
                <w:iCs/>
                <w:sz w:val="20"/>
                <w:szCs w:val="20"/>
              </w:rPr>
              <w:t>72.90</w:t>
            </w:r>
          </w:p>
        </w:tc>
        <w:tc>
          <w:tcPr>
            <w:tcW w:w="676" w:type="pct"/>
            <w:shd w:val="clear" w:color="auto" w:fill="auto"/>
            <w:noWrap/>
            <w:vAlign w:val="center"/>
            <w:hideMark/>
          </w:tcPr>
          <w:p w14:paraId="76E4F6C8" w14:textId="77777777" w:rsidR="00A76C26" w:rsidRPr="00B015DB" w:rsidRDefault="00A76C26" w:rsidP="00A76C26">
            <w:pPr>
              <w:spacing w:beforeLines="50" w:before="120"/>
              <w:jc w:val="center"/>
              <w:rPr>
                <w:iCs/>
                <w:sz w:val="20"/>
                <w:szCs w:val="20"/>
              </w:rPr>
            </w:pPr>
            <w:r w:rsidRPr="00B015DB">
              <w:rPr>
                <w:iCs/>
                <w:sz w:val="20"/>
                <w:szCs w:val="20"/>
              </w:rPr>
              <w:t>4.79</w:t>
            </w:r>
          </w:p>
        </w:tc>
        <w:tc>
          <w:tcPr>
            <w:tcW w:w="519" w:type="pct"/>
            <w:shd w:val="clear" w:color="auto" w:fill="auto"/>
            <w:noWrap/>
            <w:vAlign w:val="center"/>
            <w:hideMark/>
          </w:tcPr>
          <w:p w14:paraId="48DC52F6"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47678E6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14.77</w:t>
            </w:r>
          </w:p>
        </w:tc>
        <w:tc>
          <w:tcPr>
            <w:tcW w:w="504" w:type="pct"/>
            <w:shd w:val="clear" w:color="auto" w:fill="auto"/>
            <w:noWrap/>
            <w:vAlign w:val="center"/>
            <w:hideMark/>
          </w:tcPr>
          <w:p w14:paraId="6ACE892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1.38</w:t>
            </w:r>
          </w:p>
        </w:tc>
        <w:tc>
          <w:tcPr>
            <w:tcW w:w="511" w:type="pct"/>
            <w:shd w:val="clear" w:color="auto" w:fill="auto"/>
            <w:noWrap/>
            <w:vAlign w:val="center"/>
            <w:hideMark/>
          </w:tcPr>
          <w:p w14:paraId="1070ED3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7.36</w:t>
            </w:r>
          </w:p>
        </w:tc>
        <w:tc>
          <w:tcPr>
            <w:tcW w:w="523" w:type="pct"/>
            <w:shd w:val="clear" w:color="auto" w:fill="auto"/>
            <w:noWrap/>
            <w:vAlign w:val="center"/>
            <w:hideMark/>
          </w:tcPr>
          <w:p w14:paraId="574A4D6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127.5</w:t>
            </w:r>
          </w:p>
        </w:tc>
      </w:tr>
      <w:tr w:rsidR="00B015DB" w:rsidRPr="00B015DB" w14:paraId="6BF45C46" w14:textId="77777777" w:rsidTr="00A76C26">
        <w:trPr>
          <w:trHeight w:val="270"/>
        </w:trPr>
        <w:tc>
          <w:tcPr>
            <w:tcW w:w="701" w:type="pct"/>
            <w:shd w:val="clear" w:color="auto" w:fill="auto"/>
            <w:noWrap/>
            <w:vAlign w:val="center"/>
            <w:hideMark/>
          </w:tcPr>
          <w:p w14:paraId="76ABE87E"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InSb</w:t>
            </w:r>
          </w:p>
        </w:tc>
        <w:tc>
          <w:tcPr>
            <w:tcW w:w="531" w:type="pct"/>
            <w:shd w:val="clear" w:color="auto" w:fill="auto"/>
            <w:noWrap/>
            <w:vAlign w:val="center"/>
            <w:hideMark/>
          </w:tcPr>
          <w:p w14:paraId="3C0321C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50</w:t>
            </w:r>
          </w:p>
        </w:tc>
        <w:tc>
          <w:tcPr>
            <w:tcW w:w="531" w:type="pct"/>
            <w:shd w:val="clear" w:color="auto" w:fill="auto"/>
            <w:noWrap/>
            <w:vAlign w:val="center"/>
            <w:hideMark/>
          </w:tcPr>
          <w:p w14:paraId="5F34DBBD" w14:textId="3F1C06EF"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118.29</w:t>
            </w:r>
          </w:p>
        </w:tc>
        <w:tc>
          <w:tcPr>
            <w:tcW w:w="676" w:type="pct"/>
            <w:shd w:val="clear" w:color="auto" w:fill="auto"/>
            <w:noWrap/>
            <w:vAlign w:val="center"/>
            <w:hideMark/>
          </w:tcPr>
          <w:p w14:paraId="09DEBDD3" w14:textId="77777777" w:rsidR="00A76C26" w:rsidRPr="00B015DB" w:rsidRDefault="00A76C26" w:rsidP="00A76C26">
            <w:pPr>
              <w:spacing w:beforeLines="50" w:before="120"/>
              <w:jc w:val="center"/>
              <w:rPr>
                <w:iCs/>
                <w:sz w:val="20"/>
                <w:szCs w:val="20"/>
              </w:rPr>
            </w:pPr>
            <w:r w:rsidRPr="00B015DB">
              <w:rPr>
                <w:iCs/>
                <w:sz w:val="20"/>
                <w:szCs w:val="20"/>
              </w:rPr>
              <w:t>5.78</w:t>
            </w:r>
          </w:p>
        </w:tc>
        <w:tc>
          <w:tcPr>
            <w:tcW w:w="519" w:type="pct"/>
            <w:shd w:val="clear" w:color="auto" w:fill="auto"/>
            <w:noWrap/>
            <w:vAlign w:val="center"/>
            <w:hideMark/>
          </w:tcPr>
          <w:p w14:paraId="41250B2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452A16F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12.74</w:t>
            </w:r>
          </w:p>
        </w:tc>
        <w:tc>
          <w:tcPr>
            <w:tcW w:w="504" w:type="pct"/>
            <w:shd w:val="clear" w:color="auto" w:fill="auto"/>
            <w:noWrap/>
            <w:vAlign w:val="center"/>
            <w:hideMark/>
          </w:tcPr>
          <w:p w14:paraId="7AC09B6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0.18</w:t>
            </w:r>
          </w:p>
        </w:tc>
        <w:tc>
          <w:tcPr>
            <w:tcW w:w="511" w:type="pct"/>
            <w:shd w:val="clear" w:color="auto" w:fill="auto"/>
            <w:noWrap/>
            <w:vAlign w:val="center"/>
            <w:hideMark/>
          </w:tcPr>
          <w:p w14:paraId="4A15F6A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6.36</w:t>
            </w:r>
          </w:p>
        </w:tc>
        <w:tc>
          <w:tcPr>
            <w:tcW w:w="523" w:type="pct"/>
            <w:shd w:val="clear" w:color="auto" w:fill="auto"/>
            <w:noWrap/>
            <w:vAlign w:val="center"/>
            <w:hideMark/>
          </w:tcPr>
          <w:p w14:paraId="47A3A4C1"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150</w:t>
            </w:r>
          </w:p>
        </w:tc>
      </w:tr>
      <w:tr w:rsidR="00B015DB" w:rsidRPr="00B015DB" w14:paraId="41B378E7" w14:textId="77777777" w:rsidTr="00A76C26">
        <w:trPr>
          <w:trHeight w:val="270"/>
        </w:trPr>
        <w:tc>
          <w:tcPr>
            <w:tcW w:w="701" w:type="pct"/>
            <w:shd w:val="clear" w:color="auto" w:fill="auto"/>
            <w:noWrap/>
            <w:vAlign w:val="center"/>
            <w:hideMark/>
          </w:tcPr>
          <w:p w14:paraId="1884D34E"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KBr</w:t>
            </w:r>
          </w:p>
        </w:tc>
        <w:tc>
          <w:tcPr>
            <w:tcW w:w="531" w:type="pct"/>
            <w:shd w:val="clear" w:color="auto" w:fill="auto"/>
            <w:noWrap/>
            <w:vAlign w:val="center"/>
            <w:hideMark/>
          </w:tcPr>
          <w:p w14:paraId="3AAB242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27</w:t>
            </w:r>
          </w:p>
        </w:tc>
        <w:tc>
          <w:tcPr>
            <w:tcW w:w="531" w:type="pct"/>
            <w:shd w:val="clear" w:color="auto" w:fill="auto"/>
            <w:noWrap/>
            <w:vAlign w:val="center"/>
            <w:hideMark/>
          </w:tcPr>
          <w:p w14:paraId="52963385" w14:textId="3142E614" w:rsidR="00A76C26" w:rsidRPr="00B015DB" w:rsidRDefault="00A76C26" w:rsidP="00A76C26">
            <w:pPr>
              <w:spacing w:beforeLines="50" w:before="120"/>
              <w:jc w:val="center"/>
              <w:rPr>
                <w:rFonts w:eastAsia="宋体"/>
                <w:iCs/>
                <w:sz w:val="20"/>
                <w:szCs w:val="20"/>
              </w:rPr>
            </w:pPr>
            <w:r w:rsidRPr="00B015DB">
              <w:rPr>
                <w:rFonts w:eastAsia="宋体"/>
                <w:iCs/>
                <w:sz w:val="20"/>
                <w:szCs w:val="20"/>
              </w:rPr>
              <w:t>59.50</w:t>
            </w:r>
          </w:p>
        </w:tc>
        <w:tc>
          <w:tcPr>
            <w:tcW w:w="676" w:type="pct"/>
            <w:shd w:val="clear" w:color="auto" w:fill="auto"/>
            <w:noWrap/>
            <w:vAlign w:val="center"/>
            <w:hideMark/>
          </w:tcPr>
          <w:p w14:paraId="6743693A" w14:textId="77777777" w:rsidR="00A76C26" w:rsidRPr="00B015DB" w:rsidRDefault="00A76C26" w:rsidP="00A76C26">
            <w:pPr>
              <w:spacing w:beforeLines="50" w:before="120"/>
              <w:jc w:val="center"/>
              <w:rPr>
                <w:iCs/>
                <w:sz w:val="20"/>
                <w:szCs w:val="20"/>
              </w:rPr>
            </w:pPr>
            <w:r w:rsidRPr="00B015DB">
              <w:rPr>
                <w:iCs/>
                <w:sz w:val="20"/>
                <w:szCs w:val="20"/>
              </w:rPr>
              <w:t>2.75</w:t>
            </w:r>
          </w:p>
        </w:tc>
        <w:tc>
          <w:tcPr>
            <w:tcW w:w="519" w:type="pct"/>
            <w:shd w:val="clear" w:color="auto" w:fill="auto"/>
            <w:noWrap/>
            <w:vAlign w:val="center"/>
            <w:hideMark/>
          </w:tcPr>
          <w:p w14:paraId="2028D63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59AE2D3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12.39</w:t>
            </w:r>
          </w:p>
        </w:tc>
        <w:tc>
          <w:tcPr>
            <w:tcW w:w="504" w:type="pct"/>
            <w:shd w:val="clear" w:color="auto" w:fill="auto"/>
            <w:noWrap/>
            <w:vAlign w:val="center"/>
            <w:hideMark/>
          </w:tcPr>
          <w:p w14:paraId="0A0A0DF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7.26</w:t>
            </w:r>
          </w:p>
        </w:tc>
        <w:tc>
          <w:tcPr>
            <w:tcW w:w="511" w:type="pct"/>
            <w:shd w:val="clear" w:color="auto" w:fill="auto"/>
            <w:noWrap/>
            <w:vAlign w:val="center"/>
            <w:hideMark/>
          </w:tcPr>
          <w:p w14:paraId="3EC5CAC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9.86</w:t>
            </w:r>
          </w:p>
        </w:tc>
        <w:tc>
          <w:tcPr>
            <w:tcW w:w="523" w:type="pct"/>
            <w:shd w:val="clear" w:color="auto" w:fill="auto"/>
            <w:noWrap/>
            <w:vAlign w:val="center"/>
            <w:hideMark/>
          </w:tcPr>
          <w:p w14:paraId="4500907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167.5</w:t>
            </w:r>
          </w:p>
        </w:tc>
      </w:tr>
      <w:tr w:rsidR="00B015DB" w:rsidRPr="00B015DB" w14:paraId="5652BDAF" w14:textId="77777777" w:rsidTr="00A76C26">
        <w:trPr>
          <w:trHeight w:val="270"/>
        </w:trPr>
        <w:tc>
          <w:tcPr>
            <w:tcW w:w="701" w:type="pct"/>
            <w:shd w:val="clear" w:color="auto" w:fill="auto"/>
            <w:noWrap/>
            <w:vAlign w:val="center"/>
            <w:hideMark/>
          </w:tcPr>
          <w:p w14:paraId="1D3214EE"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KCl</w:t>
            </w:r>
          </w:p>
        </w:tc>
        <w:tc>
          <w:tcPr>
            <w:tcW w:w="531" w:type="pct"/>
            <w:shd w:val="clear" w:color="auto" w:fill="auto"/>
            <w:noWrap/>
            <w:vAlign w:val="center"/>
            <w:hideMark/>
          </w:tcPr>
          <w:p w14:paraId="2559AE3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18</w:t>
            </w:r>
          </w:p>
        </w:tc>
        <w:tc>
          <w:tcPr>
            <w:tcW w:w="531" w:type="pct"/>
            <w:shd w:val="clear" w:color="auto" w:fill="auto"/>
            <w:noWrap/>
            <w:vAlign w:val="center"/>
            <w:hideMark/>
          </w:tcPr>
          <w:p w14:paraId="7C7DB0A6" w14:textId="715836C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37.27</w:t>
            </w:r>
          </w:p>
        </w:tc>
        <w:tc>
          <w:tcPr>
            <w:tcW w:w="676" w:type="pct"/>
            <w:shd w:val="clear" w:color="auto" w:fill="auto"/>
            <w:noWrap/>
            <w:vAlign w:val="center"/>
            <w:hideMark/>
          </w:tcPr>
          <w:p w14:paraId="7CEEB860" w14:textId="77777777" w:rsidR="00A76C26" w:rsidRPr="00B015DB" w:rsidRDefault="00A76C26" w:rsidP="00A76C26">
            <w:pPr>
              <w:spacing w:beforeLines="50" w:before="120"/>
              <w:jc w:val="center"/>
              <w:rPr>
                <w:iCs/>
                <w:sz w:val="20"/>
                <w:szCs w:val="20"/>
              </w:rPr>
            </w:pPr>
            <w:r w:rsidRPr="00B015DB">
              <w:rPr>
                <w:iCs/>
                <w:sz w:val="20"/>
                <w:szCs w:val="20"/>
              </w:rPr>
              <w:t>1.98</w:t>
            </w:r>
          </w:p>
        </w:tc>
        <w:tc>
          <w:tcPr>
            <w:tcW w:w="519" w:type="pct"/>
            <w:shd w:val="clear" w:color="auto" w:fill="auto"/>
            <w:noWrap/>
            <w:vAlign w:val="center"/>
            <w:hideMark/>
          </w:tcPr>
          <w:p w14:paraId="6D24469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23B5EC1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13.28</w:t>
            </w:r>
          </w:p>
        </w:tc>
        <w:tc>
          <w:tcPr>
            <w:tcW w:w="504" w:type="pct"/>
            <w:shd w:val="clear" w:color="auto" w:fill="auto"/>
            <w:noWrap/>
            <w:vAlign w:val="center"/>
            <w:hideMark/>
          </w:tcPr>
          <w:p w14:paraId="152F46B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w:t>
            </w:r>
          </w:p>
        </w:tc>
        <w:tc>
          <w:tcPr>
            <w:tcW w:w="511" w:type="pct"/>
            <w:shd w:val="clear" w:color="auto" w:fill="auto"/>
            <w:noWrap/>
            <w:vAlign w:val="center"/>
            <w:hideMark/>
          </w:tcPr>
          <w:p w14:paraId="51B78BF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10.1</w:t>
            </w:r>
          </w:p>
        </w:tc>
        <w:tc>
          <w:tcPr>
            <w:tcW w:w="523" w:type="pct"/>
            <w:shd w:val="clear" w:color="auto" w:fill="auto"/>
            <w:noWrap/>
            <w:vAlign w:val="center"/>
            <w:hideMark/>
          </w:tcPr>
          <w:p w14:paraId="0981DEF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160</w:t>
            </w:r>
          </w:p>
        </w:tc>
      </w:tr>
      <w:tr w:rsidR="00B015DB" w:rsidRPr="00B015DB" w14:paraId="1EBEB581" w14:textId="77777777" w:rsidTr="00A76C26">
        <w:trPr>
          <w:trHeight w:val="270"/>
        </w:trPr>
        <w:tc>
          <w:tcPr>
            <w:tcW w:w="701" w:type="pct"/>
            <w:shd w:val="clear" w:color="auto" w:fill="auto"/>
            <w:noWrap/>
            <w:vAlign w:val="center"/>
            <w:hideMark/>
          </w:tcPr>
          <w:p w14:paraId="3F43BF43"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MgF</w:t>
            </w:r>
            <w:r w:rsidRPr="00B015DB">
              <w:rPr>
                <w:rFonts w:eastAsia="宋体"/>
                <w:sz w:val="20"/>
                <w:szCs w:val="20"/>
                <w:vertAlign w:val="subscript"/>
              </w:rPr>
              <w:t>2</w:t>
            </w:r>
          </w:p>
        </w:tc>
        <w:tc>
          <w:tcPr>
            <w:tcW w:w="531" w:type="pct"/>
            <w:shd w:val="clear" w:color="auto" w:fill="auto"/>
            <w:noWrap/>
            <w:vAlign w:val="center"/>
            <w:hideMark/>
          </w:tcPr>
          <w:p w14:paraId="250D3B4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w:t>
            </w:r>
          </w:p>
        </w:tc>
        <w:tc>
          <w:tcPr>
            <w:tcW w:w="531" w:type="pct"/>
            <w:shd w:val="clear" w:color="auto" w:fill="auto"/>
            <w:noWrap/>
            <w:vAlign w:val="center"/>
            <w:hideMark/>
          </w:tcPr>
          <w:p w14:paraId="07A775F3" w14:textId="39CA2E9D"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20.77</w:t>
            </w:r>
          </w:p>
        </w:tc>
        <w:tc>
          <w:tcPr>
            <w:tcW w:w="676" w:type="pct"/>
            <w:shd w:val="clear" w:color="auto" w:fill="auto"/>
            <w:noWrap/>
            <w:vAlign w:val="center"/>
            <w:hideMark/>
          </w:tcPr>
          <w:p w14:paraId="3E64A160" w14:textId="77777777" w:rsidR="00A76C26" w:rsidRPr="00B015DB" w:rsidRDefault="00A76C26" w:rsidP="00A76C26">
            <w:pPr>
              <w:spacing w:beforeLines="50" w:before="120"/>
              <w:jc w:val="center"/>
              <w:rPr>
                <w:iCs/>
                <w:sz w:val="20"/>
                <w:szCs w:val="20"/>
              </w:rPr>
            </w:pPr>
            <w:r w:rsidRPr="00B015DB">
              <w:rPr>
                <w:iCs/>
                <w:sz w:val="20"/>
                <w:szCs w:val="20"/>
              </w:rPr>
              <w:t>3.177</w:t>
            </w:r>
          </w:p>
        </w:tc>
        <w:tc>
          <w:tcPr>
            <w:tcW w:w="519" w:type="pct"/>
            <w:shd w:val="clear" w:color="auto" w:fill="auto"/>
            <w:noWrap/>
            <w:vAlign w:val="center"/>
            <w:hideMark/>
          </w:tcPr>
          <w:p w14:paraId="358FBF42" w14:textId="3D7AC3FA" w:rsidR="00A76C26" w:rsidRPr="00B015DB" w:rsidRDefault="00A76C26" w:rsidP="00A76C26">
            <w:pPr>
              <w:spacing w:beforeLines="50" w:before="120"/>
              <w:jc w:val="center"/>
              <w:rPr>
                <w:rFonts w:eastAsia="宋体"/>
                <w:iCs/>
                <w:sz w:val="20"/>
                <w:szCs w:val="20"/>
              </w:rPr>
            </w:pPr>
            <w:r w:rsidRPr="00B015DB">
              <w:rPr>
                <w:rFonts w:eastAsia="宋体"/>
                <w:iCs/>
                <w:sz w:val="20"/>
                <w:szCs w:val="20"/>
              </w:rPr>
              <w:t>5.33</w:t>
            </w:r>
          </w:p>
        </w:tc>
        <w:tc>
          <w:tcPr>
            <w:tcW w:w="504" w:type="pct"/>
            <w:shd w:val="clear" w:color="auto" w:fill="auto"/>
            <w:noWrap/>
            <w:vAlign w:val="center"/>
            <w:hideMark/>
          </w:tcPr>
          <w:p w14:paraId="66A9299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26.03</w:t>
            </w:r>
          </w:p>
        </w:tc>
        <w:tc>
          <w:tcPr>
            <w:tcW w:w="504" w:type="pct"/>
            <w:shd w:val="clear" w:color="auto" w:fill="auto"/>
            <w:noWrap/>
            <w:vAlign w:val="center"/>
            <w:hideMark/>
          </w:tcPr>
          <w:p w14:paraId="02AD147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10.95</w:t>
            </w:r>
          </w:p>
        </w:tc>
        <w:tc>
          <w:tcPr>
            <w:tcW w:w="511" w:type="pct"/>
            <w:shd w:val="clear" w:color="auto" w:fill="auto"/>
            <w:noWrap/>
            <w:vAlign w:val="center"/>
            <w:hideMark/>
          </w:tcPr>
          <w:p w14:paraId="44F7032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16.45</w:t>
            </w:r>
          </w:p>
        </w:tc>
        <w:tc>
          <w:tcPr>
            <w:tcW w:w="523" w:type="pct"/>
            <w:shd w:val="clear" w:color="auto" w:fill="auto"/>
            <w:noWrap/>
            <w:vAlign w:val="center"/>
            <w:hideMark/>
          </w:tcPr>
          <w:p w14:paraId="5341CF68" w14:textId="3F91743C" w:rsidR="00A76C26" w:rsidRPr="00B015DB" w:rsidRDefault="00A76C26" w:rsidP="00A76C26">
            <w:pPr>
              <w:spacing w:beforeLines="50" w:before="120"/>
              <w:jc w:val="center"/>
              <w:rPr>
                <w:rFonts w:eastAsia="宋体"/>
                <w:iCs/>
                <w:sz w:val="20"/>
                <w:szCs w:val="20"/>
              </w:rPr>
            </w:pPr>
            <w:r w:rsidRPr="00B015DB">
              <w:rPr>
                <w:rFonts w:eastAsia="宋体"/>
                <w:iCs/>
                <w:sz w:val="20"/>
                <w:szCs w:val="20"/>
              </w:rPr>
              <w:t>83.33</w:t>
            </w:r>
          </w:p>
        </w:tc>
      </w:tr>
      <w:tr w:rsidR="00B015DB" w:rsidRPr="00B015DB" w14:paraId="4BB2878A" w14:textId="77777777" w:rsidTr="00A76C26">
        <w:trPr>
          <w:trHeight w:val="270"/>
        </w:trPr>
        <w:tc>
          <w:tcPr>
            <w:tcW w:w="701" w:type="pct"/>
            <w:shd w:val="clear" w:color="auto" w:fill="auto"/>
            <w:noWrap/>
            <w:vAlign w:val="center"/>
            <w:hideMark/>
          </w:tcPr>
          <w:p w14:paraId="1545DED9"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MgO</w:t>
            </w:r>
          </w:p>
        </w:tc>
        <w:tc>
          <w:tcPr>
            <w:tcW w:w="531" w:type="pct"/>
            <w:shd w:val="clear" w:color="auto" w:fill="auto"/>
            <w:noWrap/>
            <w:vAlign w:val="center"/>
            <w:hideMark/>
          </w:tcPr>
          <w:p w14:paraId="3482DB2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w:t>
            </w:r>
          </w:p>
        </w:tc>
        <w:tc>
          <w:tcPr>
            <w:tcW w:w="531" w:type="pct"/>
            <w:shd w:val="clear" w:color="auto" w:fill="auto"/>
            <w:noWrap/>
            <w:vAlign w:val="center"/>
            <w:hideMark/>
          </w:tcPr>
          <w:p w14:paraId="1B1E93CE" w14:textId="517F1663"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20.15</w:t>
            </w:r>
          </w:p>
        </w:tc>
        <w:tc>
          <w:tcPr>
            <w:tcW w:w="676" w:type="pct"/>
            <w:shd w:val="clear" w:color="auto" w:fill="auto"/>
            <w:noWrap/>
            <w:vAlign w:val="center"/>
            <w:hideMark/>
          </w:tcPr>
          <w:p w14:paraId="7F190C7D" w14:textId="77777777" w:rsidR="00A76C26" w:rsidRPr="00B015DB" w:rsidRDefault="00A76C26" w:rsidP="00A76C26">
            <w:pPr>
              <w:spacing w:beforeLines="50" w:before="120"/>
              <w:jc w:val="center"/>
              <w:rPr>
                <w:iCs/>
                <w:sz w:val="20"/>
                <w:szCs w:val="20"/>
              </w:rPr>
            </w:pPr>
            <w:r w:rsidRPr="00B015DB">
              <w:rPr>
                <w:iCs/>
                <w:sz w:val="20"/>
                <w:szCs w:val="20"/>
              </w:rPr>
              <w:t>3.576</w:t>
            </w:r>
          </w:p>
        </w:tc>
        <w:tc>
          <w:tcPr>
            <w:tcW w:w="519" w:type="pct"/>
            <w:shd w:val="clear" w:color="auto" w:fill="auto"/>
            <w:noWrap/>
            <w:vAlign w:val="center"/>
            <w:hideMark/>
          </w:tcPr>
          <w:p w14:paraId="7F0122A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699A40D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24.28</w:t>
            </w:r>
          </w:p>
        </w:tc>
        <w:tc>
          <w:tcPr>
            <w:tcW w:w="504" w:type="pct"/>
            <w:shd w:val="clear" w:color="auto" w:fill="auto"/>
            <w:noWrap/>
            <w:vAlign w:val="center"/>
            <w:hideMark/>
          </w:tcPr>
          <w:p w14:paraId="5DB68DE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7.69</w:t>
            </w:r>
          </w:p>
        </w:tc>
        <w:tc>
          <w:tcPr>
            <w:tcW w:w="511" w:type="pct"/>
            <w:shd w:val="clear" w:color="auto" w:fill="auto"/>
            <w:noWrap/>
            <w:vAlign w:val="center"/>
            <w:hideMark/>
          </w:tcPr>
          <w:p w14:paraId="3F6E1B2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13.99</w:t>
            </w:r>
          </w:p>
        </w:tc>
        <w:tc>
          <w:tcPr>
            <w:tcW w:w="523" w:type="pct"/>
            <w:shd w:val="clear" w:color="auto" w:fill="auto"/>
            <w:noWrap/>
            <w:vAlign w:val="center"/>
            <w:hideMark/>
          </w:tcPr>
          <w:p w14:paraId="7E13766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105</w:t>
            </w:r>
          </w:p>
        </w:tc>
      </w:tr>
      <w:tr w:rsidR="00B015DB" w:rsidRPr="00B015DB" w14:paraId="3F57F2FA" w14:textId="77777777" w:rsidTr="00A76C26">
        <w:trPr>
          <w:trHeight w:val="270"/>
        </w:trPr>
        <w:tc>
          <w:tcPr>
            <w:tcW w:w="701" w:type="pct"/>
            <w:shd w:val="clear" w:color="auto" w:fill="auto"/>
            <w:noWrap/>
            <w:vAlign w:val="center"/>
            <w:hideMark/>
          </w:tcPr>
          <w:p w14:paraId="1B069A78"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NaCl</w:t>
            </w:r>
          </w:p>
        </w:tc>
        <w:tc>
          <w:tcPr>
            <w:tcW w:w="531" w:type="pct"/>
            <w:shd w:val="clear" w:color="auto" w:fill="auto"/>
            <w:noWrap/>
            <w:vAlign w:val="center"/>
            <w:hideMark/>
          </w:tcPr>
          <w:p w14:paraId="67609F3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w:t>
            </w:r>
          </w:p>
        </w:tc>
        <w:tc>
          <w:tcPr>
            <w:tcW w:w="531" w:type="pct"/>
            <w:shd w:val="clear" w:color="auto" w:fill="auto"/>
            <w:noWrap/>
            <w:vAlign w:val="center"/>
            <w:hideMark/>
          </w:tcPr>
          <w:p w14:paraId="00C82473" w14:textId="138AA2CB" w:rsidR="00A76C26" w:rsidRPr="00B015DB" w:rsidRDefault="00A76C26" w:rsidP="00A76C26">
            <w:pPr>
              <w:spacing w:beforeLines="50" w:before="120"/>
              <w:jc w:val="center"/>
              <w:rPr>
                <w:rFonts w:eastAsia="宋体"/>
                <w:iCs/>
                <w:sz w:val="20"/>
                <w:szCs w:val="20"/>
              </w:rPr>
            </w:pPr>
            <w:r w:rsidRPr="00B015DB">
              <w:rPr>
                <w:rFonts w:eastAsia="宋体"/>
                <w:iCs/>
                <w:sz w:val="20"/>
                <w:szCs w:val="20"/>
              </w:rPr>
              <w:t>29.22</w:t>
            </w:r>
          </w:p>
        </w:tc>
        <w:tc>
          <w:tcPr>
            <w:tcW w:w="676" w:type="pct"/>
            <w:shd w:val="clear" w:color="auto" w:fill="auto"/>
            <w:noWrap/>
            <w:vAlign w:val="center"/>
            <w:hideMark/>
          </w:tcPr>
          <w:p w14:paraId="192AF6BE" w14:textId="77777777" w:rsidR="00A76C26" w:rsidRPr="00B015DB" w:rsidRDefault="00A76C26" w:rsidP="00A76C26">
            <w:pPr>
              <w:spacing w:beforeLines="50" w:before="120"/>
              <w:jc w:val="center"/>
              <w:rPr>
                <w:iCs/>
                <w:sz w:val="20"/>
                <w:szCs w:val="20"/>
              </w:rPr>
            </w:pPr>
            <w:r w:rsidRPr="00B015DB">
              <w:rPr>
                <w:iCs/>
                <w:sz w:val="20"/>
                <w:szCs w:val="20"/>
              </w:rPr>
              <w:t>2.165</w:t>
            </w:r>
          </w:p>
        </w:tc>
        <w:tc>
          <w:tcPr>
            <w:tcW w:w="519" w:type="pct"/>
            <w:shd w:val="clear" w:color="auto" w:fill="auto"/>
            <w:noWrap/>
            <w:vAlign w:val="center"/>
            <w:hideMark/>
          </w:tcPr>
          <w:p w14:paraId="20489BE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1C910FA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15.69</w:t>
            </w:r>
          </w:p>
        </w:tc>
        <w:tc>
          <w:tcPr>
            <w:tcW w:w="504" w:type="pct"/>
            <w:shd w:val="clear" w:color="auto" w:fill="auto"/>
            <w:noWrap/>
            <w:vAlign w:val="center"/>
            <w:hideMark/>
          </w:tcPr>
          <w:p w14:paraId="0412FE2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11" w:type="pct"/>
            <w:shd w:val="clear" w:color="auto" w:fill="auto"/>
            <w:noWrap/>
            <w:vAlign w:val="center"/>
            <w:hideMark/>
          </w:tcPr>
          <w:p w14:paraId="67AD1D5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13.1</w:t>
            </w:r>
          </w:p>
        </w:tc>
        <w:tc>
          <w:tcPr>
            <w:tcW w:w="523" w:type="pct"/>
            <w:shd w:val="clear" w:color="auto" w:fill="auto"/>
            <w:noWrap/>
            <w:vAlign w:val="center"/>
            <w:hideMark/>
          </w:tcPr>
          <w:p w14:paraId="774C25E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140</w:t>
            </w:r>
          </w:p>
        </w:tc>
      </w:tr>
      <w:tr w:rsidR="00B015DB" w:rsidRPr="00B015DB" w14:paraId="4DB00E99" w14:textId="77777777" w:rsidTr="00A76C26">
        <w:trPr>
          <w:trHeight w:val="270"/>
        </w:trPr>
        <w:tc>
          <w:tcPr>
            <w:tcW w:w="701" w:type="pct"/>
            <w:shd w:val="clear" w:color="auto" w:fill="auto"/>
            <w:noWrap/>
            <w:vAlign w:val="center"/>
            <w:hideMark/>
          </w:tcPr>
          <w:p w14:paraId="2C1140A8"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NbC</w:t>
            </w:r>
            <w:r w:rsidRPr="00B015DB">
              <w:rPr>
                <w:rFonts w:eastAsia="宋体"/>
                <w:sz w:val="20"/>
                <w:szCs w:val="20"/>
                <w:vertAlign w:val="subscript"/>
              </w:rPr>
              <w:t>0.712</w:t>
            </w:r>
          </w:p>
        </w:tc>
        <w:tc>
          <w:tcPr>
            <w:tcW w:w="531" w:type="pct"/>
            <w:shd w:val="clear" w:color="auto" w:fill="auto"/>
            <w:noWrap/>
            <w:vAlign w:val="center"/>
            <w:hideMark/>
          </w:tcPr>
          <w:p w14:paraId="2CEA2CB9" w14:textId="4CB1F171" w:rsidR="00A76C26" w:rsidRPr="00B015DB" w:rsidRDefault="00A76C26" w:rsidP="00A76C26">
            <w:pPr>
              <w:spacing w:beforeLines="50" w:before="120"/>
              <w:jc w:val="center"/>
              <w:rPr>
                <w:rFonts w:eastAsia="宋体"/>
                <w:iCs/>
                <w:sz w:val="20"/>
                <w:szCs w:val="20"/>
              </w:rPr>
            </w:pPr>
            <w:r w:rsidRPr="00B015DB">
              <w:rPr>
                <w:rFonts w:eastAsia="宋体"/>
                <w:iCs/>
                <w:sz w:val="20"/>
                <w:szCs w:val="20"/>
              </w:rPr>
              <w:t>26.44</w:t>
            </w:r>
          </w:p>
        </w:tc>
        <w:tc>
          <w:tcPr>
            <w:tcW w:w="531" w:type="pct"/>
            <w:shd w:val="clear" w:color="auto" w:fill="auto"/>
            <w:noWrap/>
            <w:vAlign w:val="center"/>
            <w:hideMark/>
          </w:tcPr>
          <w:p w14:paraId="2EC277D2" w14:textId="4893FC85" w:rsidR="00A76C26" w:rsidRPr="00B015DB" w:rsidRDefault="00A76C26" w:rsidP="00A76C26">
            <w:pPr>
              <w:spacing w:beforeLines="50" w:before="120"/>
              <w:jc w:val="center"/>
              <w:rPr>
                <w:rFonts w:eastAsia="宋体"/>
                <w:iCs/>
                <w:sz w:val="20"/>
                <w:szCs w:val="20"/>
              </w:rPr>
            </w:pPr>
            <w:r w:rsidRPr="00B015DB">
              <w:rPr>
                <w:rFonts w:eastAsia="宋体"/>
                <w:iCs/>
                <w:sz w:val="20"/>
                <w:szCs w:val="20"/>
              </w:rPr>
              <w:t>59.26</w:t>
            </w:r>
          </w:p>
        </w:tc>
        <w:tc>
          <w:tcPr>
            <w:tcW w:w="676" w:type="pct"/>
            <w:shd w:val="clear" w:color="auto" w:fill="auto"/>
            <w:noWrap/>
            <w:vAlign w:val="center"/>
            <w:hideMark/>
          </w:tcPr>
          <w:p w14:paraId="757B791F" w14:textId="77777777" w:rsidR="00A76C26" w:rsidRPr="00B015DB" w:rsidRDefault="00A76C26" w:rsidP="00A76C26">
            <w:pPr>
              <w:spacing w:beforeLines="50" w:before="120"/>
              <w:jc w:val="center"/>
              <w:rPr>
                <w:iCs/>
                <w:sz w:val="20"/>
                <w:szCs w:val="20"/>
              </w:rPr>
            </w:pPr>
            <w:r w:rsidRPr="00B015DB">
              <w:rPr>
                <w:iCs/>
                <w:sz w:val="20"/>
                <w:szCs w:val="20"/>
              </w:rPr>
              <w:t>7.746</w:t>
            </w:r>
          </w:p>
        </w:tc>
        <w:tc>
          <w:tcPr>
            <w:tcW w:w="519" w:type="pct"/>
            <w:shd w:val="clear" w:color="auto" w:fill="auto"/>
            <w:noWrap/>
            <w:vAlign w:val="center"/>
            <w:hideMark/>
          </w:tcPr>
          <w:p w14:paraId="1CE27F31" w14:textId="29BD2A0F" w:rsidR="00A76C26" w:rsidRPr="00B015DB" w:rsidRDefault="00A76C26" w:rsidP="00A76C26">
            <w:pPr>
              <w:spacing w:beforeLines="50" w:before="120"/>
              <w:jc w:val="center"/>
              <w:rPr>
                <w:rFonts w:eastAsia="宋体"/>
                <w:iCs/>
                <w:sz w:val="20"/>
                <w:szCs w:val="20"/>
              </w:rPr>
            </w:pPr>
            <w:r w:rsidRPr="00B015DB">
              <w:rPr>
                <w:rFonts w:eastAsia="宋体"/>
                <w:iCs/>
                <w:sz w:val="20"/>
                <w:szCs w:val="20"/>
              </w:rPr>
              <w:t>4.58</w:t>
            </w:r>
          </w:p>
        </w:tc>
        <w:tc>
          <w:tcPr>
            <w:tcW w:w="504" w:type="pct"/>
            <w:shd w:val="clear" w:color="auto" w:fill="auto"/>
            <w:noWrap/>
            <w:vAlign w:val="center"/>
            <w:hideMark/>
          </w:tcPr>
          <w:p w14:paraId="3836480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22.31</w:t>
            </w:r>
          </w:p>
        </w:tc>
        <w:tc>
          <w:tcPr>
            <w:tcW w:w="504" w:type="pct"/>
            <w:shd w:val="clear" w:color="auto" w:fill="auto"/>
            <w:noWrap/>
            <w:vAlign w:val="center"/>
            <w:hideMark/>
          </w:tcPr>
          <w:p w14:paraId="1576FEF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1120980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w:t>
            </w:r>
          </w:p>
        </w:tc>
        <w:tc>
          <w:tcPr>
            <w:tcW w:w="523" w:type="pct"/>
            <w:shd w:val="clear" w:color="auto" w:fill="auto"/>
            <w:noWrap/>
            <w:vAlign w:val="center"/>
            <w:hideMark/>
          </w:tcPr>
          <w:p w14:paraId="2A7460BD" w14:textId="06581F1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113.81</w:t>
            </w:r>
          </w:p>
        </w:tc>
      </w:tr>
      <w:tr w:rsidR="00B015DB" w:rsidRPr="00B015DB" w14:paraId="60507C00" w14:textId="77777777" w:rsidTr="00A76C26">
        <w:trPr>
          <w:trHeight w:val="270"/>
        </w:trPr>
        <w:tc>
          <w:tcPr>
            <w:tcW w:w="701" w:type="pct"/>
            <w:shd w:val="clear" w:color="auto" w:fill="auto"/>
            <w:noWrap/>
            <w:vAlign w:val="center"/>
            <w:hideMark/>
          </w:tcPr>
          <w:p w14:paraId="762CD88C"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NbC</w:t>
            </w:r>
            <w:r w:rsidRPr="00B015DB">
              <w:rPr>
                <w:rFonts w:eastAsia="宋体"/>
                <w:sz w:val="20"/>
                <w:szCs w:val="20"/>
                <w:vertAlign w:val="subscript"/>
              </w:rPr>
              <w:t>0.844</w:t>
            </w:r>
          </w:p>
        </w:tc>
        <w:tc>
          <w:tcPr>
            <w:tcW w:w="531" w:type="pct"/>
            <w:shd w:val="clear" w:color="auto" w:fill="auto"/>
            <w:noWrap/>
            <w:vAlign w:val="center"/>
            <w:hideMark/>
          </w:tcPr>
          <w:p w14:paraId="317C7250" w14:textId="61885CA2"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24.98</w:t>
            </w:r>
          </w:p>
        </w:tc>
        <w:tc>
          <w:tcPr>
            <w:tcW w:w="531" w:type="pct"/>
            <w:shd w:val="clear" w:color="auto" w:fill="auto"/>
            <w:noWrap/>
            <w:vAlign w:val="center"/>
            <w:hideMark/>
          </w:tcPr>
          <w:p w14:paraId="0E3A3FDB" w14:textId="704B4BB0" w:rsidR="00A76C26" w:rsidRPr="00B015DB" w:rsidRDefault="00A76C26" w:rsidP="00A76C26">
            <w:pPr>
              <w:spacing w:beforeLines="50" w:before="120"/>
              <w:jc w:val="center"/>
              <w:rPr>
                <w:rFonts w:eastAsia="宋体"/>
                <w:iCs/>
                <w:sz w:val="20"/>
                <w:szCs w:val="20"/>
              </w:rPr>
            </w:pPr>
            <w:r w:rsidRPr="00B015DB">
              <w:rPr>
                <w:rFonts w:eastAsia="宋体"/>
                <w:iCs/>
                <w:sz w:val="20"/>
                <w:szCs w:val="20"/>
              </w:rPr>
              <w:t>55.88</w:t>
            </w:r>
          </w:p>
        </w:tc>
        <w:tc>
          <w:tcPr>
            <w:tcW w:w="676" w:type="pct"/>
            <w:shd w:val="clear" w:color="auto" w:fill="auto"/>
            <w:noWrap/>
            <w:vAlign w:val="center"/>
            <w:hideMark/>
          </w:tcPr>
          <w:p w14:paraId="6BB07166" w14:textId="77777777" w:rsidR="00A76C26" w:rsidRPr="00B015DB" w:rsidRDefault="00A76C26" w:rsidP="00A76C26">
            <w:pPr>
              <w:spacing w:beforeLines="50" w:before="120"/>
              <w:jc w:val="center"/>
              <w:rPr>
                <w:iCs/>
                <w:sz w:val="20"/>
                <w:szCs w:val="20"/>
              </w:rPr>
            </w:pPr>
            <w:r w:rsidRPr="00B015DB">
              <w:rPr>
                <w:iCs/>
                <w:sz w:val="20"/>
                <w:szCs w:val="20"/>
              </w:rPr>
              <w:t>7.769</w:t>
            </w:r>
          </w:p>
        </w:tc>
        <w:tc>
          <w:tcPr>
            <w:tcW w:w="519" w:type="pct"/>
            <w:shd w:val="clear" w:color="auto" w:fill="auto"/>
            <w:noWrap/>
            <w:vAlign w:val="center"/>
            <w:hideMark/>
          </w:tcPr>
          <w:p w14:paraId="6AFB42C6" w14:textId="59034BED" w:rsidR="00A76C26" w:rsidRPr="00B015DB" w:rsidRDefault="00A76C26" w:rsidP="00A76C26">
            <w:pPr>
              <w:spacing w:beforeLines="50" w:before="120"/>
              <w:jc w:val="center"/>
              <w:rPr>
                <w:rFonts w:eastAsia="宋体"/>
                <w:iCs/>
                <w:sz w:val="20"/>
                <w:szCs w:val="20"/>
              </w:rPr>
            </w:pPr>
            <w:r w:rsidRPr="00B015DB">
              <w:rPr>
                <w:rFonts w:eastAsia="宋体"/>
                <w:iCs/>
                <w:sz w:val="20"/>
                <w:szCs w:val="20"/>
              </w:rPr>
              <w:t>4.54</w:t>
            </w:r>
          </w:p>
        </w:tc>
        <w:tc>
          <w:tcPr>
            <w:tcW w:w="504" w:type="pct"/>
            <w:shd w:val="clear" w:color="auto" w:fill="auto"/>
            <w:noWrap/>
            <w:vAlign w:val="center"/>
            <w:hideMark/>
          </w:tcPr>
          <w:p w14:paraId="443D955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22.9</w:t>
            </w:r>
          </w:p>
        </w:tc>
        <w:tc>
          <w:tcPr>
            <w:tcW w:w="504" w:type="pct"/>
            <w:shd w:val="clear" w:color="auto" w:fill="auto"/>
            <w:noWrap/>
            <w:vAlign w:val="center"/>
            <w:hideMark/>
          </w:tcPr>
          <w:p w14:paraId="0997551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0DA74FE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w:t>
            </w:r>
          </w:p>
        </w:tc>
        <w:tc>
          <w:tcPr>
            <w:tcW w:w="523" w:type="pct"/>
            <w:shd w:val="clear" w:color="auto" w:fill="auto"/>
            <w:noWrap/>
            <w:vAlign w:val="center"/>
            <w:hideMark/>
          </w:tcPr>
          <w:p w14:paraId="66B246BC" w14:textId="7DAD7365"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110.67</w:t>
            </w:r>
          </w:p>
        </w:tc>
      </w:tr>
      <w:tr w:rsidR="00B015DB" w:rsidRPr="00B015DB" w14:paraId="49B7A7E9" w14:textId="77777777" w:rsidTr="00A76C26">
        <w:trPr>
          <w:trHeight w:val="270"/>
        </w:trPr>
        <w:tc>
          <w:tcPr>
            <w:tcW w:w="701" w:type="pct"/>
            <w:shd w:val="clear" w:color="auto" w:fill="auto"/>
            <w:noWrap/>
            <w:vAlign w:val="center"/>
            <w:hideMark/>
          </w:tcPr>
          <w:p w14:paraId="0AB206D0"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NbC</w:t>
            </w:r>
            <w:r w:rsidRPr="00B015DB">
              <w:rPr>
                <w:rFonts w:eastAsia="宋体"/>
                <w:sz w:val="20"/>
                <w:szCs w:val="20"/>
                <w:vertAlign w:val="subscript"/>
              </w:rPr>
              <w:t>0.93</w:t>
            </w:r>
          </w:p>
        </w:tc>
        <w:tc>
          <w:tcPr>
            <w:tcW w:w="531" w:type="pct"/>
            <w:shd w:val="clear" w:color="auto" w:fill="auto"/>
            <w:noWrap/>
            <w:vAlign w:val="center"/>
            <w:hideMark/>
          </w:tcPr>
          <w:p w14:paraId="6ABC01DF" w14:textId="475691DC"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24.13</w:t>
            </w:r>
          </w:p>
        </w:tc>
        <w:tc>
          <w:tcPr>
            <w:tcW w:w="531" w:type="pct"/>
            <w:shd w:val="clear" w:color="auto" w:fill="auto"/>
            <w:noWrap/>
            <w:vAlign w:val="center"/>
            <w:hideMark/>
          </w:tcPr>
          <w:p w14:paraId="49A0BD93" w14:textId="02DE6AB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53.93</w:t>
            </w:r>
          </w:p>
        </w:tc>
        <w:tc>
          <w:tcPr>
            <w:tcW w:w="676" w:type="pct"/>
            <w:shd w:val="clear" w:color="auto" w:fill="auto"/>
            <w:noWrap/>
            <w:vAlign w:val="center"/>
            <w:hideMark/>
          </w:tcPr>
          <w:p w14:paraId="36958A04" w14:textId="77777777" w:rsidR="00A76C26" w:rsidRPr="00B015DB" w:rsidRDefault="00A76C26" w:rsidP="00A76C26">
            <w:pPr>
              <w:spacing w:beforeLines="50" w:before="120"/>
              <w:jc w:val="center"/>
              <w:rPr>
                <w:iCs/>
                <w:sz w:val="20"/>
                <w:szCs w:val="20"/>
              </w:rPr>
            </w:pPr>
            <w:r w:rsidRPr="00B015DB">
              <w:rPr>
                <w:iCs/>
                <w:sz w:val="20"/>
                <w:szCs w:val="20"/>
              </w:rPr>
              <w:t>7.781</w:t>
            </w:r>
          </w:p>
        </w:tc>
        <w:tc>
          <w:tcPr>
            <w:tcW w:w="519" w:type="pct"/>
            <w:shd w:val="clear" w:color="auto" w:fill="auto"/>
            <w:noWrap/>
            <w:vAlign w:val="center"/>
            <w:hideMark/>
          </w:tcPr>
          <w:p w14:paraId="21DC9E96" w14:textId="5540258B" w:rsidR="00A76C26" w:rsidRPr="00B015DB" w:rsidRDefault="00A76C26" w:rsidP="00A76C26">
            <w:pPr>
              <w:spacing w:beforeLines="50" w:before="120"/>
              <w:jc w:val="center"/>
              <w:rPr>
                <w:rFonts w:eastAsia="宋体"/>
                <w:iCs/>
                <w:sz w:val="20"/>
                <w:szCs w:val="20"/>
              </w:rPr>
            </w:pPr>
            <w:r w:rsidRPr="00B015DB">
              <w:rPr>
                <w:rFonts w:eastAsia="宋体"/>
                <w:iCs/>
                <w:sz w:val="20"/>
                <w:szCs w:val="20"/>
              </w:rPr>
              <w:t>4.52</w:t>
            </w:r>
          </w:p>
        </w:tc>
        <w:tc>
          <w:tcPr>
            <w:tcW w:w="504" w:type="pct"/>
            <w:shd w:val="clear" w:color="auto" w:fill="auto"/>
            <w:noWrap/>
            <w:vAlign w:val="center"/>
            <w:hideMark/>
          </w:tcPr>
          <w:p w14:paraId="27BC9FE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23.27</w:t>
            </w:r>
          </w:p>
        </w:tc>
        <w:tc>
          <w:tcPr>
            <w:tcW w:w="504" w:type="pct"/>
            <w:shd w:val="clear" w:color="auto" w:fill="auto"/>
            <w:noWrap/>
            <w:vAlign w:val="center"/>
            <w:hideMark/>
          </w:tcPr>
          <w:p w14:paraId="0A4E6E3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7DE6973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7.4</w:t>
            </w:r>
          </w:p>
        </w:tc>
        <w:tc>
          <w:tcPr>
            <w:tcW w:w="523" w:type="pct"/>
            <w:shd w:val="clear" w:color="auto" w:fill="auto"/>
            <w:noWrap/>
            <w:vAlign w:val="center"/>
            <w:hideMark/>
          </w:tcPr>
          <w:p w14:paraId="1243AFB0" w14:textId="0230D2D2"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108.86</w:t>
            </w:r>
          </w:p>
        </w:tc>
      </w:tr>
      <w:tr w:rsidR="00B015DB" w:rsidRPr="00B015DB" w14:paraId="10E01E70" w14:textId="77777777" w:rsidTr="00A76C26">
        <w:trPr>
          <w:trHeight w:val="270"/>
        </w:trPr>
        <w:tc>
          <w:tcPr>
            <w:tcW w:w="701" w:type="pct"/>
            <w:shd w:val="clear" w:color="auto" w:fill="auto"/>
            <w:noWrap/>
            <w:vAlign w:val="center"/>
            <w:hideMark/>
          </w:tcPr>
          <w:p w14:paraId="25B17F98"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PbS</w:t>
            </w:r>
          </w:p>
        </w:tc>
        <w:tc>
          <w:tcPr>
            <w:tcW w:w="531" w:type="pct"/>
            <w:shd w:val="clear" w:color="auto" w:fill="auto"/>
            <w:noWrap/>
            <w:vAlign w:val="center"/>
            <w:hideMark/>
          </w:tcPr>
          <w:p w14:paraId="2578BDE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49</w:t>
            </w:r>
          </w:p>
        </w:tc>
        <w:tc>
          <w:tcPr>
            <w:tcW w:w="531" w:type="pct"/>
            <w:shd w:val="clear" w:color="auto" w:fill="auto"/>
            <w:noWrap/>
            <w:vAlign w:val="center"/>
            <w:hideMark/>
          </w:tcPr>
          <w:p w14:paraId="241A8FBA" w14:textId="29B0995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119.63</w:t>
            </w:r>
          </w:p>
        </w:tc>
        <w:tc>
          <w:tcPr>
            <w:tcW w:w="676" w:type="pct"/>
            <w:shd w:val="clear" w:color="auto" w:fill="auto"/>
            <w:noWrap/>
            <w:vAlign w:val="center"/>
            <w:hideMark/>
          </w:tcPr>
          <w:p w14:paraId="2A08A49E" w14:textId="77777777" w:rsidR="00A76C26" w:rsidRPr="00B015DB" w:rsidRDefault="00A76C26" w:rsidP="00A76C26">
            <w:pPr>
              <w:spacing w:beforeLines="50" w:before="120"/>
              <w:jc w:val="center"/>
              <w:rPr>
                <w:iCs/>
                <w:sz w:val="20"/>
                <w:szCs w:val="20"/>
              </w:rPr>
            </w:pPr>
            <w:r w:rsidRPr="00B015DB">
              <w:rPr>
                <w:iCs/>
                <w:sz w:val="20"/>
                <w:szCs w:val="20"/>
              </w:rPr>
              <w:t>7.62</w:t>
            </w:r>
          </w:p>
        </w:tc>
        <w:tc>
          <w:tcPr>
            <w:tcW w:w="519" w:type="pct"/>
            <w:shd w:val="clear" w:color="auto" w:fill="auto"/>
            <w:noWrap/>
            <w:vAlign w:val="center"/>
            <w:hideMark/>
          </w:tcPr>
          <w:p w14:paraId="28A0174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w:t>
            </w:r>
          </w:p>
        </w:tc>
        <w:tc>
          <w:tcPr>
            <w:tcW w:w="504" w:type="pct"/>
            <w:shd w:val="clear" w:color="auto" w:fill="auto"/>
            <w:noWrap/>
            <w:vAlign w:val="center"/>
            <w:hideMark/>
          </w:tcPr>
          <w:p w14:paraId="20A96BB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16.26</w:t>
            </w:r>
          </w:p>
        </w:tc>
        <w:tc>
          <w:tcPr>
            <w:tcW w:w="504" w:type="pct"/>
            <w:shd w:val="clear" w:color="auto" w:fill="auto"/>
            <w:noWrap/>
            <w:vAlign w:val="center"/>
            <w:hideMark/>
          </w:tcPr>
          <w:p w14:paraId="1E950C91"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0.42</w:t>
            </w:r>
          </w:p>
        </w:tc>
        <w:tc>
          <w:tcPr>
            <w:tcW w:w="511" w:type="pct"/>
            <w:shd w:val="clear" w:color="auto" w:fill="auto"/>
            <w:noWrap/>
            <w:vAlign w:val="center"/>
            <w:hideMark/>
          </w:tcPr>
          <w:p w14:paraId="570FD10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5.63</w:t>
            </w:r>
          </w:p>
        </w:tc>
        <w:tc>
          <w:tcPr>
            <w:tcW w:w="523" w:type="pct"/>
            <w:shd w:val="clear" w:color="auto" w:fill="auto"/>
            <w:noWrap/>
            <w:vAlign w:val="center"/>
            <w:hideMark/>
          </w:tcPr>
          <w:p w14:paraId="14D37FF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140</w:t>
            </w:r>
          </w:p>
        </w:tc>
      </w:tr>
      <w:tr w:rsidR="00B015DB" w:rsidRPr="00B015DB" w14:paraId="784E47D6" w14:textId="77777777" w:rsidTr="00A76C26">
        <w:trPr>
          <w:trHeight w:val="270"/>
        </w:trPr>
        <w:tc>
          <w:tcPr>
            <w:tcW w:w="701" w:type="pct"/>
            <w:shd w:val="clear" w:color="auto" w:fill="auto"/>
            <w:noWrap/>
            <w:vAlign w:val="center"/>
            <w:hideMark/>
          </w:tcPr>
          <w:p w14:paraId="00FC7905"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PbSe</w:t>
            </w:r>
          </w:p>
        </w:tc>
        <w:tc>
          <w:tcPr>
            <w:tcW w:w="531" w:type="pct"/>
            <w:shd w:val="clear" w:color="auto" w:fill="auto"/>
            <w:noWrap/>
            <w:vAlign w:val="center"/>
            <w:hideMark/>
          </w:tcPr>
          <w:p w14:paraId="70BB6F7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58</w:t>
            </w:r>
          </w:p>
        </w:tc>
        <w:tc>
          <w:tcPr>
            <w:tcW w:w="531" w:type="pct"/>
            <w:shd w:val="clear" w:color="auto" w:fill="auto"/>
            <w:noWrap/>
            <w:vAlign w:val="center"/>
            <w:hideMark/>
          </w:tcPr>
          <w:p w14:paraId="61B0CA81"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143.08</w:t>
            </w:r>
          </w:p>
        </w:tc>
        <w:tc>
          <w:tcPr>
            <w:tcW w:w="676" w:type="pct"/>
            <w:shd w:val="clear" w:color="auto" w:fill="auto"/>
            <w:noWrap/>
            <w:vAlign w:val="center"/>
            <w:hideMark/>
          </w:tcPr>
          <w:p w14:paraId="56558FCD" w14:textId="77777777" w:rsidR="00A76C26" w:rsidRPr="00B015DB" w:rsidRDefault="00A76C26" w:rsidP="00A76C26">
            <w:pPr>
              <w:spacing w:beforeLines="50" w:before="120"/>
              <w:jc w:val="center"/>
              <w:rPr>
                <w:iCs/>
                <w:sz w:val="20"/>
                <w:szCs w:val="20"/>
              </w:rPr>
            </w:pPr>
            <w:r w:rsidRPr="00B015DB">
              <w:rPr>
                <w:iCs/>
                <w:sz w:val="20"/>
                <w:szCs w:val="20"/>
              </w:rPr>
              <w:t>8.29</w:t>
            </w:r>
          </w:p>
        </w:tc>
        <w:tc>
          <w:tcPr>
            <w:tcW w:w="519" w:type="pct"/>
            <w:shd w:val="clear" w:color="auto" w:fill="auto"/>
            <w:noWrap/>
            <w:vAlign w:val="center"/>
            <w:hideMark/>
          </w:tcPr>
          <w:p w14:paraId="2B7A9C9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w:t>
            </w:r>
          </w:p>
        </w:tc>
        <w:tc>
          <w:tcPr>
            <w:tcW w:w="504" w:type="pct"/>
            <w:shd w:val="clear" w:color="auto" w:fill="auto"/>
            <w:noWrap/>
            <w:vAlign w:val="center"/>
            <w:hideMark/>
          </w:tcPr>
          <w:p w14:paraId="19D7178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15.51</w:t>
            </w:r>
          </w:p>
        </w:tc>
        <w:tc>
          <w:tcPr>
            <w:tcW w:w="504" w:type="pct"/>
            <w:shd w:val="clear" w:color="auto" w:fill="auto"/>
            <w:noWrap/>
            <w:vAlign w:val="center"/>
            <w:hideMark/>
          </w:tcPr>
          <w:p w14:paraId="6BADECA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0.29</w:t>
            </w:r>
          </w:p>
        </w:tc>
        <w:tc>
          <w:tcPr>
            <w:tcW w:w="511" w:type="pct"/>
            <w:shd w:val="clear" w:color="auto" w:fill="auto"/>
            <w:noWrap/>
            <w:vAlign w:val="center"/>
            <w:hideMark/>
          </w:tcPr>
          <w:p w14:paraId="0A5DC53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5.29</w:t>
            </w:r>
          </w:p>
        </w:tc>
        <w:tc>
          <w:tcPr>
            <w:tcW w:w="523" w:type="pct"/>
            <w:shd w:val="clear" w:color="auto" w:fill="auto"/>
            <w:noWrap/>
            <w:vAlign w:val="center"/>
            <w:hideMark/>
          </w:tcPr>
          <w:p w14:paraId="4A63F8D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147.5</w:t>
            </w:r>
          </w:p>
        </w:tc>
      </w:tr>
      <w:tr w:rsidR="00B015DB" w:rsidRPr="00B015DB" w14:paraId="2BD52C6B" w14:textId="77777777" w:rsidTr="00A76C26">
        <w:trPr>
          <w:trHeight w:val="270"/>
        </w:trPr>
        <w:tc>
          <w:tcPr>
            <w:tcW w:w="701" w:type="pct"/>
            <w:shd w:val="clear" w:color="auto" w:fill="auto"/>
            <w:noWrap/>
            <w:vAlign w:val="center"/>
            <w:hideMark/>
          </w:tcPr>
          <w:p w14:paraId="6E26E6FB"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PbTe</w:t>
            </w:r>
          </w:p>
        </w:tc>
        <w:tc>
          <w:tcPr>
            <w:tcW w:w="531" w:type="pct"/>
            <w:shd w:val="clear" w:color="auto" w:fill="auto"/>
            <w:noWrap/>
            <w:vAlign w:val="center"/>
            <w:hideMark/>
          </w:tcPr>
          <w:p w14:paraId="6578305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67</w:t>
            </w:r>
          </w:p>
        </w:tc>
        <w:tc>
          <w:tcPr>
            <w:tcW w:w="531" w:type="pct"/>
            <w:shd w:val="clear" w:color="auto" w:fill="auto"/>
            <w:noWrap/>
            <w:vAlign w:val="center"/>
            <w:hideMark/>
          </w:tcPr>
          <w:p w14:paraId="4EE2FE2D" w14:textId="76F7748C"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167.40</w:t>
            </w:r>
          </w:p>
        </w:tc>
        <w:tc>
          <w:tcPr>
            <w:tcW w:w="676" w:type="pct"/>
            <w:shd w:val="clear" w:color="auto" w:fill="auto"/>
            <w:noWrap/>
            <w:vAlign w:val="center"/>
            <w:hideMark/>
          </w:tcPr>
          <w:p w14:paraId="753DE141" w14:textId="77777777" w:rsidR="00A76C26" w:rsidRPr="00B015DB" w:rsidRDefault="00A76C26" w:rsidP="00A76C26">
            <w:pPr>
              <w:spacing w:beforeLines="50" w:before="120"/>
              <w:jc w:val="center"/>
              <w:rPr>
                <w:iCs/>
                <w:sz w:val="20"/>
                <w:szCs w:val="20"/>
              </w:rPr>
            </w:pPr>
            <w:r w:rsidRPr="00B015DB">
              <w:rPr>
                <w:iCs/>
                <w:sz w:val="20"/>
                <w:szCs w:val="20"/>
              </w:rPr>
              <w:t>8.27</w:t>
            </w:r>
          </w:p>
        </w:tc>
        <w:tc>
          <w:tcPr>
            <w:tcW w:w="519" w:type="pct"/>
            <w:shd w:val="clear" w:color="auto" w:fill="auto"/>
            <w:noWrap/>
            <w:vAlign w:val="center"/>
            <w:hideMark/>
          </w:tcPr>
          <w:p w14:paraId="61F783C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w:t>
            </w:r>
          </w:p>
        </w:tc>
        <w:tc>
          <w:tcPr>
            <w:tcW w:w="504" w:type="pct"/>
            <w:shd w:val="clear" w:color="auto" w:fill="auto"/>
            <w:noWrap/>
            <w:vAlign w:val="center"/>
            <w:hideMark/>
          </w:tcPr>
          <w:p w14:paraId="6F88662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14.32</w:t>
            </w:r>
          </w:p>
        </w:tc>
        <w:tc>
          <w:tcPr>
            <w:tcW w:w="504" w:type="pct"/>
            <w:shd w:val="clear" w:color="auto" w:fill="auto"/>
            <w:noWrap/>
            <w:vAlign w:val="center"/>
            <w:hideMark/>
          </w:tcPr>
          <w:p w14:paraId="5EC3CAB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0.32</w:t>
            </w:r>
          </w:p>
        </w:tc>
        <w:tc>
          <w:tcPr>
            <w:tcW w:w="511" w:type="pct"/>
            <w:shd w:val="clear" w:color="auto" w:fill="auto"/>
            <w:noWrap/>
            <w:vAlign w:val="center"/>
            <w:hideMark/>
          </w:tcPr>
          <w:p w14:paraId="1844EC0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4.86</w:t>
            </w:r>
          </w:p>
        </w:tc>
        <w:tc>
          <w:tcPr>
            <w:tcW w:w="523" w:type="pct"/>
            <w:shd w:val="clear" w:color="auto" w:fill="auto"/>
            <w:noWrap/>
            <w:vAlign w:val="center"/>
            <w:hideMark/>
          </w:tcPr>
          <w:p w14:paraId="2720AE8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160</w:t>
            </w:r>
          </w:p>
        </w:tc>
      </w:tr>
      <w:tr w:rsidR="00B015DB" w:rsidRPr="00B015DB" w14:paraId="47B70C05" w14:textId="77777777" w:rsidTr="00A76C26">
        <w:trPr>
          <w:trHeight w:val="270"/>
        </w:trPr>
        <w:tc>
          <w:tcPr>
            <w:tcW w:w="701" w:type="pct"/>
            <w:shd w:val="clear" w:color="auto" w:fill="auto"/>
            <w:noWrap/>
            <w:vAlign w:val="center"/>
            <w:hideMark/>
          </w:tcPr>
          <w:p w14:paraId="2C15CC81"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SiC</w:t>
            </w:r>
          </w:p>
        </w:tc>
        <w:tc>
          <w:tcPr>
            <w:tcW w:w="531" w:type="pct"/>
            <w:shd w:val="clear" w:color="auto" w:fill="auto"/>
            <w:noWrap/>
            <w:vAlign w:val="center"/>
            <w:hideMark/>
          </w:tcPr>
          <w:p w14:paraId="5B533D3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w:t>
            </w:r>
          </w:p>
        </w:tc>
        <w:tc>
          <w:tcPr>
            <w:tcW w:w="531" w:type="pct"/>
            <w:shd w:val="clear" w:color="auto" w:fill="auto"/>
            <w:noWrap/>
            <w:vAlign w:val="center"/>
            <w:hideMark/>
          </w:tcPr>
          <w:p w14:paraId="23604458" w14:textId="26413E71"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20.05</w:t>
            </w:r>
          </w:p>
        </w:tc>
        <w:tc>
          <w:tcPr>
            <w:tcW w:w="676" w:type="pct"/>
            <w:shd w:val="clear" w:color="auto" w:fill="auto"/>
            <w:noWrap/>
            <w:vAlign w:val="center"/>
            <w:hideMark/>
          </w:tcPr>
          <w:p w14:paraId="3F2AA3E2" w14:textId="77777777" w:rsidR="00A76C26" w:rsidRPr="00B015DB" w:rsidRDefault="00A76C26" w:rsidP="00A76C26">
            <w:pPr>
              <w:spacing w:beforeLines="50" w:before="120"/>
              <w:jc w:val="center"/>
              <w:rPr>
                <w:iCs/>
                <w:sz w:val="20"/>
                <w:szCs w:val="20"/>
              </w:rPr>
            </w:pPr>
            <w:r w:rsidRPr="00B015DB">
              <w:rPr>
                <w:iCs/>
                <w:sz w:val="20"/>
                <w:szCs w:val="20"/>
              </w:rPr>
              <w:t>3.22</w:t>
            </w:r>
          </w:p>
        </w:tc>
        <w:tc>
          <w:tcPr>
            <w:tcW w:w="519" w:type="pct"/>
            <w:shd w:val="clear" w:color="auto" w:fill="auto"/>
            <w:noWrap/>
            <w:vAlign w:val="center"/>
            <w:hideMark/>
          </w:tcPr>
          <w:p w14:paraId="61DDEC9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19CB493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23.1</w:t>
            </w:r>
          </w:p>
        </w:tc>
        <w:tc>
          <w:tcPr>
            <w:tcW w:w="504" w:type="pct"/>
            <w:shd w:val="clear" w:color="auto" w:fill="auto"/>
            <w:noWrap/>
            <w:vAlign w:val="center"/>
            <w:hideMark/>
          </w:tcPr>
          <w:p w14:paraId="26C5427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2.31</w:t>
            </w:r>
          </w:p>
        </w:tc>
        <w:tc>
          <w:tcPr>
            <w:tcW w:w="511" w:type="pct"/>
            <w:shd w:val="clear" w:color="auto" w:fill="auto"/>
            <w:noWrap/>
            <w:vAlign w:val="center"/>
            <w:hideMark/>
          </w:tcPr>
          <w:p w14:paraId="7894780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9.26</w:t>
            </w:r>
          </w:p>
        </w:tc>
        <w:tc>
          <w:tcPr>
            <w:tcW w:w="523" w:type="pct"/>
            <w:shd w:val="clear" w:color="auto" w:fill="auto"/>
            <w:noWrap/>
            <w:vAlign w:val="center"/>
            <w:hideMark/>
          </w:tcPr>
          <w:p w14:paraId="72CD440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90</w:t>
            </w:r>
          </w:p>
        </w:tc>
      </w:tr>
      <w:tr w:rsidR="00B015DB" w:rsidRPr="00B015DB" w14:paraId="67B641BA" w14:textId="77777777" w:rsidTr="00A76C26">
        <w:trPr>
          <w:trHeight w:val="270"/>
        </w:trPr>
        <w:tc>
          <w:tcPr>
            <w:tcW w:w="701" w:type="pct"/>
            <w:shd w:val="clear" w:color="auto" w:fill="auto"/>
            <w:noWrap/>
            <w:vAlign w:val="center"/>
            <w:hideMark/>
          </w:tcPr>
          <w:p w14:paraId="5454E911"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SiO2</w:t>
            </w:r>
          </w:p>
        </w:tc>
        <w:tc>
          <w:tcPr>
            <w:tcW w:w="531" w:type="pct"/>
            <w:shd w:val="clear" w:color="auto" w:fill="auto"/>
            <w:noWrap/>
            <w:vAlign w:val="center"/>
            <w:hideMark/>
          </w:tcPr>
          <w:p w14:paraId="587E156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w:t>
            </w:r>
          </w:p>
        </w:tc>
        <w:tc>
          <w:tcPr>
            <w:tcW w:w="531" w:type="pct"/>
            <w:shd w:val="clear" w:color="auto" w:fill="auto"/>
            <w:noWrap/>
            <w:vAlign w:val="center"/>
            <w:hideMark/>
          </w:tcPr>
          <w:p w14:paraId="7808F825" w14:textId="3005379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20.00</w:t>
            </w:r>
          </w:p>
        </w:tc>
        <w:tc>
          <w:tcPr>
            <w:tcW w:w="676" w:type="pct"/>
            <w:shd w:val="clear" w:color="auto" w:fill="auto"/>
            <w:noWrap/>
            <w:vAlign w:val="center"/>
            <w:hideMark/>
          </w:tcPr>
          <w:p w14:paraId="0B24A5D2" w14:textId="77777777" w:rsidR="00A76C26" w:rsidRPr="00B015DB" w:rsidRDefault="00A76C26" w:rsidP="00A76C26">
            <w:pPr>
              <w:spacing w:beforeLines="50" w:before="120"/>
              <w:jc w:val="center"/>
              <w:rPr>
                <w:iCs/>
                <w:sz w:val="20"/>
                <w:szCs w:val="20"/>
              </w:rPr>
            </w:pPr>
            <w:r w:rsidRPr="00B015DB">
              <w:rPr>
                <w:iCs/>
                <w:sz w:val="20"/>
                <w:szCs w:val="20"/>
              </w:rPr>
              <w:t>2.19</w:t>
            </w:r>
          </w:p>
        </w:tc>
        <w:tc>
          <w:tcPr>
            <w:tcW w:w="519" w:type="pct"/>
            <w:shd w:val="clear" w:color="auto" w:fill="auto"/>
            <w:noWrap/>
            <w:vAlign w:val="center"/>
            <w:hideMark/>
          </w:tcPr>
          <w:p w14:paraId="17FA1EDE" w14:textId="18ED1C91" w:rsidR="00A76C26" w:rsidRPr="00B015DB" w:rsidRDefault="00A76C26" w:rsidP="00A76C26">
            <w:pPr>
              <w:spacing w:beforeLines="50" w:before="120"/>
              <w:jc w:val="center"/>
              <w:rPr>
                <w:rFonts w:eastAsia="宋体"/>
                <w:iCs/>
                <w:sz w:val="20"/>
                <w:szCs w:val="20"/>
              </w:rPr>
            </w:pPr>
            <w:r w:rsidRPr="00B015DB">
              <w:rPr>
                <w:rFonts w:eastAsia="宋体"/>
                <w:iCs/>
                <w:sz w:val="20"/>
                <w:szCs w:val="20"/>
              </w:rPr>
              <w:t>5.33</w:t>
            </w:r>
          </w:p>
        </w:tc>
        <w:tc>
          <w:tcPr>
            <w:tcW w:w="504" w:type="pct"/>
            <w:shd w:val="clear" w:color="auto" w:fill="auto"/>
            <w:noWrap/>
            <w:vAlign w:val="center"/>
            <w:hideMark/>
          </w:tcPr>
          <w:p w14:paraId="717ED940"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22.02</w:t>
            </w:r>
          </w:p>
        </w:tc>
        <w:tc>
          <w:tcPr>
            <w:tcW w:w="504" w:type="pct"/>
            <w:shd w:val="clear" w:color="auto" w:fill="auto"/>
            <w:noWrap/>
            <w:vAlign w:val="center"/>
            <w:hideMark/>
          </w:tcPr>
          <w:p w14:paraId="2A616BB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9.1</w:t>
            </w:r>
          </w:p>
        </w:tc>
        <w:tc>
          <w:tcPr>
            <w:tcW w:w="511" w:type="pct"/>
            <w:shd w:val="clear" w:color="auto" w:fill="auto"/>
            <w:noWrap/>
            <w:vAlign w:val="center"/>
            <w:hideMark/>
          </w:tcPr>
          <w:p w14:paraId="766DB12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19.1</w:t>
            </w:r>
          </w:p>
        </w:tc>
        <w:tc>
          <w:tcPr>
            <w:tcW w:w="523" w:type="pct"/>
            <w:shd w:val="clear" w:color="auto" w:fill="auto"/>
            <w:noWrap/>
            <w:vAlign w:val="center"/>
            <w:hideMark/>
          </w:tcPr>
          <w:p w14:paraId="693314E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85</w:t>
            </w:r>
          </w:p>
        </w:tc>
      </w:tr>
      <w:tr w:rsidR="00B015DB" w:rsidRPr="00B015DB" w14:paraId="2DDA56AB" w14:textId="77777777" w:rsidTr="00A76C26">
        <w:trPr>
          <w:trHeight w:val="270"/>
        </w:trPr>
        <w:tc>
          <w:tcPr>
            <w:tcW w:w="701" w:type="pct"/>
            <w:shd w:val="clear" w:color="auto" w:fill="auto"/>
            <w:noWrap/>
            <w:vAlign w:val="center"/>
            <w:hideMark/>
          </w:tcPr>
          <w:p w14:paraId="56046BEA"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SnTe</w:t>
            </w:r>
          </w:p>
        </w:tc>
        <w:tc>
          <w:tcPr>
            <w:tcW w:w="531" w:type="pct"/>
            <w:shd w:val="clear" w:color="auto" w:fill="auto"/>
            <w:noWrap/>
            <w:vAlign w:val="center"/>
            <w:hideMark/>
          </w:tcPr>
          <w:p w14:paraId="02ACC6B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51</w:t>
            </w:r>
          </w:p>
        </w:tc>
        <w:tc>
          <w:tcPr>
            <w:tcW w:w="531" w:type="pct"/>
            <w:shd w:val="clear" w:color="auto" w:fill="auto"/>
            <w:noWrap/>
            <w:vAlign w:val="center"/>
            <w:hideMark/>
          </w:tcPr>
          <w:p w14:paraId="394FA0F0" w14:textId="4DCF2DE5"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123.16</w:t>
            </w:r>
          </w:p>
        </w:tc>
        <w:tc>
          <w:tcPr>
            <w:tcW w:w="676" w:type="pct"/>
            <w:shd w:val="clear" w:color="auto" w:fill="auto"/>
            <w:noWrap/>
            <w:vAlign w:val="center"/>
            <w:hideMark/>
          </w:tcPr>
          <w:p w14:paraId="3EDDDDD9" w14:textId="77777777" w:rsidR="00A76C26" w:rsidRPr="00B015DB" w:rsidRDefault="00A76C26" w:rsidP="00A76C26">
            <w:pPr>
              <w:spacing w:beforeLines="50" w:before="120"/>
              <w:jc w:val="center"/>
              <w:rPr>
                <w:iCs/>
                <w:sz w:val="20"/>
                <w:szCs w:val="20"/>
              </w:rPr>
            </w:pPr>
            <w:r w:rsidRPr="00B015DB">
              <w:rPr>
                <w:iCs/>
                <w:sz w:val="20"/>
                <w:szCs w:val="20"/>
              </w:rPr>
              <w:t>6.47</w:t>
            </w:r>
          </w:p>
        </w:tc>
        <w:tc>
          <w:tcPr>
            <w:tcW w:w="519" w:type="pct"/>
            <w:shd w:val="clear" w:color="auto" w:fill="auto"/>
            <w:noWrap/>
            <w:vAlign w:val="center"/>
            <w:hideMark/>
          </w:tcPr>
          <w:p w14:paraId="6094A35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w:t>
            </w:r>
          </w:p>
        </w:tc>
        <w:tc>
          <w:tcPr>
            <w:tcW w:w="504" w:type="pct"/>
            <w:shd w:val="clear" w:color="auto" w:fill="auto"/>
            <w:noWrap/>
            <w:vAlign w:val="center"/>
            <w:hideMark/>
          </w:tcPr>
          <w:p w14:paraId="414A8AA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14.77</w:t>
            </w:r>
          </w:p>
        </w:tc>
        <w:tc>
          <w:tcPr>
            <w:tcW w:w="504" w:type="pct"/>
            <w:shd w:val="clear" w:color="auto" w:fill="auto"/>
            <w:noWrap/>
            <w:vAlign w:val="center"/>
            <w:hideMark/>
          </w:tcPr>
          <w:p w14:paraId="63B6314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0.19</w:t>
            </w:r>
          </w:p>
        </w:tc>
        <w:tc>
          <w:tcPr>
            <w:tcW w:w="511" w:type="pct"/>
            <w:shd w:val="clear" w:color="auto" w:fill="auto"/>
            <w:noWrap/>
            <w:vAlign w:val="center"/>
            <w:hideMark/>
          </w:tcPr>
          <w:p w14:paraId="5F8CB63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8.44</w:t>
            </w:r>
          </w:p>
        </w:tc>
        <w:tc>
          <w:tcPr>
            <w:tcW w:w="523" w:type="pct"/>
            <w:shd w:val="clear" w:color="auto" w:fill="auto"/>
            <w:noWrap/>
            <w:vAlign w:val="center"/>
            <w:hideMark/>
          </w:tcPr>
          <w:p w14:paraId="34369AB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142.5</w:t>
            </w:r>
          </w:p>
        </w:tc>
      </w:tr>
      <w:tr w:rsidR="00B015DB" w:rsidRPr="00B015DB" w14:paraId="61860A08" w14:textId="77777777" w:rsidTr="00A76C26">
        <w:trPr>
          <w:trHeight w:val="270"/>
        </w:trPr>
        <w:tc>
          <w:tcPr>
            <w:tcW w:w="701" w:type="pct"/>
            <w:shd w:val="clear" w:color="auto" w:fill="auto"/>
            <w:noWrap/>
            <w:vAlign w:val="center"/>
            <w:hideMark/>
          </w:tcPr>
          <w:p w14:paraId="2C3B9F16"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TiC</w:t>
            </w:r>
            <w:r w:rsidRPr="00B015DB">
              <w:rPr>
                <w:rFonts w:eastAsia="宋体"/>
                <w:sz w:val="20"/>
                <w:szCs w:val="20"/>
                <w:vertAlign w:val="subscript"/>
              </w:rPr>
              <w:t>0.7</w:t>
            </w:r>
          </w:p>
        </w:tc>
        <w:tc>
          <w:tcPr>
            <w:tcW w:w="531" w:type="pct"/>
            <w:shd w:val="clear" w:color="auto" w:fill="auto"/>
            <w:noWrap/>
            <w:vAlign w:val="center"/>
            <w:hideMark/>
          </w:tcPr>
          <w:p w14:paraId="0652D4FB" w14:textId="5F268B0C"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15.41</w:t>
            </w:r>
          </w:p>
        </w:tc>
        <w:tc>
          <w:tcPr>
            <w:tcW w:w="531" w:type="pct"/>
            <w:shd w:val="clear" w:color="auto" w:fill="auto"/>
            <w:noWrap/>
            <w:vAlign w:val="center"/>
            <w:hideMark/>
          </w:tcPr>
          <w:p w14:paraId="32C14753" w14:textId="202076FF" w:rsidR="00A76C26" w:rsidRPr="00B015DB" w:rsidRDefault="00A76C26" w:rsidP="00A76C26">
            <w:pPr>
              <w:spacing w:beforeLines="50" w:before="120"/>
              <w:jc w:val="center"/>
              <w:rPr>
                <w:rFonts w:eastAsia="宋体"/>
                <w:iCs/>
                <w:sz w:val="20"/>
                <w:szCs w:val="20"/>
              </w:rPr>
            </w:pPr>
            <w:r w:rsidRPr="00B015DB">
              <w:rPr>
                <w:rFonts w:eastAsia="宋体"/>
                <w:iCs/>
                <w:sz w:val="20"/>
                <w:szCs w:val="20"/>
              </w:rPr>
              <w:t>33.11</w:t>
            </w:r>
          </w:p>
        </w:tc>
        <w:tc>
          <w:tcPr>
            <w:tcW w:w="676" w:type="pct"/>
            <w:shd w:val="clear" w:color="auto" w:fill="auto"/>
            <w:noWrap/>
            <w:vAlign w:val="center"/>
            <w:hideMark/>
          </w:tcPr>
          <w:p w14:paraId="3BDA0016" w14:textId="77777777" w:rsidR="00A76C26" w:rsidRPr="00B015DB" w:rsidRDefault="00A76C26" w:rsidP="00A76C26">
            <w:pPr>
              <w:spacing w:beforeLines="50" w:before="120"/>
              <w:jc w:val="center"/>
              <w:rPr>
                <w:iCs/>
                <w:sz w:val="20"/>
                <w:szCs w:val="20"/>
              </w:rPr>
            </w:pPr>
            <w:r w:rsidRPr="00B015DB">
              <w:rPr>
                <w:iCs/>
                <w:sz w:val="20"/>
                <w:szCs w:val="20"/>
              </w:rPr>
              <w:t>4.627</w:t>
            </w:r>
          </w:p>
        </w:tc>
        <w:tc>
          <w:tcPr>
            <w:tcW w:w="519" w:type="pct"/>
            <w:shd w:val="clear" w:color="auto" w:fill="auto"/>
            <w:noWrap/>
            <w:vAlign w:val="center"/>
            <w:hideMark/>
          </w:tcPr>
          <w:p w14:paraId="35422A0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465326C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21.54</w:t>
            </w:r>
          </w:p>
        </w:tc>
        <w:tc>
          <w:tcPr>
            <w:tcW w:w="504" w:type="pct"/>
            <w:shd w:val="clear" w:color="auto" w:fill="auto"/>
            <w:noWrap/>
            <w:vAlign w:val="center"/>
            <w:hideMark/>
          </w:tcPr>
          <w:p w14:paraId="7F04ABF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7146EC1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5.7</w:t>
            </w:r>
          </w:p>
        </w:tc>
        <w:tc>
          <w:tcPr>
            <w:tcW w:w="523" w:type="pct"/>
            <w:shd w:val="clear" w:color="auto" w:fill="auto"/>
            <w:noWrap/>
            <w:vAlign w:val="center"/>
            <w:hideMark/>
          </w:tcPr>
          <w:p w14:paraId="48DD0142" w14:textId="7910BC38"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111.18</w:t>
            </w:r>
          </w:p>
        </w:tc>
      </w:tr>
      <w:tr w:rsidR="00B015DB" w:rsidRPr="00B015DB" w14:paraId="2D2302BC" w14:textId="77777777" w:rsidTr="00A76C26">
        <w:trPr>
          <w:trHeight w:val="270"/>
        </w:trPr>
        <w:tc>
          <w:tcPr>
            <w:tcW w:w="701" w:type="pct"/>
            <w:shd w:val="clear" w:color="auto" w:fill="auto"/>
            <w:noWrap/>
            <w:vAlign w:val="center"/>
            <w:hideMark/>
          </w:tcPr>
          <w:p w14:paraId="6E3BB290"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TiC</w:t>
            </w:r>
            <w:r w:rsidRPr="00B015DB">
              <w:rPr>
                <w:rFonts w:eastAsia="宋体"/>
                <w:sz w:val="20"/>
                <w:szCs w:val="20"/>
                <w:vertAlign w:val="subscript"/>
              </w:rPr>
              <w:t>0.95</w:t>
            </w:r>
          </w:p>
        </w:tc>
        <w:tc>
          <w:tcPr>
            <w:tcW w:w="531" w:type="pct"/>
            <w:shd w:val="clear" w:color="auto" w:fill="auto"/>
            <w:noWrap/>
            <w:vAlign w:val="center"/>
            <w:hideMark/>
          </w:tcPr>
          <w:p w14:paraId="033E4078" w14:textId="7E3CE10B" w:rsidR="00A76C26" w:rsidRPr="00B015DB" w:rsidRDefault="00A76C26" w:rsidP="00A76C26">
            <w:pPr>
              <w:spacing w:beforeLines="50" w:before="120"/>
              <w:jc w:val="center"/>
              <w:rPr>
                <w:rFonts w:eastAsia="宋体"/>
                <w:iCs/>
                <w:sz w:val="20"/>
                <w:szCs w:val="20"/>
              </w:rPr>
            </w:pPr>
            <w:r w:rsidRPr="00B015DB">
              <w:rPr>
                <w:rFonts w:eastAsia="宋体"/>
                <w:iCs/>
                <w:sz w:val="20"/>
                <w:szCs w:val="20"/>
              </w:rPr>
              <w:t>14.21</w:t>
            </w:r>
          </w:p>
        </w:tc>
        <w:tc>
          <w:tcPr>
            <w:tcW w:w="531" w:type="pct"/>
            <w:shd w:val="clear" w:color="auto" w:fill="auto"/>
            <w:noWrap/>
            <w:vAlign w:val="center"/>
            <w:hideMark/>
          </w:tcPr>
          <w:p w14:paraId="063BDC57" w14:textId="46F2262E" w:rsidR="00A76C26" w:rsidRPr="00B015DB" w:rsidRDefault="00A76C26" w:rsidP="00A76C26">
            <w:pPr>
              <w:spacing w:beforeLines="50" w:before="120"/>
              <w:jc w:val="center"/>
              <w:rPr>
                <w:rFonts w:eastAsia="宋体"/>
                <w:iCs/>
                <w:sz w:val="20"/>
                <w:szCs w:val="20"/>
              </w:rPr>
            </w:pPr>
            <w:r w:rsidRPr="00B015DB">
              <w:rPr>
                <w:rFonts w:eastAsia="宋体"/>
                <w:iCs/>
                <w:sz w:val="20"/>
                <w:szCs w:val="20"/>
              </w:rPr>
              <w:t>30.41</w:t>
            </w:r>
          </w:p>
        </w:tc>
        <w:tc>
          <w:tcPr>
            <w:tcW w:w="676" w:type="pct"/>
            <w:shd w:val="clear" w:color="auto" w:fill="auto"/>
            <w:noWrap/>
            <w:vAlign w:val="center"/>
            <w:hideMark/>
          </w:tcPr>
          <w:p w14:paraId="4180B78C" w14:textId="77777777" w:rsidR="00A76C26" w:rsidRPr="00B015DB" w:rsidRDefault="00A76C26" w:rsidP="00A76C26">
            <w:pPr>
              <w:spacing w:beforeLines="50" w:before="120"/>
              <w:jc w:val="center"/>
              <w:rPr>
                <w:iCs/>
                <w:sz w:val="20"/>
                <w:szCs w:val="20"/>
              </w:rPr>
            </w:pPr>
            <w:r w:rsidRPr="00B015DB">
              <w:rPr>
                <w:iCs/>
                <w:sz w:val="20"/>
                <w:szCs w:val="20"/>
              </w:rPr>
              <w:t>4.843</w:t>
            </w:r>
          </w:p>
        </w:tc>
        <w:tc>
          <w:tcPr>
            <w:tcW w:w="519" w:type="pct"/>
            <w:shd w:val="clear" w:color="auto" w:fill="auto"/>
            <w:noWrap/>
            <w:vAlign w:val="center"/>
            <w:hideMark/>
          </w:tcPr>
          <w:p w14:paraId="020E3A5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w:t>
            </w:r>
          </w:p>
        </w:tc>
        <w:tc>
          <w:tcPr>
            <w:tcW w:w="504" w:type="pct"/>
            <w:shd w:val="clear" w:color="auto" w:fill="auto"/>
            <w:noWrap/>
            <w:vAlign w:val="center"/>
            <w:hideMark/>
          </w:tcPr>
          <w:p w14:paraId="76E0C08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w:t>
            </w:r>
          </w:p>
        </w:tc>
        <w:tc>
          <w:tcPr>
            <w:tcW w:w="504" w:type="pct"/>
            <w:shd w:val="clear" w:color="auto" w:fill="auto"/>
            <w:noWrap/>
            <w:vAlign w:val="center"/>
            <w:hideMark/>
          </w:tcPr>
          <w:p w14:paraId="2747836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7D887DA6"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5.7</w:t>
            </w:r>
          </w:p>
        </w:tc>
        <w:tc>
          <w:tcPr>
            <w:tcW w:w="523" w:type="pct"/>
            <w:shd w:val="clear" w:color="auto" w:fill="auto"/>
            <w:noWrap/>
            <w:vAlign w:val="center"/>
            <w:hideMark/>
          </w:tcPr>
          <w:p w14:paraId="78493FD7" w14:textId="1917FEA1"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105.90</w:t>
            </w:r>
          </w:p>
        </w:tc>
      </w:tr>
      <w:tr w:rsidR="00B015DB" w:rsidRPr="00B015DB" w14:paraId="4CEF4933" w14:textId="77777777" w:rsidTr="00A76C26">
        <w:trPr>
          <w:trHeight w:val="270"/>
        </w:trPr>
        <w:tc>
          <w:tcPr>
            <w:tcW w:w="701" w:type="pct"/>
            <w:shd w:val="clear" w:color="auto" w:fill="auto"/>
            <w:noWrap/>
            <w:vAlign w:val="center"/>
            <w:hideMark/>
          </w:tcPr>
          <w:p w14:paraId="332CA1DE"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VC</w:t>
            </w:r>
            <w:r w:rsidRPr="00B015DB">
              <w:rPr>
                <w:rFonts w:eastAsia="宋体"/>
                <w:sz w:val="20"/>
                <w:szCs w:val="20"/>
                <w:vertAlign w:val="subscript"/>
              </w:rPr>
              <w:t>0.76</w:t>
            </w:r>
          </w:p>
        </w:tc>
        <w:tc>
          <w:tcPr>
            <w:tcW w:w="531" w:type="pct"/>
            <w:shd w:val="clear" w:color="auto" w:fill="auto"/>
            <w:noWrap/>
            <w:vAlign w:val="center"/>
            <w:hideMark/>
          </w:tcPr>
          <w:p w14:paraId="524A84A2" w14:textId="0CAC396A"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15.66</w:t>
            </w:r>
          </w:p>
        </w:tc>
        <w:tc>
          <w:tcPr>
            <w:tcW w:w="531" w:type="pct"/>
            <w:shd w:val="clear" w:color="auto" w:fill="auto"/>
            <w:noWrap/>
            <w:vAlign w:val="center"/>
            <w:hideMark/>
          </w:tcPr>
          <w:p w14:paraId="0FCF2388" w14:textId="52AF8C79" w:rsidR="00A76C26" w:rsidRPr="00B015DB" w:rsidRDefault="00A76C26" w:rsidP="00A76C26">
            <w:pPr>
              <w:spacing w:beforeLines="50" w:before="120"/>
              <w:jc w:val="center"/>
              <w:rPr>
                <w:rFonts w:eastAsia="宋体"/>
                <w:iCs/>
                <w:sz w:val="20"/>
                <w:szCs w:val="20"/>
              </w:rPr>
            </w:pPr>
            <w:r w:rsidRPr="00B015DB">
              <w:rPr>
                <w:rFonts w:eastAsia="宋体"/>
                <w:iCs/>
                <w:sz w:val="20"/>
                <w:szCs w:val="20"/>
              </w:rPr>
              <w:t>34.13</w:t>
            </w:r>
          </w:p>
        </w:tc>
        <w:tc>
          <w:tcPr>
            <w:tcW w:w="676" w:type="pct"/>
            <w:shd w:val="clear" w:color="auto" w:fill="auto"/>
            <w:noWrap/>
            <w:vAlign w:val="center"/>
            <w:hideMark/>
          </w:tcPr>
          <w:p w14:paraId="1892C25E" w14:textId="77777777" w:rsidR="00A76C26" w:rsidRPr="00B015DB" w:rsidRDefault="00A76C26" w:rsidP="00A76C26">
            <w:pPr>
              <w:spacing w:beforeLines="50" w:before="120"/>
              <w:jc w:val="center"/>
              <w:rPr>
                <w:iCs/>
                <w:sz w:val="20"/>
                <w:szCs w:val="20"/>
              </w:rPr>
            </w:pPr>
            <w:r w:rsidRPr="00B015DB">
              <w:rPr>
                <w:iCs/>
                <w:sz w:val="20"/>
                <w:szCs w:val="20"/>
              </w:rPr>
              <w:t>5.582</w:t>
            </w:r>
          </w:p>
        </w:tc>
        <w:tc>
          <w:tcPr>
            <w:tcW w:w="519" w:type="pct"/>
            <w:shd w:val="clear" w:color="auto" w:fill="auto"/>
            <w:noWrap/>
            <w:vAlign w:val="center"/>
            <w:hideMark/>
          </w:tcPr>
          <w:p w14:paraId="51375F32" w14:textId="17215772" w:rsidR="00A76C26" w:rsidRPr="00B015DB" w:rsidRDefault="00A76C26" w:rsidP="00A76C26">
            <w:pPr>
              <w:spacing w:beforeLines="50" w:before="120"/>
              <w:jc w:val="center"/>
              <w:rPr>
                <w:rFonts w:eastAsia="宋体"/>
                <w:iCs/>
                <w:sz w:val="20"/>
                <w:szCs w:val="20"/>
              </w:rPr>
            </w:pPr>
            <w:r w:rsidRPr="00B015DB">
              <w:rPr>
                <w:rFonts w:eastAsia="宋体"/>
                <w:iCs/>
                <w:sz w:val="20"/>
                <w:szCs w:val="20"/>
              </w:rPr>
              <w:t>4.57</w:t>
            </w:r>
          </w:p>
        </w:tc>
        <w:tc>
          <w:tcPr>
            <w:tcW w:w="504" w:type="pct"/>
            <w:shd w:val="clear" w:color="auto" w:fill="auto"/>
            <w:noWrap/>
            <w:vAlign w:val="center"/>
            <w:hideMark/>
          </w:tcPr>
          <w:p w14:paraId="544BF33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24.91</w:t>
            </w:r>
          </w:p>
        </w:tc>
        <w:tc>
          <w:tcPr>
            <w:tcW w:w="504" w:type="pct"/>
            <w:shd w:val="clear" w:color="auto" w:fill="auto"/>
            <w:noWrap/>
            <w:vAlign w:val="center"/>
            <w:hideMark/>
          </w:tcPr>
          <w:p w14:paraId="00BDFD4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13A9D859"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7.5</w:t>
            </w:r>
          </w:p>
        </w:tc>
        <w:tc>
          <w:tcPr>
            <w:tcW w:w="523" w:type="pct"/>
            <w:shd w:val="clear" w:color="auto" w:fill="auto"/>
            <w:noWrap/>
            <w:vAlign w:val="center"/>
            <w:hideMark/>
          </w:tcPr>
          <w:p w14:paraId="75DD7C1D" w14:textId="48903131"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106.93</w:t>
            </w:r>
          </w:p>
        </w:tc>
      </w:tr>
      <w:tr w:rsidR="00B015DB" w:rsidRPr="00B015DB" w14:paraId="35C7CA0E" w14:textId="77777777" w:rsidTr="00A76C26">
        <w:trPr>
          <w:trHeight w:val="270"/>
        </w:trPr>
        <w:tc>
          <w:tcPr>
            <w:tcW w:w="701" w:type="pct"/>
            <w:shd w:val="clear" w:color="auto" w:fill="auto"/>
            <w:noWrap/>
            <w:vAlign w:val="center"/>
            <w:hideMark/>
          </w:tcPr>
          <w:p w14:paraId="12D817E6"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VC</w:t>
            </w:r>
            <w:r w:rsidRPr="00B015DB">
              <w:rPr>
                <w:rFonts w:eastAsia="宋体"/>
                <w:sz w:val="20"/>
                <w:szCs w:val="20"/>
                <w:vertAlign w:val="subscript"/>
              </w:rPr>
              <w:t>0.86</w:t>
            </w:r>
          </w:p>
        </w:tc>
        <w:tc>
          <w:tcPr>
            <w:tcW w:w="531" w:type="pct"/>
            <w:shd w:val="clear" w:color="auto" w:fill="auto"/>
            <w:noWrap/>
            <w:vAlign w:val="center"/>
            <w:hideMark/>
          </w:tcPr>
          <w:p w14:paraId="07199B64" w14:textId="562DFE1F" w:rsidR="00A76C26" w:rsidRPr="00B015DB" w:rsidRDefault="00A76C26" w:rsidP="00A76C26">
            <w:pPr>
              <w:spacing w:beforeLines="50" w:before="120"/>
              <w:jc w:val="center"/>
              <w:rPr>
                <w:rFonts w:eastAsia="宋体"/>
                <w:iCs/>
                <w:sz w:val="20"/>
                <w:szCs w:val="20"/>
              </w:rPr>
            </w:pPr>
            <w:r w:rsidRPr="00B015DB">
              <w:rPr>
                <w:rFonts w:eastAsia="宋体"/>
                <w:iCs/>
                <w:sz w:val="20"/>
                <w:szCs w:val="20"/>
              </w:rPr>
              <w:t>15.14</w:t>
            </w:r>
          </w:p>
        </w:tc>
        <w:tc>
          <w:tcPr>
            <w:tcW w:w="531" w:type="pct"/>
            <w:shd w:val="clear" w:color="auto" w:fill="auto"/>
            <w:noWrap/>
            <w:vAlign w:val="center"/>
            <w:hideMark/>
          </w:tcPr>
          <w:p w14:paraId="7C6AEDB8" w14:textId="33ACEF06"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32.94</w:t>
            </w:r>
          </w:p>
        </w:tc>
        <w:tc>
          <w:tcPr>
            <w:tcW w:w="676" w:type="pct"/>
            <w:shd w:val="clear" w:color="auto" w:fill="auto"/>
            <w:noWrap/>
            <w:vAlign w:val="center"/>
            <w:hideMark/>
          </w:tcPr>
          <w:p w14:paraId="2D2E93FF" w14:textId="77777777" w:rsidR="00A76C26" w:rsidRPr="00B015DB" w:rsidRDefault="00A76C26" w:rsidP="00A76C26">
            <w:pPr>
              <w:spacing w:beforeLines="50" w:before="120"/>
              <w:jc w:val="center"/>
              <w:rPr>
                <w:iCs/>
                <w:sz w:val="20"/>
                <w:szCs w:val="20"/>
              </w:rPr>
            </w:pPr>
            <w:r w:rsidRPr="00B015DB">
              <w:rPr>
                <w:iCs/>
                <w:sz w:val="20"/>
                <w:szCs w:val="20"/>
              </w:rPr>
              <w:t>5.605</w:t>
            </w:r>
          </w:p>
        </w:tc>
        <w:tc>
          <w:tcPr>
            <w:tcW w:w="519" w:type="pct"/>
            <w:shd w:val="clear" w:color="auto" w:fill="auto"/>
            <w:noWrap/>
            <w:vAlign w:val="center"/>
            <w:hideMark/>
          </w:tcPr>
          <w:p w14:paraId="6EF063B1" w14:textId="12075D42" w:rsidR="00A76C26" w:rsidRPr="00B015DB" w:rsidRDefault="00A76C26" w:rsidP="00A76C26">
            <w:pPr>
              <w:spacing w:beforeLines="50" w:before="120"/>
              <w:jc w:val="center"/>
              <w:rPr>
                <w:rFonts w:eastAsia="宋体"/>
                <w:iCs/>
                <w:sz w:val="20"/>
                <w:szCs w:val="20"/>
              </w:rPr>
            </w:pPr>
            <w:r w:rsidRPr="00B015DB">
              <w:rPr>
                <w:rFonts w:eastAsia="宋体"/>
                <w:iCs/>
                <w:sz w:val="20"/>
                <w:szCs w:val="20"/>
              </w:rPr>
              <w:t>4.54</w:t>
            </w:r>
          </w:p>
        </w:tc>
        <w:tc>
          <w:tcPr>
            <w:tcW w:w="504" w:type="pct"/>
            <w:shd w:val="clear" w:color="auto" w:fill="auto"/>
            <w:noWrap/>
            <w:vAlign w:val="center"/>
            <w:hideMark/>
          </w:tcPr>
          <w:p w14:paraId="172D772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25.32</w:t>
            </w:r>
          </w:p>
        </w:tc>
        <w:tc>
          <w:tcPr>
            <w:tcW w:w="504" w:type="pct"/>
            <w:shd w:val="clear" w:color="auto" w:fill="auto"/>
            <w:noWrap/>
            <w:vAlign w:val="center"/>
            <w:hideMark/>
          </w:tcPr>
          <w:p w14:paraId="46403AA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0</w:t>
            </w:r>
          </w:p>
        </w:tc>
        <w:tc>
          <w:tcPr>
            <w:tcW w:w="511" w:type="pct"/>
            <w:shd w:val="clear" w:color="auto" w:fill="auto"/>
            <w:noWrap/>
            <w:vAlign w:val="center"/>
            <w:hideMark/>
          </w:tcPr>
          <w:p w14:paraId="2917EB3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7.5</w:t>
            </w:r>
          </w:p>
        </w:tc>
        <w:tc>
          <w:tcPr>
            <w:tcW w:w="523" w:type="pct"/>
            <w:shd w:val="clear" w:color="auto" w:fill="auto"/>
            <w:noWrap/>
            <w:vAlign w:val="center"/>
            <w:hideMark/>
          </w:tcPr>
          <w:p w14:paraId="15A6A9AB" w14:textId="6DB184E9" w:rsidR="00A76C26" w:rsidRPr="00B015DB" w:rsidRDefault="00A76C26" w:rsidP="00A76C26">
            <w:pPr>
              <w:spacing w:beforeLines="50" w:before="120"/>
              <w:jc w:val="center"/>
              <w:rPr>
                <w:rFonts w:eastAsia="宋体"/>
                <w:iCs/>
                <w:sz w:val="20"/>
                <w:szCs w:val="20"/>
              </w:rPr>
            </w:pPr>
            <w:r w:rsidRPr="00B015DB">
              <w:rPr>
                <w:rFonts w:eastAsia="宋体"/>
                <w:iCs/>
                <w:sz w:val="20"/>
                <w:szCs w:val="20"/>
              </w:rPr>
              <w:t>104.95</w:t>
            </w:r>
          </w:p>
        </w:tc>
      </w:tr>
      <w:tr w:rsidR="00B015DB" w:rsidRPr="00B015DB" w14:paraId="275B3F06" w14:textId="77777777" w:rsidTr="00A76C26">
        <w:trPr>
          <w:trHeight w:val="270"/>
        </w:trPr>
        <w:tc>
          <w:tcPr>
            <w:tcW w:w="701" w:type="pct"/>
            <w:shd w:val="clear" w:color="auto" w:fill="auto"/>
            <w:noWrap/>
            <w:vAlign w:val="center"/>
            <w:hideMark/>
          </w:tcPr>
          <w:p w14:paraId="4C9F591F"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Y</w:t>
            </w:r>
            <w:r w:rsidRPr="00B015DB">
              <w:rPr>
                <w:rFonts w:eastAsia="宋体"/>
                <w:sz w:val="20"/>
                <w:szCs w:val="20"/>
                <w:vertAlign w:val="subscript"/>
              </w:rPr>
              <w:t>3</w:t>
            </w:r>
            <w:r w:rsidRPr="00B015DB">
              <w:rPr>
                <w:rFonts w:eastAsia="宋体"/>
                <w:sz w:val="20"/>
                <w:szCs w:val="20"/>
              </w:rPr>
              <w:t>Al</w:t>
            </w:r>
            <w:r w:rsidRPr="00B015DB">
              <w:rPr>
                <w:rFonts w:eastAsia="宋体"/>
                <w:sz w:val="20"/>
                <w:szCs w:val="20"/>
                <w:vertAlign w:val="subscript"/>
              </w:rPr>
              <w:t>5</w:t>
            </w:r>
            <w:r w:rsidRPr="00B015DB">
              <w:rPr>
                <w:rFonts w:eastAsia="宋体"/>
                <w:sz w:val="20"/>
                <w:szCs w:val="20"/>
              </w:rPr>
              <w:t>O</w:t>
            </w:r>
            <w:r w:rsidRPr="00B015DB">
              <w:rPr>
                <w:rFonts w:eastAsia="宋体"/>
                <w:sz w:val="20"/>
                <w:szCs w:val="20"/>
                <w:vertAlign w:val="subscript"/>
              </w:rPr>
              <w:t>12</w:t>
            </w:r>
          </w:p>
        </w:tc>
        <w:tc>
          <w:tcPr>
            <w:tcW w:w="531" w:type="pct"/>
            <w:shd w:val="clear" w:color="auto" w:fill="auto"/>
            <w:noWrap/>
            <w:vAlign w:val="center"/>
            <w:hideMark/>
          </w:tcPr>
          <w:p w14:paraId="182AD28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13.9</w:t>
            </w:r>
          </w:p>
        </w:tc>
        <w:tc>
          <w:tcPr>
            <w:tcW w:w="531" w:type="pct"/>
            <w:shd w:val="clear" w:color="auto" w:fill="auto"/>
            <w:noWrap/>
            <w:vAlign w:val="center"/>
            <w:hideMark/>
          </w:tcPr>
          <w:p w14:paraId="3DDB5DD5" w14:textId="0C5A96B2" w:rsidR="00A76C26" w:rsidRPr="00B015DB" w:rsidRDefault="00A76C26" w:rsidP="00A76C26">
            <w:pPr>
              <w:spacing w:beforeLines="50" w:before="120"/>
              <w:jc w:val="center"/>
              <w:rPr>
                <w:rFonts w:eastAsia="宋体"/>
                <w:iCs/>
                <w:sz w:val="20"/>
                <w:szCs w:val="20"/>
              </w:rPr>
            </w:pPr>
            <w:r w:rsidRPr="00B015DB">
              <w:rPr>
                <w:rFonts w:eastAsia="宋体"/>
                <w:iCs/>
                <w:sz w:val="20"/>
                <w:szCs w:val="20"/>
              </w:rPr>
              <w:t>29.68</w:t>
            </w:r>
          </w:p>
        </w:tc>
        <w:tc>
          <w:tcPr>
            <w:tcW w:w="676" w:type="pct"/>
            <w:shd w:val="clear" w:color="auto" w:fill="auto"/>
            <w:noWrap/>
            <w:vAlign w:val="center"/>
            <w:hideMark/>
          </w:tcPr>
          <w:p w14:paraId="23AB9796" w14:textId="77777777" w:rsidR="00A76C26" w:rsidRPr="00B015DB" w:rsidRDefault="00A76C26" w:rsidP="00A76C26">
            <w:pPr>
              <w:spacing w:beforeLines="50" w:before="120"/>
              <w:jc w:val="center"/>
              <w:rPr>
                <w:iCs/>
                <w:sz w:val="20"/>
                <w:szCs w:val="20"/>
              </w:rPr>
            </w:pPr>
            <w:r w:rsidRPr="00B015DB">
              <w:rPr>
                <w:iCs/>
                <w:sz w:val="20"/>
                <w:szCs w:val="20"/>
              </w:rPr>
              <w:t>4.554</w:t>
            </w:r>
          </w:p>
        </w:tc>
        <w:tc>
          <w:tcPr>
            <w:tcW w:w="519" w:type="pct"/>
            <w:shd w:val="clear" w:color="auto" w:fill="auto"/>
            <w:noWrap/>
            <w:vAlign w:val="center"/>
            <w:hideMark/>
          </w:tcPr>
          <w:p w14:paraId="08E31BD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4.8</w:t>
            </w:r>
          </w:p>
        </w:tc>
        <w:tc>
          <w:tcPr>
            <w:tcW w:w="504" w:type="pct"/>
            <w:shd w:val="clear" w:color="auto" w:fill="auto"/>
            <w:noWrap/>
            <w:vAlign w:val="center"/>
            <w:hideMark/>
          </w:tcPr>
          <w:p w14:paraId="0BB0432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24.73</w:t>
            </w:r>
          </w:p>
        </w:tc>
        <w:tc>
          <w:tcPr>
            <w:tcW w:w="504" w:type="pct"/>
            <w:shd w:val="clear" w:color="auto" w:fill="auto"/>
            <w:noWrap/>
            <w:vAlign w:val="center"/>
            <w:hideMark/>
          </w:tcPr>
          <w:p w14:paraId="040DEC0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6.5</w:t>
            </w:r>
          </w:p>
        </w:tc>
        <w:tc>
          <w:tcPr>
            <w:tcW w:w="511" w:type="pct"/>
            <w:shd w:val="clear" w:color="auto" w:fill="auto"/>
            <w:noWrap/>
            <w:vAlign w:val="center"/>
            <w:hideMark/>
          </w:tcPr>
          <w:p w14:paraId="25251B8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w:t>
            </w:r>
          </w:p>
        </w:tc>
        <w:tc>
          <w:tcPr>
            <w:tcW w:w="523" w:type="pct"/>
            <w:shd w:val="clear" w:color="auto" w:fill="auto"/>
            <w:noWrap/>
            <w:vAlign w:val="center"/>
            <w:hideMark/>
          </w:tcPr>
          <w:p w14:paraId="1B9E6A2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94.25</w:t>
            </w:r>
          </w:p>
        </w:tc>
      </w:tr>
      <w:tr w:rsidR="00B015DB" w:rsidRPr="00B015DB" w14:paraId="6BB678ED" w14:textId="77777777" w:rsidTr="00A76C26">
        <w:trPr>
          <w:trHeight w:val="270"/>
        </w:trPr>
        <w:tc>
          <w:tcPr>
            <w:tcW w:w="701" w:type="pct"/>
            <w:shd w:val="clear" w:color="auto" w:fill="auto"/>
            <w:noWrap/>
            <w:vAlign w:val="center"/>
            <w:hideMark/>
          </w:tcPr>
          <w:p w14:paraId="728D8F62"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ZnS</w:t>
            </w:r>
          </w:p>
        </w:tc>
        <w:tc>
          <w:tcPr>
            <w:tcW w:w="531" w:type="pct"/>
            <w:shd w:val="clear" w:color="auto" w:fill="auto"/>
            <w:noWrap/>
            <w:vAlign w:val="center"/>
            <w:hideMark/>
          </w:tcPr>
          <w:p w14:paraId="3BC2AA5F"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w:t>
            </w:r>
          </w:p>
        </w:tc>
        <w:tc>
          <w:tcPr>
            <w:tcW w:w="531" w:type="pct"/>
            <w:shd w:val="clear" w:color="auto" w:fill="auto"/>
            <w:noWrap/>
            <w:vAlign w:val="center"/>
            <w:hideMark/>
          </w:tcPr>
          <w:p w14:paraId="360EDD72" w14:textId="0A53D228" w:rsidR="00A76C26" w:rsidRPr="00B015DB" w:rsidRDefault="00A76C26" w:rsidP="00A76C26">
            <w:pPr>
              <w:spacing w:beforeLines="50" w:before="120"/>
              <w:jc w:val="center"/>
              <w:rPr>
                <w:rFonts w:eastAsia="宋体"/>
                <w:iCs/>
                <w:sz w:val="20"/>
                <w:szCs w:val="20"/>
              </w:rPr>
            </w:pPr>
            <w:r w:rsidRPr="00B015DB">
              <w:rPr>
                <w:rFonts w:eastAsia="宋体"/>
                <w:iCs/>
                <w:sz w:val="20"/>
                <w:szCs w:val="20"/>
              </w:rPr>
              <w:t>48.72</w:t>
            </w:r>
          </w:p>
        </w:tc>
        <w:tc>
          <w:tcPr>
            <w:tcW w:w="676" w:type="pct"/>
            <w:shd w:val="clear" w:color="auto" w:fill="auto"/>
            <w:noWrap/>
            <w:vAlign w:val="center"/>
            <w:hideMark/>
          </w:tcPr>
          <w:p w14:paraId="73523D92" w14:textId="77777777" w:rsidR="00A76C26" w:rsidRPr="00B015DB" w:rsidRDefault="00A76C26" w:rsidP="00A76C26">
            <w:pPr>
              <w:spacing w:beforeLines="50" w:before="120"/>
              <w:jc w:val="center"/>
              <w:rPr>
                <w:iCs/>
                <w:sz w:val="20"/>
                <w:szCs w:val="20"/>
              </w:rPr>
            </w:pPr>
            <w:r w:rsidRPr="00B015DB">
              <w:rPr>
                <w:iCs/>
                <w:sz w:val="20"/>
                <w:szCs w:val="20"/>
              </w:rPr>
              <w:t>4.09</w:t>
            </w:r>
          </w:p>
        </w:tc>
        <w:tc>
          <w:tcPr>
            <w:tcW w:w="519" w:type="pct"/>
            <w:shd w:val="clear" w:color="auto" w:fill="auto"/>
            <w:noWrap/>
            <w:vAlign w:val="center"/>
            <w:hideMark/>
          </w:tcPr>
          <w:p w14:paraId="3510FE1B"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67F1133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25.05</w:t>
            </w:r>
          </w:p>
        </w:tc>
        <w:tc>
          <w:tcPr>
            <w:tcW w:w="504" w:type="pct"/>
            <w:shd w:val="clear" w:color="auto" w:fill="auto"/>
            <w:noWrap/>
            <w:vAlign w:val="center"/>
            <w:hideMark/>
          </w:tcPr>
          <w:p w14:paraId="267B3B2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3.81</w:t>
            </w:r>
          </w:p>
        </w:tc>
        <w:tc>
          <w:tcPr>
            <w:tcW w:w="511" w:type="pct"/>
            <w:shd w:val="clear" w:color="auto" w:fill="auto"/>
            <w:noWrap/>
            <w:vAlign w:val="center"/>
            <w:hideMark/>
          </w:tcPr>
          <w:p w14:paraId="609887D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9.18</w:t>
            </w:r>
          </w:p>
        </w:tc>
        <w:tc>
          <w:tcPr>
            <w:tcW w:w="523" w:type="pct"/>
            <w:shd w:val="clear" w:color="auto" w:fill="auto"/>
            <w:noWrap/>
            <w:vAlign w:val="center"/>
            <w:hideMark/>
          </w:tcPr>
          <w:p w14:paraId="56A0A3BD"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117.5</w:t>
            </w:r>
          </w:p>
        </w:tc>
      </w:tr>
      <w:tr w:rsidR="00B015DB" w:rsidRPr="00B015DB" w14:paraId="006B8A8E" w14:textId="77777777" w:rsidTr="00A76C26">
        <w:trPr>
          <w:trHeight w:val="270"/>
        </w:trPr>
        <w:tc>
          <w:tcPr>
            <w:tcW w:w="701" w:type="pct"/>
            <w:shd w:val="clear" w:color="auto" w:fill="auto"/>
            <w:noWrap/>
            <w:vAlign w:val="center"/>
            <w:hideMark/>
          </w:tcPr>
          <w:p w14:paraId="524A122F"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ZnSe</w:t>
            </w:r>
          </w:p>
        </w:tc>
        <w:tc>
          <w:tcPr>
            <w:tcW w:w="531" w:type="pct"/>
            <w:shd w:val="clear" w:color="auto" w:fill="auto"/>
            <w:noWrap/>
            <w:vAlign w:val="center"/>
            <w:hideMark/>
          </w:tcPr>
          <w:p w14:paraId="7EA8791A"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32</w:t>
            </w:r>
          </w:p>
        </w:tc>
        <w:tc>
          <w:tcPr>
            <w:tcW w:w="531" w:type="pct"/>
            <w:shd w:val="clear" w:color="auto" w:fill="auto"/>
            <w:noWrap/>
            <w:vAlign w:val="center"/>
            <w:hideMark/>
          </w:tcPr>
          <w:p w14:paraId="203AC71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72.17</w:t>
            </w:r>
          </w:p>
        </w:tc>
        <w:tc>
          <w:tcPr>
            <w:tcW w:w="676" w:type="pct"/>
            <w:shd w:val="clear" w:color="auto" w:fill="auto"/>
            <w:noWrap/>
            <w:vAlign w:val="center"/>
            <w:hideMark/>
          </w:tcPr>
          <w:p w14:paraId="09F4A5E2" w14:textId="77777777" w:rsidR="00A76C26" w:rsidRPr="00B015DB" w:rsidRDefault="00A76C26" w:rsidP="00A76C26">
            <w:pPr>
              <w:spacing w:beforeLines="50" w:before="120"/>
              <w:jc w:val="center"/>
              <w:rPr>
                <w:iCs/>
                <w:sz w:val="20"/>
                <w:szCs w:val="20"/>
              </w:rPr>
            </w:pPr>
            <w:r w:rsidRPr="00B015DB">
              <w:rPr>
                <w:iCs/>
                <w:sz w:val="20"/>
                <w:szCs w:val="20"/>
              </w:rPr>
              <w:t>5.26</w:t>
            </w:r>
          </w:p>
        </w:tc>
        <w:tc>
          <w:tcPr>
            <w:tcW w:w="519" w:type="pct"/>
            <w:shd w:val="clear" w:color="auto" w:fill="auto"/>
            <w:noWrap/>
            <w:vAlign w:val="center"/>
            <w:hideMark/>
          </w:tcPr>
          <w:p w14:paraId="098C917E"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70B63FB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23.34</w:t>
            </w:r>
          </w:p>
        </w:tc>
        <w:tc>
          <w:tcPr>
            <w:tcW w:w="504" w:type="pct"/>
            <w:shd w:val="clear" w:color="auto" w:fill="auto"/>
            <w:noWrap/>
            <w:vAlign w:val="center"/>
            <w:hideMark/>
          </w:tcPr>
          <w:p w14:paraId="1AB6A752"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2.68</w:t>
            </w:r>
          </w:p>
        </w:tc>
        <w:tc>
          <w:tcPr>
            <w:tcW w:w="511" w:type="pct"/>
            <w:shd w:val="clear" w:color="auto" w:fill="auto"/>
            <w:noWrap/>
            <w:vAlign w:val="center"/>
            <w:hideMark/>
          </w:tcPr>
          <w:p w14:paraId="6C3DC0D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8.1</w:t>
            </w:r>
          </w:p>
        </w:tc>
        <w:tc>
          <w:tcPr>
            <w:tcW w:w="523" w:type="pct"/>
            <w:shd w:val="clear" w:color="auto" w:fill="auto"/>
            <w:noWrap/>
            <w:vAlign w:val="center"/>
            <w:hideMark/>
          </w:tcPr>
          <w:p w14:paraId="181BDFF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125</w:t>
            </w:r>
          </w:p>
        </w:tc>
      </w:tr>
      <w:tr w:rsidR="00A76C26" w:rsidRPr="00B015DB" w14:paraId="3C70D362" w14:textId="77777777" w:rsidTr="00A76C26">
        <w:trPr>
          <w:trHeight w:val="270"/>
        </w:trPr>
        <w:tc>
          <w:tcPr>
            <w:tcW w:w="701" w:type="pct"/>
            <w:shd w:val="clear" w:color="auto" w:fill="auto"/>
            <w:noWrap/>
            <w:vAlign w:val="center"/>
            <w:hideMark/>
          </w:tcPr>
          <w:p w14:paraId="38AF272E" w14:textId="77777777" w:rsidR="00A76C26" w:rsidRPr="00B015DB" w:rsidRDefault="00A76C26" w:rsidP="00A76C26">
            <w:pPr>
              <w:spacing w:beforeLines="50" w:before="120"/>
              <w:jc w:val="center"/>
              <w:rPr>
                <w:rFonts w:eastAsia="宋体"/>
                <w:sz w:val="20"/>
                <w:szCs w:val="20"/>
              </w:rPr>
            </w:pPr>
            <w:r w:rsidRPr="00B015DB">
              <w:rPr>
                <w:rFonts w:eastAsia="宋体"/>
                <w:sz w:val="20"/>
                <w:szCs w:val="20"/>
              </w:rPr>
              <w:t>ZnTe</w:t>
            </w:r>
          </w:p>
        </w:tc>
        <w:tc>
          <w:tcPr>
            <w:tcW w:w="531" w:type="pct"/>
            <w:shd w:val="clear" w:color="auto" w:fill="auto"/>
            <w:noWrap/>
            <w:vAlign w:val="center"/>
            <w:hideMark/>
          </w:tcPr>
          <w:p w14:paraId="327ECF07"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41</w:t>
            </w:r>
          </w:p>
        </w:tc>
        <w:tc>
          <w:tcPr>
            <w:tcW w:w="531" w:type="pct"/>
            <w:shd w:val="clear" w:color="auto" w:fill="auto"/>
            <w:noWrap/>
            <w:vAlign w:val="center"/>
            <w:hideMark/>
          </w:tcPr>
          <w:p w14:paraId="45D9112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96.49</w:t>
            </w:r>
          </w:p>
        </w:tc>
        <w:tc>
          <w:tcPr>
            <w:tcW w:w="676" w:type="pct"/>
            <w:shd w:val="clear" w:color="auto" w:fill="auto"/>
            <w:noWrap/>
            <w:vAlign w:val="center"/>
            <w:hideMark/>
          </w:tcPr>
          <w:p w14:paraId="33736480" w14:textId="77777777" w:rsidR="00A76C26" w:rsidRPr="00B015DB" w:rsidRDefault="00A76C26" w:rsidP="00A76C26">
            <w:pPr>
              <w:spacing w:beforeLines="50" w:before="120"/>
              <w:jc w:val="center"/>
              <w:rPr>
                <w:iCs/>
                <w:sz w:val="20"/>
                <w:szCs w:val="20"/>
              </w:rPr>
            </w:pPr>
            <w:r w:rsidRPr="00B015DB">
              <w:rPr>
                <w:iCs/>
                <w:sz w:val="20"/>
                <w:szCs w:val="20"/>
              </w:rPr>
              <w:t>5.64</w:t>
            </w:r>
          </w:p>
        </w:tc>
        <w:tc>
          <w:tcPr>
            <w:tcW w:w="519" w:type="pct"/>
            <w:shd w:val="clear" w:color="auto" w:fill="auto"/>
            <w:noWrap/>
            <w:vAlign w:val="center"/>
            <w:hideMark/>
          </w:tcPr>
          <w:p w14:paraId="6CE354D8"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9</w:t>
            </w:r>
          </w:p>
        </w:tc>
        <w:tc>
          <w:tcPr>
            <w:tcW w:w="504" w:type="pct"/>
            <w:shd w:val="clear" w:color="auto" w:fill="auto"/>
            <w:noWrap/>
            <w:vAlign w:val="center"/>
            <w:hideMark/>
          </w:tcPr>
          <w:p w14:paraId="683AD435"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20.9</w:t>
            </w:r>
          </w:p>
        </w:tc>
        <w:tc>
          <w:tcPr>
            <w:tcW w:w="504" w:type="pct"/>
            <w:shd w:val="clear" w:color="auto" w:fill="auto"/>
            <w:noWrap/>
            <w:vAlign w:val="center"/>
            <w:hideMark/>
          </w:tcPr>
          <w:p w14:paraId="33EBEB44"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2.25</w:t>
            </w:r>
          </w:p>
        </w:tc>
        <w:tc>
          <w:tcPr>
            <w:tcW w:w="511" w:type="pct"/>
            <w:shd w:val="clear" w:color="auto" w:fill="auto"/>
            <w:noWrap/>
            <w:vAlign w:val="center"/>
            <w:hideMark/>
          </w:tcPr>
          <w:p w14:paraId="7CAD6CC3"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7.67</w:t>
            </w:r>
          </w:p>
        </w:tc>
        <w:tc>
          <w:tcPr>
            <w:tcW w:w="523" w:type="pct"/>
            <w:shd w:val="clear" w:color="auto" w:fill="auto"/>
            <w:noWrap/>
            <w:vAlign w:val="center"/>
            <w:hideMark/>
          </w:tcPr>
          <w:p w14:paraId="2432659C" w14:textId="77777777" w:rsidR="00A76C26" w:rsidRPr="00B015DB" w:rsidRDefault="00A76C26" w:rsidP="00A76C26">
            <w:pPr>
              <w:spacing w:beforeLines="50" w:before="120"/>
              <w:jc w:val="center"/>
              <w:rPr>
                <w:rFonts w:eastAsia="宋体"/>
                <w:iCs/>
                <w:sz w:val="20"/>
                <w:szCs w:val="20"/>
              </w:rPr>
            </w:pPr>
            <w:r w:rsidRPr="00B015DB">
              <w:rPr>
                <w:rFonts w:eastAsia="宋体"/>
                <w:iCs/>
                <w:sz w:val="20"/>
                <w:szCs w:val="20"/>
              </w:rPr>
              <w:t>137.5</w:t>
            </w:r>
          </w:p>
        </w:tc>
      </w:tr>
    </w:tbl>
    <w:p w14:paraId="43124829" w14:textId="77777777" w:rsidR="00A76C26" w:rsidRPr="00B015DB" w:rsidRDefault="00A76C26" w:rsidP="00A76C26">
      <w:pPr>
        <w:widowControl w:val="0"/>
        <w:spacing w:line="320" w:lineRule="exact"/>
        <w:jc w:val="both"/>
        <w:rPr>
          <w:rFonts w:eastAsia="等线"/>
          <w:kern w:val="2"/>
          <w:sz w:val="21"/>
          <w:szCs w:val="22"/>
          <w:lang w:eastAsia="zh-CN"/>
        </w:rPr>
      </w:pPr>
    </w:p>
    <w:p w14:paraId="3D0BFE75" w14:textId="77777777" w:rsidR="00F903C8" w:rsidRPr="00B015DB" w:rsidRDefault="00F903C8" w:rsidP="00F903C8">
      <w:pPr>
        <w:spacing w:line="360" w:lineRule="auto"/>
        <w:jc w:val="both"/>
        <w:rPr>
          <w:sz w:val="20"/>
          <w:szCs w:val="20"/>
        </w:rPr>
      </w:pPr>
    </w:p>
    <w:p w14:paraId="3F76C950" w14:textId="24684FCC" w:rsidR="00F903C8" w:rsidRPr="00B015DB" w:rsidRDefault="00F903C8" w:rsidP="00AC64F7">
      <w:pPr>
        <w:spacing w:line="360" w:lineRule="auto"/>
        <w:rPr>
          <w:sz w:val="20"/>
          <w:szCs w:val="20"/>
        </w:rPr>
      </w:pPr>
      <w:r w:rsidRPr="00B015DB">
        <w:rPr>
          <w:sz w:val="20"/>
          <w:szCs w:val="20"/>
        </w:rPr>
        <w:lastRenderedPageBreak/>
        <w:t>Table VII</w:t>
      </w:r>
      <w:r w:rsidR="00EA6F0B" w:rsidRPr="00B015DB">
        <w:rPr>
          <w:sz w:val="20"/>
          <w:szCs w:val="20"/>
        </w:rPr>
        <w:t>I</w:t>
      </w:r>
      <w:r w:rsidRPr="00B015DB">
        <w:rPr>
          <w:sz w:val="20"/>
          <w:szCs w:val="20"/>
        </w:rPr>
        <w:t>. RMSDs of GPR predicted</w:t>
      </w:r>
      <w:r w:rsidR="00A53391" w:rsidRPr="00B015DB">
        <w:rPr>
          <w:sz w:val="20"/>
          <w:szCs w:val="20"/>
        </w:rPr>
        <w:t xml:space="preserve"> compound IMFP</w:t>
      </w:r>
      <w:r w:rsidRPr="00B015DB">
        <w:rPr>
          <w:sz w:val="20"/>
          <w:szCs w:val="20"/>
        </w:rPr>
        <w:t xml:space="preserve"> results using virtual crystal approximation.</w:t>
      </w:r>
    </w:p>
    <w:tbl>
      <w:tblPr>
        <w:tblW w:w="5000" w:type="pct"/>
        <w:tblCellMar>
          <w:left w:w="0" w:type="dxa"/>
          <w:right w:w="0" w:type="dxa"/>
        </w:tblCellMar>
        <w:tblLook w:val="0600" w:firstRow="0" w:lastRow="0" w:firstColumn="0" w:lastColumn="0" w:noHBand="1" w:noVBand="1"/>
      </w:tblPr>
      <w:tblGrid>
        <w:gridCol w:w="1216"/>
        <w:gridCol w:w="1216"/>
        <w:gridCol w:w="1216"/>
        <w:gridCol w:w="1217"/>
        <w:gridCol w:w="1217"/>
        <w:gridCol w:w="1217"/>
        <w:gridCol w:w="1217"/>
        <w:gridCol w:w="1217"/>
      </w:tblGrid>
      <w:tr w:rsidR="00B015DB" w:rsidRPr="00B015DB" w14:paraId="50F2A4FB" w14:textId="77777777" w:rsidTr="00D50967">
        <w:trPr>
          <w:trHeight w:val="272"/>
        </w:trPr>
        <w:tc>
          <w:tcPr>
            <w:tcW w:w="625" w:type="pct"/>
            <w:tcBorders>
              <w:top w:val="single" w:sz="8" w:space="0" w:color="000000"/>
              <w:left w:val="single" w:sz="8" w:space="0" w:color="000000"/>
              <w:bottom w:val="nil"/>
              <w:right w:val="nil"/>
            </w:tcBorders>
            <w:shd w:val="clear" w:color="auto" w:fill="auto"/>
            <w:tcMar>
              <w:top w:w="23" w:type="dxa"/>
              <w:left w:w="23" w:type="dxa"/>
              <w:bottom w:w="0" w:type="dxa"/>
              <w:right w:w="23" w:type="dxa"/>
            </w:tcMar>
            <w:vAlign w:val="center"/>
            <w:hideMark/>
          </w:tcPr>
          <w:p w14:paraId="53E262F2" w14:textId="77777777" w:rsidR="00AC64F7" w:rsidRPr="00B015DB" w:rsidRDefault="00AC64F7" w:rsidP="00AC64F7">
            <w:pPr>
              <w:spacing w:line="360" w:lineRule="auto"/>
              <w:jc w:val="center"/>
              <w:rPr>
                <w:sz w:val="20"/>
                <w:szCs w:val="20"/>
              </w:rPr>
            </w:pPr>
            <w:r w:rsidRPr="00B015DB">
              <w:rPr>
                <w:sz w:val="20"/>
                <w:szCs w:val="20"/>
              </w:rPr>
              <w:t>Material</w:t>
            </w:r>
          </w:p>
        </w:tc>
        <w:tc>
          <w:tcPr>
            <w:tcW w:w="625" w:type="pct"/>
            <w:tcBorders>
              <w:top w:val="single" w:sz="8" w:space="0" w:color="000000"/>
              <w:left w:val="nil"/>
              <w:bottom w:val="nil"/>
              <w:right w:val="single" w:sz="8" w:space="0" w:color="000000"/>
            </w:tcBorders>
            <w:shd w:val="clear" w:color="auto" w:fill="auto"/>
            <w:tcMar>
              <w:top w:w="23" w:type="dxa"/>
              <w:left w:w="23" w:type="dxa"/>
              <w:bottom w:w="0" w:type="dxa"/>
              <w:right w:w="23" w:type="dxa"/>
            </w:tcMar>
            <w:vAlign w:val="center"/>
            <w:hideMark/>
          </w:tcPr>
          <w:p w14:paraId="2EFABF06" w14:textId="77777777" w:rsidR="00AC64F7" w:rsidRPr="00B015DB" w:rsidRDefault="00AC64F7" w:rsidP="00AC64F7">
            <w:pPr>
              <w:spacing w:line="360" w:lineRule="auto"/>
              <w:jc w:val="center"/>
              <w:rPr>
                <w:sz w:val="20"/>
                <w:szCs w:val="20"/>
              </w:rPr>
            </w:pPr>
            <w:r w:rsidRPr="00B015DB">
              <w:rPr>
                <w:sz w:val="20"/>
                <w:szCs w:val="20"/>
              </w:rPr>
              <w:t>RMSD</w:t>
            </w:r>
          </w:p>
        </w:tc>
        <w:tc>
          <w:tcPr>
            <w:tcW w:w="625" w:type="pct"/>
            <w:tcBorders>
              <w:top w:val="single" w:sz="8" w:space="0" w:color="000000"/>
              <w:left w:val="single" w:sz="8" w:space="0" w:color="000000"/>
              <w:bottom w:val="nil"/>
              <w:right w:val="nil"/>
            </w:tcBorders>
            <w:shd w:val="clear" w:color="auto" w:fill="auto"/>
            <w:tcMar>
              <w:top w:w="23" w:type="dxa"/>
              <w:left w:w="23" w:type="dxa"/>
              <w:bottom w:w="0" w:type="dxa"/>
              <w:right w:w="23" w:type="dxa"/>
            </w:tcMar>
            <w:vAlign w:val="center"/>
            <w:hideMark/>
          </w:tcPr>
          <w:p w14:paraId="647F0C3D" w14:textId="77777777" w:rsidR="00AC64F7" w:rsidRPr="00B015DB" w:rsidRDefault="00AC64F7" w:rsidP="00AC64F7">
            <w:pPr>
              <w:spacing w:line="360" w:lineRule="auto"/>
              <w:jc w:val="center"/>
              <w:rPr>
                <w:sz w:val="20"/>
                <w:szCs w:val="20"/>
              </w:rPr>
            </w:pPr>
            <w:r w:rsidRPr="00B015DB">
              <w:rPr>
                <w:sz w:val="20"/>
                <w:szCs w:val="20"/>
              </w:rPr>
              <w:t>Material</w:t>
            </w:r>
          </w:p>
        </w:tc>
        <w:tc>
          <w:tcPr>
            <w:tcW w:w="625" w:type="pct"/>
            <w:tcBorders>
              <w:top w:val="single" w:sz="8" w:space="0" w:color="000000"/>
              <w:left w:val="nil"/>
              <w:bottom w:val="nil"/>
              <w:right w:val="single" w:sz="8" w:space="0" w:color="000000"/>
            </w:tcBorders>
            <w:shd w:val="clear" w:color="auto" w:fill="auto"/>
            <w:tcMar>
              <w:top w:w="23" w:type="dxa"/>
              <w:left w:w="23" w:type="dxa"/>
              <w:bottom w:w="0" w:type="dxa"/>
              <w:right w:w="23" w:type="dxa"/>
            </w:tcMar>
            <w:vAlign w:val="center"/>
            <w:hideMark/>
          </w:tcPr>
          <w:p w14:paraId="79056FCD" w14:textId="77777777" w:rsidR="00AC64F7" w:rsidRPr="00B015DB" w:rsidRDefault="00AC64F7" w:rsidP="00AC64F7">
            <w:pPr>
              <w:spacing w:line="360" w:lineRule="auto"/>
              <w:jc w:val="center"/>
              <w:rPr>
                <w:sz w:val="20"/>
                <w:szCs w:val="20"/>
              </w:rPr>
            </w:pPr>
            <w:r w:rsidRPr="00B015DB">
              <w:rPr>
                <w:sz w:val="20"/>
                <w:szCs w:val="20"/>
              </w:rPr>
              <w:t>RMSD</w:t>
            </w:r>
          </w:p>
        </w:tc>
        <w:tc>
          <w:tcPr>
            <w:tcW w:w="625" w:type="pct"/>
            <w:tcBorders>
              <w:top w:val="single" w:sz="8" w:space="0" w:color="000000"/>
              <w:left w:val="single" w:sz="8" w:space="0" w:color="000000"/>
              <w:bottom w:val="nil"/>
              <w:right w:val="nil"/>
            </w:tcBorders>
            <w:shd w:val="clear" w:color="auto" w:fill="auto"/>
            <w:tcMar>
              <w:top w:w="23" w:type="dxa"/>
              <w:left w:w="23" w:type="dxa"/>
              <w:bottom w:w="0" w:type="dxa"/>
              <w:right w:w="23" w:type="dxa"/>
            </w:tcMar>
            <w:vAlign w:val="center"/>
            <w:hideMark/>
          </w:tcPr>
          <w:p w14:paraId="609EFE09" w14:textId="77777777" w:rsidR="00AC64F7" w:rsidRPr="00B015DB" w:rsidRDefault="00AC64F7" w:rsidP="00AC64F7">
            <w:pPr>
              <w:spacing w:line="360" w:lineRule="auto"/>
              <w:jc w:val="center"/>
              <w:rPr>
                <w:sz w:val="20"/>
                <w:szCs w:val="20"/>
              </w:rPr>
            </w:pPr>
            <w:r w:rsidRPr="00B015DB">
              <w:rPr>
                <w:sz w:val="20"/>
                <w:szCs w:val="20"/>
              </w:rPr>
              <w:t>Material</w:t>
            </w:r>
          </w:p>
        </w:tc>
        <w:tc>
          <w:tcPr>
            <w:tcW w:w="625" w:type="pct"/>
            <w:tcBorders>
              <w:top w:val="single" w:sz="8" w:space="0" w:color="000000"/>
              <w:left w:val="nil"/>
              <w:bottom w:val="nil"/>
              <w:right w:val="single" w:sz="8" w:space="0" w:color="000000"/>
            </w:tcBorders>
            <w:shd w:val="clear" w:color="auto" w:fill="auto"/>
            <w:tcMar>
              <w:top w:w="23" w:type="dxa"/>
              <w:left w:w="23" w:type="dxa"/>
              <w:bottom w:w="0" w:type="dxa"/>
              <w:right w:w="23" w:type="dxa"/>
            </w:tcMar>
            <w:vAlign w:val="center"/>
            <w:hideMark/>
          </w:tcPr>
          <w:p w14:paraId="4E849522" w14:textId="77777777" w:rsidR="00AC64F7" w:rsidRPr="00B015DB" w:rsidRDefault="00AC64F7" w:rsidP="00AC64F7">
            <w:pPr>
              <w:spacing w:line="360" w:lineRule="auto"/>
              <w:jc w:val="center"/>
              <w:rPr>
                <w:sz w:val="20"/>
                <w:szCs w:val="20"/>
              </w:rPr>
            </w:pPr>
            <w:r w:rsidRPr="00B015DB">
              <w:rPr>
                <w:sz w:val="20"/>
                <w:szCs w:val="20"/>
              </w:rPr>
              <w:t>RMSD</w:t>
            </w:r>
          </w:p>
        </w:tc>
        <w:tc>
          <w:tcPr>
            <w:tcW w:w="625" w:type="pct"/>
            <w:tcBorders>
              <w:top w:val="single" w:sz="8" w:space="0" w:color="000000"/>
              <w:left w:val="single" w:sz="8" w:space="0" w:color="000000"/>
              <w:bottom w:val="nil"/>
              <w:right w:val="nil"/>
            </w:tcBorders>
            <w:shd w:val="clear" w:color="auto" w:fill="auto"/>
            <w:tcMar>
              <w:top w:w="23" w:type="dxa"/>
              <w:left w:w="23" w:type="dxa"/>
              <w:bottom w:w="0" w:type="dxa"/>
              <w:right w:w="23" w:type="dxa"/>
            </w:tcMar>
            <w:vAlign w:val="center"/>
            <w:hideMark/>
          </w:tcPr>
          <w:p w14:paraId="4F5A087A" w14:textId="77777777" w:rsidR="00AC64F7" w:rsidRPr="00B015DB" w:rsidRDefault="00AC64F7" w:rsidP="00AC64F7">
            <w:pPr>
              <w:spacing w:line="360" w:lineRule="auto"/>
              <w:jc w:val="center"/>
              <w:rPr>
                <w:sz w:val="20"/>
                <w:szCs w:val="20"/>
              </w:rPr>
            </w:pPr>
            <w:r w:rsidRPr="00B015DB">
              <w:rPr>
                <w:sz w:val="20"/>
                <w:szCs w:val="20"/>
              </w:rPr>
              <w:t>Material</w:t>
            </w:r>
          </w:p>
        </w:tc>
        <w:tc>
          <w:tcPr>
            <w:tcW w:w="625" w:type="pct"/>
            <w:tcBorders>
              <w:top w:val="single" w:sz="8" w:space="0" w:color="000000"/>
              <w:left w:val="nil"/>
              <w:bottom w:val="nil"/>
              <w:right w:val="single" w:sz="8" w:space="0" w:color="000000"/>
            </w:tcBorders>
            <w:shd w:val="clear" w:color="auto" w:fill="auto"/>
            <w:tcMar>
              <w:top w:w="23" w:type="dxa"/>
              <w:left w:w="23" w:type="dxa"/>
              <w:bottom w:w="0" w:type="dxa"/>
              <w:right w:w="23" w:type="dxa"/>
            </w:tcMar>
            <w:vAlign w:val="center"/>
            <w:hideMark/>
          </w:tcPr>
          <w:p w14:paraId="4C0402F7" w14:textId="77777777" w:rsidR="00AC64F7" w:rsidRPr="00B015DB" w:rsidRDefault="00AC64F7" w:rsidP="00AC64F7">
            <w:pPr>
              <w:spacing w:line="360" w:lineRule="auto"/>
              <w:jc w:val="center"/>
              <w:rPr>
                <w:sz w:val="20"/>
                <w:szCs w:val="20"/>
              </w:rPr>
            </w:pPr>
            <w:r w:rsidRPr="00B015DB">
              <w:rPr>
                <w:sz w:val="20"/>
                <w:szCs w:val="20"/>
              </w:rPr>
              <w:t>RMSD</w:t>
            </w:r>
          </w:p>
        </w:tc>
      </w:tr>
      <w:tr w:rsidR="00B015DB" w:rsidRPr="00B015DB" w14:paraId="04070012"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07B01691" w14:textId="77777777" w:rsidR="00AC64F7" w:rsidRPr="00B015DB" w:rsidRDefault="00AC64F7" w:rsidP="00AC64F7">
            <w:pPr>
              <w:spacing w:line="360" w:lineRule="auto"/>
              <w:jc w:val="center"/>
              <w:rPr>
                <w:sz w:val="20"/>
                <w:szCs w:val="20"/>
              </w:rPr>
            </w:pPr>
            <w:r w:rsidRPr="00B015DB">
              <w:rPr>
                <w:sz w:val="20"/>
                <w:szCs w:val="20"/>
              </w:rPr>
              <w:t>AgBr</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095E62F0" w14:textId="77777777" w:rsidR="00AC64F7" w:rsidRPr="00B015DB" w:rsidRDefault="00AC64F7" w:rsidP="00AC64F7">
            <w:pPr>
              <w:spacing w:line="360" w:lineRule="auto"/>
              <w:jc w:val="center"/>
              <w:rPr>
                <w:sz w:val="20"/>
                <w:szCs w:val="20"/>
              </w:rPr>
            </w:pPr>
            <w:r w:rsidRPr="00B015DB">
              <w:rPr>
                <w:sz w:val="20"/>
                <w:szCs w:val="20"/>
              </w:rPr>
              <w:t>6.93%</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050655C0" w14:textId="77777777" w:rsidR="00AC64F7" w:rsidRPr="00B015DB" w:rsidRDefault="00AC64F7" w:rsidP="00AC64F7">
            <w:pPr>
              <w:spacing w:line="360" w:lineRule="auto"/>
              <w:jc w:val="center"/>
              <w:rPr>
                <w:sz w:val="20"/>
                <w:szCs w:val="20"/>
              </w:rPr>
            </w:pPr>
            <w:r w:rsidRPr="00B015DB">
              <w:rPr>
                <w:sz w:val="20"/>
                <w:szCs w:val="20"/>
              </w:rPr>
              <w:t>CdTe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5F1461F1" w14:textId="77777777" w:rsidR="00AC64F7" w:rsidRPr="00B015DB" w:rsidRDefault="00AC64F7" w:rsidP="00AC64F7">
            <w:pPr>
              <w:spacing w:line="360" w:lineRule="auto"/>
              <w:jc w:val="center"/>
              <w:rPr>
                <w:sz w:val="20"/>
                <w:szCs w:val="20"/>
              </w:rPr>
            </w:pPr>
            <w:r w:rsidRPr="00B015DB">
              <w:rPr>
                <w:sz w:val="20"/>
                <w:szCs w:val="20"/>
              </w:rPr>
              <w:t>12.20%</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2BFE476C" w14:textId="77777777" w:rsidR="00AC64F7" w:rsidRPr="00B015DB" w:rsidRDefault="00AC64F7" w:rsidP="00AC64F7">
            <w:pPr>
              <w:spacing w:line="360" w:lineRule="auto"/>
              <w:jc w:val="center"/>
              <w:rPr>
                <w:sz w:val="20"/>
                <w:szCs w:val="20"/>
              </w:rPr>
            </w:pPr>
            <w:r w:rsidRPr="00B015DB">
              <w:rPr>
                <w:sz w:val="20"/>
                <w:szCs w:val="20"/>
              </w:rPr>
              <w:t>MgF</w:t>
            </w:r>
            <w:r w:rsidRPr="00B015DB">
              <w:rPr>
                <w:sz w:val="20"/>
                <w:szCs w:val="20"/>
                <w:vertAlign w:val="subscript"/>
              </w:rPr>
              <w:t>2</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5506D126" w14:textId="77777777" w:rsidR="00AC64F7" w:rsidRPr="00B015DB" w:rsidRDefault="00AC64F7" w:rsidP="00AC64F7">
            <w:pPr>
              <w:spacing w:line="360" w:lineRule="auto"/>
              <w:jc w:val="center"/>
              <w:rPr>
                <w:sz w:val="20"/>
                <w:szCs w:val="20"/>
              </w:rPr>
            </w:pPr>
            <w:r w:rsidRPr="00B015DB">
              <w:rPr>
                <w:sz w:val="20"/>
                <w:szCs w:val="20"/>
              </w:rPr>
              <w:t>24.35%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0192939F" w14:textId="77777777" w:rsidR="00AC64F7" w:rsidRPr="00B015DB" w:rsidRDefault="00AC64F7" w:rsidP="00AC64F7">
            <w:pPr>
              <w:spacing w:line="360" w:lineRule="auto"/>
              <w:jc w:val="center"/>
              <w:rPr>
                <w:sz w:val="20"/>
                <w:szCs w:val="20"/>
              </w:rPr>
            </w:pPr>
            <w:r w:rsidRPr="00B015DB">
              <w:rPr>
                <w:sz w:val="20"/>
                <w:szCs w:val="20"/>
              </w:rPr>
              <w:t>SnTe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6F35F50E" w14:textId="77777777" w:rsidR="00AC64F7" w:rsidRPr="00B015DB" w:rsidRDefault="00AC64F7" w:rsidP="00AC64F7">
            <w:pPr>
              <w:spacing w:line="360" w:lineRule="auto"/>
              <w:jc w:val="center"/>
              <w:rPr>
                <w:sz w:val="20"/>
                <w:szCs w:val="20"/>
              </w:rPr>
            </w:pPr>
            <w:r w:rsidRPr="00B015DB">
              <w:rPr>
                <w:sz w:val="20"/>
                <w:szCs w:val="20"/>
              </w:rPr>
              <w:t>8.42%</w:t>
            </w:r>
          </w:p>
        </w:tc>
      </w:tr>
      <w:tr w:rsidR="00B015DB" w:rsidRPr="00B015DB" w14:paraId="462A82DC"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1B9A536F" w14:textId="77777777" w:rsidR="00AC64F7" w:rsidRPr="00B015DB" w:rsidRDefault="00AC64F7" w:rsidP="00AC64F7">
            <w:pPr>
              <w:spacing w:line="360" w:lineRule="auto"/>
              <w:jc w:val="center"/>
              <w:rPr>
                <w:sz w:val="20"/>
                <w:szCs w:val="20"/>
              </w:rPr>
            </w:pPr>
            <w:r w:rsidRPr="00B015DB">
              <w:rPr>
                <w:sz w:val="20"/>
                <w:szCs w:val="20"/>
              </w:rPr>
              <w:t>AgCl</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0A7F9934" w14:textId="77777777" w:rsidR="00AC64F7" w:rsidRPr="00B015DB" w:rsidRDefault="00AC64F7" w:rsidP="00AC64F7">
            <w:pPr>
              <w:spacing w:line="360" w:lineRule="auto"/>
              <w:jc w:val="center"/>
              <w:rPr>
                <w:sz w:val="20"/>
                <w:szCs w:val="20"/>
              </w:rPr>
            </w:pPr>
            <w:r w:rsidRPr="00B015DB">
              <w:rPr>
                <w:sz w:val="20"/>
                <w:szCs w:val="20"/>
              </w:rPr>
              <w:t>4.87%</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5C250521" w14:textId="77777777" w:rsidR="00AC64F7" w:rsidRPr="00B015DB" w:rsidRDefault="00AC64F7" w:rsidP="00AC64F7">
            <w:pPr>
              <w:spacing w:line="360" w:lineRule="auto"/>
              <w:jc w:val="center"/>
              <w:rPr>
                <w:sz w:val="20"/>
                <w:szCs w:val="20"/>
              </w:rPr>
            </w:pPr>
            <w:r w:rsidRPr="00B015DB">
              <w:rPr>
                <w:sz w:val="20"/>
                <w:szCs w:val="20"/>
              </w:rPr>
              <w:t>GaAs</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1342A765" w14:textId="77777777" w:rsidR="00AC64F7" w:rsidRPr="00B015DB" w:rsidRDefault="00AC64F7" w:rsidP="00AC64F7">
            <w:pPr>
              <w:spacing w:line="360" w:lineRule="auto"/>
              <w:jc w:val="center"/>
              <w:rPr>
                <w:sz w:val="20"/>
                <w:szCs w:val="20"/>
              </w:rPr>
            </w:pPr>
            <w:r w:rsidRPr="00B015DB">
              <w:rPr>
                <w:sz w:val="20"/>
                <w:szCs w:val="20"/>
              </w:rPr>
              <w:t>6.80%</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7F1C9073" w14:textId="77777777" w:rsidR="00AC64F7" w:rsidRPr="00B015DB" w:rsidRDefault="00AC64F7" w:rsidP="00AC64F7">
            <w:pPr>
              <w:spacing w:line="360" w:lineRule="auto"/>
              <w:jc w:val="center"/>
              <w:rPr>
                <w:sz w:val="20"/>
                <w:szCs w:val="20"/>
              </w:rPr>
            </w:pPr>
            <w:r w:rsidRPr="00B015DB">
              <w:rPr>
                <w:sz w:val="20"/>
                <w:szCs w:val="20"/>
              </w:rPr>
              <w:t>MgO</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05DE85EA" w14:textId="77777777" w:rsidR="00AC64F7" w:rsidRPr="00B015DB" w:rsidRDefault="00AC64F7" w:rsidP="00AC64F7">
            <w:pPr>
              <w:spacing w:line="360" w:lineRule="auto"/>
              <w:jc w:val="center"/>
              <w:rPr>
                <w:sz w:val="20"/>
                <w:szCs w:val="20"/>
              </w:rPr>
            </w:pPr>
            <w:r w:rsidRPr="00B015DB">
              <w:rPr>
                <w:sz w:val="20"/>
                <w:szCs w:val="20"/>
              </w:rPr>
              <w:t>9.95%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44C4187B" w14:textId="77777777" w:rsidR="00AC64F7" w:rsidRPr="00B015DB" w:rsidRDefault="00AC64F7" w:rsidP="00AC64F7">
            <w:pPr>
              <w:spacing w:line="360" w:lineRule="auto"/>
              <w:jc w:val="center"/>
              <w:rPr>
                <w:sz w:val="20"/>
                <w:szCs w:val="20"/>
              </w:rPr>
            </w:pPr>
            <w:r w:rsidRPr="00B015DB">
              <w:rPr>
                <w:sz w:val="20"/>
                <w:szCs w:val="20"/>
              </w:rPr>
              <w:t>TiC</w:t>
            </w:r>
            <w:r w:rsidRPr="00B015DB">
              <w:rPr>
                <w:sz w:val="20"/>
                <w:szCs w:val="20"/>
                <w:vertAlign w:val="subscript"/>
              </w:rPr>
              <w:t>0.7</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31EC028C" w14:textId="77777777" w:rsidR="00AC64F7" w:rsidRPr="00B015DB" w:rsidRDefault="00AC64F7" w:rsidP="00AC64F7">
            <w:pPr>
              <w:spacing w:line="360" w:lineRule="auto"/>
              <w:jc w:val="center"/>
              <w:rPr>
                <w:sz w:val="20"/>
                <w:szCs w:val="20"/>
              </w:rPr>
            </w:pPr>
            <w:r w:rsidRPr="00B015DB">
              <w:rPr>
                <w:sz w:val="20"/>
                <w:szCs w:val="20"/>
              </w:rPr>
              <w:t>10.59%</w:t>
            </w:r>
          </w:p>
        </w:tc>
      </w:tr>
      <w:tr w:rsidR="00B015DB" w:rsidRPr="00B015DB" w14:paraId="1D89EE56"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7EB0F21" w14:textId="77777777" w:rsidR="00AC64F7" w:rsidRPr="00B015DB" w:rsidRDefault="00AC64F7" w:rsidP="00AC64F7">
            <w:pPr>
              <w:spacing w:line="360" w:lineRule="auto"/>
              <w:jc w:val="center"/>
              <w:rPr>
                <w:sz w:val="20"/>
                <w:szCs w:val="20"/>
              </w:rPr>
            </w:pPr>
            <w:r w:rsidRPr="00B015DB">
              <w:rPr>
                <w:sz w:val="20"/>
                <w:szCs w:val="20"/>
              </w:rPr>
              <w:t>AgI</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3FB063B1" w14:textId="77777777" w:rsidR="00AC64F7" w:rsidRPr="00B015DB" w:rsidRDefault="00AC64F7" w:rsidP="00AC64F7">
            <w:pPr>
              <w:spacing w:line="360" w:lineRule="auto"/>
              <w:jc w:val="center"/>
              <w:rPr>
                <w:sz w:val="20"/>
                <w:szCs w:val="20"/>
              </w:rPr>
            </w:pPr>
            <w:r w:rsidRPr="00B015DB">
              <w:rPr>
                <w:sz w:val="20"/>
                <w:szCs w:val="20"/>
              </w:rPr>
              <w:t>10.76%</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CED5D0F" w14:textId="77777777" w:rsidR="00AC64F7" w:rsidRPr="00B015DB" w:rsidRDefault="00AC64F7" w:rsidP="00AC64F7">
            <w:pPr>
              <w:spacing w:line="360" w:lineRule="auto"/>
              <w:jc w:val="center"/>
              <w:rPr>
                <w:sz w:val="20"/>
                <w:szCs w:val="20"/>
              </w:rPr>
            </w:pPr>
            <w:r w:rsidRPr="00B015DB">
              <w:rPr>
                <w:sz w:val="20"/>
                <w:szCs w:val="20"/>
              </w:rPr>
              <w:t>GaN</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6917E788" w14:textId="77777777" w:rsidR="00AC64F7" w:rsidRPr="00B015DB" w:rsidRDefault="00AC64F7" w:rsidP="00AC64F7">
            <w:pPr>
              <w:spacing w:line="360" w:lineRule="auto"/>
              <w:jc w:val="center"/>
              <w:rPr>
                <w:sz w:val="20"/>
                <w:szCs w:val="20"/>
              </w:rPr>
            </w:pPr>
            <w:r w:rsidRPr="00B015DB">
              <w:rPr>
                <w:sz w:val="20"/>
                <w:szCs w:val="20"/>
              </w:rPr>
              <w:t>9.37%</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551A3993" w14:textId="77777777" w:rsidR="00AC64F7" w:rsidRPr="00B015DB" w:rsidRDefault="00AC64F7" w:rsidP="00AC64F7">
            <w:pPr>
              <w:spacing w:line="360" w:lineRule="auto"/>
              <w:jc w:val="center"/>
              <w:rPr>
                <w:sz w:val="20"/>
                <w:szCs w:val="20"/>
              </w:rPr>
            </w:pPr>
            <w:r w:rsidRPr="00B015DB">
              <w:rPr>
                <w:sz w:val="20"/>
                <w:szCs w:val="20"/>
              </w:rPr>
              <w:t>NaCl</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6A1FAF31" w14:textId="77777777" w:rsidR="00AC64F7" w:rsidRPr="00B015DB" w:rsidRDefault="00AC64F7" w:rsidP="00AC64F7">
            <w:pPr>
              <w:spacing w:line="360" w:lineRule="auto"/>
              <w:jc w:val="center"/>
              <w:rPr>
                <w:sz w:val="20"/>
                <w:szCs w:val="20"/>
              </w:rPr>
            </w:pPr>
            <w:r w:rsidRPr="00B015DB">
              <w:rPr>
                <w:sz w:val="20"/>
                <w:szCs w:val="20"/>
              </w:rPr>
              <w:t>24.72%</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5C90CF21" w14:textId="77777777" w:rsidR="00AC64F7" w:rsidRPr="00B015DB" w:rsidRDefault="00AC64F7" w:rsidP="00AC64F7">
            <w:pPr>
              <w:spacing w:line="360" w:lineRule="auto"/>
              <w:jc w:val="center"/>
              <w:rPr>
                <w:sz w:val="20"/>
                <w:szCs w:val="20"/>
              </w:rPr>
            </w:pPr>
            <w:r w:rsidRPr="00B015DB">
              <w:rPr>
                <w:sz w:val="20"/>
                <w:szCs w:val="20"/>
              </w:rPr>
              <w:t>TiC</w:t>
            </w:r>
            <w:r w:rsidRPr="00B015DB">
              <w:rPr>
                <w:sz w:val="20"/>
                <w:szCs w:val="20"/>
                <w:vertAlign w:val="subscript"/>
              </w:rPr>
              <w:t>0.95</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3A670725" w14:textId="77777777" w:rsidR="00AC64F7" w:rsidRPr="00B015DB" w:rsidRDefault="00AC64F7" w:rsidP="00AC64F7">
            <w:pPr>
              <w:spacing w:line="360" w:lineRule="auto"/>
              <w:jc w:val="center"/>
              <w:rPr>
                <w:sz w:val="20"/>
                <w:szCs w:val="20"/>
              </w:rPr>
            </w:pPr>
            <w:r w:rsidRPr="00B015DB">
              <w:rPr>
                <w:sz w:val="20"/>
                <w:szCs w:val="20"/>
              </w:rPr>
              <w:t>12.86%</w:t>
            </w:r>
          </w:p>
        </w:tc>
      </w:tr>
      <w:tr w:rsidR="00B015DB" w:rsidRPr="00B015DB" w14:paraId="6DE8A378"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4F890F31" w14:textId="77777777" w:rsidR="00AC64F7" w:rsidRPr="00B015DB" w:rsidRDefault="00AC64F7" w:rsidP="00AC64F7">
            <w:pPr>
              <w:spacing w:line="360" w:lineRule="auto"/>
              <w:jc w:val="center"/>
              <w:rPr>
                <w:sz w:val="20"/>
                <w:szCs w:val="20"/>
              </w:rPr>
            </w:pPr>
            <w:r w:rsidRPr="00B015DB">
              <w:rPr>
                <w:sz w:val="20"/>
                <w:szCs w:val="20"/>
              </w:rPr>
              <w:t>Al</w:t>
            </w:r>
            <w:r w:rsidRPr="00B015DB">
              <w:rPr>
                <w:sz w:val="20"/>
                <w:szCs w:val="20"/>
                <w:vertAlign w:val="subscript"/>
              </w:rPr>
              <w:t>2</w:t>
            </w:r>
            <w:r w:rsidRPr="00B015DB">
              <w:rPr>
                <w:sz w:val="20"/>
                <w:szCs w:val="20"/>
              </w:rPr>
              <w:t>O</w:t>
            </w:r>
            <w:r w:rsidRPr="00B015DB">
              <w:rPr>
                <w:sz w:val="20"/>
                <w:szCs w:val="20"/>
                <w:vertAlign w:val="subscript"/>
              </w:rPr>
              <w:t>3</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58189C3F" w14:textId="77777777" w:rsidR="00AC64F7" w:rsidRPr="00B015DB" w:rsidRDefault="00AC64F7" w:rsidP="00AC64F7">
            <w:pPr>
              <w:spacing w:line="360" w:lineRule="auto"/>
              <w:jc w:val="center"/>
              <w:rPr>
                <w:sz w:val="20"/>
                <w:szCs w:val="20"/>
              </w:rPr>
            </w:pPr>
            <w:r w:rsidRPr="00B015DB">
              <w:rPr>
                <w:sz w:val="20"/>
                <w:szCs w:val="20"/>
              </w:rPr>
              <w:t>14.20%</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432F07BC" w14:textId="77777777" w:rsidR="00AC64F7" w:rsidRPr="00B015DB" w:rsidRDefault="00AC64F7" w:rsidP="00AC64F7">
            <w:pPr>
              <w:spacing w:line="360" w:lineRule="auto"/>
              <w:jc w:val="center"/>
              <w:rPr>
                <w:sz w:val="20"/>
                <w:szCs w:val="20"/>
              </w:rPr>
            </w:pPr>
            <w:r w:rsidRPr="00B015DB">
              <w:rPr>
                <w:sz w:val="20"/>
                <w:szCs w:val="20"/>
              </w:rPr>
              <w:t>GaP</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7E4891E2" w14:textId="77777777" w:rsidR="00AC64F7" w:rsidRPr="00B015DB" w:rsidRDefault="00AC64F7" w:rsidP="00AC64F7">
            <w:pPr>
              <w:spacing w:line="360" w:lineRule="auto"/>
              <w:jc w:val="center"/>
              <w:rPr>
                <w:sz w:val="20"/>
                <w:szCs w:val="20"/>
              </w:rPr>
            </w:pPr>
            <w:r w:rsidRPr="00B015DB">
              <w:rPr>
                <w:sz w:val="20"/>
                <w:szCs w:val="20"/>
              </w:rPr>
              <w:t>7.79%</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41117C18" w14:textId="77777777" w:rsidR="00AC64F7" w:rsidRPr="00B015DB" w:rsidRDefault="00AC64F7" w:rsidP="00AC64F7">
            <w:pPr>
              <w:spacing w:line="360" w:lineRule="auto"/>
              <w:jc w:val="center"/>
              <w:rPr>
                <w:sz w:val="20"/>
                <w:szCs w:val="20"/>
              </w:rPr>
            </w:pPr>
            <w:r w:rsidRPr="00B015DB">
              <w:rPr>
                <w:sz w:val="20"/>
                <w:szCs w:val="20"/>
              </w:rPr>
              <w:t>NbC</w:t>
            </w:r>
            <w:r w:rsidRPr="00B015DB">
              <w:rPr>
                <w:sz w:val="20"/>
                <w:szCs w:val="20"/>
                <w:vertAlign w:val="subscript"/>
              </w:rPr>
              <w:t>0.712</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56D27B43" w14:textId="77777777" w:rsidR="00AC64F7" w:rsidRPr="00B015DB" w:rsidRDefault="00AC64F7" w:rsidP="00AC64F7">
            <w:pPr>
              <w:spacing w:line="360" w:lineRule="auto"/>
              <w:jc w:val="center"/>
              <w:rPr>
                <w:sz w:val="20"/>
                <w:szCs w:val="20"/>
              </w:rPr>
            </w:pPr>
            <w:r w:rsidRPr="00B015DB">
              <w:rPr>
                <w:sz w:val="20"/>
                <w:szCs w:val="20"/>
              </w:rPr>
              <w:t>6.38%</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3CF8B4F" w14:textId="77777777" w:rsidR="00AC64F7" w:rsidRPr="00B015DB" w:rsidRDefault="00AC64F7" w:rsidP="00AC64F7">
            <w:pPr>
              <w:spacing w:line="360" w:lineRule="auto"/>
              <w:jc w:val="center"/>
              <w:rPr>
                <w:sz w:val="20"/>
                <w:szCs w:val="20"/>
              </w:rPr>
            </w:pPr>
            <w:r w:rsidRPr="00B015DB">
              <w:rPr>
                <w:sz w:val="20"/>
                <w:szCs w:val="20"/>
              </w:rPr>
              <w:t>VC</w:t>
            </w:r>
            <w:r w:rsidRPr="00B015DB">
              <w:rPr>
                <w:sz w:val="20"/>
                <w:szCs w:val="20"/>
                <w:vertAlign w:val="subscript"/>
              </w:rPr>
              <w:t>0.76</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C204AF7" w14:textId="77777777" w:rsidR="00AC64F7" w:rsidRPr="00B015DB" w:rsidRDefault="00AC64F7" w:rsidP="00AC64F7">
            <w:pPr>
              <w:spacing w:line="360" w:lineRule="auto"/>
              <w:jc w:val="center"/>
              <w:rPr>
                <w:sz w:val="20"/>
                <w:szCs w:val="20"/>
              </w:rPr>
            </w:pPr>
            <w:r w:rsidRPr="00B015DB">
              <w:rPr>
                <w:sz w:val="20"/>
                <w:szCs w:val="20"/>
              </w:rPr>
              <w:t>7.15%</w:t>
            </w:r>
          </w:p>
        </w:tc>
      </w:tr>
      <w:tr w:rsidR="00B015DB" w:rsidRPr="00B015DB" w14:paraId="395FB59C"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10D42636" w14:textId="77777777" w:rsidR="00AC64F7" w:rsidRPr="00B015DB" w:rsidRDefault="00AC64F7" w:rsidP="00AC64F7">
            <w:pPr>
              <w:spacing w:line="360" w:lineRule="auto"/>
              <w:jc w:val="center"/>
              <w:rPr>
                <w:sz w:val="20"/>
                <w:szCs w:val="20"/>
              </w:rPr>
            </w:pPr>
            <w:r w:rsidRPr="00B015DB">
              <w:rPr>
                <w:sz w:val="20"/>
                <w:szCs w:val="20"/>
              </w:rPr>
              <w:t>AlAs</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35CAA395" w14:textId="77777777" w:rsidR="00AC64F7" w:rsidRPr="00B015DB" w:rsidRDefault="00AC64F7" w:rsidP="00AC64F7">
            <w:pPr>
              <w:spacing w:line="360" w:lineRule="auto"/>
              <w:jc w:val="center"/>
              <w:rPr>
                <w:sz w:val="20"/>
                <w:szCs w:val="20"/>
              </w:rPr>
            </w:pPr>
            <w:r w:rsidRPr="00B015DB">
              <w:rPr>
                <w:sz w:val="20"/>
                <w:szCs w:val="20"/>
              </w:rPr>
              <w:t>8.14%</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9F26D49" w14:textId="77777777" w:rsidR="00AC64F7" w:rsidRPr="00B015DB" w:rsidRDefault="00AC64F7" w:rsidP="00AC64F7">
            <w:pPr>
              <w:spacing w:line="360" w:lineRule="auto"/>
              <w:jc w:val="center"/>
              <w:rPr>
                <w:sz w:val="20"/>
                <w:szCs w:val="20"/>
              </w:rPr>
            </w:pPr>
            <w:r w:rsidRPr="00B015DB">
              <w:rPr>
                <w:sz w:val="20"/>
                <w:szCs w:val="20"/>
              </w:rPr>
              <w:t>GaSb</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457616A" w14:textId="77777777" w:rsidR="00AC64F7" w:rsidRPr="00B015DB" w:rsidRDefault="00AC64F7" w:rsidP="00AC64F7">
            <w:pPr>
              <w:spacing w:line="360" w:lineRule="auto"/>
              <w:jc w:val="center"/>
              <w:rPr>
                <w:sz w:val="20"/>
                <w:szCs w:val="20"/>
              </w:rPr>
            </w:pPr>
            <w:r w:rsidRPr="00B015DB">
              <w:rPr>
                <w:sz w:val="20"/>
                <w:szCs w:val="20"/>
              </w:rPr>
              <w:t>2.05%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4740D575" w14:textId="77777777" w:rsidR="00AC64F7" w:rsidRPr="00B015DB" w:rsidRDefault="00AC64F7" w:rsidP="00AC64F7">
            <w:pPr>
              <w:spacing w:line="360" w:lineRule="auto"/>
              <w:jc w:val="center"/>
              <w:rPr>
                <w:sz w:val="20"/>
                <w:szCs w:val="20"/>
              </w:rPr>
            </w:pPr>
            <w:r w:rsidRPr="00B015DB">
              <w:rPr>
                <w:sz w:val="20"/>
                <w:szCs w:val="20"/>
              </w:rPr>
              <w:t>NbC</w:t>
            </w:r>
            <w:r w:rsidRPr="00B015DB">
              <w:rPr>
                <w:sz w:val="20"/>
                <w:szCs w:val="20"/>
                <w:vertAlign w:val="subscript"/>
              </w:rPr>
              <w:t>0.844</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1D49BAF4" w14:textId="77777777" w:rsidR="00AC64F7" w:rsidRPr="00B015DB" w:rsidRDefault="00AC64F7" w:rsidP="00AC64F7">
            <w:pPr>
              <w:spacing w:line="360" w:lineRule="auto"/>
              <w:jc w:val="center"/>
              <w:rPr>
                <w:sz w:val="20"/>
                <w:szCs w:val="20"/>
              </w:rPr>
            </w:pPr>
            <w:r w:rsidRPr="00B015DB">
              <w:rPr>
                <w:sz w:val="20"/>
                <w:szCs w:val="20"/>
              </w:rPr>
              <w:t>7.25%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095E720" w14:textId="77777777" w:rsidR="00AC64F7" w:rsidRPr="00B015DB" w:rsidRDefault="00AC64F7" w:rsidP="00AC64F7">
            <w:pPr>
              <w:spacing w:line="360" w:lineRule="auto"/>
              <w:jc w:val="center"/>
              <w:rPr>
                <w:sz w:val="20"/>
                <w:szCs w:val="20"/>
              </w:rPr>
            </w:pPr>
            <w:r w:rsidRPr="00B015DB">
              <w:rPr>
                <w:sz w:val="20"/>
                <w:szCs w:val="20"/>
              </w:rPr>
              <w:t>VC</w:t>
            </w:r>
            <w:r w:rsidRPr="00B015DB">
              <w:rPr>
                <w:sz w:val="20"/>
                <w:szCs w:val="20"/>
                <w:vertAlign w:val="subscript"/>
              </w:rPr>
              <w:t>0.86</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01D09138" w14:textId="77777777" w:rsidR="00AC64F7" w:rsidRPr="00B015DB" w:rsidRDefault="00AC64F7" w:rsidP="00AC64F7">
            <w:pPr>
              <w:spacing w:line="360" w:lineRule="auto"/>
              <w:jc w:val="center"/>
              <w:rPr>
                <w:sz w:val="20"/>
                <w:szCs w:val="20"/>
              </w:rPr>
            </w:pPr>
            <w:r w:rsidRPr="00B015DB">
              <w:rPr>
                <w:sz w:val="20"/>
                <w:szCs w:val="20"/>
              </w:rPr>
              <w:t>7.94%</w:t>
            </w:r>
          </w:p>
        </w:tc>
      </w:tr>
      <w:tr w:rsidR="00B015DB" w:rsidRPr="00B015DB" w14:paraId="660BC3FD"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27C6F838" w14:textId="77777777" w:rsidR="00AC64F7" w:rsidRPr="00B015DB" w:rsidRDefault="00AC64F7" w:rsidP="00AC64F7">
            <w:pPr>
              <w:spacing w:line="360" w:lineRule="auto"/>
              <w:jc w:val="center"/>
              <w:rPr>
                <w:sz w:val="20"/>
                <w:szCs w:val="20"/>
              </w:rPr>
            </w:pPr>
            <w:r w:rsidRPr="00B015DB">
              <w:rPr>
                <w:sz w:val="20"/>
                <w:szCs w:val="20"/>
              </w:rPr>
              <w:t>AlN</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172D3EF5" w14:textId="77777777" w:rsidR="00AC64F7" w:rsidRPr="00B015DB" w:rsidRDefault="00AC64F7" w:rsidP="00AC64F7">
            <w:pPr>
              <w:spacing w:line="360" w:lineRule="auto"/>
              <w:jc w:val="center"/>
              <w:rPr>
                <w:sz w:val="20"/>
                <w:szCs w:val="20"/>
              </w:rPr>
            </w:pPr>
            <w:r w:rsidRPr="00B015DB">
              <w:rPr>
                <w:sz w:val="20"/>
                <w:szCs w:val="20"/>
              </w:rPr>
              <w:t>7.41%</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DD502D6" w14:textId="77777777" w:rsidR="00AC64F7" w:rsidRPr="00B015DB" w:rsidRDefault="00AC64F7" w:rsidP="00AC64F7">
            <w:pPr>
              <w:spacing w:line="360" w:lineRule="auto"/>
              <w:jc w:val="center"/>
              <w:rPr>
                <w:sz w:val="20"/>
                <w:szCs w:val="20"/>
              </w:rPr>
            </w:pPr>
            <w:r w:rsidRPr="00B015DB">
              <w:rPr>
                <w:sz w:val="20"/>
                <w:szCs w:val="20"/>
              </w:rPr>
              <w:t>GaSe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FDAB0AC" w14:textId="77777777" w:rsidR="00AC64F7" w:rsidRPr="00B015DB" w:rsidRDefault="00AC64F7" w:rsidP="00AC64F7">
            <w:pPr>
              <w:spacing w:line="360" w:lineRule="auto"/>
              <w:jc w:val="center"/>
              <w:rPr>
                <w:sz w:val="20"/>
                <w:szCs w:val="20"/>
              </w:rPr>
            </w:pPr>
            <w:r w:rsidRPr="00B015DB">
              <w:rPr>
                <w:sz w:val="20"/>
                <w:szCs w:val="20"/>
              </w:rPr>
              <w:t>5.69%</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73B883A8" w14:textId="77777777" w:rsidR="00AC64F7" w:rsidRPr="00B015DB" w:rsidRDefault="00AC64F7" w:rsidP="00AC64F7">
            <w:pPr>
              <w:spacing w:line="360" w:lineRule="auto"/>
              <w:jc w:val="center"/>
              <w:rPr>
                <w:sz w:val="20"/>
                <w:szCs w:val="20"/>
              </w:rPr>
            </w:pPr>
            <w:r w:rsidRPr="00B015DB">
              <w:rPr>
                <w:sz w:val="20"/>
                <w:szCs w:val="20"/>
              </w:rPr>
              <w:t>NbC</w:t>
            </w:r>
            <w:r w:rsidRPr="00B015DB">
              <w:rPr>
                <w:sz w:val="20"/>
                <w:szCs w:val="20"/>
                <w:vertAlign w:val="subscript"/>
              </w:rPr>
              <w:t>0.93</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089FC7AF" w14:textId="77777777" w:rsidR="00AC64F7" w:rsidRPr="00B015DB" w:rsidRDefault="00AC64F7" w:rsidP="00AC64F7">
            <w:pPr>
              <w:spacing w:line="360" w:lineRule="auto"/>
              <w:jc w:val="center"/>
              <w:rPr>
                <w:sz w:val="20"/>
                <w:szCs w:val="20"/>
              </w:rPr>
            </w:pPr>
            <w:r w:rsidRPr="00B015DB">
              <w:rPr>
                <w:sz w:val="20"/>
                <w:szCs w:val="20"/>
              </w:rPr>
              <w:t>7.69%</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74BC3D97" w14:textId="77777777" w:rsidR="00AC64F7" w:rsidRPr="00B015DB" w:rsidRDefault="00AC64F7" w:rsidP="00AC64F7">
            <w:pPr>
              <w:spacing w:line="360" w:lineRule="auto"/>
              <w:jc w:val="center"/>
              <w:rPr>
                <w:sz w:val="20"/>
                <w:szCs w:val="20"/>
              </w:rPr>
            </w:pPr>
            <w:r w:rsidRPr="00B015DB">
              <w:rPr>
                <w:sz w:val="20"/>
                <w:szCs w:val="20"/>
              </w:rPr>
              <w:t>Y</w:t>
            </w:r>
            <w:r w:rsidRPr="00B015DB">
              <w:rPr>
                <w:sz w:val="20"/>
                <w:szCs w:val="20"/>
                <w:vertAlign w:val="subscript"/>
              </w:rPr>
              <w:t>3</w:t>
            </w:r>
            <w:r w:rsidRPr="00B015DB">
              <w:rPr>
                <w:sz w:val="20"/>
                <w:szCs w:val="20"/>
              </w:rPr>
              <w:t>Al</w:t>
            </w:r>
            <w:r w:rsidRPr="00B015DB">
              <w:rPr>
                <w:sz w:val="20"/>
                <w:szCs w:val="20"/>
                <w:vertAlign w:val="subscript"/>
              </w:rPr>
              <w:t>5</w:t>
            </w:r>
            <w:r w:rsidRPr="00B015DB">
              <w:rPr>
                <w:sz w:val="20"/>
                <w:szCs w:val="20"/>
              </w:rPr>
              <w:t>O</w:t>
            </w:r>
            <w:r w:rsidRPr="00B015DB">
              <w:rPr>
                <w:sz w:val="20"/>
                <w:szCs w:val="20"/>
                <w:vertAlign w:val="subscript"/>
              </w:rPr>
              <w:t>12</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7493D2D2" w14:textId="77777777" w:rsidR="00AC64F7" w:rsidRPr="00B015DB" w:rsidRDefault="00AC64F7" w:rsidP="00AC64F7">
            <w:pPr>
              <w:spacing w:line="360" w:lineRule="auto"/>
              <w:jc w:val="center"/>
              <w:rPr>
                <w:sz w:val="20"/>
                <w:szCs w:val="20"/>
              </w:rPr>
            </w:pPr>
            <w:r w:rsidRPr="00B015DB">
              <w:rPr>
                <w:sz w:val="20"/>
                <w:szCs w:val="20"/>
              </w:rPr>
              <w:t>4.29%</w:t>
            </w:r>
          </w:p>
        </w:tc>
      </w:tr>
      <w:tr w:rsidR="00B015DB" w:rsidRPr="00B015DB" w14:paraId="20F37BD1"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C6AAAEE" w14:textId="77777777" w:rsidR="00AC64F7" w:rsidRPr="00B015DB" w:rsidRDefault="00AC64F7" w:rsidP="00AC64F7">
            <w:pPr>
              <w:spacing w:line="360" w:lineRule="auto"/>
              <w:jc w:val="center"/>
              <w:rPr>
                <w:sz w:val="20"/>
                <w:szCs w:val="20"/>
              </w:rPr>
            </w:pPr>
            <w:r w:rsidRPr="00B015DB">
              <w:rPr>
                <w:sz w:val="20"/>
                <w:szCs w:val="20"/>
              </w:rPr>
              <w:t>AlSb</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532C6D7D" w14:textId="77777777" w:rsidR="00AC64F7" w:rsidRPr="00B015DB" w:rsidRDefault="00AC64F7" w:rsidP="00AC64F7">
            <w:pPr>
              <w:spacing w:line="360" w:lineRule="auto"/>
              <w:jc w:val="center"/>
              <w:rPr>
                <w:sz w:val="20"/>
                <w:szCs w:val="20"/>
              </w:rPr>
            </w:pPr>
            <w:r w:rsidRPr="00B015DB">
              <w:rPr>
                <w:sz w:val="20"/>
                <w:szCs w:val="20"/>
              </w:rPr>
              <w:t>6.00%</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A712628" w14:textId="77777777" w:rsidR="00AC64F7" w:rsidRPr="00B015DB" w:rsidRDefault="00AC64F7" w:rsidP="00AC64F7">
            <w:pPr>
              <w:spacing w:line="360" w:lineRule="auto"/>
              <w:jc w:val="center"/>
              <w:rPr>
                <w:sz w:val="20"/>
                <w:szCs w:val="20"/>
              </w:rPr>
            </w:pPr>
            <w:r w:rsidRPr="00B015DB">
              <w:rPr>
                <w:sz w:val="20"/>
                <w:szCs w:val="20"/>
              </w:rPr>
              <w:t>InAs</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11D1ACE4" w14:textId="77777777" w:rsidR="00AC64F7" w:rsidRPr="00B015DB" w:rsidRDefault="00AC64F7" w:rsidP="00AC64F7">
            <w:pPr>
              <w:spacing w:line="360" w:lineRule="auto"/>
              <w:jc w:val="center"/>
              <w:rPr>
                <w:sz w:val="20"/>
                <w:szCs w:val="20"/>
              </w:rPr>
            </w:pPr>
            <w:r w:rsidRPr="00B015DB">
              <w:rPr>
                <w:sz w:val="20"/>
                <w:szCs w:val="20"/>
              </w:rPr>
              <w:t>3.31%</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3E270EF" w14:textId="77777777" w:rsidR="00AC64F7" w:rsidRPr="00B015DB" w:rsidRDefault="00AC64F7" w:rsidP="00AC64F7">
            <w:pPr>
              <w:spacing w:line="360" w:lineRule="auto"/>
              <w:jc w:val="center"/>
              <w:rPr>
                <w:sz w:val="20"/>
                <w:szCs w:val="20"/>
              </w:rPr>
            </w:pPr>
            <w:r w:rsidRPr="00B015DB">
              <w:rPr>
                <w:sz w:val="20"/>
                <w:szCs w:val="20"/>
              </w:rPr>
              <w:t>PbS</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11134CF4" w14:textId="77777777" w:rsidR="00AC64F7" w:rsidRPr="00B015DB" w:rsidRDefault="00AC64F7" w:rsidP="00AC64F7">
            <w:pPr>
              <w:spacing w:line="360" w:lineRule="auto"/>
              <w:jc w:val="center"/>
              <w:rPr>
                <w:sz w:val="20"/>
                <w:szCs w:val="20"/>
              </w:rPr>
            </w:pPr>
            <w:r w:rsidRPr="00B015DB">
              <w:rPr>
                <w:sz w:val="20"/>
                <w:szCs w:val="20"/>
              </w:rPr>
              <w:t>11.82%</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2C7BF519" w14:textId="77777777" w:rsidR="00AC64F7" w:rsidRPr="00B015DB" w:rsidRDefault="00AC64F7" w:rsidP="00AC64F7">
            <w:pPr>
              <w:spacing w:line="360" w:lineRule="auto"/>
              <w:jc w:val="center"/>
              <w:rPr>
                <w:sz w:val="20"/>
                <w:szCs w:val="20"/>
              </w:rPr>
            </w:pPr>
            <w:r w:rsidRPr="00B015DB">
              <w:rPr>
                <w:sz w:val="20"/>
                <w:szCs w:val="20"/>
              </w:rPr>
              <w:t>ZnS</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A768C5C" w14:textId="77777777" w:rsidR="00AC64F7" w:rsidRPr="00B015DB" w:rsidRDefault="00AC64F7" w:rsidP="00AC64F7">
            <w:pPr>
              <w:spacing w:line="360" w:lineRule="auto"/>
              <w:jc w:val="center"/>
              <w:rPr>
                <w:sz w:val="20"/>
                <w:szCs w:val="20"/>
              </w:rPr>
            </w:pPr>
            <w:r w:rsidRPr="00B015DB">
              <w:rPr>
                <w:sz w:val="20"/>
                <w:szCs w:val="20"/>
              </w:rPr>
              <w:t>8.79%</w:t>
            </w:r>
          </w:p>
        </w:tc>
      </w:tr>
      <w:tr w:rsidR="00B015DB" w:rsidRPr="00B015DB" w14:paraId="4D020856"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7E1C4F6" w14:textId="77777777" w:rsidR="00AC64F7" w:rsidRPr="00B015DB" w:rsidRDefault="00AC64F7" w:rsidP="00AC64F7">
            <w:pPr>
              <w:spacing w:line="360" w:lineRule="auto"/>
              <w:jc w:val="center"/>
              <w:rPr>
                <w:sz w:val="20"/>
                <w:szCs w:val="20"/>
              </w:rPr>
            </w:pPr>
            <w:r w:rsidRPr="00B015DB">
              <w:rPr>
                <w:sz w:val="20"/>
                <w:szCs w:val="20"/>
              </w:rPr>
              <w:t>c-BN</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6B4DE882" w14:textId="77777777" w:rsidR="00AC64F7" w:rsidRPr="00B015DB" w:rsidRDefault="00AC64F7" w:rsidP="00AC64F7">
            <w:pPr>
              <w:spacing w:line="360" w:lineRule="auto"/>
              <w:jc w:val="center"/>
              <w:rPr>
                <w:sz w:val="20"/>
                <w:szCs w:val="20"/>
              </w:rPr>
            </w:pPr>
            <w:r w:rsidRPr="00B015DB">
              <w:rPr>
                <w:sz w:val="20"/>
                <w:szCs w:val="20"/>
              </w:rPr>
              <w:t>9.99%</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26DDA695" w14:textId="77777777" w:rsidR="00AC64F7" w:rsidRPr="00B015DB" w:rsidRDefault="00AC64F7" w:rsidP="00AC64F7">
            <w:pPr>
              <w:spacing w:line="360" w:lineRule="auto"/>
              <w:jc w:val="center"/>
              <w:rPr>
                <w:sz w:val="20"/>
                <w:szCs w:val="20"/>
              </w:rPr>
            </w:pPr>
            <w:r w:rsidRPr="00B015DB">
              <w:rPr>
                <w:sz w:val="20"/>
                <w:szCs w:val="20"/>
              </w:rPr>
              <w:t>InP</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04C7693" w14:textId="77777777" w:rsidR="00AC64F7" w:rsidRPr="00B015DB" w:rsidRDefault="00AC64F7" w:rsidP="00AC64F7">
            <w:pPr>
              <w:spacing w:line="360" w:lineRule="auto"/>
              <w:jc w:val="center"/>
              <w:rPr>
                <w:sz w:val="20"/>
                <w:szCs w:val="20"/>
              </w:rPr>
            </w:pPr>
            <w:r w:rsidRPr="00B015DB">
              <w:rPr>
                <w:sz w:val="20"/>
                <w:szCs w:val="20"/>
              </w:rPr>
              <w:t>6.85%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06DB414" w14:textId="77777777" w:rsidR="00AC64F7" w:rsidRPr="00B015DB" w:rsidRDefault="00AC64F7" w:rsidP="00AC64F7">
            <w:pPr>
              <w:spacing w:line="360" w:lineRule="auto"/>
              <w:jc w:val="center"/>
              <w:rPr>
                <w:sz w:val="20"/>
                <w:szCs w:val="20"/>
              </w:rPr>
            </w:pPr>
            <w:r w:rsidRPr="00B015DB">
              <w:rPr>
                <w:sz w:val="20"/>
                <w:szCs w:val="20"/>
              </w:rPr>
              <w:t>PbSe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7BA23276" w14:textId="77777777" w:rsidR="00AC64F7" w:rsidRPr="00B015DB" w:rsidRDefault="00AC64F7" w:rsidP="00AC64F7">
            <w:pPr>
              <w:spacing w:line="360" w:lineRule="auto"/>
              <w:jc w:val="center"/>
              <w:rPr>
                <w:sz w:val="20"/>
                <w:szCs w:val="20"/>
              </w:rPr>
            </w:pPr>
            <w:r w:rsidRPr="00B015DB">
              <w:rPr>
                <w:sz w:val="20"/>
                <w:szCs w:val="20"/>
              </w:rPr>
              <w:t>15.14%</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1876D8D9" w14:textId="77777777" w:rsidR="00AC64F7" w:rsidRPr="00B015DB" w:rsidRDefault="00AC64F7" w:rsidP="00AC64F7">
            <w:pPr>
              <w:spacing w:line="360" w:lineRule="auto"/>
              <w:jc w:val="center"/>
              <w:rPr>
                <w:sz w:val="20"/>
                <w:szCs w:val="20"/>
              </w:rPr>
            </w:pPr>
            <w:r w:rsidRPr="00B015DB">
              <w:rPr>
                <w:sz w:val="20"/>
                <w:szCs w:val="20"/>
              </w:rPr>
              <w:t>ZnSe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269B99A" w14:textId="77777777" w:rsidR="00AC64F7" w:rsidRPr="00B015DB" w:rsidRDefault="00AC64F7" w:rsidP="00AC64F7">
            <w:pPr>
              <w:spacing w:line="360" w:lineRule="auto"/>
              <w:jc w:val="center"/>
              <w:rPr>
                <w:sz w:val="20"/>
                <w:szCs w:val="20"/>
              </w:rPr>
            </w:pPr>
            <w:r w:rsidRPr="00B015DB">
              <w:rPr>
                <w:sz w:val="20"/>
                <w:szCs w:val="20"/>
              </w:rPr>
              <w:t>7.88%</w:t>
            </w:r>
          </w:p>
        </w:tc>
      </w:tr>
      <w:tr w:rsidR="00B015DB" w:rsidRPr="00B015DB" w14:paraId="712194DE"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2069857" w14:textId="77777777" w:rsidR="00AC64F7" w:rsidRPr="00B015DB" w:rsidRDefault="00AC64F7" w:rsidP="00AC64F7">
            <w:pPr>
              <w:spacing w:line="360" w:lineRule="auto"/>
              <w:jc w:val="center"/>
              <w:rPr>
                <w:sz w:val="20"/>
                <w:szCs w:val="20"/>
              </w:rPr>
            </w:pPr>
            <w:r w:rsidRPr="00B015DB">
              <w:rPr>
                <w:sz w:val="20"/>
                <w:szCs w:val="20"/>
              </w:rPr>
              <w:t>h-BN</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320F3E4A" w14:textId="77777777" w:rsidR="00AC64F7" w:rsidRPr="00B015DB" w:rsidRDefault="00AC64F7" w:rsidP="00AC64F7">
            <w:pPr>
              <w:spacing w:line="360" w:lineRule="auto"/>
              <w:jc w:val="center"/>
              <w:rPr>
                <w:sz w:val="20"/>
                <w:szCs w:val="20"/>
              </w:rPr>
            </w:pPr>
            <w:r w:rsidRPr="00B015DB">
              <w:rPr>
                <w:sz w:val="20"/>
                <w:szCs w:val="20"/>
              </w:rPr>
              <w:t>4.45%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0DD559F4" w14:textId="77777777" w:rsidR="00AC64F7" w:rsidRPr="00B015DB" w:rsidRDefault="00AC64F7" w:rsidP="00AC64F7">
            <w:pPr>
              <w:spacing w:line="360" w:lineRule="auto"/>
              <w:jc w:val="center"/>
              <w:rPr>
                <w:sz w:val="20"/>
                <w:szCs w:val="20"/>
              </w:rPr>
            </w:pPr>
            <w:r w:rsidRPr="00B015DB">
              <w:rPr>
                <w:sz w:val="20"/>
                <w:szCs w:val="20"/>
              </w:rPr>
              <w:t>InSb</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4CE89A8A" w14:textId="77777777" w:rsidR="00AC64F7" w:rsidRPr="00B015DB" w:rsidRDefault="00AC64F7" w:rsidP="00AC64F7">
            <w:pPr>
              <w:spacing w:line="360" w:lineRule="auto"/>
              <w:jc w:val="center"/>
              <w:rPr>
                <w:sz w:val="20"/>
                <w:szCs w:val="20"/>
              </w:rPr>
            </w:pPr>
            <w:r w:rsidRPr="00B015DB">
              <w:rPr>
                <w:sz w:val="20"/>
                <w:szCs w:val="20"/>
              </w:rPr>
              <w:t>4.99%</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127D831E" w14:textId="77777777" w:rsidR="00AC64F7" w:rsidRPr="00B015DB" w:rsidRDefault="00AC64F7" w:rsidP="00AC64F7">
            <w:pPr>
              <w:spacing w:line="360" w:lineRule="auto"/>
              <w:jc w:val="center"/>
              <w:rPr>
                <w:sz w:val="20"/>
                <w:szCs w:val="20"/>
              </w:rPr>
            </w:pPr>
            <w:r w:rsidRPr="00B015DB">
              <w:rPr>
                <w:sz w:val="20"/>
                <w:szCs w:val="20"/>
              </w:rPr>
              <w:t>PbTe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741BC759" w14:textId="77777777" w:rsidR="00AC64F7" w:rsidRPr="00B015DB" w:rsidRDefault="00AC64F7" w:rsidP="00AC64F7">
            <w:pPr>
              <w:spacing w:line="360" w:lineRule="auto"/>
              <w:jc w:val="center"/>
              <w:rPr>
                <w:sz w:val="20"/>
                <w:szCs w:val="20"/>
              </w:rPr>
            </w:pPr>
            <w:r w:rsidRPr="00B015DB">
              <w:rPr>
                <w:sz w:val="20"/>
                <w:szCs w:val="20"/>
              </w:rPr>
              <w:t>16.21%</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68BB9D09" w14:textId="77777777" w:rsidR="00AC64F7" w:rsidRPr="00B015DB" w:rsidRDefault="00AC64F7" w:rsidP="00AC64F7">
            <w:pPr>
              <w:spacing w:line="360" w:lineRule="auto"/>
              <w:jc w:val="center"/>
              <w:rPr>
                <w:sz w:val="20"/>
                <w:szCs w:val="20"/>
              </w:rPr>
            </w:pPr>
            <w:r w:rsidRPr="00B015DB">
              <w:rPr>
                <w:sz w:val="20"/>
                <w:szCs w:val="20"/>
              </w:rPr>
              <w:t>ZnTe</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00845E48" w14:textId="77777777" w:rsidR="00AC64F7" w:rsidRPr="00B015DB" w:rsidRDefault="00AC64F7" w:rsidP="00AC64F7">
            <w:pPr>
              <w:spacing w:line="360" w:lineRule="auto"/>
              <w:jc w:val="center"/>
              <w:rPr>
                <w:sz w:val="20"/>
                <w:szCs w:val="20"/>
              </w:rPr>
            </w:pPr>
            <w:r w:rsidRPr="00B015DB">
              <w:rPr>
                <w:sz w:val="20"/>
                <w:szCs w:val="20"/>
              </w:rPr>
              <w:t>11.22%</w:t>
            </w:r>
          </w:p>
        </w:tc>
      </w:tr>
      <w:tr w:rsidR="00B015DB" w:rsidRPr="00B015DB" w14:paraId="00CC0DF8" w14:textId="77777777" w:rsidTr="00D50967">
        <w:trPr>
          <w:trHeight w:val="272"/>
        </w:trPr>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30590901" w14:textId="77777777" w:rsidR="00AC64F7" w:rsidRPr="00B015DB" w:rsidRDefault="00AC64F7" w:rsidP="00AC64F7">
            <w:pPr>
              <w:spacing w:line="360" w:lineRule="auto"/>
              <w:jc w:val="center"/>
              <w:rPr>
                <w:sz w:val="20"/>
                <w:szCs w:val="20"/>
              </w:rPr>
            </w:pPr>
            <w:r w:rsidRPr="00B015DB">
              <w:rPr>
                <w:sz w:val="20"/>
                <w:szCs w:val="20"/>
              </w:rPr>
              <w:t>CdS</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62BB3038" w14:textId="77777777" w:rsidR="00AC64F7" w:rsidRPr="00B015DB" w:rsidRDefault="00AC64F7" w:rsidP="00AC64F7">
            <w:pPr>
              <w:spacing w:line="360" w:lineRule="auto"/>
              <w:jc w:val="center"/>
              <w:rPr>
                <w:sz w:val="20"/>
                <w:szCs w:val="20"/>
              </w:rPr>
            </w:pPr>
            <w:r w:rsidRPr="00B015DB">
              <w:rPr>
                <w:sz w:val="20"/>
                <w:szCs w:val="20"/>
              </w:rPr>
              <w:t>7.32%</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4235D1C6" w14:textId="77777777" w:rsidR="00AC64F7" w:rsidRPr="00B015DB" w:rsidRDefault="00AC64F7" w:rsidP="00AC64F7">
            <w:pPr>
              <w:spacing w:line="360" w:lineRule="auto"/>
              <w:jc w:val="center"/>
              <w:rPr>
                <w:sz w:val="20"/>
                <w:szCs w:val="20"/>
              </w:rPr>
            </w:pPr>
            <w:r w:rsidRPr="00B015DB">
              <w:rPr>
                <w:sz w:val="20"/>
                <w:szCs w:val="20"/>
              </w:rPr>
              <w:t>KBr</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25BD7551" w14:textId="77777777" w:rsidR="00AC64F7" w:rsidRPr="00B015DB" w:rsidRDefault="00AC64F7" w:rsidP="00AC64F7">
            <w:pPr>
              <w:spacing w:line="360" w:lineRule="auto"/>
              <w:jc w:val="center"/>
              <w:rPr>
                <w:sz w:val="20"/>
                <w:szCs w:val="20"/>
              </w:rPr>
            </w:pPr>
            <w:r w:rsidRPr="00B015DB">
              <w:rPr>
                <w:sz w:val="20"/>
                <w:szCs w:val="20"/>
              </w:rPr>
              <w:t>21.35%</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704A7CD7" w14:textId="77777777" w:rsidR="00AC64F7" w:rsidRPr="00B015DB" w:rsidRDefault="00AC64F7" w:rsidP="00AC64F7">
            <w:pPr>
              <w:spacing w:line="360" w:lineRule="auto"/>
              <w:jc w:val="center"/>
              <w:rPr>
                <w:sz w:val="20"/>
                <w:szCs w:val="20"/>
              </w:rPr>
            </w:pPr>
            <w:r w:rsidRPr="00B015DB">
              <w:rPr>
                <w:sz w:val="20"/>
                <w:szCs w:val="20"/>
              </w:rPr>
              <w:t>SiC</w:t>
            </w: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74A42AD4" w14:textId="77777777" w:rsidR="00AC64F7" w:rsidRPr="00B015DB" w:rsidRDefault="00AC64F7" w:rsidP="00AC64F7">
            <w:pPr>
              <w:spacing w:line="360" w:lineRule="auto"/>
              <w:jc w:val="center"/>
              <w:rPr>
                <w:sz w:val="20"/>
                <w:szCs w:val="20"/>
              </w:rPr>
            </w:pPr>
            <w:r w:rsidRPr="00B015DB">
              <w:rPr>
                <w:sz w:val="20"/>
                <w:szCs w:val="20"/>
              </w:rPr>
              <w:t>9.83%</w:t>
            </w:r>
          </w:p>
        </w:tc>
        <w:tc>
          <w:tcPr>
            <w:tcW w:w="625" w:type="pct"/>
            <w:tcBorders>
              <w:top w:val="nil"/>
              <w:left w:val="single" w:sz="8" w:space="0" w:color="000000"/>
              <w:bottom w:val="nil"/>
              <w:right w:val="nil"/>
            </w:tcBorders>
            <w:shd w:val="clear" w:color="auto" w:fill="auto"/>
            <w:tcMar>
              <w:top w:w="23" w:type="dxa"/>
              <w:left w:w="23" w:type="dxa"/>
              <w:bottom w:w="0" w:type="dxa"/>
              <w:right w:w="23" w:type="dxa"/>
            </w:tcMar>
            <w:vAlign w:val="center"/>
            <w:hideMark/>
          </w:tcPr>
          <w:p w14:paraId="590C086A" w14:textId="77777777" w:rsidR="00AC64F7" w:rsidRPr="00B015DB" w:rsidRDefault="00AC64F7" w:rsidP="00AC64F7">
            <w:pPr>
              <w:spacing w:line="360" w:lineRule="auto"/>
              <w:jc w:val="center"/>
              <w:rPr>
                <w:sz w:val="20"/>
                <w:szCs w:val="20"/>
              </w:rPr>
            </w:pPr>
          </w:p>
        </w:tc>
        <w:tc>
          <w:tcPr>
            <w:tcW w:w="625" w:type="pct"/>
            <w:tcBorders>
              <w:top w:val="nil"/>
              <w:left w:val="nil"/>
              <w:bottom w:val="nil"/>
              <w:right w:val="single" w:sz="8" w:space="0" w:color="000000"/>
            </w:tcBorders>
            <w:shd w:val="clear" w:color="auto" w:fill="auto"/>
            <w:tcMar>
              <w:top w:w="23" w:type="dxa"/>
              <w:left w:w="23" w:type="dxa"/>
              <w:bottom w:w="0" w:type="dxa"/>
              <w:right w:w="23" w:type="dxa"/>
            </w:tcMar>
            <w:vAlign w:val="center"/>
            <w:hideMark/>
          </w:tcPr>
          <w:p w14:paraId="3DABBF06" w14:textId="77777777" w:rsidR="00AC64F7" w:rsidRPr="00B015DB" w:rsidRDefault="00AC64F7" w:rsidP="00AC64F7">
            <w:pPr>
              <w:spacing w:line="360" w:lineRule="auto"/>
              <w:jc w:val="center"/>
              <w:rPr>
                <w:sz w:val="20"/>
                <w:szCs w:val="20"/>
              </w:rPr>
            </w:pPr>
          </w:p>
        </w:tc>
      </w:tr>
      <w:tr w:rsidR="00AC64F7" w:rsidRPr="00B015DB" w14:paraId="40BA9DE4" w14:textId="77777777" w:rsidTr="00D50967">
        <w:trPr>
          <w:trHeight w:val="272"/>
        </w:trPr>
        <w:tc>
          <w:tcPr>
            <w:tcW w:w="625" w:type="pct"/>
            <w:tcBorders>
              <w:top w:val="nil"/>
              <w:left w:val="single" w:sz="8" w:space="0" w:color="000000"/>
              <w:bottom w:val="single" w:sz="8" w:space="0" w:color="000000"/>
              <w:right w:val="nil"/>
            </w:tcBorders>
            <w:shd w:val="clear" w:color="auto" w:fill="auto"/>
            <w:tcMar>
              <w:top w:w="23" w:type="dxa"/>
              <w:left w:w="23" w:type="dxa"/>
              <w:bottom w:w="0" w:type="dxa"/>
              <w:right w:w="23" w:type="dxa"/>
            </w:tcMar>
            <w:vAlign w:val="center"/>
            <w:hideMark/>
          </w:tcPr>
          <w:p w14:paraId="2F408CD5" w14:textId="77777777" w:rsidR="00AC64F7" w:rsidRPr="00B015DB" w:rsidRDefault="00AC64F7" w:rsidP="00AC64F7">
            <w:pPr>
              <w:spacing w:line="360" w:lineRule="auto"/>
              <w:jc w:val="center"/>
              <w:rPr>
                <w:sz w:val="20"/>
                <w:szCs w:val="20"/>
              </w:rPr>
            </w:pPr>
            <w:r w:rsidRPr="00B015DB">
              <w:rPr>
                <w:sz w:val="20"/>
                <w:szCs w:val="20"/>
              </w:rPr>
              <w:t>CdSe</w:t>
            </w:r>
          </w:p>
        </w:tc>
        <w:tc>
          <w:tcPr>
            <w:tcW w:w="625" w:type="pct"/>
            <w:tcBorders>
              <w:top w:val="nil"/>
              <w:left w:val="nil"/>
              <w:bottom w:val="single" w:sz="8" w:space="0" w:color="000000"/>
              <w:right w:val="single" w:sz="8" w:space="0" w:color="000000"/>
            </w:tcBorders>
            <w:shd w:val="clear" w:color="auto" w:fill="auto"/>
            <w:tcMar>
              <w:top w:w="23" w:type="dxa"/>
              <w:left w:w="23" w:type="dxa"/>
              <w:bottom w:w="0" w:type="dxa"/>
              <w:right w:w="23" w:type="dxa"/>
            </w:tcMar>
            <w:vAlign w:val="center"/>
            <w:hideMark/>
          </w:tcPr>
          <w:p w14:paraId="5A678186" w14:textId="77777777" w:rsidR="00AC64F7" w:rsidRPr="00B015DB" w:rsidRDefault="00AC64F7" w:rsidP="00AC64F7">
            <w:pPr>
              <w:spacing w:line="360" w:lineRule="auto"/>
              <w:jc w:val="center"/>
              <w:rPr>
                <w:sz w:val="20"/>
                <w:szCs w:val="20"/>
              </w:rPr>
            </w:pPr>
            <w:r w:rsidRPr="00B015DB">
              <w:rPr>
                <w:sz w:val="20"/>
                <w:szCs w:val="20"/>
              </w:rPr>
              <w:t>10.56%</w:t>
            </w:r>
          </w:p>
        </w:tc>
        <w:tc>
          <w:tcPr>
            <w:tcW w:w="625" w:type="pct"/>
            <w:tcBorders>
              <w:top w:val="nil"/>
              <w:left w:val="single" w:sz="8" w:space="0" w:color="000000"/>
              <w:bottom w:val="single" w:sz="8" w:space="0" w:color="000000"/>
              <w:right w:val="nil"/>
            </w:tcBorders>
            <w:shd w:val="clear" w:color="auto" w:fill="auto"/>
            <w:tcMar>
              <w:top w:w="23" w:type="dxa"/>
              <w:left w:w="23" w:type="dxa"/>
              <w:bottom w:w="0" w:type="dxa"/>
              <w:right w:w="23" w:type="dxa"/>
            </w:tcMar>
            <w:vAlign w:val="center"/>
            <w:hideMark/>
          </w:tcPr>
          <w:p w14:paraId="4FE0D539" w14:textId="77777777" w:rsidR="00AC64F7" w:rsidRPr="00B015DB" w:rsidRDefault="00AC64F7" w:rsidP="00AC64F7">
            <w:pPr>
              <w:spacing w:line="360" w:lineRule="auto"/>
              <w:jc w:val="center"/>
              <w:rPr>
                <w:sz w:val="20"/>
                <w:szCs w:val="20"/>
              </w:rPr>
            </w:pPr>
            <w:r w:rsidRPr="00B015DB">
              <w:rPr>
                <w:sz w:val="20"/>
                <w:szCs w:val="20"/>
              </w:rPr>
              <w:t>KCl</w:t>
            </w:r>
          </w:p>
        </w:tc>
        <w:tc>
          <w:tcPr>
            <w:tcW w:w="625" w:type="pct"/>
            <w:tcBorders>
              <w:top w:val="nil"/>
              <w:left w:val="nil"/>
              <w:bottom w:val="single" w:sz="8" w:space="0" w:color="000000"/>
              <w:right w:val="single" w:sz="8" w:space="0" w:color="000000"/>
            </w:tcBorders>
            <w:shd w:val="clear" w:color="auto" w:fill="auto"/>
            <w:tcMar>
              <w:top w:w="23" w:type="dxa"/>
              <w:left w:w="23" w:type="dxa"/>
              <w:bottom w:w="0" w:type="dxa"/>
              <w:right w:w="23" w:type="dxa"/>
            </w:tcMar>
            <w:vAlign w:val="center"/>
            <w:hideMark/>
          </w:tcPr>
          <w:p w14:paraId="7F60BE46" w14:textId="77777777" w:rsidR="00AC64F7" w:rsidRPr="00B015DB" w:rsidRDefault="00AC64F7" w:rsidP="00AC64F7">
            <w:pPr>
              <w:spacing w:line="360" w:lineRule="auto"/>
              <w:jc w:val="center"/>
              <w:rPr>
                <w:sz w:val="20"/>
                <w:szCs w:val="20"/>
              </w:rPr>
            </w:pPr>
            <w:r w:rsidRPr="00B015DB">
              <w:rPr>
                <w:sz w:val="20"/>
                <w:szCs w:val="20"/>
              </w:rPr>
              <w:t>22.62%</w:t>
            </w:r>
          </w:p>
        </w:tc>
        <w:tc>
          <w:tcPr>
            <w:tcW w:w="625" w:type="pct"/>
            <w:tcBorders>
              <w:top w:val="nil"/>
              <w:left w:val="single" w:sz="8" w:space="0" w:color="000000"/>
              <w:bottom w:val="single" w:sz="8" w:space="0" w:color="000000"/>
              <w:right w:val="nil"/>
            </w:tcBorders>
            <w:shd w:val="clear" w:color="auto" w:fill="auto"/>
            <w:tcMar>
              <w:top w:w="23" w:type="dxa"/>
              <w:left w:w="23" w:type="dxa"/>
              <w:bottom w:w="0" w:type="dxa"/>
              <w:right w:w="23" w:type="dxa"/>
            </w:tcMar>
            <w:vAlign w:val="center"/>
            <w:hideMark/>
          </w:tcPr>
          <w:p w14:paraId="3D708A14" w14:textId="77777777" w:rsidR="00AC64F7" w:rsidRPr="00B015DB" w:rsidRDefault="00AC64F7" w:rsidP="00AC64F7">
            <w:pPr>
              <w:spacing w:line="360" w:lineRule="auto"/>
              <w:jc w:val="center"/>
              <w:rPr>
                <w:sz w:val="20"/>
                <w:szCs w:val="20"/>
              </w:rPr>
            </w:pPr>
            <w:r w:rsidRPr="00B015DB">
              <w:rPr>
                <w:sz w:val="20"/>
                <w:szCs w:val="20"/>
              </w:rPr>
              <w:t>SiO</w:t>
            </w:r>
            <w:r w:rsidRPr="00B015DB">
              <w:rPr>
                <w:sz w:val="20"/>
                <w:szCs w:val="20"/>
                <w:vertAlign w:val="subscript"/>
              </w:rPr>
              <w:t>2</w:t>
            </w:r>
          </w:p>
        </w:tc>
        <w:tc>
          <w:tcPr>
            <w:tcW w:w="625" w:type="pct"/>
            <w:tcBorders>
              <w:top w:val="nil"/>
              <w:left w:val="nil"/>
              <w:bottom w:val="single" w:sz="8" w:space="0" w:color="000000"/>
              <w:right w:val="single" w:sz="8" w:space="0" w:color="000000"/>
            </w:tcBorders>
            <w:shd w:val="clear" w:color="auto" w:fill="auto"/>
            <w:tcMar>
              <w:top w:w="23" w:type="dxa"/>
              <w:left w:w="23" w:type="dxa"/>
              <w:bottom w:w="0" w:type="dxa"/>
              <w:right w:w="23" w:type="dxa"/>
            </w:tcMar>
            <w:vAlign w:val="center"/>
            <w:hideMark/>
          </w:tcPr>
          <w:p w14:paraId="216DE47A" w14:textId="77777777" w:rsidR="00AC64F7" w:rsidRPr="00B015DB" w:rsidRDefault="00AC64F7" w:rsidP="00AC64F7">
            <w:pPr>
              <w:spacing w:line="360" w:lineRule="auto"/>
              <w:jc w:val="center"/>
              <w:rPr>
                <w:sz w:val="20"/>
                <w:szCs w:val="20"/>
              </w:rPr>
            </w:pPr>
            <w:r w:rsidRPr="00B015DB">
              <w:rPr>
                <w:sz w:val="20"/>
                <w:szCs w:val="20"/>
              </w:rPr>
              <w:t>18.38%</w:t>
            </w:r>
          </w:p>
        </w:tc>
        <w:tc>
          <w:tcPr>
            <w:tcW w:w="625" w:type="pct"/>
            <w:tcBorders>
              <w:top w:val="nil"/>
              <w:left w:val="single" w:sz="8" w:space="0" w:color="000000"/>
              <w:bottom w:val="single" w:sz="8" w:space="0" w:color="000000"/>
              <w:right w:val="nil"/>
            </w:tcBorders>
            <w:shd w:val="clear" w:color="auto" w:fill="auto"/>
            <w:tcMar>
              <w:top w:w="23" w:type="dxa"/>
              <w:left w:w="23" w:type="dxa"/>
              <w:bottom w:w="0" w:type="dxa"/>
              <w:right w:w="23" w:type="dxa"/>
            </w:tcMar>
            <w:vAlign w:val="center"/>
            <w:hideMark/>
          </w:tcPr>
          <w:p w14:paraId="0FE2F38A" w14:textId="77777777" w:rsidR="00AC64F7" w:rsidRPr="00B015DB" w:rsidRDefault="00AC64F7" w:rsidP="00AC64F7">
            <w:pPr>
              <w:spacing w:line="360" w:lineRule="auto"/>
              <w:jc w:val="center"/>
              <w:rPr>
                <w:sz w:val="20"/>
                <w:szCs w:val="20"/>
              </w:rPr>
            </w:pPr>
            <w:r w:rsidRPr="00B015DB">
              <w:rPr>
                <w:bCs/>
                <w:sz w:val="20"/>
                <w:szCs w:val="20"/>
              </w:rPr>
              <w:t>Average</w:t>
            </w:r>
          </w:p>
        </w:tc>
        <w:tc>
          <w:tcPr>
            <w:tcW w:w="625" w:type="pct"/>
            <w:tcBorders>
              <w:top w:val="nil"/>
              <w:left w:val="nil"/>
              <w:bottom w:val="single" w:sz="8" w:space="0" w:color="000000"/>
              <w:right w:val="single" w:sz="8" w:space="0" w:color="000000"/>
            </w:tcBorders>
            <w:shd w:val="clear" w:color="auto" w:fill="auto"/>
            <w:tcMar>
              <w:top w:w="23" w:type="dxa"/>
              <w:left w:w="23" w:type="dxa"/>
              <w:bottom w:w="0" w:type="dxa"/>
              <w:right w:w="23" w:type="dxa"/>
            </w:tcMar>
            <w:vAlign w:val="center"/>
            <w:hideMark/>
          </w:tcPr>
          <w:p w14:paraId="10A5B919" w14:textId="77777777" w:rsidR="00AC64F7" w:rsidRPr="00B015DB" w:rsidRDefault="00AC64F7" w:rsidP="00AC64F7">
            <w:pPr>
              <w:spacing w:line="360" w:lineRule="auto"/>
              <w:jc w:val="center"/>
              <w:rPr>
                <w:sz w:val="20"/>
                <w:szCs w:val="20"/>
              </w:rPr>
            </w:pPr>
            <w:r w:rsidRPr="00B015DB">
              <w:rPr>
                <w:bCs/>
                <w:sz w:val="20"/>
                <w:szCs w:val="20"/>
              </w:rPr>
              <w:t>10.11%</w:t>
            </w:r>
          </w:p>
        </w:tc>
      </w:tr>
    </w:tbl>
    <w:p w14:paraId="0B6A6BDC" w14:textId="38C9050F" w:rsidR="00F903C8" w:rsidRPr="00B015DB" w:rsidRDefault="00F903C8" w:rsidP="00AC64F7">
      <w:pPr>
        <w:spacing w:line="360" w:lineRule="auto"/>
        <w:rPr>
          <w:sz w:val="20"/>
          <w:szCs w:val="20"/>
        </w:rPr>
      </w:pPr>
    </w:p>
    <w:p w14:paraId="22CFFF24" w14:textId="7C74B8D0" w:rsidR="00D50967" w:rsidRPr="00B015DB" w:rsidRDefault="009D63F7" w:rsidP="00D50967">
      <w:pPr>
        <w:spacing w:line="360" w:lineRule="auto"/>
        <w:jc w:val="center"/>
        <w:rPr>
          <w:sz w:val="20"/>
          <w:szCs w:val="20"/>
        </w:rPr>
      </w:pPr>
      <w:r w:rsidRPr="00B015DB">
        <w:rPr>
          <w:noProof/>
          <w:sz w:val="20"/>
          <w:szCs w:val="20"/>
        </w:rPr>
        <w:drawing>
          <wp:inline distT="0" distB="0" distL="0" distR="0" wp14:anchorId="6347AA62" wp14:editId="65D3855F">
            <wp:extent cx="4090988" cy="313238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09287" cy="3146397"/>
                    </a:xfrm>
                    <a:prstGeom prst="rect">
                      <a:avLst/>
                    </a:prstGeom>
                    <a:noFill/>
                  </pic:spPr>
                </pic:pic>
              </a:graphicData>
            </a:graphic>
          </wp:inline>
        </w:drawing>
      </w:r>
    </w:p>
    <w:p w14:paraId="207BD183" w14:textId="7DA8B34F" w:rsidR="00D50967" w:rsidRPr="00B015DB" w:rsidRDefault="00D50967" w:rsidP="00D50967">
      <w:pPr>
        <w:spacing w:beforeLines="50" w:before="120" w:line="280" w:lineRule="exact"/>
        <w:jc w:val="both"/>
        <w:rPr>
          <w:sz w:val="20"/>
          <w:szCs w:val="20"/>
        </w:rPr>
      </w:pPr>
      <w:r w:rsidRPr="00B015DB">
        <w:rPr>
          <w:sz w:val="20"/>
          <w:szCs w:val="20"/>
        </w:rPr>
        <w:t xml:space="preserve">Fig. 8 </w:t>
      </w:r>
      <w:r w:rsidR="00A53391" w:rsidRPr="00B015DB">
        <w:rPr>
          <w:sz w:val="20"/>
          <w:szCs w:val="20"/>
        </w:rPr>
        <w:t>The relationship between RMSDs of GPR predicted compound IMFP results using virtual crystal approximation and the bandgap of compounds.</w:t>
      </w:r>
    </w:p>
    <w:p w14:paraId="12BCD5F1" w14:textId="77777777" w:rsidR="00B17F0D" w:rsidRPr="00B015DB" w:rsidRDefault="00B17F0D" w:rsidP="00AC64F7">
      <w:pPr>
        <w:spacing w:line="360" w:lineRule="auto"/>
        <w:rPr>
          <w:sz w:val="20"/>
          <w:szCs w:val="20"/>
        </w:rPr>
      </w:pPr>
    </w:p>
    <w:p w14:paraId="334C5342" w14:textId="424824BC" w:rsidR="00E83327" w:rsidRPr="00B015DB" w:rsidRDefault="003467B4" w:rsidP="00E83327">
      <w:pPr>
        <w:spacing w:line="360" w:lineRule="auto"/>
        <w:jc w:val="both"/>
        <w:rPr>
          <w:sz w:val="20"/>
          <w:szCs w:val="20"/>
        </w:rPr>
      </w:pPr>
      <w:r w:rsidRPr="00B015DB">
        <w:rPr>
          <w:sz w:val="20"/>
          <w:szCs w:val="20"/>
        </w:rPr>
        <w:t>As mentioned before, for a better discussion for the relationship between RMSDs and bandgap energ</w:t>
      </w:r>
      <w:r w:rsidR="00EA6F0B" w:rsidRPr="00B015DB">
        <w:rPr>
          <w:sz w:val="20"/>
          <w:szCs w:val="20"/>
        </w:rPr>
        <w:t>ies</w:t>
      </w:r>
      <w:r w:rsidR="00CE0B21" w:rsidRPr="00B015DB">
        <w:rPr>
          <w:sz w:val="20"/>
          <w:szCs w:val="20"/>
        </w:rPr>
        <w:t>, Figure 8 shows a clearly positive correlation for them.</w:t>
      </w:r>
      <w:r w:rsidRPr="00B015DB">
        <w:rPr>
          <w:sz w:val="20"/>
          <w:szCs w:val="20"/>
        </w:rPr>
        <w:t xml:space="preserve"> </w:t>
      </w:r>
      <w:r w:rsidR="00CE0B21" w:rsidRPr="00B015DB">
        <w:rPr>
          <w:sz w:val="20"/>
          <w:szCs w:val="20"/>
        </w:rPr>
        <w:t>T</w:t>
      </w:r>
      <w:r w:rsidR="00AC64F7" w:rsidRPr="00B015DB">
        <w:rPr>
          <w:sz w:val="20"/>
          <w:szCs w:val="20"/>
        </w:rPr>
        <w:t>here are some materials with extra-large error</w:t>
      </w:r>
      <w:r w:rsidR="00EA6F0B" w:rsidRPr="00B015DB">
        <w:rPr>
          <w:sz w:val="20"/>
          <w:szCs w:val="20"/>
        </w:rPr>
        <w:t>s</w:t>
      </w:r>
      <w:r w:rsidR="00CE0B21" w:rsidRPr="00B015DB">
        <w:rPr>
          <w:sz w:val="20"/>
          <w:szCs w:val="20"/>
        </w:rPr>
        <w:t xml:space="preserve"> at the right side</w:t>
      </w:r>
      <w:r w:rsidR="00B57255" w:rsidRPr="00B015DB">
        <w:rPr>
          <w:sz w:val="20"/>
          <w:szCs w:val="20"/>
        </w:rPr>
        <w:t xml:space="preserve"> </w:t>
      </w:r>
      <w:r w:rsidR="00CE0B21" w:rsidRPr="00B015DB">
        <w:rPr>
          <w:sz w:val="20"/>
          <w:szCs w:val="20"/>
        </w:rPr>
        <w:t>of Fig. 8</w:t>
      </w:r>
      <w:r w:rsidR="00AC64F7" w:rsidRPr="00B015DB">
        <w:rPr>
          <w:sz w:val="20"/>
          <w:szCs w:val="20"/>
        </w:rPr>
        <w:t>, e.g. KBr, KCl, MgF</w:t>
      </w:r>
      <w:r w:rsidR="00AC64F7" w:rsidRPr="00B015DB">
        <w:rPr>
          <w:sz w:val="20"/>
          <w:szCs w:val="20"/>
          <w:vertAlign w:val="subscript"/>
        </w:rPr>
        <w:t>2</w:t>
      </w:r>
      <w:r w:rsidR="00AC64F7" w:rsidRPr="00B015DB">
        <w:rPr>
          <w:sz w:val="20"/>
          <w:szCs w:val="20"/>
        </w:rPr>
        <w:t xml:space="preserve"> and NaCl</w:t>
      </w:r>
      <w:r w:rsidR="00B57255" w:rsidRPr="00B015DB">
        <w:rPr>
          <w:sz w:val="20"/>
          <w:szCs w:val="20"/>
        </w:rPr>
        <w:t xml:space="preserve"> with red color</w:t>
      </w:r>
      <w:r w:rsidR="00AC64F7" w:rsidRPr="00B015DB">
        <w:rPr>
          <w:sz w:val="20"/>
          <w:szCs w:val="20"/>
        </w:rPr>
        <w:t xml:space="preserve">. </w:t>
      </w:r>
      <w:r w:rsidRPr="00B015DB">
        <w:rPr>
          <w:sz w:val="20"/>
          <w:szCs w:val="20"/>
        </w:rPr>
        <w:t>These materials are all halides</w:t>
      </w:r>
      <w:r w:rsidR="00CE0B21" w:rsidRPr="00B015DB">
        <w:rPr>
          <w:sz w:val="20"/>
          <w:szCs w:val="20"/>
        </w:rPr>
        <w:t xml:space="preserve"> with large bandgap energies</w:t>
      </w:r>
      <w:r w:rsidRPr="00B015DB">
        <w:rPr>
          <w:sz w:val="20"/>
          <w:szCs w:val="20"/>
        </w:rPr>
        <w:t xml:space="preserve">, </w:t>
      </w:r>
      <w:r w:rsidR="00CE0B21" w:rsidRPr="00B015DB">
        <w:rPr>
          <w:sz w:val="20"/>
          <w:szCs w:val="20"/>
        </w:rPr>
        <w:t>in which</w:t>
      </w:r>
      <w:r w:rsidRPr="00B015DB">
        <w:rPr>
          <w:sz w:val="20"/>
          <w:szCs w:val="20"/>
        </w:rPr>
        <w:t xml:space="preserve"> the atomics are combined with ionic bonds. </w:t>
      </w:r>
      <w:r w:rsidR="00CE0B21" w:rsidRPr="00B015DB">
        <w:rPr>
          <w:sz w:val="20"/>
          <w:szCs w:val="20"/>
        </w:rPr>
        <w:t>In these compounds, t</w:t>
      </w:r>
      <w:r w:rsidRPr="00B015DB">
        <w:rPr>
          <w:sz w:val="20"/>
          <w:szCs w:val="20"/>
        </w:rPr>
        <w:t>he valence electrons are largely biased to halogen atoms in the compounds, so the physical and chemical properties of these materials are very different from the elemental materials</w:t>
      </w:r>
      <w:r w:rsidR="00B57255" w:rsidRPr="00B015DB">
        <w:rPr>
          <w:sz w:val="20"/>
          <w:szCs w:val="20"/>
        </w:rPr>
        <w:t xml:space="preserve"> included in our training set</w:t>
      </w:r>
      <w:r w:rsidRPr="00B015DB">
        <w:rPr>
          <w:sz w:val="20"/>
          <w:szCs w:val="20"/>
        </w:rPr>
        <w:t xml:space="preserve"> in its formation. Therefore, </w:t>
      </w:r>
      <w:r w:rsidR="00B57255" w:rsidRPr="00B015DB">
        <w:rPr>
          <w:sz w:val="20"/>
          <w:szCs w:val="20"/>
        </w:rPr>
        <w:t>the</w:t>
      </w:r>
      <w:r w:rsidRPr="00B015DB">
        <w:rPr>
          <w:sz w:val="20"/>
          <w:szCs w:val="20"/>
        </w:rPr>
        <w:t xml:space="preserve"> predict</w:t>
      </w:r>
      <w:r w:rsidR="00B57255" w:rsidRPr="00B015DB">
        <w:rPr>
          <w:sz w:val="20"/>
          <w:szCs w:val="20"/>
        </w:rPr>
        <w:t>ed</w:t>
      </w:r>
      <w:r w:rsidR="00FD61C2" w:rsidRPr="00B015DB">
        <w:rPr>
          <w:sz w:val="20"/>
          <w:szCs w:val="20"/>
        </w:rPr>
        <w:t xml:space="preserve"> IMFPs of</w:t>
      </w:r>
      <w:r w:rsidRPr="00B015DB">
        <w:rPr>
          <w:sz w:val="20"/>
          <w:szCs w:val="20"/>
        </w:rPr>
        <w:t xml:space="preserve"> these compounds from the IMFPs of elemental materials</w:t>
      </w:r>
      <w:r w:rsidR="00E83327" w:rsidRPr="00B015DB">
        <w:rPr>
          <w:sz w:val="20"/>
          <w:szCs w:val="20"/>
        </w:rPr>
        <w:t xml:space="preserve"> have larger deviations</w:t>
      </w:r>
      <w:r w:rsidRPr="00B015DB">
        <w:rPr>
          <w:sz w:val="20"/>
          <w:szCs w:val="20"/>
        </w:rPr>
        <w:t>. Meanwhile, there are also some materials with good predictions, such as GaSb and InAs</w:t>
      </w:r>
      <w:r w:rsidR="00E83327" w:rsidRPr="00B015DB">
        <w:rPr>
          <w:sz w:val="20"/>
          <w:szCs w:val="20"/>
        </w:rPr>
        <w:t xml:space="preserve"> with blue color</w:t>
      </w:r>
      <w:r w:rsidR="00CE0B21" w:rsidRPr="00B015DB">
        <w:rPr>
          <w:sz w:val="20"/>
          <w:szCs w:val="20"/>
        </w:rPr>
        <w:t xml:space="preserve"> at the left side of Fig. 8</w:t>
      </w:r>
      <w:r w:rsidRPr="00B015DB">
        <w:rPr>
          <w:sz w:val="20"/>
          <w:szCs w:val="20"/>
        </w:rPr>
        <w:t xml:space="preserve">. These materials show </w:t>
      </w:r>
      <w:r w:rsidR="00CE0B21" w:rsidRPr="00B015DB">
        <w:rPr>
          <w:sz w:val="20"/>
          <w:szCs w:val="20"/>
        </w:rPr>
        <w:t xml:space="preserve">strong metallic characteristics with relatively small bandgaps, </w:t>
      </w:r>
      <w:r w:rsidR="00CE7925" w:rsidRPr="00B015DB">
        <w:rPr>
          <w:sz w:val="20"/>
          <w:szCs w:val="20"/>
        </w:rPr>
        <w:t xml:space="preserve">in which the valence electrons show low bias between the atomics and can be predicted by the VCA of its </w:t>
      </w:r>
      <w:r w:rsidR="00CE7925" w:rsidRPr="00B015DB">
        <w:rPr>
          <w:sz w:val="20"/>
          <w:szCs w:val="20"/>
        </w:rPr>
        <w:lastRenderedPageBreak/>
        <w:t xml:space="preserve">formation elements. </w:t>
      </w:r>
      <w:r w:rsidR="00CE7925" w:rsidRPr="00B015DB">
        <w:rPr>
          <w:rFonts w:hint="eastAsia"/>
          <w:sz w:val="20"/>
          <w:szCs w:val="20"/>
          <w:lang w:eastAsia="zh-CN"/>
        </w:rPr>
        <w:t>More</w:t>
      </w:r>
      <w:r w:rsidR="00CE7925" w:rsidRPr="00B015DB">
        <w:rPr>
          <w:sz w:val="20"/>
          <w:szCs w:val="20"/>
        </w:rPr>
        <w:t>over,</w:t>
      </w:r>
      <w:r w:rsidR="00CE0B21" w:rsidRPr="00B015DB">
        <w:rPr>
          <w:sz w:val="20"/>
          <w:szCs w:val="20"/>
        </w:rPr>
        <w:t xml:space="preserve"> the materials with small bandgaps are</w:t>
      </w:r>
      <w:r w:rsidR="00CE7925" w:rsidRPr="00B015DB">
        <w:rPr>
          <w:sz w:val="20"/>
          <w:szCs w:val="20"/>
        </w:rPr>
        <w:t xml:space="preserve"> also</w:t>
      </w:r>
      <w:r w:rsidR="00CE0B21" w:rsidRPr="00B015DB">
        <w:rPr>
          <w:sz w:val="20"/>
          <w:szCs w:val="20"/>
        </w:rPr>
        <w:t xml:space="preserve"> better predicted in our model</w:t>
      </w:r>
      <w:r w:rsidR="008B750B" w:rsidRPr="00B015DB">
        <w:rPr>
          <w:sz w:val="20"/>
          <w:szCs w:val="20"/>
        </w:rPr>
        <w:t>, which</w:t>
      </w:r>
      <w:r w:rsidR="00CE0B21" w:rsidRPr="00B015DB">
        <w:rPr>
          <w:sz w:val="20"/>
          <w:szCs w:val="20"/>
        </w:rPr>
        <w:t xml:space="preserve"> trained by </w:t>
      </w:r>
      <w:r w:rsidR="00CE7925" w:rsidRPr="00B015DB">
        <w:rPr>
          <w:sz w:val="20"/>
          <w:szCs w:val="20"/>
        </w:rPr>
        <w:t>elemental materials</w:t>
      </w:r>
      <w:r w:rsidR="008B750B" w:rsidRPr="00B015DB">
        <w:rPr>
          <w:sz w:val="20"/>
          <w:szCs w:val="20"/>
        </w:rPr>
        <w:t>. And in the prediction of small bandgap compounds,</w:t>
      </w:r>
      <w:r w:rsidR="00CE7925" w:rsidRPr="00B015DB">
        <w:rPr>
          <w:sz w:val="20"/>
          <w:szCs w:val="20"/>
        </w:rPr>
        <w:t xml:space="preserve"> the</w:t>
      </w:r>
      <w:r w:rsidR="00EA6F0B" w:rsidRPr="00B015DB">
        <w:rPr>
          <w:sz w:val="20"/>
          <w:szCs w:val="20"/>
        </w:rPr>
        <w:t>se</w:t>
      </w:r>
      <w:r w:rsidR="008B750B" w:rsidRPr="00B015DB">
        <w:rPr>
          <w:sz w:val="20"/>
          <w:szCs w:val="20"/>
        </w:rPr>
        <w:t xml:space="preserve"> similarly well-predicted small bandgap elemental materials</w:t>
      </w:r>
      <w:r w:rsidR="00CE7925" w:rsidRPr="00B015DB">
        <w:rPr>
          <w:sz w:val="20"/>
          <w:szCs w:val="20"/>
        </w:rPr>
        <w:t xml:space="preserve"> can have larger contribution</w:t>
      </w:r>
      <w:r w:rsidR="008B750B" w:rsidRPr="00B015DB">
        <w:rPr>
          <w:sz w:val="20"/>
          <w:szCs w:val="20"/>
        </w:rPr>
        <w:t xml:space="preserve"> due to their similar electron properties</w:t>
      </w:r>
      <w:r w:rsidR="00CE7925" w:rsidRPr="00B015DB">
        <w:rPr>
          <w:sz w:val="20"/>
          <w:szCs w:val="20"/>
        </w:rPr>
        <w:t>.</w:t>
      </w:r>
      <w:r w:rsidR="00CE7925" w:rsidRPr="00B015DB">
        <w:rPr>
          <w:rFonts w:hint="eastAsia"/>
          <w:sz w:val="20"/>
          <w:szCs w:val="20"/>
          <w:lang w:eastAsia="zh-CN"/>
        </w:rPr>
        <w:t xml:space="preserve"> </w:t>
      </w:r>
      <w:r w:rsidR="00E83327" w:rsidRPr="00B015DB">
        <w:rPr>
          <w:sz w:val="20"/>
          <w:szCs w:val="20"/>
        </w:rPr>
        <w:t xml:space="preserve">Although </w:t>
      </w:r>
      <w:r w:rsidR="00E83327" w:rsidRPr="00B015DB">
        <w:rPr>
          <w:sz w:val="20"/>
          <w:szCs w:val="20"/>
          <w:lang w:eastAsia="zh-CN"/>
        </w:rPr>
        <w:t>f</w:t>
      </w:r>
      <w:r w:rsidR="00CE7925" w:rsidRPr="00B015DB">
        <w:rPr>
          <w:sz w:val="20"/>
          <w:szCs w:val="20"/>
          <w:lang w:eastAsia="zh-CN"/>
        </w:rPr>
        <w:t>or most of the compounds, the electron behaviors are very different with their component elements, leads to poor prediction</w:t>
      </w:r>
      <w:r w:rsidR="00AB25C7" w:rsidRPr="00B015DB">
        <w:rPr>
          <w:sz w:val="20"/>
          <w:szCs w:val="20"/>
          <w:lang w:eastAsia="zh-CN"/>
        </w:rPr>
        <w:t>, t</w:t>
      </w:r>
      <w:r w:rsidR="00E83327" w:rsidRPr="00B015DB">
        <w:rPr>
          <w:sz w:val="20"/>
          <w:szCs w:val="20"/>
          <w:lang w:eastAsia="zh-CN"/>
        </w:rPr>
        <w:t>his ML model holds the potential to be used for predicting the IMFPs of</w:t>
      </w:r>
      <w:r w:rsidR="00CE7925" w:rsidRPr="00B015DB">
        <w:rPr>
          <w:sz w:val="20"/>
          <w:szCs w:val="20"/>
          <w:lang w:eastAsia="zh-CN"/>
        </w:rPr>
        <w:t xml:space="preserve"> alloys as a mixture of multi</w:t>
      </w:r>
      <w:r w:rsidR="00E128E2" w:rsidRPr="00B015DB">
        <w:rPr>
          <w:sz w:val="20"/>
          <w:szCs w:val="20"/>
          <w:lang w:eastAsia="zh-CN"/>
        </w:rPr>
        <w:t>ple</w:t>
      </w:r>
      <w:r w:rsidR="00CE7925" w:rsidRPr="00B015DB">
        <w:rPr>
          <w:sz w:val="20"/>
          <w:szCs w:val="20"/>
          <w:lang w:eastAsia="zh-CN"/>
        </w:rPr>
        <w:t xml:space="preserve"> elemental materials, </w:t>
      </w:r>
      <w:r w:rsidR="00E83327" w:rsidRPr="00B015DB">
        <w:rPr>
          <w:sz w:val="20"/>
          <w:szCs w:val="20"/>
          <w:lang w:eastAsia="zh-CN"/>
        </w:rPr>
        <w:t xml:space="preserve">whose electric </w:t>
      </w:r>
      <w:r w:rsidR="00E128E2" w:rsidRPr="00B015DB">
        <w:rPr>
          <w:sz w:val="20"/>
          <w:szCs w:val="20"/>
          <w:lang w:eastAsia="zh-CN"/>
        </w:rPr>
        <w:t>propert</w:t>
      </w:r>
      <w:r w:rsidR="00E83327" w:rsidRPr="00B015DB">
        <w:rPr>
          <w:sz w:val="20"/>
          <w:szCs w:val="20"/>
          <w:lang w:eastAsia="zh-CN"/>
        </w:rPr>
        <w:t>ies often similar to that</w:t>
      </w:r>
      <w:r w:rsidR="00E128E2" w:rsidRPr="00B015DB">
        <w:rPr>
          <w:sz w:val="20"/>
          <w:szCs w:val="20"/>
          <w:lang w:eastAsia="zh-CN"/>
        </w:rPr>
        <w:t xml:space="preserve"> of its components. Thus the IMFPs of alloys will be easily predicted with only elemental materials.</w:t>
      </w:r>
    </w:p>
    <w:bookmarkEnd w:id="39"/>
    <w:p w14:paraId="4080CF73" w14:textId="6329146F" w:rsidR="00AC64F7" w:rsidRPr="00B015DB" w:rsidRDefault="00AC64F7" w:rsidP="000F51BF">
      <w:pPr>
        <w:spacing w:line="360" w:lineRule="auto"/>
        <w:jc w:val="both"/>
        <w:rPr>
          <w:sz w:val="20"/>
          <w:szCs w:val="20"/>
        </w:rPr>
      </w:pPr>
    </w:p>
    <w:p w14:paraId="5140B84F" w14:textId="202BBA6A" w:rsidR="00DA3E19" w:rsidRPr="00B015DB" w:rsidRDefault="00DA3E19" w:rsidP="009E6B94">
      <w:pPr>
        <w:pStyle w:val="af8"/>
        <w:numPr>
          <w:ilvl w:val="0"/>
          <w:numId w:val="23"/>
        </w:numPr>
        <w:spacing w:beforeLines="50" w:before="120" w:line="360" w:lineRule="auto"/>
        <w:jc w:val="both"/>
        <w:rPr>
          <w:b/>
          <w:lang w:eastAsia="zh-CN"/>
        </w:rPr>
      </w:pPr>
      <w:r w:rsidRPr="00B015DB">
        <w:rPr>
          <w:b/>
          <w:lang w:eastAsia="zh-CN"/>
        </w:rPr>
        <w:t>Conclusion</w:t>
      </w:r>
      <w:r w:rsidR="00E843C5" w:rsidRPr="00B015DB">
        <w:rPr>
          <w:b/>
          <w:lang w:eastAsia="zh-CN"/>
        </w:rPr>
        <w:t>s</w:t>
      </w:r>
    </w:p>
    <w:p w14:paraId="5BAF7B75" w14:textId="21E363E5" w:rsidR="009243EB" w:rsidRPr="00B015DB" w:rsidRDefault="00893034" w:rsidP="009E6B94">
      <w:pPr>
        <w:spacing w:beforeLines="50" w:before="120" w:line="360" w:lineRule="auto"/>
        <w:jc w:val="both"/>
        <w:rPr>
          <w:sz w:val="20"/>
          <w:szCs w:val="20"/>
        </w:rPr>
      </w:pPr>
      <w:r w:rsidRPr="00B015DB">
        <w:rPr>
          <w:sz w:val="20"/>
          <w:szCs w:val="20"/>
        </w:rPr>
        <w:t>B</w:t>
      </w:r>
      <w:r w:rsidR="007D0699" w:rsidRPr="00B015DB">
        <w:rPr>
          <w:sz w:val="20"/>
          <w:szCs w:val="20"/>
        </w:rPr>
        <w:t xml:space="preserve">ased on the </w:t>
      </w:r>
      <w:r w:rsidRPr="00B015DB">
        <w:rPr>
          <w:sz w:val="20"/>
          <w:szCs w:val="20"/>
        </w:rPr>
        <w:t>existing</w:t>
      </w:r>
      <w:r w:rsidR="007D0699" w:rsidRPr="00B015DB">
        <w:rPr>
          <w:sz w:val="20"/>
          <w:szCs w:val="20"/>
        </w:rPr>
        <w:t xml:space="preserve"> IMFP database, </w:t>
      </w:r>
      <w:r w:rsidR="008D245E" w:rsidRPr="00B015DB">
        <w:rPr>
          <w:sz w:val="20"/>
          <w:szCs w:val="20"/>
        </w:rPr>
        <w:t xml:space="preserve">we </w:t>
      </w:r>
      <w:r w:rsidRPr="00B015DB">
        <w:rPr>
          <w:sz w:val="20"/>
          <w:szCs w:val="20"/>
        </w:rPr>
        <w:t>developed</w:t>
      </w:r>
      <w:r w:rsidR="009243EB" w:rsidRPr="00B015DB">
        <w:rPr>
          <w:sz w:val="20"/>
          <w:szCs w:val="20"/>
        </w:rPr>
        <w:t xml:space="preserve"> </w:t>
      </w:r>
      <w:r w:rsidR="008D245E" w:rsidRPr="00B015DB">
        <w:rPr>
          <w:sz w:val="20"/>
          <w:szCs w:val="20"/>
        </w:rPr>
        <w:t>a</w:t>
      </w:r>
      <w:r w:rsidRPr="00B015DB">
        <w:rPr>
          <w:sz w:val="20"/>
          <w:szCs w:val="20"/>
        </w:rPr>
        <w:t>n</w:t>
      </w:r>
      <w:r w:rsidR="008D245E" w:rsidRPr="00B015DB">
        <w:rPr>
          <w:sz w:val="20"/>
          <w:szCs w:val="20"/>
        </w:rPr>
        <w:t xml:space="preserve"> </w:t>
      </w:r>
      <w:r w:rsidR="001201C4" w:rsidRPr="00B015DB">
        <w:rPr>
          <w:sz w:val="20"/>
          <w:szCs w:val="20"/>
        </w:rPr>
        <w:t>ML</w:t>
      </w:r>
      <w:r w:rsidR="00F97AE8" w:rsidRPr="00B015DB">
        <w:rPr>
          <w:sz w:val="20"/>
          <w:szCs w:val="20"/>
        </w:rPr>
        <w:t xml:space="preserve"> technique</w:t>
      </w:r>
      <w:r w:rsidR="009243EB" w:rsidRPr="00B015DB">
        <w:rPr>
          <w:sz w:val="20"/>
          <w:szCs w:val="20"/>
        </w:rPr>
        <w:t xml:space="preserve"> </w:t>
      </w:r>
      <w:r w:rsidR="00F97AE8" w:rsidRPr="00B015DB">
        <w:rPr>
          <w:sz w:val="20"/>
          <w:szCs w:val="20"/>
        </w:rPr>
        <w:t xml:space="preserve">to </w:t>
      </w:r>
      <w:r w:rsidR="007D0699" w:rsidRPr="00B015DB">
        <w:rPr>
          <w:sz w:val="20"/>
          <w:szCs w:val="20"/>
        </w:rPr>
        <w:t>de</w:t>
      </w:r>
      <w:r w:rsidRPr="00B015DB">
        <w:rPr>
          <w:sz w:val="20"/>
          <w:szCs w:val="20"/>
        </w:rPr>
        <w:t>termine</w:t>
      </w:r>
      <w:r w:rsidR="009243EB" w:rsidRPr="00B015DB">
        <w:rPr>
          <w:sz w:val="20"/>
          <w:szCs w:val="20"/>
        </w:rPr>
        <w:t xml:space="preserve"> IMFPs </w:t>
      </w:r>
      <w:r w:rsidRPr="00B015DB">
        <w:rPr>
          <w:sz w:val="20"/>
          <w:szCs w:val="20"/>
        </w:rPr>
        <w:t>from</w:t>
      </w:r>
      <w:r w:rsidR="00F97AE8" w:rsidRPr="00B015DB">
        <w:rPr>
          <w:sz w:val="20"/>
          <w:szCs w:val="20"/>
        </w:rPr>
        <w:t xml:space="preserve"> simple </w:t>
      </w:r>
      <w:r w:rsidR="009243EB" w:rsidRPr="00B015DB">
        <w:rPr>
          <w:sz w:val="20"/>
          <w:szCs w:val="20"/>
        </w:rPr>
        <w:t xml:space="preserve">material </w:t>
      </w:r>
      <w:r w:rsidRPr="00B015DB">
        <w:rPr>
          <w:sz w:val="20"/>
          <w:szCs w:val="20"/>
        </w:rPr>
        <w:t>properties</w:t>
      </w:r>
      <w:r w:rsidR="00627AC0" w:rsidRPr="00B015DB">
        <w:rPr>
          <w:sz w:val="20"/>
          <w:szCs w:val="20"/>
        </w:rPr>
        <w:t xml:space="preserve">. </w:t>
      </w:r>
      <w:r w:rsidR="001201C4" w:rsidRPr="00B015DB">
        <w:rPr>
          <w:sz w:val="20"/>
          <w:szCs w:val="20"/>
        </w:rPr>
        <w:t xml:space="preserve">The obtained ML model </w:t>
      </w:r>
      <w:r w:rsidRPr="00B015DB">
        <w:rPr>
          <w:sz w:val="20"/>
          <w:szCs w:val="20"/>
        </w:rPr>
        <w:t>achieved</w:t>
      </w:r>
      <w:r w:rsidR="001201C4" w:rsidRPr="00B015DB">
        <w:rPr>
          <w:sz w:val="20"/>
          <w:szCs w:val="20"/>
        </w:rPr>
        <w:t xml:space="preserve"> a robust description of IMFP</w:t>
      </w:r>
      <w:r w:rsidRPr="00B015DB">
        <w:rPr>
          <w:sz w:val="20"/>
          <w:szCs w:val="20"/>
        </w:rPr>
        <w:t>s over</w:t>
      </w:r>
      <w:r w:rsidR="001201C4" w:rsidRPr="00B015DB">
        <w:rPr>
          <w:sz w:val="20"/>
          <w:szCs w:val="20"/>
        </w:rPr>
        <w:t xml:space="preserve"> a wide energy range</w:t>
      </w:r>
      <w:r w:rsidRPr="00B015DB">
        <w:rPr>
          <w:sz w:val="20"/>
          <w:szCs w:val="20"/>
        </w:rPr>
        <w:t>,</w:t>
      </w:r>
      <w:r w:rsidR="001201C4" w:rsidRPr="00B015DB">
        <w:rPr>
          <w:sz w:val="20"/>
          <w:szCs w:val="20"/>
        </w:rPr>
        <w:t xml:space="preserve"> overcom</w:t>
      </w:r>
      <w:r w:rsidRPr="00B015DB">
        <w:rPr>
          <w:sz w:val="20"/>
          <w:szCs w:val="20"/>
        </w:rPr>
        <w:t>ing</w:t>
      </w:r>
      <w:r w:rsidR="001201C4" w:rsidRPr="00B015DB">
        <w:rPr>
          <w:sz w:val="20"/>
          <w:szCs w:val="20"/>
        </w:rPr>
        <w:t xml:space="preserve"> the </w:t>
      </w:r>
      <w:r w:rsidRPr="00B015DB">
        <w:rPr>
          <w:sz w:val="20"/>
          <w:szCs w:val="20"/>
        </w:rPr>
        <w:t>limitation</w:t>
      </w:r>
      <w:r w:rsidR="001201C4" w:rsidRPr="00B015DB">
        <w:rPr>
          <w:sz w:val="20"/>
          <w:szCs w:val="20"/>
        </w:rPr>
        <w:t xml:space="preserve"> of the TPP-2</w:t>
      </w:r>
      <w:r w:rsidR="00B80D14" w:rsidRPr="00B015DB">
        <w:rPr>
          <w:sz w:val="20"/>
          <w:szCs w:val="20"/>
        </w:rPr>
        <w:t>M</w:t>
      </w:r>
      <w:r w:rsidR="001201C4" w:rsidRPr="00B015DB">
        <w:rPr>
          <w:sz w:val="20"/>
          <w:szCs w:val="20"/>
        </w:rPr>
        <w:t xml:space="preserve"> </w:t>
      </w:r>
      <w:r w:rsidR="004C416B" w:rsidRPr="00B015DB">
        <w:rPr>
          <w:sz w:val="20"/>
          <w:szCs w:val="20"/>
        </w:rPr>
        <w:t>formula</w:t>
      </w:r>
      <w:r w:rsidR="007D0699" w:rsidRPr="00B015DB">
        <w:rPr>
          <w:sz w:val="20"/>
          <w:szCs w:val="20"/>
        </w:rPr>
        <w:t xml:space="preserve"> in the </w:t>
      </w:r>
      <w:r w:rsidR="00A2723E" w:rsidRPr="00B015DB">
        <w:rPr>
          <w:sz w:val="20"/>
          <w:szCs w:val="20"/>
        </w:rPr>
        <w:t>very low energy (&lt;50</w:t>
      </w:r>
      <w:r w:rsidR="007C64AF" w:rsidRPr="00B015DB">
        <w:rPr>
          <w:sz w:val="20"/>
          <w:szCs w:val="20"/>
        </w:rPr>
        <w:t xml:space="preserve"> </w:t>
      </w:r>
      <w:r w:rsidR="00A2723E" w:rsidRPr="00B015DB">
        <w:rPr>
          <w:sz w:val="20"/>
          <w:szCs w:val="20"/>
        </w:rPr>
        <w:t>eV)</w:t>
      </w:r>
      <w:r w:rsidR="007D0699" w:rsidRPr="00B015DB">
        <w:rPr>
          <w:sz w:val="20"/>
          <w:szCs w:val="20"/>
        </w:rPr>
        <w:t xml:space="preserve"> range</w:t>
      </w:r>
      <w:r w:rsidR="001201C4" w:rsidRPr="00B015DB">
        <w:rPr>
          <w:sz w:val="20"/>
          <w:szCs w:val="20"/>
        </w:rPr>
        <w:t xml:space="preserve">. </w:t>
      </w:r>
      <w:r w:rsidR="00186D57" w:rsidRPr="00B015DB">
        <w:rPr>
          <w:sz w:val="20"/>
          <w:szCs w:val="20"/>
        </w:rPr>
        <w:t>In the</w:t>
      </w:r>
      <w:r w:rsidR="001201C4" w:rsidRPr="00B015DB">
        <w:rPr>
          <w:sz w:val="20"/>
          <w:szCs w:val="20"/>
        </w:rPr>
        <w:t xml:space="preserve"> L</w:t>
      </w:r>
      <w:r w:rsidRPr="00B015DB">
        <w:rPr>
          <w:sz w:val="20"/>
          <w:szCs w:val="20"/>
        </w:rPr>
        <w:t>O</w:t>
      </w:r>
      <w:r w:rsidR="001201C4" w:rsidRPr="00B015DB">
        <w:rPr>
          <w:sz w:val="20"/>
          <w:szCs w:val="20"/>
        </w:rPr>
        <w:t xml:space="preserve">OCV </w:t>
      </w:r>
      <w:r w:rsidR="00611FAC" w:rsidRPr="00B015DB">
        <w:rPr>
          <w:sz w:val="20"/>
          <w:szCs w:val="20"/>
        </w:rPr>
        <w:t>testing</w:t>
      </w:r>
      <w:r w:rsidR="001201C4" w:rsidRPr="00B015DB">
        <w:rPr>
          <w:sz w:val="20"/>
          <w:szCs w:val="20"/>
        </w:rPr>
        <w:t>, the ML model show</w:t>
      </w:r>
      <w:r w:rsidRPr="00B015DB">
        <w:rPr>
          <w:sz w:val="20"/>
          <w:szCs w:val="20"/>
        </w:rPr>
        <w:t>ed</w:t>
      </w:r>
      <w:r w:rsidR="007D0699" w:rsidRPr="00B015DB">
        <w:rPr>
          <w:sz w:val="20"/>
          <w:szCs w:val="20"/>
        </w:rPr>
        <w:t xml:space="preserve"> reliable performance </w:t>
      </w:r>
      <w:r w:rsidRPr="00B015DB">
        <w:rPr>
          <w:sz w:val="20"/>
          <w:szCs w:val="20"/>
        </w:rPr>
        <w:t>in</w:t>
      </w:r>
      <w:r w:rsidR="001201C4" w:rsidRPr="00B015DB">
        <w:rPr>
          <w:sz w:val="20"/>
          <w:szCs w:val="20"/>
        </w:rPr>
        <w:t xml:space="preserve"> </w:t>
      </w:r>
      <w:r w:rsidR="007D0699" w:rsidRPr="00B015DB">
        <w:rPr>
          <w:sz w:val="20"/>
          <w:szCs w:val="20"/>
        </w:rPr>
        <w:t xml:space="preserve">IMFP </w:t>
      </w:r>
      <w:r w:rsidR="001201C4" w:rsidRPr="00B015DB">
        <w:rPr>
          <w:sz w:val="20"/>
          <w:szCs w:val="20"/>
        </w:rPr>
        <w:t>prediction</w:t>
      </w:r>
      <w:r w:rsidR="00186D57" w:rsidRPr="00B015DB">
        <w:rPr>
          <w:sz w:val="20"/>
          <w:szCs w:val="20"/>
        </w:rPr>
        <w:t>. Based on the</w:t>
      </w:r>
      <w:r w:rsidR="00763DBF" w:rsidRPr="00B015DB">
        <w:rPr>
          <w:sz w:val="20"/>
          <w:szCs w:val="20"/>
        </w:rPr>
        <w:t xml:space="preserve"> developed ML</w:t>
      </w:r>
      <w:r w:rsidR="009243EB" w:rsidRPr="00B015DB">
        <w:rPr>
          <w:sz w:val="20"/>
          <w:szCs w:val="20"/>
        </w:rPr>
        <w:t xml:space="preserve"> model, </w:t>
      </w:r>
      <w:r w:rsidR="00186D57" w:rsidRPr="00B015DB">
        <w:rPr>
          <w:sz w:val="20"/>
          <w:szCs w:val="20"/>
        </w:rPr>
        <w:t xml:space="preserve">we </w:t>
      </w:r>
      <w:r w:rsidR="007D0699" w:rsidRPr="00B015DB">
        <w:rPr>
          <w:sz w:val="20"/>
          <w:szCs w:val="20"/>
        </w:rPr>
        <w:t>predict</w:t>
      </w:r>
      <w:r w:rsidR="00763DBF" w:rsidRPr="00B015DB">
        <w:rPr>
          <w:sz w:val="20"/>
          <w:szCs w:val="20"/>
        </w:rPr>
        <w:t>ed</w:t>
      </w:r>
      <w:r w:rsidR="007D0699" w:rsidRPr="00B015DB">
        <w:rPr>
          <w:sz w:val="20"/>
          <w:szCs w:val="20"/>
        </w:rPr>
        <w:t xml:space="preserve"> </w:t>
      </w:r>
      <w:r w:rsidR="009243EB" w:rsidRPr="00B015DB">
        <w:rPr>
          <w:sz w:val="20"/>
          <w:szCs w:val="20"/>
        </w:rPr>
        <w:t xml:space="preserve">IMFPs </w:t>
      </w:r>
      <w:r w:rsidR="00186D57" w:rsidRPr="00B015DB">
        <w:rPr>
          <w:sz w:val="20"/>
          <w:szCs w:val="20"/>
        </w:rPr>
        <w:t xml:space="preserve">for several </w:t>
      </w:r>
      <w:r w:rsidR="00E86725" w:rsidRPr="00B015DB">
        <w:rPr>
          <w:sz w:val="20"/>
          <w:szCs w:val="20"/>
        </w:rPr>
        <w:t>transition metals and lanthanide metals</w:t>
      </w:r>
      <w:r w:rsidR="009243EB" w:rsidRPr="00B015DB">
        <w:rPr>
          <w:sz w:val="20"/>
          <w:szCs w:val="20"/>
        </w:rPr>
        <w:t xml:space="preserve"> </w:t>
      </w:r>
      <w:r w:rsidR="00763DBF" w:rsidRPr="00B015DB">
        <w:rPr>
          <w:sz w:val="20"/>
          <w:szCs w:val="20"/>
        </w:rPr>
        <w:t>that we</w:t>
      </w:r>
      <w:r w:rsidR="00904533" w:rsidRPr="00B015DB">
        <w:rPr>
          <w:sz w:val="20"/>
          <w:szCs w:val="20"/>
        </w:rPr>
        <w:t>re not included</w:t>
      </w:r>
      <w:r w:rsidR="00186D57" w:rsidRPr="00B015DB">
        <w:rPr>
          <w:sz w:val="20"/>
          <w:szCs w:val="20"/>
        </w:rPr>
        <w:t xml:space="preserve"> in the </w:t>
      </w:r>
      <w:r w:rsidR="00763DBF" w:rsidRPr="00B015DB">
        <w:rPr>
          <w:sz w:val="20"/>
          <w:szCs w:val="20"/>
        </w:rPr>
        <w:t>existing</w:t>
      </w:r>
      <w:r w:rsidR="00186D57" w:rsidRPr="00B015DB">
        <w:rPr>
          <w:sz w:val="20"/>
          <w:szCs w:val="20"/>
        </w:rPr>
        <w:t xml:space="preserve"> database</w:t>
      </w:r>
      <w:r w:rsidR="00684489" w:rsidRPr="00B015DB">
        <w:rPr>
          <w:sz w:val="20"/>
          <w:szCs w:val="20"/>
        </w:rPr>
        <w:t xml:space="preserve"> because of missing optical constant</w:t>
      </w:r>
      <w:r w:rsidR="00904533" w:rsidRPr="00B015DB">
        <w:rPr>
          <w:sz w:val="20"/>
          <w:szCs w:val="20"/>
        </w:rPr>
        <w:t>s</w:t>
      </w:r>
      <w:r w:rsidR="00186D57" w:rsidRPr="00B015DB">
        <w:rPr>
          <w:sz w:val="20"/>
          <w:szCs w:val="20"/>
        </w:rPr>
        <w:t>.</w:t>
      </w:r>
      <w:r w:rsidR="00763DBF" w:rsidRPr="00B015DB">
        <w:rPr>
          <w:sz w:val="20"/>
          <w:szCs w:val="20"/>
        </w:rPr>
        <w:t xml:space="preserve"> I</w:t>
      </w:r>
      <w:r w:rsidR="00684489" w:rsidRPr="00B015DB">
        <w:rPr>
          <w:sz w:val="20"/>
          <w:szCs w:val="20"/>
          <w:lang w:eastAsia="zh-CN"/>
        </w:rPr>
        <w:t>mprove</w:t>
      </w:r>
      <w:r w:rsidR="00763DBF" w:rsidRPr="00B015DB">
        <w:rPr>
          <w:sz w:val="20"/>
          <w:szCs w:val="20"/>
          <w:lang w:eastAsia="zh-CN"/>
        </w:rPr>
        <w:t>d predictions of IMFPs were</w:t>
      </w:r>
      <w:r w:rsidR="00684489" w:rsidRPr="00B015DB">
        <w:rPr>
          <w:sz w:val="20"/>
          <w:szCs w:val="20"/>
          <w:lang w:eastAsia="zh-CN"/>
        </w:rPr>
        <w:t xml:space="preserve"> achieved by our ML method, prov</w:t>
      </w:r>
      <w:r w:rsidR="00904533" w:rsidRPr="00B015DB">
        <w:rPr>
          <w:sz w:val="20"/>
          <w:szCs w:val="20"/>
          <w:lang w:eastAsia="zh-CN"/>
        </w:rPr>
        <w:t>ing</w:t>
      </w:r>
      <w:r w:rsidR="00684489" w:rsidRPr="00B015DB">
        <w:rPr>
          <w:sz w:val="20"/>
          <w:szCs w:val="20"/>
          <w:lang w:eastAsia="zh-CN"/>
        </w:rPr>
        <w:t xml:space="preserve"> </w:t>
      </w:r>
      <w:r w:rsidR="00763DBF" w:rsidRPr="00B015DB">
        <w:rPr>
          <w:sz w:val="20"/>
          <w:szCs w:val="20"/>
          <w:lang w:eastAsia="zh-CN"/>
        </w:rPr>
        <w:t>its</w:t>
      </w:r>
      <w:r w:rsidR="00684489" w:rsidRPr="00B015DB">
        <w:rPr>
          <w:sz w:val="20"/>
          <w:szCs w:val="20"/>
          <w:lang w:eastAsia="zh-CN"/>
        </w:rPr>
        <w:t xml:space="preserve"> superiority</w:t>
      </w:r>
      <w:r w:rsidR="00763DBF" w:rsidRPr="00B015DB">
        <w:rPr>
          <w:sz w:val="20"/>
          <w:szCs w:val="20"/>
          <w:lang w:eastAsia="zh-CN"/>
        </w:rPr>
        <w:t xml:space="preserve"> to</w:t>
      </w:r>
      <w:r w:rsidR="00684489" w:rsidRPr="00B015DB">
        <w:rPr>
          <w:sz w:val="20"/>
          <w:szCs w:val="20"/>
          <w:lang w:eastAsia="zh-CN"/>
        </w:rPr>
        <w:t xml:space="preserve"> traditional empirical formula fitting methods. </w:t>
      </w:r>
      <w:r w:rsidR="00763DBF" w:rsidRPr="00B015DB">
        <w:rPr>
          <w:sz w:val="20"/>
          <w:szCs w:val="20"/>
          <w:lang w:eastAsia="zh-CN"/>
        </w:rPr>
        <w:t>T</w:t>
      </w:r>
      <w:r w:rsidR="00127393" w:rsidRPr="00B015DB">
        <w:rPr>
          <w:sz w:val="20"/>
          <w:szCs w:val="20"/>
        </w:rPr>
        <w:t xml:space="preserve">his </w:t>
      </w:r>
      <w:r w:rsidR="00763DBF" w:rsidRPr="00B015DB">
        <w:rPr>
          <w:sz w:val="20"/>
          <w:szCs w:val="20"/>
        </w:rPr>
        <w:t>study</w:t>
      </w:r>
      <w:r w:rsidR="00127393" w:rsidRPr="00B015DB">
        <w:rPr>
          <w:sz w:val="20"/>
          <w:szCs w:val="20"/>
        </w:rPr>
        <w:t xml:space="preserve"> is only a</w:t>
      </w:r>
      <w:r w:rsidR="00763DBF" w:rsidRPr="00B015DB">
        <w:rPr>
          <w:sz w:val="20"/>
          <w:szCs w:val="20"/>
        </w:rPr>
        <w:t>n initial example</w:t>
      </w:r>
      <w:r w:rsidR="00127393" w:rsidRPr="00B015DB">
        <w:rPr>
          <w:sz w:val="20"/>
          <w:szCs w:val="20"/>
        </w:rPr>
        <w:t xml:space="preserve"> of using ML to </w:t>
      </w:r>
      <w:r w:rsidR="00763DBF" w:rsidRPr="00B015DB">
        <w:rPr>
          <w:sz w:val="20"/>
          <w:szCs w:val="20"/>
        </w:rPr>
        <w:t>complete</w:t>
      </w:r>
      <w:r w:rsidR="00127393" w:rsidRPr="00B015DB">
        <w:rPr>
          <w:sz w:val="20"/>
          <w:szCs w:val="20"/>
        </w:rPr>
        <w:t xml:space="preserve"> the missing part of the IMFP database</w:t>
      </w:r>
      <w:r w:rsidR="00505A78" w:rsidRPr="00B015DB">
        <w:rPr>
          <w:sz w:val="20"/>
          <w:szCs w:val="20"/>
        </w:rPr>
        <w:t>, and we will extend this method to the IMFP estimation of compounds and other materials in future work</w:t>
      </w:r>
      <w:r w:rsidR="00127393" w:rsidRPr="00B015DB">
        <w:rPr>
          <w:sz w:val="20"/>
          <w:szCs w:val="20"/>
        </w:rPr>
        <w:t>.</w:t>
      </w:r>
      <w:r w:rsidR="008119BC" w:rsidRPr="00B015DB">
        <w:rPr>
          <w:sz w:val="20"/>
          <w:szCs w:val="20"/>
        </w:rPr>
        <w:t xml:space="preserve"> And</w:t>
      </w:r>
      <w:r w:rsidR="008119BC" w:rsidRPr="00B015DB">
        <w:t xml:space="preserve"> </w:t>
      </w:r>
      <w:r w:rsidR="008119BC" w:rsidRPr="00B015DB">
        <w:rPr>
          <w:sz w:val="20"/>
          <w:szCs w:val="20"/>
        </w:rPr>
        <w:t>since the GPR method is more adept at using local information for prediction, we are going to use the GPR method to predict the IMFP of metal alloys.</w:t>
      </w:r>
      <w:r w:rsidR="00127393" w:rsidRPr="00B015DB">
        <w:rPr>
          <w:sz w:val="20"/>
          <w:szCs w:val="20"/>
        </w:rPr>
        <w:t xml:space="preserve"> </w:t>
      </w:r>
      <w:r w:rsidR="00763DBF" w:rsidRPr="00B015DB">
        <w:rPr>
          <w:sz w:val="20"/>
          <w:szCs w:val="20"/>
        </w:rPr>
        <w:t>Importantly, this ML method is n</w:t>
      </w:r>
      <w:r w:rsidR="00127393" w:rsidRPr="00B015DB">
        <w:rPr>
          <w:sz w:val="20"/>
          <w:szCs w:val="20"/>
        </w:rPr>
        <w:t>ot limited to IMFP prediction</w:t>
      </w:r>
      <w:r w:rsidR="00763DBF" w:rsidRPr="00B015DB">
        <w:rPr>
          <w:sz w:val="20"/>
          <w:szCs w:val="20"/>
        </w:rPr>
        <w:t>; it</w:t>
      </w:r>
      <w:r w:rsidR="00127393" w:rsidRPr="00B015DB">
        <w:rPr>
          <w:sz w:val="20"/>
          <w:szCs w:val="20"/>
        </w:rPr>
        <w:t xml:space="preserve"> can easily </w:t>
      </w:r>
      <w:r w:rsidR="00763DBF" w:rsidRPr="00B015DB">
        <w:rPr>
          <w:sz w:val="20"/>
          <w:szCs w:val="20"/>
        </w:rPr>
        <w:t xml:space="preserve">be </w:t>
      </w:r>
      <w:r w:rsidR="00127393" w:rsidRPr="00B015DB">
        <w:rPr>
          <w:sz w:val="20"/>
          <w:szCs w:val="20"/>
        </w:rPr>
        <w:t xml:space="preserve">extended to any other field to </w:t>
      </w:r>
      <w:r w:rsidR="00763DBF" w:rsidRPr="00B015DB">
        <w:rPr>
          <w:sz w:val="20"/>
          <w:szCs w:val="20"/>
        </w:rPr>
        <w:t>determine</w:t>
      </w:r>
      <w:r w:rsidR="00127393" w:rsidRPr="00B015DB">
        <w:rPr>
          <w:sz w:val="20"/>
          <w:szCs w:val="20"/>
        </w:rPr>
        <w:t xml:space="preserve"> a small number of missing </w:t>
      </w:r>
      <w:r w:rsidR="00763DBF" w:rsidRPr="00B015DB">
        <w:rPr>
          <w:sz w:val="20"/>
          <w:szCs w:val="20"/>
        </w:rPr>
        <w:t>data values</w:t>
      </w:r>
      <w:r w:rsidR="00127393" w:rsidRPr="00B015DB">
        <w:rPr>
          <w:sz w:val="20"/>
          <w:szCs w:val="20"/>
        </w:rPr>
        <w:t xml:space="preserve"> in a specified database</w:t>
      </w:r>
      <w:r w:rsidR="00684489" w:rsidRPr="00B015DB">
        <w:rPr>
          <w:sz w:val="20"/>
          <w:szCs w:val="20"/>
        </w:rPr>
        <w:t>.</w:t>
      </w:r>
    </w:p>
    <w:p w14:paraId="08917AF0" w14:textId="77777777" w:rsidR="00BF6A9D" w:rsidRPr="00B015DB" w:rsidRDefault="00BF6A9D" w:rsidP="009E6B94">
      <w:pPr>
        <w:spacing w:beforeLines="50" w:before="120" w:line="360" w:lineRule="auto"/>
        <w:jc w:val="both"/>
        <w:rPr>
          <w:sz w:val="20"/>
          <w:szCs w:val="20"/>
        </w:rPr>
      </w:pPr>
    </w:p>
    <w:p w14:paraId="384AA5AF" w14:textId="77777777" w:rsidR="000B7F90" w:rsidRPr="00B015DB" w:rsidRDefault="000B7F90" w:rsidP="009E6B94">
      <w:pPr>
        <w:spacing w:beforeLines="50" w:before="120" w:line="360" w:lineRule="auto"/>
        <w:jc w:val="both"/>
        <w:rPr>
          <w:sz w:val="20"/>
          <w:szCs w:val="20"/>
        </w:rPr>
      </w:pPr>
    </w:p>
    <w:p w14:paraId="3D7AD7C3" w14:textId="13D763D0" w:rsidR="0066508D" w:rsidRPr="00B015DB" w:rsidRDefault="00BF6A9D" w:rsidP="0066508D">
      <w:pPr>
        <w:tabs>
          <w:tab w:val="left" w:pos="426"/>
        </w:tabs>
        <w:spacing w:beforeLines="50" w:before="120" w:afterLines="50" w:after="120" w:line="360" w:lineRule="auto"/>
        <w:jc w:val="both"/>
        <w:rPr>
          <w:b/>
          <w:bCs/>
          <w:lang w:eastAsia="zh-CN"/>
        </w:rPr>
      </w:pPr>
      <w:r w:rsidRPr="00B015DB">
        <w:rPr>
          <w:b/>
          <w:bCs/>
          <w:lang w:eastAsia="zh-CN"/>
        </w:rPr>
        <w:t>DATA AVAILABILITY</w:t>
      </w:r>
    </w:p>
    <w:p w14:paraId="2CB43194" w14:textId="77777777" w:rsidR="0066508D" w:rsidRPr="00B015DB" w:rsidRDefault="0066508D" w:rsidP="0066508D">
      <w:pPr>
        <w:tabs>
          <w:tab w:val="left" w:pos="426"/>
        </w:tabs>
        <w:spacing w:beforeLines="50" w:before="120" w:afterLines="50" w:after="120" w:line="360" w:lineRule="auto"/>
        <w:jc w:val="both"/>
        <w:rPr>
          <w:sz w:val="20"/>
          <w:szCs w:val="20"/>
          <w:lang w:eastAsia="zh-CN"/>
        </w:rPr>
      </w:pPr>
      <w:r w:rsidRPr="00B015DB">
        <w:rPr>
          <w:sz w:val="20"/>
          <w:szCs w:val="20"/>
          <w:lang w:eastAsia="zh-CN"/>
        </w:rPr>
        <w:t>All data generated and/or analyzed during this study are included in this article</w:t>
      </w:r>
    </w:p>
    <w:p w14:paraId="5BC07E46" w14:textId="77777777" w:rsidR="00BF6A9D" w:rsidRPr="00B015DB" w:rsidRDefault="00BF6A9D" w:rsidP="0066508D">
      <w:pPr>
        <w:tabs>
          <w:tab w:val="left" w:pos="426"/>
        </w:tabs>
        <w:spacing w:beforeLines="50" w:before="120" w:afterLines="50" w:after="120" w:line="360" w:lineRule="auto"/>
        <w:jc w:val="both"/>
        <w:rPr>
          <w:sz w:val="20"/>
          <w:szCs w:val="20"/>
          <w:lang w:eastAsia="zh-CN"/>
        </w:rPr>
      </w:pPr>
    </w:p>
    <w:p w14:paraId="02B9255D" w14:textId="58F8253E" w:rsidR="00BF6A9D" w:rsidRPr="00B015DB" w:rsidRDefault="00BF6A9D" w:rsidP="0066508D">
      <w:pPr>
        <w:tabs>
          <w:tab w:val="left" w:pos="426"/>
        </w:tabs>
        <w:spacing w:beforeLines="50" w:before="120" w:afterLines="50" w:after="120" w:line="360" w:lineRule="auto"/>
        <w:jc w:val="both"/>
        <w:rPr>
          <w:b/>
          <w:bCs/>
          <w:szCs w:val="28"/>
          <w:lang w:eastAsia="zh-CN"/>
        </w:rPr>
      </w:pPr>
      <w:r w:rsidRPr="00B015DB">
        <w:rPr>
          <w:b/>
          <w:bCs/>
          <w:szCs w:val="28"/>
          <w:lang w:eastAsia="zh-CN"/>
        </w:rPr>
        <w:t>AUTHOR INFORMATION</w:t>
      </w:r>
    </w:p>
    <w:p w14:paraId="734C5A8A" w14:textId="77777777" w:rsidR="0066508D" w:rsidRPr="00B015DB" w:rsidRDefault="0066508D" w:rsidP="0066508D">
      <w:pPr>
        <w:tabs>
          <w:tab w:val="left" w:pos="426"/>
        </w:tabs>
        <w:spacing w:beforeLines="50" w:before="120" w:afterLines="50" w:after="120" w:line="360" w:lineRule="auto"/>
        <w:jc w:val="both"/>
        <w:rPr>
          <w:b/>
          <w:bCs/>
          <w:sz w:val="20"/>
          <w:szCs w:val="20"/>
          <w:lang w:eastAsia="zh-CN"/>
        </w:rPr>
      </w:pPr>
      <w:r w:rsidRPr="00B015DB">
        <w:rPr>
          <w:b/>
          <w:bCs/>
          <w:sz w:val="20"/>
          <w:szCs w:val="20"/>
          <w:lang w:eastAsia="zh-CN"/>
        </w:rPr>
        <w:t>Competing interests</w:t>
      </w:r>
    </w:p>
    <w:p w14:paraId="533A5AF0" w14:textId="55007AFB" w:rsidR="0066508D" w:rsidRPr="00B015DB" w:rsidRDefault="0066508D" w:rsidP="0066508D">
      <w:pPr>
        <w:tabs>
          <w:tab w:val="left" w:pos="426"/>
        </w:tabs>
        <w:spacing w:beforeLines="50" w:before="120" w:afterLines="50" w:after="120" w:line="360" w:lineRule="auto"/>
        <w:jc w:val="both"/>
        <w:rPr>
          <w:sz w:val="20"/>
          <w:szCs w:val="20"/>
          <w:lang w:eastAsia="zh-CN"/>
        </w:rPr>
      </w:pPr>
      <w:r w:rsidRPr="00B015DB">
        <w:rPr>
          <w:sz w:val="20"/>
          <w:szCs w:val="20"/>
          <w:lang w:eastAsia="zh-CN"/>
        </w:rPr>
        <w:t>The authors declare no competing financial or non-financial interests</w:t>
      </w:r>
      <w:r w:rsidR="00011911" w:rsidRPr="00B015DB">
        <w:rPr>
          <w:sz w:val="20"/>
          <w:szCs w:val="20"/>
          <w:lang w:eastAsia="zh-CN"/>
        </w:rPr>
        <w:t>.</w:t>
      </w:r>
    </w:p>
    <w:p w14:paraId="00BF9E4E" w14:textId="77777777" w:rsidR="0066508D" w:rsidRPr="00B015DB" w:rsidRDefault="0066508D" w:rsidP="0066508D">
      <w:pPr>
        <w:tabs>
          <w:tab w:val="left" w:pos="426"/>
        </w:tabs>
        <w:spacing w:beforeLines="50" w:before="120" w:afterLines="50" w:after="120" w:line="360" w:lineRule="auto"/>
        <w:jc w:val="both"/>
        <w:rPr>
          <w:b/>
          <w:bCs/>
          <w:sz w:val="20"/>
          <w:szCs w:val="20"/>
          <w:lang w:eastAsia="zh-CN"/>
        </w:rPr>
      </w:pPr>
      <w:r w:rsidRPr="00B015DB">
        <w:rPr>
          <w:b/>
          <w:bCs/>
          <w:sz w:val="20"/>
          <w:szCs w:val="20"/>
          <w:lang w:eastAsia="zh-CN"/>
        </w:rPr>
        <w:t>Contributions</w:t>
      </w:r>
    </w:p>
    <w:p w14:paraId="6EF16349" w14:textId="6FD6E71A" w:rsidR="0066508D" w:rsidRPr="00B015DB" w:rsidRDefault="0066508D" w:rsidP="0066508D">
      <w:pPr>
        <w:spacing w:beforeLines="50" w:before="120" w:line="360" w:lineRule="auto"/>
        <w:jc w:val="both"/>
        <w:rPr>
          <w:sz w:val="20"/>
          <w:szCs w:val="20"/>
          <w:lang w:eastAsia="zh-CN"/>
        </w:rPr>
      </w:pPr>
      <w:r w:rsidRPr="00B015DB">
        <w:rPr>
          <w:sz w:val="20"/>
          <w:szCs w:val="20"/>
          <w:lang w:eastAsia="zh-CN"/>
        </w:rPr>
        <w:t>X.L. wrote the program, performed the analyzation of results, and wrote the initial manuscript. L.H.Y. had done some of the IMFP calculation, which is used in results validation. Z.F.H. and Y.</w:t>
      </w:r>
      <w:r w:rsidRPr="00B015DB">
        <w:rPr>
          <w:rFonts w:hint="eastAsia"/>
          <w:sz w:val="20"/>
          <w:szCs w:val="20"/>
          <w:lang w:eastAsia="zh-CN"/>
        </w:rPr>
        <w:t>S</w:t>
      </w:r>
      <w:r w:rsidRPr="00B015DB">
        <w:rPr>
          <w:sz w:val="20"/>
          <w:szCs w:val="20"/>
          <w:lang w:eastAsia="zh-CN"/>
        </w:rPr>
        <w:t xml:space="preserve">. gave crucial suggestions to the ML program and the initial manuscript. </w:t>
      </w:r>
      <w:r w:rsidR="00555BE3" w:rsidRPr="00B015DB">
        <w:rPr>
          <w:rFonts w:hint="eastAsia"/>
          <w:sz w:val="20"/>
          <w:szCs w:val="20"/>
          <w:lang w:eastAsia="zh-CN"/>
        </w:rPr>
        <w:t>K</w:t>
      </w:r>
      <w:r w:rsidR="00555BE3" w:rsidRPr="00B015DB">
        <w:rPr>
          <w:sz w:val="20"/>
          <w:szCs w:val="20"/>
          <w:lang w:eastAsia="zh-CN"/>
        </w:rPr>
        <w:t>.N. gave crucial algorithm used on controlling overfitting and optimizing hyper-parameter.</w:t>
      </w:r>
      <w:r w:rsidRPr="00B015DB">
        <w:rPr>
          <w:sz w:val="20"/>
          <w:szCs w:val="20"/>
          <w:lang w:eastAsia="zh-CN"/>
        </w:rPr>
        <w:t xml:space="preserve"> B.D. and Z.J.D. supervised the research. H.Y. and S.T. gave physics picture and suggestions. All authors discussed and commented on the manuscript. All the authors developed the concepts together and participated the discussions of the</w:t>
      </w:r>
      <w:r w:rsidRPr="00B015DB">
        <w:rPr>
          <w:rFonts w:hint="eastAsia"/>
          <w:sz w:val="20"/>
          <w:szCs w:val="20"/>
          <w:lang w:eastAsia="zh-CN"/>
        </w:rPr>
        <w:t xml:space="preserve"> </w:t>
      </w:r>
      <w:r w:rsidRPr="00B015DB">
        <w:rPr>
          <w:sz w:val="20"/>
          <w:szCs w:val="20"/>
          <w:lang w:eastAsia="zh-CN"/>
        </w:rPr>
        <w:t>work.</w:t>
      </w:r>
    </w:p>
    <w:p w14:paraId="39785E3A" w14:textId="77777777" w:rsidR="00BF6A9D" w:rsidRPr="00B015DB" w:rsidRDefault="00BF6A9D" w:rsidP="0066508D">
      <w:pPr>
        <w:spacing w:beforeLines="50" w:before="120" w:line="360" w:lineRule="auto"/>
        <w:jc w:val="both"/>
        <w:rPr>
          <w:sz w:val="20"/>
          <w:szCs w:val="20"/>
          <w:lang w:eastAsia="zh-CN"/>
        </w:rPr>
      </w:pPr>
    </w:p>
    <w:p w14:paraId="4C1A014C" w14:textId="6AAA026A" w:rsidR="0095604D" w:rsidRPr="00B015DB" w:rsidRDefault="0095604D" w:rsidP="009E6B94">
      <w:pPr>
        <w:pStyle w:val="a3"/>
        <w:spacing w:beforeLines="50" w:before="120" w:beforeAutospacing="0" w:after="0" w:afterAutospacing="0" w:line="480" w:lineRule="auto"/>
        <w:rPr>
          <w:b/>
          <w:bCs/>
          <w:sz w:val="20"/>
          <w:szCs w:val="20"/>
        </w:rPr>
      </w:pPr>
      <w:r w:rsidRPr="00B015DB">
        <w:rPr>
          <w:b/>
          <w:bCs/>
          <w:sz w:val="20"/>
          <w:szCs w:val="20"/>
        </w:rPr>
        <w:t>ACKNOWLEDGMENTS</w:t>
      </w:r>
    </w:p>
    <w:p w14:paraId="665A41B8" w14:textId="530F512E" w:rsidR="00BF6A9D" w:rsidRPr="00B015DB" w:rsidRDefault="00EA5FDE" w:rsidP="009E6B94">
      <w:pPr>
        <w:spacing w:beforeLines="50" w:before="120" w:line="360" w:lineRule="auto"/>
        <w:jc w:val="both"/>
        <w:rPr>
          <w:sz w:val="20"/>
          <w:szCs w:val="20"/>
        </w:rPr>
      </w:pPr>
      <w:bookmarkStart w:id="40" w:name="_Hlk63928377"/>
      <w:r w:rsidRPr="00B015DB">
        <w:rPr>
          <w:sz w:val="20"/>
          <w:szCs w:val="20"/>
        </w:rPr>
        <w:lastRenderedPageBreak/>
        <w:t>This work was supported by Grant for Basic Science Research Projects from The Sumitomo Foundation</w:t>
      </w:r>
      <w:r w:rsidR="00AE3A9A" w:rsidRPr="00B015DB">
        <w:rPr>
          <w:sz w:val="20"/>
          <w:szCs w:val="20"/>
        </w:rPr>
        <w:t>,</w:t>
      </w:r>
      <w:r w:rsidR="0023285F" w:rsidRPr="00B015DB">
        <w:rPr>
          <w:sz w:val="20"/>
          <w:szCs w:val="20"/>
        </w:rPr>
        <w:t xml:space="preserve"> </w:t>
      </w:r>
      <w:r w:rsidR="00AE3A9A" w:rsidRPr="00B015DB">
        <w:rPr>
          <w:sz w:val="20"/>
          <w:szCs w:val="20"/>
        </w:rPr>
        <w:t>the National Key Research and Development Project (2019YFF0216404) and Education Ministry through “111 Project 2.0” (BP0719016)</w:t>
      </w:r>
      <w:r w:rsidR="005C4751" w:rsidRPr="00B015DB">
        <w:rPr>
          <w:sz w:val="20"/>
          <w:szCs w:val="20"/>
        </w:rPr>
        <w:t xml:space="preserve">. </w:t>
      </w:r>
      <w:r w:rsidR="0008544D" w:rsidRPr="00B015DB">
        <w:rPr>
          <w:sz w:val="20"/>
          <w:szCs w:val="20"/>
        </w:rPr>
        <w:t xml:space="preserve">The calculations in this study were performed on Numerical Materials Simulator at NIMS. </w:t>
      </w:r>
      <w:r w:rsidR="005C4751" w:rsidRPr="00B015DB">
        <w:rPr>
          <w:sz w:val="20"/>
          <w:szCs w:val="20"/>
        </w:rPr>
        <w:t>We</w:t>
      </w:r>
      <w:r w:rsidR="009550D7" w:rsidRPr="00B015DB">
        <w:rPr>
          <w:sz w:val="20"/>
          <w:szCs w:val="20"/>
        </w:rPr>
        <w:t xml:space="preserve"> also</w:t>
      </w:r>
      <w:r w:rsidR="005C4751" w:rsidRPr="00B015DB">
        <w:rPr>
          <w:sz w:val="20"/>
          <w:szCs w:val="20"/>
        </w:rPr>
        <w:t xml:space="preserve"> thank the </w:t>
      </w:r>
      <w:r w:rsidR="00A253A5" w:rsidRPr="00B015DB">
        <w:rPr>
          <w:sz w:val="20"/>
          <w:szCs w:val="20"/>
        </w:rPr>
        <w:t>S</w:t>
      </w:r>
      <w:r w:rsidR="005C4751" w:rsidRPr="00B015DB">
        <w:rPr>
          <w:sz w:val="20"/>
          <w:szCs w:val="20"/>
        </w:rPr>
        <w:t xml:space="preserve">upercomputing </w:t>
      </w:r>
      <w:r w:rsidR="00A253A5" w:rsidRPr="00B015DB">
        <w:rPr>
          <w:sz w:val="20"/>
          <w:szCs w:val="20"/>
        </w:rPr>
        <w:t>C</w:t>
      </w:r>
      <w:r w:rsidR="005C4751" w:rsidRPr="00B015DB">
        <w:rPr>
          <w:sz w:val="20"/>
          <w:szCs w:val="20"/>
        </w:rPr>
        <w:t xml:space="preserve">enter of USTC for support </w:t>
      </w:r>
      <w:r w:rsidR="009550D7" w:rsidRPr="00B015DB">
        <w:rPr>
          <w:sz w:val="20"/>
          <w:szCs w:val="20"/>
        </w:rPr>
        <w:t>with</w:t>
      </w:r>
      <w:r w:rsidR="005C4751" w:rsidRPr="00B015DB">
        <w:rPr>
          <w:sz w:val="20"/>
          <w:szCs w:val="20"/>
        </w:rPr>
        <w:t xml:space="preserve"> parallel computing.</w:t>
      </w:r>
    </w:p>
    <w:bookmarkEnd w:id="40"/>
    <w:p w14:paraId="7621C50D" w14:textId="77777777" w:rsidR="00BF6A9D" w:rsidRPr="00B015DB" w:rsidRDefault="00BF6A9D">
      <w:pPr>
        <w:rPr>
          <w:sz w:val="20"/>
          <w:szCs w:val="20"/>
        </w:rPr>
      </w:pPr>
      <w:r w:rsidRPr="00B015DB">
        <w:rPr>
          <w:sz w:val="20"/>
          <w:szCs w:val="20"/>
        </w:rPr>
        <w:br w:type="page"/>
      </w:r>
    </w:p>
    <w:p w14:paraId="40924CE8" w14:textId="77777777" w:rsidR="005C4751" w:rsidRPr="00B015DB" w:rsidRDefault="005C4751" w:rsidP="009E6B94">
      <w:pPr>
        <w:spacing w:beforeLines="50" w:before="120" w:line="360" w:lineRule="auto"/>
        <w:jc w:val="both"/>
        <w:rPr>
          <w:sz w:val="20"/>
          <w:szCs w:val="20"/>
        </w:rPr>
      </w:pPr>
    </w:p>
    <w:p w14:paraId="33B3F655" w14:textId="77777777" w:rsidR="001F19E7" w:rsidRPr="00B015DB" w:rsidRDefault="001F19E7" w:rsidP="001F19E7">
      <w:pPr>
        <w:pStyle w:val="a3"/>
        <w:spacing w:beforeLines="50" w:before="120" w:beforeAutospacing="0" w:after="0" w:afterAutospacing="0" w:line="480" w:lineRule="auto"/>
        <w:rPr>
          <w:b/>
          <w:bCs/>
          <w:sz w:val="20"/>
          <w:szCs w:val="20"/>
        </w:rPr>
      </w:pPr>
      <w:r w:rsidRPr="00B015DB">
        <w:rPr>
          <w:b/>
          <w:bCs/>
          <w:sz w:val="20"/>
          <w:szCs w:val="20"/>
        </w:rPr>
        <w:t>REFERENCES</w:t>
      </w:r>
    </w:p>
    <w:p w14:paraId="2557B1E9" w14:textId="77777777"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w:t>
      </w:r>
      <w:r w:rsidRPr="00B015DB">
        <w:rPr>
          <w:sz w:val="20"/>
          <w:szCs w:val="20"/>
          <w:lang w:eastAsia="zh-CN"/>
        </w:rPr>
        <w:tab/>
      </w:r>
      <w:r w:rsidRPr="00B015DB">
        <w:rPr>
          <w:i/>
          <w:sz w:val="20"/>
          <w:szCs w:val="20"/>
          <w:lang w:eastAsia="zh-CN"/>
        </w:rPr>
        <w:t>ISO18115 Surface Chemical Analysis-Vocabulary-Part 1: General terms and terms used in spectroscopy</w:t>
      </w:r>
      <w:r w:rsidRPr="00B015DB">
        <w:rPr>
          <w:sz w:val="20"/>
          <w:szCs w:val="20"/>
          <w:lang w:eastAsia="zh-CN"/>
        </w:rPr>
        <w:t xml:space="preserve"> (International Organisation for Standardisation, Geneva, 2010).</w:t>
      </w:r>
    </w:p>
    <w:p w14:paraId="3050FFE0" w14:textId="64DCDCFA"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[2]</w:t>
      </w:r>
      <w:r w:rsidRPr="00B015DB">
        <w:rPr>
          <w:sz w:val="20"/>
          <w:szCs w:val="20"/>
          <w:lang w:eastAsia="zh-CN"/>
        </w:rPr>
        <w:tab/>
        <w:t xml:space="preserve">J.D. Bourke and C.T. Chantler, Momentum-dependent lifetime broadening of electron energy loss spectra: A self-consistent coupled-plasmon model, </w:t>
      </w:r>
      <w:r w:rsidRPr="00B015DB">
        <w:rPr>
          <w:i/>
          <w:sz w:val="20"/>
          <w:szCs w:val="20"/>
          <w:lang w:eastAsia="zh-CN"/>
        </w:rPr>
        <w:t>J. Phys. Chem. Lett.</w:t>
      </w:r>
      <w:r w:rsidRPr="00B015DB">
        <w:rPr>
          <w:sz w:val="20"/>
          <w:szCs w:val="20"/>
          <w:lang w:eastAsia="zh-CN"/>
        </w:rPr>
        <w:t xml:space="preserve"> </w:t>
      </w:r>
      <w:r w:rsidRPr="00B015DB">
        <w:rPr>
          <w:b/>
          <w:sz w:val="20"/>
          <w:szCs w:val="20"/>
          <w:lang w:eastAsia="zh-CN"/>
        </w:rPr>
        <w:t>6</w:t>
      </w:r>
      <w:r w:rsidRPr="00B015DB">
        <w:rPr>
          <w:sz w:val="20"/>
          <w:szCs w:val="20"/>
          <w:lang w:eastAsia="zh-CN"/>
        </w:rPr>
        <w:t>, 314 (2015).</w:t>
      </w:r>
    </w:p>
    <w:p w14:paraId="2E75121D" w14:textId="0C7006CE"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[3]</w:t>
      </w:r>
      <w:r w:rsidRPr="00B015DB">
        <w:rPr>
          <w:sz w:val="20"/>
          <w:szCs w:val="20"/>
          <w:lang w:eastAsia="zh-CN"/>
        </w:rPr>
        <w:tab/>
        <w:t>C.T. Chantler and J.D. Bourke, X-ray spectroscopic measurement of photoelectron inelastic mean free paths in molybdenum,</w:t>
      </w:r>
      <w:r w:rsidRPr="00B015DB">
        <w:rPr>
          <w:i/>
          <w:sz w:val="20"/>
          <w:szCs w:val="20"/>
          <w:lang w:eastAsia="zh-CN"/>
        </w:rPr>
        <w:t xml:space="preserve"> J. Phys. Chem. Lett.</w:t>
      </w:r>
      <w:r w:rsidRPr="00B015DB">
        <w:rPr>
          <w:sz w:val="20"/>
          <w:szCs w:val="20"/>
          <w:lang w:eastAsia="zh-CN"/>
        </w:rPr>
        <w:t xml:space="preserve"> </w:t>
      </w:r>
      <w:r w:rsidRPr="00B015DB">
        <w:rPr>
          <w:b/>
          <w:sz w:val="20"/>
          <w:szCs w:val="20"/>
          <w:lang w:eastAsia="zh-CN"/>
        </w:rPr>
        <w:t>1</w:t>
      </w:r>
      <w:r w:rsidRPr="00B015DB">
        <w:rPr>
          <w:sz w:val="20"/>
          <w:szCs w:val="20"/>
          <w:lang w:eastAsia="zh-CN"/>
        </w:rPr>
        <w:t>, 2422 (2010).</w:t>
      </w:r>
    </w:p>
    <w:p w14:paraId="5C449EED" w14:textId="674714FB"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[4]</w:t>
      </w:r>
      <w:r w:rsidRPr="00B015DB">
        <w:rPr>
          <w:sz w:val="20"/>
          <w:szCs w:val="20"/>
          <w:lang w:eastAsia="zh-CN"/>
        </w:rPr>
        <w:tab/>
        <w:t xml:space="preserve">C.J. Powell and A. Jablonski, </w:t>
      </w:r>
      <w:r w:rsidR="00506E33" w:rsidRPr="00B015DB">
        <w:rPr>
          <w:sz w:val="20"/>
          <w:szCs w:val="20"/>
          <w:lang w:eastAsia="zh-CN"/>
        </w:rPr>
        <w:t xml:space="preserve">Surface sensitivity of X-ray photoelectron spectroscopy, </w:t>
      </w:r>
      <w:r w:rsidRPr="00B015DB">
        <w:rPr>
          <w:i/>
          <w:sz w:val="20"/>
          <w:szCs w:val="20"/>
          <w:lang w:eastAsia="zh-CN"/>
        </w:rPr>
        <w:t>Nucl. Instrum. Meth. Phys. Res. A</w:t>
      </w:r>
      <w:r w:rsidRPr="00B015DB">
        <w:rPr>
          <w:sz w:val="20"/>
          <w:szCs w:val="20"/>
          <w:lang w:eastAsia="zh-CN"/>
        </w:rPr>
        <w:t xml:space="preserve"> </w:t>
      </w:r>
      <w:r w:rsidRPr="00B015DB">
        <w:rPr>
          <w:b/>
          <w:sz w:val="20"/>
          <w:szCs w:val="20"/>
          <w:lang w:eastAsia="zh-CN"/>
        </w:rPr>
        <w:t>601</w:t>
      </w:r>
      <w:r w:rsidRPr="00B015DB">
        <w:rPr>
          <w:sz w:val="20"/>
          <w:szCs w:val="20"/>
          <w:lang w:eastAsia="zh-CN"/>
        </w:rPr>
        <w:t>, 54 (2009).</w:t>
      </w:r>
    </w:p>
    <w:p w14:paraId="4F91D35F" w14:textId="40D26F5F"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[5]</w:t>
      </w:r>
      <w:r w:rsidRPr="00B015DB">
        <w:rPr>
          <w:sz w:val="20"/>
          <w:szCs w:val="20"/>
          <w:lang w:eastAsia="zh-CN"/>
        </w:rPr>
        <w:tab/>
        <w:t xml:space="preserve">W.S.M. Werner, W. Smekal, H. Stori, H. Winter, G. Stefani, A. Ruocco, F. Offi, R. Gotter, A. Morgante and F. Tommasini, </w:t>
      </w:r>
      <w:r w:rsidR="00506E33" w:rsidRPr="00B015DB">
        <w:rPr>
          <w:sz w:val="20"/>
          <w:szCs w:val="20"/>
          <w:lang w:eastAsia="zh-CN"/>
        </w:rPr>
        <w:t xml:space="preserve">Emission-depth-selective Auger photoelectron coincidence spectroscopy, </w:t>
      </w:r>
      <w:r w:rsidRPr="00B015DB">
        <w:rPr>
          <w:i/>
          <w:sz w:val="20"/>
          <w:szCs w:val="20"/>
          <w:lang w:eastAsia="zh-CN"/>
        </w:rPr>
        <w:t>Phys. Rev. Lett.</w:t>
      </w:r>
      <w:r w:rsidRPr="00B015DB">
        <w:rPr>
          <w:sz w:val="20"/>
          <w:szCs w:val="20"/>
          <w:lang w:eastAsia="zh-CN"/>
        </w:rPr>
        <w:t xml:space="preserve"> </w:t>
      </w:r>
      <w:r w:rsidRPr="00B015DB">
        <w:rPr>
          <w:b/>
          <w:sz w:val="20"/>
          <w:szCs w:val="20"/>
          <w:lang w:eastAsia="zh-CN"/>
        </w:rPr>
        <w:t>94</w:t>
      </w:r>
      <w:r w:rsidRPr="00B015DB">
        <w:rPr>
          <w:sz w:val="20"/>
          <w:szCs w:val="20"/>
          <w:lang w:eastAsia="zh-CN"/>
        </w:rPr>
        <w:t>, 038302 (2005).</w:t>
      </w:r>
    </w:p>
    <w:p w14:paraId="2866C538" w14:textId="32302F7A"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[6]</w:t>
      </w:r>
      <w:r w:rsidRPr="00B015DB">
        <w:rPr>
          <w:sz w:val="20"/>
          <w:szCs w:val="20"/>
          <w:lang w:eastAsia="zh-CN"/>
        </w:rPr>
        <w:tab/>
        <w:t xml:space="preserve">Z.J. Ding, K. Salma, H.M. Li, Z.M. Zhang, K. Tokesi, D. Varga, J. Toth, K. Goto and R. Shimizu, Monte Carlo </w:t>
      </w:r>
      <w:r w:rsidR="00506E33" w:rsidRPr="00B015DB">
        <w:rPr>
          <w:sz w:val="20"/>
          <w:szCs w:val="20"/>
          <w:lang w:eastAsia="zh-CN"/>
        </w:rPr>
        <w:t>s</w:t>
      </w:r>
      <w:r w:rsidRPr="00B015DB">
        <w:rPr>
          <w:sz w:val="20"/>
          <w:szCs w:val="20"/>
          <w:lang w:eastAsia="zh-CN"/>
        </w:rPr>
        <w:t xml:space="preserve">imulation </w:t>
      </w:r>
      <w:r w:rsidR="00506E33" w:rsidRPr="00B015DB">
        <w:rPr>
          <w:sz w:val="20"/>
          <w:szCs w:val="20"/>
          <w:lang w:eastAsia="zh-CN"/>
        </w:rPr>
        <w:t>s</w:t>
      </w:r>
      <w:r w:rsidRPr="00B015DB">
        <w:rPr>
          <w:sz w:val="20"/>
          <w:szCs w:val="20"/>
          <w:lang w:eastAsia="zh-CN"/>
        </w:rPr>
        <w:t xml:space="preserve">tudy of </w:t>
      </w:r>
      <w:r w:rsidR="00506E33" w:rsidRPr="00B015DB">
        <w:rPr>
          <w:sz w:val="20"/>
          <w:szCs w:val="20"/>
          <w:lang w:eastAsia="zh-CN"/>
        </w:rPr>
        <w:t>e</w:t>
      </w:r>
      <w:r w:rsidRPr="00B015DB">
        <w:rPr>
          <w:sz w:val="20"/>
          <w:szCs w:val="20"/>
          <w:lang w:eastAsia="zh-CN"/>
        </w:rPr>
        <w:t xml:space="preserve">lectron </w:t>
      </w:r>
      <w:r w:rsidR="00506E33" w:rsidRPr="00B015DB">
        <w:rPr>
          <w:sz w:val="20"/>
          <w:szCs w:val="20"/>
          <w:lang w:eastAsia="zh-CN"/>
        </w:rPr>
        <w:t>i</w:t>
      </w:r>
      <w:r w:rsidRPr="00B015DB">
        <w:rPr>
          <w:sz w:val="20"/>
          <w:szCs w:val="20"/>
          <w:lang w:eastAsia="zh-CN"/>
        </w:rPr>
        <w:t xml:space="preserve">nteraction with </w:t>
      </w:r>
      <w:r w:rsidR="00506E33" w:rsidRPr="00B015DB">
        <w:rPr>
          <w:sz w:val="20"/>
          <w:szCs w:val="20"/>
          <w:lang w:eastAsia="zh-CN"/>
        </w:rPr>
        <w:t>s</w:t>
      </w:r>
      <w:r w:rsidRPr="00B015DB">
        <w:rPr>
          <w:sz w:val="20"/>
          <w:szCs w:val="20"/>
          <w:lang w:eastAsia="zh-CN"/>
        </w:rPr>
        <w:t xml:space="preserve">olids and </w:t>
      </w:r>
      <w:r w:rsidR="00506E33" w:rsidRPr="00B015DB">
        <w:rPr>
          <w:sz w:val="20"/>
          <w:szCs w:val="20"/>
          <w:lang w:eastAsia="zh-CN"/>
        </w:rPr>
        <w:t>s</w:t>
      </w:r>
      <w:r w:rsidRPr="00B015DB">
        <w:rPr>
          <w:sz w:val="20"/>
          <w:szCs w:val="20"/>
          <w:lang w:eastAsia="zh-CN"/>
        </w:rPr>
        <w:t>urfaces,</w:t>
      </w:r>
      <w:r w:rsidRPr="00B015DB">
        <w:rPr>
          <w:i/>
          <w:sz w:val="20"/>
          <w:szCs w:val="20"/>
          <w:lang w:eastAsia="zh-CN"/>
        </w:rPr>
        <w:t xml:space="preserve"> Surf. Interface Anal.</w:t>
      </w:r>
      <w:r w:rsidRPr="00B015DB">
        <w:rPr>
          <w:sz w:val="20"/>
          <w:szCs w:val="20"/>
          <w:lang w:eastAsia="zh-CN"/>
        </w:rPr>
        <w:t xml:space="preserve"> </w:t>
      </w:r>
      <w:r w:rsidRPr="00B015DB">
        <w:rPr>
          <w:b/>
          <w:sz w:val="20"/>
          <w:szCs w:val="20"/>
          <w:lang w:eastAsia="zh-CN"/>
        </w:rPr>
        <w:t>38</w:t>
      </w:r>
      <w:r w:rsidR="00996382" w:rsidRPr="00B015DB">
        <w:rPr>
          <w:sz w:val="20"/>
          <w:szCs w:val="20"/>
          <w:lang w:eastAsia="zh-CN"/>
        </w:rPr>
        <w:t>,</w:t>
      </w:r>
      <w:r w:rsidRPr="00B015DB">
        <w:rPr>
          <w:sz w:val="20"/>
          <w:szCs w:val="20"/>
          <w:lang w:eastAsia="zh-CN"/>
        </w:rPr>
        <w:t xml:space="preserve"> </w:t>
      </w:r>
      <w:r w:rsidR="00996382" w:rsidRPr="00B015DB">
        <w:rPr>
          <w:sz w:val="20"/>
          <w:szCs w:val="20"/>
          <w:lang w:eastAsia="zh-CN"/>
        </w:rPr>
        <w:t xml:space="preserve">657 </w:t>
      </w:r>
      <w:r w:rsidRPr="00B015DB">
        <w:rPr>
          <w:sz w:val="20"/>
          <w:szCs w:val="20"/>
          <w:lang w:eastAsia="zh-CN"/>
        </w:rPr>
        <w:t>(2006).</w:t>
      </w:r>
    </w:p>
    <w:p w14:paraId="09A8C9CB" w14:textId="222D754C"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[7]</w:t>
      </w:r>
      <w:r w:rsidRPr="00B015DB">
        <w:rPr>
          <w:sz w:val="20"/>
          <w:szCs w:val="20"/>
          <w:lang w:eastAsia="zh-CN"/>
        </w:rPr>
        <w:tab/>
        <w:t xml:space="preserve">N. Cao, B. Da, Y. Ming, S.F. Mao, K. Goto and Z.J. Ding, Monte Carlo </w:t>
      </w:r>
      <w:r w:rsidR="00996382" w:rsidRPr="00B015DB">
        <w:rPr>
          <w:sz w:val="20"/>
          <w:szCs w:val="20"/>
          <w:lang w:eastAsia="zh-CN"/>
        </w:rPr>
        <w:t>s</w:t>
      </w:r>
      <w:r w:rsidRPr="00B015DB">
        <w:rPr>
          <w:sz w:val="20"/>
          <w:szCs w:val="20"/>
          <w:lang w:eastAsia="zh-CN"/>
        </w:rPr>
        <w:t xml:space="preserve">imulation of </w:t>
      </w:r>
      <w:r w:rsidR="00996382" w:rsidRPr="00B015DB">
        <w:rPr>
          <w:sz w:val="20"/>
          <w:szCs w:val="20"/>
          <w:lang w:eastAsia="zh-CN"/>
        </w:rPr>
        <w:t>f</w:t>
      </w:r>
      <w:r w:rsidRPr="00B015DB">
        <w:rPr>
          <w:sz w:val="20"/>
          <w:szCs w:val="20"/>
          <w:lang w:eastAsia="zh-CN"/>
        </w:rPr>
        <w:t xml:space="preserve">ull </w:t>
      </w:r>
      <w:r w:rsidR="00996382" w:rsidRPr="00B015DB">
        <w:rPr>
          <w:sz w:val="20"/>
          <w:szCs w:val="20"/>
          <w:lang w:eastAsia="zh-CN"/>
        </w:rPr>
        <w:t>e</w:t>
      </w:r>
      <w:r w:rsidRPr="00B015DB">
        <w:rPr>
          <w:sz w:val="20"/>
          <w:szCs w:val="20"/>
          <w:lang w:eastAsia="zh-CN"/>
        </w:rPr>
        <w:t xml:space="preserve">nergy </w:t>
      </w:r>
      <w:r w:rsidR="00996382" w:rsidRPr="00B015DB">
        <w:rPr>
          <w:sz w:val="20"/>
          <w:szCs w:val="20"/>
          <w:lang w:eastAsia="zh-CN"/>
        </w:rPr>
        <w:t>s</w:t>
      </w:r>
      <w:r w:rsidRPr="00B015DB">
        <w:rPr>
          <w:sz w:val="20"/>
          <w:szCs w:val="20"/>
          <w:lang w:eastAsia="zh-CN"/>
        </w:rPr>
        <w:t xml:space="preserve">pectrum of </w:t>
      </w:r>
      <w:r w:rsidR="00996382" w:rsidRPr="00B015DB">
        <w:rPr>
          <w:sz w:val="20"/>
          <w:szCs w:val="20"/>
          <w:lang w:eastAsia="zh-CN"/>
        </w:rPr>
        <w:t>e</w:t>
      </w:r>
      <w:r w:rsidRPr="00B015DB">
        <w:rPr>
          <w:sz w:val="20"/>
          <w:szCs w:val="20"/>
          <w:lang w:eastAsia="zh-CN"/>
        </w:rPr>
        <w:t xml:space="preserve">lectrons </w:t>
      </w:r>
      <w:r w:rsidR="00996382" w:rsidRPr="00B015DB">
        <w:rPr>
          <w:sz w:val="20"/>
          <w:szCs w:val="20"/>
          <w:lang w:eastAsia="zh-CN"/>
        </w:rPr>
        <w:t>e</w:t>
      </w:r>
      <w:r w:rsidRPr="00B015DB">
        <w:rPr>
          <w:sz w:val="20"/>
          <w:szCs w:val="20"/>
          <w:lang w:eastAsia="zh-CN"/>
        </w:rPr>
        <w:t xml:space="preserve">mitted from </w:t>
      </w:r>
      <w:r w:rsidR="00996382" w:rsidRPr="00B015DB">
        <w:rPr>
          <w:sz w:val="20"/>
          <w:szCs w:val="20"/>
          <w:lang w:eastAsia="zh-CN"/>
        </w:rPr>
        <w:t>s</w:t>
      </w:r>
      <w:r w:rsidRPr="00B015DB">
        <w:rPr>
          <w:sz w:val="20"/>
          <w:szCs w:val="20"/>
          <w:lang w:eastAsia="zh-CN"/>
        </w:rPr>
        <w:t xml:space="preserve">ilicon in Auger electron </w:t>
      </w:r>
      <w:r w:rsidR="00996382" w:rsidRPr="00B015DB">
        <w:rPr>
          <w:sz w:val="20"/>
          <w:szCs w:val="20"/>
          <w:lang w:eastAsia="zh-CN"/>
        </w:rPr>
        <w:t>s</w:t>
      </w:r>
      <w:r w:rsidRPr="00B015DB">
        <w:rPr>
          <w:sz w:val="20"/>
          <w:szCs w:val="20"/>
          <w:lang w:eastAsia="zh-CN"/>
        </w:rPr>
        <w:t xml:space="preserve">pectroscopy, </w:t>
      </w:r>
      <w:r w:rsidRPr="00B015DB">
        <w:rPr>
          <w:i/>
          <w:sz w:val="20"/>
          <w:szCs w:val="20"/>
          <w:lang w:eastAsia="zh-CN"/>
        </w:rPr>
        <w:t>Surf. Interface Anal.</w:t>
      </w:r>
      <w:r w:rsidRPr="00B015DB">
        <w:rPr>
          <w:sz w:val="20"/>
          <w:szCs w:val="20"/>
          <w:lang w:eastAsia="zh-CN"/>
        </w:rPr>
        <w:t xml:space="preserve"> </w:t>
      </w:r>
      <w:r w:rsidRPr="00B015DB">
        <w:rPr>
          <w:b/>
          <w:sz w:val="20"/>
          <w:szCs w:val="20"/>
          <w:lang w:eastAsia="zh-CN"/>
        </w:rPr>
        <w:t>47</w:t>
      </w:r>
      <w:r w:rsidR="00996382" w:rsidRPr="00B015DB">
        <w:rPr>
          <w:sz w:val="20"/>
          <w:szCs w:val="20"/>
          <w:lang w:eastAsia="zh-CN"/>
        </w:rPr>
        <w:t xml:space="preserve">, 113 </w:t>
      </w:r>
      <w:r w:rsidRPr="00B015DB">
        <w:rPr>
          <w:sz w:val="20"/>
          <w:szCs w:val="20"/>
          <w:lang w:eastAsia="zh-CN"/>
        </w:rPr>
        <w:t>(2015).</w:t>
      </w:r>
    </w:p>
    <w:p w14:paraId="2B52190F" w14:textId="50421CF8"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[8]</w:t>
      </w:r>
      <w:r w:rsidRPr="00B015DB">
        <w:rPr>
          <w:sz w:val="20"/>
          <w:szCs w:val="20"/>
          <w:lang w:eastAsia="zh-CN"/>
        </w:rPr>
        <w:tab/>
        <w:t xml:space="preserve">B. Da, Z.Y. Li, H.C. Chang, S.F. Mao and Z.J. Ding, A Monte Carlo </w:t>
      </w:r>
      <w:r w:rsidR="00996382" w:rsidRPr="00B015DB">
        <w:rPr>
          <w:sz w:val="20"/>
          <w:szCs w:val="20"/>
          <w:lang w:eastAsia="zh-CN"/>
        </w:rPr>
        <w:t>s</w:t>
      </w:r>
      <w:r w:rsidRPr="00B015DB">
        <w:rPr>
          <w:sz w:val="20"/>
          <w:szCs w:val="20"/>
          <w:lang w:eastAsia="zh-CN"/>
        </w:rPr>
        <w:t xml:space="preserve">tudy of </w:t>
      </w:r>
      <w:r w:rsidR="00996382" w:rsidRPr="00B015DB">
        <w:rPr>
          <w:sz w:val="20"/>
          <w:szCs w:val="20"/>
          <w:lang w:eastAsia="zh-CN"/>
        </w:rPr>
        <w:t>r</w:t>
      </w:r>
      <w:r w:rsidRPr="00B015DB">
        <w:rPr>
          <w:sz w:val="20"/>
          <w:szCs w:val="20"/>
          <w:lang w:eastAsia="zh-CN"/>
        </w:rPr>
        <w:t xml:space="preserve">eflection </w:t>
      </w:r>
      <w:r w:rsidR="00996382" w:rsidRPr="00B015DB">
        <w:rPr>
          <w:sz w:val="20"/>
          <w:szCs w:val="20"/>
          <w:lang w:eastAsia="zh-CN"/>
        </w:rPr>
        <w:t>e</w:t>
      </w:r>
      <w:r w:rsidRPr="00B015DB">
        <w:rPr>
          <w:sz w:val="20"/>
          <w:szCs w:val="20"/>
          <w:lang w:eastAsia="zh-CN"/>
        </w:rPr>
        <w:t xml:space="preserve">lectron </w:t>
      </w:r>
      <w:r w:rsidR="00996382" w:rsidRPr="00B015DB">
        <w:rPr>
          <w:sz w:val="20"/>
          <w:szCs w:val="20"/>
          <w:lang w:eastAsia="zh-CN"/>
        </w:rPr>
        <w:t>e</w:t>
      </w:r>
      <w:r w:rsidRPr="00B015DB">
        <w:rPr>
          <w:sz w:val="20"/>
          <w:szCs w:val="20"/>
          <w:lang w:eastAsia="zh-CN"/>
        </w:rPr>
        <w:t xml:space="preserve">nergy </w:t>
      </w:r>
      <w:r w:rsidR="00996382" w:rsidRPr="00B015DB">
        <w:rPr>
          <w:sz w:val="20"/>
          <w:szCs w:val="20"/>
          <w:lang w:eastAsia="zh-CN"/>
        </w:rPr>
        <w:t>l</w:t>
      </w:r>
      <w:r w:rsidRPr="00B015DB">
        <w:rPr>
          <w:sz w:val="20"/>
          <w:szCs w:val="20"/>
          <w:lang w:eastAsia="zh-CN"/>
        </w:rPr>
        <w:t xml:space="preserve">oss </w:t>
      </w:r>
      <w:r w:rsidR="00996382" w:rsidRPr="00B015DB">
        <w:rPr>
          <w:sz w:val="20"/>
          <w:szCs w:val="20"/>
          <w:lang w:eastAsia="zh-CN"/>
        </w:rPr>
        <w:t>s</w:t>
      </w:r>
      <w:r w:rsidRPr="00B015DB">
        <w:rPr>
          <w:sz w:val="20"/>
          <w:szCs w:val="20"/>
          <w:lang w:eastAsia="zh-CN"/>
        </w:rPr>
        <w:t xml:space="preserve">pectroscopy </w:t>
      </w:r>
      <w:r w:rsidR="00996382" w:rsidRPr="00B015DB">
        <w:rPr>
          <w:sz w:val="20"/>
          <w:szCs w:val="20"/>
          <w:lang w:eastAsia="zh-CN"/>
        </w:rPr>
        <w:t>s</w:t>
      </w:r>
      <w:r w:rsidRPr="00B015DB">
        <w:rPr>
          <w:sz w:val="20"/>
          <w:szCs w:val="20"/>
          <w:lang w:eastAsia="zh-CN"/>
        </w:rPr>
        <w:t xml:space="preserve">pectrum of a </w:t>
      </w:r>
      <w:r w:rsidR="00996382" w:rsidRPr="00B015DB">
        <w:rPr>
          <w:sz w:val="20"/>
          <w:szCs w:val="20"/>
          <w:lang w:eastAsia="zh-CN"/>
        </w:rPr>
        <w:t>c</w:t>
      </w:r>
      <w:r w:rsidRPr="00B015DB">
        <w:rPr>
          <w:sz w:val="20"/>
          <w:szCs w:val="20"/>
          <w:lang w:eastAsia="zh-CN"/>
        </w:rPr>
        <w:t xml:space="preserve">arbon </w:t>
      </w:r>
      <w:r w:rsidR="00996382" w:rsidRPr="00B015DB">
        <w:rPr>
          <w:sz w:val="20"/>
          <w:szCs w:val="20"/>
          <w:lang w:eastAsia="zh-CN"/>
        </w:rPr>
        <w:t>c</w:t>
      </w:r>
      <w:r w:rsidRPr="00B015DB">
        <w:rPr>
          <w:sz w:val="20"/>
          <w:szCs w:val="20"/>
          <w:lang w:eastAsia="zh-CN"/>
        </w:rPr>
        <w:t xml:space="preserve">ontaminated </w:t>
      </w:r>
      <w:r w:rsidR="00996382" w:rsidRPr="00B015DB">
        <w:rPr>
          <w:sz w:val="20"/>
          <w:szCs w:val="20"/>
          <w:lang w:eastAsia="zh-CN"/>
        </w:rPr>
        <w:t>s</w:t>
      </w:r>
      <w:r w:rsidRPr="00B015DB">
        <w:rPr>
          <w:sz w:val="20"/>
          <w:szCs w:val="20"/>
          <w:lang w:eastAsia="zh-CN"/>
        </w:rPr>
        <w:t>urface,</w:t>
      </w:r>
      <w:r w:rsidRPr="00B015DB">
        <w:rPr>
          <w:i/>
          <w:sz w:val="20"/>
          <w:szCs w:val="20"/>
          <w:lang w:eastAsia="zh-CN"/>
        </w:rPr>
        <w:t xml:space="preserve"> J. Appl. Phys.</w:t>
      </w:r>
      <w:r w:rsidRPr="00B015DB">
        <w:rPr>
          <w:sz w:val="20"/>
          <w:szCs w:val="20"/>
          <w:lang w:eastAsia="zh-CN"/>
        </w:rPr>
        <w:t xml:space="preserve"> </w:t>
      </w:r>
      <w:r w:rsidRPr="00B015DB">
        <w:rPr>
          <w:b/>
          <w:sz w:val="20"/>
          <w:szCs w:val="20"/>
          <w:lang w:eastAsia="zh-CN"/>
        </w:rPr>
        <w:t>116</w:t>
      </w:r>
      <w:r w:rsidR="00996382" w:rsidRPr="00B015DB">
        <w:rPr>
          <w:sz w:val="20"/>
          <w:szCs w:val="20"/>
          <w:lang w:eastAsia="zh-CN"/>
        </w:rPr>
        <w:t xml:space="preserve">, 124307 </w:t>
      </w:r>
      <w:r w:rsidRPr="00B015DB">
        <w:rPr>
          <w:sz w:val="20"/>
          <w:szCs w:val="20"/>
          <w:lang w:eastAsia="zh-CN"/>
        </w:rPr>
        <w:t>(2014).</w:t>
      </w:r>
    </w:p>
    <w:p w14:paraId="079823A7" w14:textId="18D0D1E5"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[9]</w:t>
      </w:r>
      <w:r w:rsidRPr="00B015DB">
        <w:rPr>
          <w:sz w:val="20"/>
          <w:szCs w:val="20"/>
          <w:lang w:eastAsia="zh-CN"/>
        </w:rPr>
        <w:tab/>
        <w:t xml:space="preserve">B. Da, S.F. Mao, G.H. Zhang, X.P. Wang and Z.J. Ding, Monte Carlo </w:t>
      </w:r>
      <w:r w:rsidR="002E1373" w:rsidRPr="00B015DB">
        <w:rPr>
          <w:sz w:val="20"/>
          <w:szCs w:val="20"/>
          <w:lang w:eastAsia="zh-CN"/>
        </w:rPr>
        <w:t>m</w:t>
      </w:r>
      <w:r w:rsidRPr="00B015DB">
        <w:rPr>
          <w:sz w:val="20"/>
          <w:szCs w:val="20"/>
          <w:lang w:eastAsia="zh-CN"/>
        </w:rPr>
        <w:t xml:space="preserve">odeling of </w:t>
      </w:r>
      <w:r w:rsidR="002E1373" w:rsidRPr="00B015DB">
        <w:rPr>
          <w:sz w:val="20"/>
          <w:szCs w:val="20"/>
          <w:lang w:eastAsia="zh-CN"/>
        </w:rPr>
        <w:t>s</w:t>
      </w:r>
      <w:r w:rsidRPr="00B015DB">
        <w:rPr>
          <w:sz w:val="20"/>
          <w:szCs w:val="20"/>
          <w:lang w:eastAsia="zh-CN"/>
        </w:rPr>
        <w:t xml:space="preserve">urface </w:t>
      </w:r>
      <w:r w:rsidR="002E1373" w:rsidRPr="00B015DB">
        <w:rPr>
          <w:sz w:val="20"/>
          <w:szCs w:val="20"/>
          <w:lang w:eastAsia="zh-CN"/>
        </w:rPr>
        <w:t>e</w:t>
      </w:r>
      <w:r w:rsidRPr="00B015DB">
        <w:rPr>
          <w:sz w:val="20"/>
          <w:szCs w:val="20"/>
          <w:lang w:eastAsia="zh-CN"/>
        </w:rPr>
        <w:t xml:space="preserve">xcitation in </w:t>
      </w:r>
      <w:r w:rsidR="002E1373" w:rsidRPr="00B015DB">
        <w:rPr>
          <w:sz w:val="20"/>
          <w:szCs w:val="20"/>
          <w:lang w:eastAsia="zh-CN"/>
        </w:rPr>
        <w:t>r</w:t>
      </w:r>
      <w:r w:rsidRPr="00B015DB">
        <w:rPr>
          <w:sz w:val="20"/>
          <w:szCs w:val="20"/>
          <w:lang w:eastAsia="zh-CN"/>
        </w:rPr>
        <w:t xml:space="preserve">eflection </w:t>
      </w:r>
      <w:r w:rsidR="002E1373" w:rsidRPr="00B015DB">
        <w:rPr>
          <w:sz w:val="20"/>
          <w:szCs w:val="20"/>
          <w:lang w:eastAsia="zh-CN"/>
        </w:rPr>
        <w:t>e</w:t>
      </w:r>
      <w:r w:rsidRPr="00B015DB">
        <w:rPr>
          <w:sz w:val="20"/>
          <w:szCs w:val="20"/>
          <w:lang w:eastAsia="zh-CN"/>
        </w:rPr>
        <w:t xml:space="preserve">lectron </w:t>
      </w:r>
      <w:r w:rsidR="002E1373" w:rsidRPr="00B015DB">
        <w:rPr>
          <w:sz w:val="20"/>
          <w:szCs w:val="20"/>
          <w:lang w:eastAsia="zh-CN"/>
        </w:rPr>
        <w:t>e</w:t>
      </w:r>
      <w:r w:rsidRPr="00B015DB">
        <w:rPr>
          <w:sz w:val="20"/>
          <w:szCs w:val="20"/>
          <w:lang w:eastAsia="zh-CN"/>
        </w:rPr>
        <w:t xml:space="preserve">nergy </w:t>
      </w:r>
      <w:r w:rsidR="002E1373" w:rsidRPr="00B015DB">
        <w:rPr>
          <w:sz w:val="20"/>
          <w:szCs w:val="20"/>
          <w:lang w:eastAsia="zh-CN"/>
        </w:rPr>
        <w:t>l</w:t>
      </w:r>
      <w:r w:rsidRPr="00B015DB">
        <w:rPr>
          <w:sz w:val="20"/>
          <w:szCs w:val="20"/>
          <w:lang w:eastAsia="zh-CN"/>
        </w:rPr>
        <w:t xml:space="preserve">oss </w:t>
      </w:r>
      <w:r w:rsidR="002E1373" w:rsidRPr="00B015DB">
        <w:rPr>
          <w:sz w:val="20"/>
          <w:szCs w:val="20"/>
          <w:lang w:eastAsia="zh-CN"/>
        </w:rPr>
        <w:t>s</w:t>
      </w:r>
      <w:r w:rsidRPr="00B015DB">
        <w:rPr>
          <w:sz w:val="20"/>
          <w:szCs w:val="20"/>
          <w:lang w:eastAsia="zh-CN"/>
        </w:rPr>
        <w:t xml:space="preserve">pectroscopy </w:t>
      </w:r>
      <w:r w:rsidR="002E1373" w:rsidRPr="00B015DB">
        <w:rPr>
          <w:sz w:val="20"/>
          <w:szCs w:val="20"/>
          <w:lang w:eastAsia="zh-CN"/>
        </w:rPr>
        <w:t>s</w:t>
      </w:r>
      <w:r w:rsidRPr="00B015DB">
        <w:rPr>
          <w:sz w:val="20"/>
          <w:szCs w:val="20"/>
          <w:lang w:eastAsia="zh-CN"/>
        </w:rPr>
        <w:t xml:space="preserve">pectrum for </w:t>
      </w:r>
      <w:r w:rsidR="002E1373" w:rsidRPr="00B015DB">
        <w:rPr>
          <w:sz w:val="20"/>
          <w:szCs w:val="20"/>
          <w:lang w:eastAsia="zh-CN"/>
        </w:rPr>
        <w:t>r</w:t>
      </w:r>
      <w:r w:rsidRPr="00B015DB">
        <w:rPr>
          <w:sz w:val="20"/>
          <w:szCs w:val="20"/>
          <w:lang w:eastAsia="zh-CN"/>
        </w:rPr>
        <w:t xml:space="preserve">ough </w:t>
      </w:r>
      <w:r w:rsidR="002E1373" w:rsidRPr="00B015DB">
        <w:rPr>
          <w:sz w:val="20"/>
          <w:szCs w:val="20"/>
          <w:lang w:eastAsia="zh-CN"/>
        </w:rPr>
        <w:t>s</w:t>
      </w:r>
      <w:r w:rsidRPr="00B015DB">
        <w:rPr>
          <w:sz w:val="20"/>
          <w:szCs w:val="20"/>
          <w:lang w:eastAsia="zh-CN"/>
        </w:rPr>
        <w:t>urfaces,</w:t>
      </w:r>
      <w:r w:rsidRPr="00B015DB">
        <w:rPr>
          <w:i/>
          <w:sz w:val="20"/>
          <w:szCs w:val="20"/>
          <w:lang w:eastAsia="zh-CN"/>
        </w:rPr>
        <w:t xml:space="preserve"> J. Appl. Phys.</w:t>
      </w:r>
      <w:r w:rsidRPr="00B015DB">
        <w:rPr>
          <w:sz w:val="20"/>
          <w:szCs w:val="20"/>
          <w:lang w:eastAsia="zh-CN"/>
        </w:rPr>
        <w:t xml:space="preserve"> </w:t>
      </w:r>
      <w:r w:rsidRPr="00B015DB">
        <w:rPr>
          <w:b/>
          <w:sz w:val="20"/>
          <w:szCs w:val="20"/>
          <w:lang w:eastAsia="zh-CN"/>
        </w:rPr>
        <w:t>112</w:t>
      </w:r>
      <w:r w:rsidR="002E1373" w:rsidRPr="00B015DB">
        <w:rPr>
          <w:sz w:val="20"/>
          <w:szCs w:val="20"/>
          <w:lang w:eastAsia="zh-CN"/>
        </w:rPr>
        <w:t>,</w:t>
      </w:r>
      <w:r w:rsidRPr="00B015DB">
        <w:rPr>
          <w:sz w:val="20"/>
          <w:szCs w:val="20"/>
          <w:lang w:eastAsia="zh-CN"/>
        </w:rPr>
        <w:t xml:space="preserve"> </w:t>
      </w:r>
      <w:r w:rsidR="002E1373" w:rsidRPr="00B015DB">
        <w:rPr>
          <w:sz w:val="20"/>
          <w:szCs w:val="20"/>
          <w:lang w:eastAsia="zh-CN"/>
        </w:rPr>
        <w:t xml:space="preserve">034310 </w:t>
      </w:r>
      <w:r w:rsidRPr="00B015DB">
        <w:rPr>
          <w:sz w:val="20"/>
          <w:szCs w:val="20"/>
          <w:lang w:eastAsia="zh-CN"/>
        </w:rPr>
        <w:t>(2012)</w:t>
      </w:r>
      <w:r w:rsidR="002E1373" w:rsidRPr="00B015DB">
        <w:rPr>
          <w:sz w:val="20"/>
          <w:szCs w:val="20"/>
          <w:lang w:eastAsia="zh-CN"/>
        </w:rPr>
        <w:t>.</w:t>
      </w:r>
    </w:p>
    <w:p w14:paraId="729C70EB" w14:textId="424CD694"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[10]</w:t>
      </w:r>
      <w:r w:rsidRPr="00B015DB">
        <w:rPr>
          <w:sz w:val="20"/>
          <w:szCs w:val="20"/>
          <w:lang w:eastAsia="zh-CN"/>
        </w:rPr>
        <w:tab/>
        <w:t xml:space="preserve">Z.J. Ding and R. Shimizu, </w:t>
      </w:r>
      <w:r w:rsidR="002E1373" w:rsidRPr="00B015DB">
        <w:rPr>
          <w:sz w:val="20"/>
          <w:szCs w:val="20"/>
          <w:lang w:eastAsia="zh-CN"/>
        </w:rPr>
        <w:t xml:space="preserve">A Monte Carlo modeling of electron interaction with solids including cascade secondary electron production, </w:t>
      </w:r>
      <w:r w:rsidRPr="00B015DB">
        <w:rPr>
          <w:i/>
          <w:sz w:val="20"/>
          <w:szCs w:val="20"/>
          <w:lang w:eastAsia="zh-CN"/>
        </w:rPr>
        <w:t>Scanning</w:t>
      </w:r>
      <w:r w:rsidRPr="00B015DB">
        <w:rPr>
          <w:sz w:val="20"/>
          <w:szCs w:val="20"/>
          <w:lang w:eastAsia="zh-CN"/>
        </w:rPr>
        <w:t xml:space="preserve"> </w:t>
      </w:r>
      <w:r w:rsidRPr="00B015DB">
        <w:rPr>
          <w:b/>
          <w:sz w:val="20"/>
          <w:szCs w:val="20"/>
          <w:lang w:eastAsia="zh-CN"/>
        </w:rPr>
        <w:t>18</w:t>
      </w:r>
      <w:r w:rsidRPr="00B015DB">
        <w:rPr>
          <w:sz w:val="20"/>
          <w:szCs w:val="20"/>
          <w:lang w:eastAsia="zh-CN"/>
        </w:rPr>
        <w:t>, 92 (1996).</w:t>
      </w:r>
    </w:p>
    <w:p w14:paraId="76A4CA80" w14:textId="6C7E6C9D"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[11]</w:t>
      </w:r>
      <w:r w:rsidRPr="00B015DB">
        <w:rPr>
          <w:sz w:val="20"/>
          <w:szCs w:val="20"/>
          <w:lang w:eastAsia="zh-CN"/>
        </w:rPr>
        <w:tab/>
      </w:r>
      <w:r w:rsidR="002E1373" w:rsidRPr="00B015DB">
        <w:rPr>
          <w:sz w:val="20"/>
          <w:szCs w:val="20"/>
          <w:lang w:eastAsia="zh-CN"/>
        </w:rPr>
        <w:t>Y.B. Zou,</w:t>
      </w:r>
      <w:r w:rsidRPr="00B015DB">
        <w:rPr>
          <w:sz w:val="20"/>
          <w:szCs w:val="20"/>
          <w:lang w:eastAsia="zh-CN"/>
        </w:rPr>
        <w:t xml:space="preserve"> </w:t>
      </w:r>
      <w:r w:rsidR="002E1373" w:rsidRPr="00B015DB">
        <w:rPr>
          <w:sz w:val="20"/>
          <w:szCs w:val="20"/>
          <w:lang w:eastAsia="zh-CN"/>
        </w:rPr>
        <w:t>S.F. Mao,</w:t>
      </w:r>
      <w:r w:rsidRPr="00B015DB">
        <w:rPr>
          <w:sz w:val="20"/>
          <w:szCs w:val="20"/>
          <w:lang w:eastAsia="zh-CN"/>
        </w:rPr>
        <w:t xml:space="preserve"> </w:t>
      </w:r>
      <w:r w:rsidR="002E1373" w:rsidRPr="00B015DB">
        <w:rPr>
          <w:sz w:val="20"/>
          <w:szCs w:val="20"/>
          <w:lang w:eastAsia="zh-CN"/>
        </w:rPr>
        <w:t xml:space="preserve">B. </w:t>
      </w:r>
      <w:r w:rsidRPr="00B015DB">
        <w:rPr>
          <w:sz w:val="20"/>
          <w:szCs w:val="20"/>
          <w:lang w:eastAsia="zh-CN"/>
        </w:rPr>
        <w:t>Da</w:t>
      </w:r>
      <w:r w:rsidR="002E1373" w:rsidRPr="00B015DB">
        <w:rPr>
          <w:sz w:val="20"/>
          <w:szCs w:val="20"/>
          <w:lang w:eastAsia="zh-CN"/>
        </w:rPr>
        <w:t xml:space="preserve"> and Z.J.</w:t>
      </w:r>
      <w:r w:rsidRPr="00B015DB">
        <w:rPr>
          <w:sz w:val="20"/>
          <w:szCs w:val="20"/>
          <w:lang w:eastAsia="zh-CN"/>
        </w:rPr>
        <w:t xml:space="preserve"> Ding, Surface sensitivity of secondary electrons emitted from amorphous solids: calculation of mean escape depth by a Monte Carlo method. </w:t>
      </w:r>
      <w:r w:rsidRPr="00B015DB">
        <w:rPr>
          <w:i/>
          <w:sz w:val="20"/>
          <w:szCs w:val="20"/>
          <w:lang w:eastAsia="zh-CN"/>
        </w:rPr>
        <w:t xml:space="preserve">J. Appl. Phys. </w:t>
      </w:r>
      <w:r w:rsidRPr="00B015DB">
        <w:rPr>
          <w:b/>
          <w:sz w:val="20"/>
          <w:szCs w:val="20"/>
          <w:lang w:eastAsia="zh-CN"/>
        </w:rPr>
        <w:t>120</w:t>
      </w:r>
      <w:r w:rsidRPr="00B015DB">
        <w:rPr>
          <w:sz w:val="20"/>
          <w:szCs w:val="20"/>
          <w:lang w:eastAsia="zh-CN"/>
        </w:rPr>
        <w:t>, 235102 (2016).</w:t>
      </w:r>
    </w:p>
    <w:p w14:paraId="2AF97654" w14:textId="1346AC96"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[12]</w:t>
      </w:r>
      <w:r w:rsidRPr="00B015DB">
        <w:rPr>
          <w:sz w:val="20"/>
          <w:szCs w:val="20"/>
          <w:lang w:eastAsia="zh-CN"/>
        </w:rPr>
        <w:tab/>
        <w:t xml:space="preserve">Z.J. Ding, W.S. Tan and Y.G. Li, Improved </w:t>
      </w:r>
      <w:r w:rsidR="002E1373" w:rsidRPr="00B015DB">
        <w:rPr>
          <w:sz w:val="20"/>
          <w:szCs w:val="20"/>
          <w:lang w:eastAsia="zh-CN"/>
        </w:rPr>
        <w:t>c</w:t>
      </w:r>
      <w:r w:rsidRPr="00B015DB">
        <w:rPr>
          <w:sz w:val="20"/>
          <w:szCs w:val="20"/>
          <w:lang w:eastAsia="zh-CN"/>
        </w:rPr>
        <w:t xml:space="preserve">alculation of the </w:t>
      </w:r>
      <w:r w:rsidR="002E1373" w:rsidRPr="00B015DB">
        <w:rPr>
          <w:sz w:val="20"/>
          <w:szCs w:val="20"/>
          <w:lang w:eastAsia="zh-CN"/>
        </w:rPr>
        <w:t>b</w:t>
      </w:r>
      <w:r w:rsidRPr="00B015DB">
        <w:rPr>
          <w:sz w:val="20"/>
          <w:szCs w:val="20"/>
          <w:lang w:eastAsia="zh-CN"/>
        </w:rPr>
        <w:t xml:space="preserve">ackscattering </w:t>
      </w:r>
      <w:r w:rsidR="002E1373" w:rsidRPr="00B015DB">
        <w:rPr>
          <w:sz w:val="20"/>
          <w:szCs w:val="20"/>
          <w:lang w:eastAsia="zh-CN"/>
        </w:rPr>
        <w:t>f</w:t>
      </w:r>
      <w:r w:rsidRPr="00B015DB">
        <w:rPr>
          <w:sz w:val="20"/>
          <w:szCs w:val="20"/>
          <w:lang w:eastAsia="zh-CN"/>
        </w:rPr>
        <w:t xml:space="preserve">actor for </w:t>
      </w:r>
      <w:r w:rsidR="002E1373" w:rsidRPr="00B015DB">
        <w:rPr>
          <w:sz w:val="20"/>
          <w:szCs w:val="20"/>
          <w:lang w:eastAsia="zh-CN"/>
        </w:rPr>
        <w:t>q</w:t>
      </w:r>
      <w:r w:rsidRPr="00B015DB">
        <w:rPr>
          <w:sz w:val="20"/>
          <w:szCs w:val="20"/>
          <w:lang w:eastAsia="zh-CN"/>
        </w:rPr>
        <w:t xml:space="preserve">uantitative </w:t>
      </w:r>
      <w:r w:rsidR="002E1373" w:rsidRPr="00B015DB">
        <w:rPr>
          <w:sz w:val="20"/>
          <w:szCs w:val="20"/>
          <w:lang w:eastAsia="zh-CN"/>
        </w:rPr>
        <w:t>a</w:t>
      </w:r>
      <w:r w:rsidRPr="00B015DB">
        <w:rPr>
          <w:sz w:val="20"/>
          <w:szCs w:val="20"/>
          <w:lang w:eastAsia="zh-CN"/>
        </w:rPr>
        <w:t xml:space="preserve">nalysis by Auger </w:t>
      </w:r>
      <w:r w:rsidR="002E1373" w:rsidRPr="00B015DB">
        <w:rPr>
          <w:sz w:val="20"/>
          <w:szCs w:val="20"/>
          <w:lang w:eastAsia="zh-CN"/>
        </w:rPr>
        <w:t>e</w:t>
      </w:r>
      <w:r w:rsidRPr="00B015DB">
        <w:rPr>
          <w:sz w:val="20"/>
          <w:szCs w:val="20"/>
          <w:lang w:eastAsia="zh-CN"/>
        </w:rPr>
        <w:t xml:space="preserve">lectron </w:t>
      </w:r>
      <w:r w:rsidR="002E1373" w:rsidRPr="00B015DB">
        <w:rPr>
          <w:sz w:val="20"/>
          <w:szCs w:val="20"/>
          <w:lang w:eastAsia="zh-CN"/>
        </w:rPr>
        <w:t>s</w:t>
      </w:r>
      <w:r w:rsidRPr="00B015DB">
        <w:rPr>
          <w:sz w:val="20"/>
          <w:szCs w:val="20"/>
          <w:lang w:eastAsia="zh-CN"/>
        </w:rPr>
        <w:t xml:space="preserve">pectroscopy, </w:t>
      </w:r>
      <w:r w:rsidRPr="00B015DB">
        <w:rPr>
          <w:i/>
          <w:sz w:val="20"/>
          <w:szCs w:val="20"/>
          <w:lang w:eastAsia="zh-CN"/>
        </w:rPr>
        <w:t>J. Appl. Phys.</w:t>
      </w:r>
      <w:r w:rsidRPr="00B015DB">
        <w:rPr>
          <w:sz w:val="20"/>
          <w:szCs w:val="20"/>
          <w:lang w:eastAsia="zh-CN"/>
        </w:rPr>
        <w:t xml:space="preserve"> </w:t>
      </w:r>
      <w:r w:rsidRPr="00B015DB">
        <w:rPr>
          <w:b/>
          <w:sz w:val="20"/>
          <w:szCs w:val="20"/>
          <w:lang w:eastAsia="zh-CN"/>
        </w:rPr>
        <w:t>99</w:t>
      </w:r>
      <w:r w:rsidRPr="00B015DB">
        <w:rPr>
          <w:sz w:val="20"/>
          <w:szCs w:val="20"/>
          <w:lang w:eastAsia="zh-CN"/>
        </w:rPr>
        <w:t xml:space="preserve"> </w:t>
      </w:r>
      <w:r w:rsidR="002E1373" w:rsidRPr="00B015DB">
        <w:rPr>
          <w:sz w:val="20"/>
          <w:szCs w:val="20"/>
          <w:lang w:eastAsia="zh-CN"/>
        </w:rPr>
        <w:t xml:space="preserve">084903 </w:t>
      </w:r>
      <w:r w:rsidRPr="00B015DB">
        <w:rPr>
          <w:sz w:val="20"/>
          <w:szCs w:val="20"/>
          <w:lang w:eastAsia="zh-CN"/>
        </w:rPr>
        <w:t>(2006).</w:t>
      </w:r>
    </w:p>
    <w:p w14:paraId="3F3D48A9" w14:textId="6A67DB22"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[13]</w:t>
      </w:r>
      <w:r w:rsidRPr="00B015DB">
        <w:rPr>
          <w:sz w:val="20"/>
          <w:szCs w:val="20"/>
          <w:lang w:eastAsia="zh-CN"/>
        </w:rPr>
        <w:tab/>
        <w:t xml:space="preserve">R.G. Zeng, Z.J. Ding, Y.G. Li and S.F. Mao, A </w:t>
      </w:r>
      <w:r w:rsidR="002E1373" w:rsidRPr="00B015DB">
        <w:rPr>
          <w:sz w:val="20"/>
          <w:szCs w:val="20"/>
          <w:lang w:eastAsia="zh-CN"/>
        </w:rPr>
        <w:t>c</w:t>
      </w:r>
      <w:r w:rsidRPr="00B015DB">
        <w:rPr>
          <w:sz w:val="20"/>
          <w:szCs w:val="20"/>
          <w:lang w:eastAsia="zh-CN"/>
        </w:rPr>
        <w:t xml:space="preserve">alculation of </w:t>
      </w:r>
      <w:r w:rsidR="002E1373" w:rsidRPr="00B015DB">
        <w:rPr>
          <w:sz w:val="20"/>
          <w:szCs w:val="20"/>
          <w:lang w:eastAsia="zh-CN"/>
        </w:rPr>
        <w:t>b</w:t>
      </w:r>
      <w:r w:rsidRPr="00B015DB">
        <w:rPr>
          <w:sz w:val="20"/>
          <w:szCs w:val="20"/>
          <w:lang w:eastAsia="zh-CN"/>
        </w:rPr>
        <w:t xml:space="preserve">ackscattering </w:t>
      </w:r>
      <w:r w:rsidR="002E1373" w:rsidRPr="00B015DB">
        <w:rPr>
          <w:sz w:val="20"/>
          <w:szCs w:val="20"/>
          <w:lang w:eastAsia="zh-CN"/>
        </w:rPr>
        <w:t>f</w:t>
      </w:r>
      <w:r w:rsidRPr="00B015DB">
        <w:rPr>
          <w:sz w:val="20"/>
          <w:szCs w:val="20"/>
          <w:lang w:eastAsia="zh-CN"/>
        </w:rPr>
        <w:t xml:space="preserve">actor </w:t>
      </w:r>
      <w:r w:rsidR="002E1373" w:rsidRPr="00B015DB">
        <w:rPr>
          <w:sz w:val="20"/>
          <w:szCs w:val="20"/>
          <w:lang w:eastAsia="zh-CN"/>
        </w:rPr>
        <w:t>d</w:t>
      </w:r>
      <w:r w:rsidRPr="00B015DB">
        <w:rPr>
          <w:sz w:val="20"/>
          <w:szCs w:val="20"/>
          <w:lang w:eastAsia="zh-CN"/>
        </w:rPr>
        <w:t xml:space="preserve">atabase for </w:t>
      </w:r>
      <w:r w:rsidR="002E1373" w:rsidRPr="00B015DB">
        <w:rPr>
          <w:sz w:val="20"/>
          <w:szCs w:val="20"/>
          <w:lang w:eastAsia="zh-CN"/>
        </w:rPr>
        <w:t>q</w:t>
      </w:r>
      <w:r w:rsidRPr="00B015DB">
        <w:rPr>
          <w:sz w:val="20"/>
          <w:szCs w:val="20"/>
          <w:lang w:eastAsia="zh-CN"/>
        </w:rPr>
        <w:t xml:space="preserve">uantitative </w:t>
      </w:r>
      <w:r w:rsidR="002E1373" w:rsidRPr="00B015DB">
        <w:rPr>
          <w:sz w:val="20"/>
          <w:szCs w:val="20"/>
          <w:lang w:eastAsia="zh-CN"/>
        </w:rPr>
        <w:t>a</w:t>
      </w:r>
      <w:r w:rsidRPr="00B015DB">
        <w:rPr>
          <w:sz w:val="20"/>
          <w:szCs w:val="20"/>
          <w:lang w:eastAsia="zh-CN"/>
        </w:rPr>
        <w:t xml:space="preserve">nalysis by Auger </w:t>
      </w:r>
      <w:r w:rsidR="002E1373" w:rsidRPr="00B015DB">
        <w:rPr>
          <w:sz w:val="20"/>
          <w:szCs w:val="20"/>
          <w:lang w:eastAsia="zh-CN"/>
        </w:rPr>
        <w:t>e</w:t>
      </w:r>
      <w:r w:rsidRPr="00B015DB">
        <w:rPr>
          <w:sz w:val="20"/>
          <w:szCs w:val="20"/>
          <w:lang w:eastAsia="zh-CN"/>
        </w:rPr>
        <w:t xml:space="preserve">lectron </w:t>
      </w:r>
      <w:r w:rsidR="002E1373" w:rsidRPr="00B015DB">
        <w:rPr>
          <w:sz w:val="20"/>
          <w:szCs w:val="20"/>
          <w:lang w:eastAsia="zh-CN"/>
        </w:rPr>
        <w:t>s</w:t>
      </w:r>
      <w:r w:rsidRPr="00B015DB">
        <w:rPr>
          <w:sz w:val="20"/>
          <w:szCs w:val="20"/>
          <w:lang w:eastAsia="zh-CN"/>
        </w:rPr>
        <w:t xml:space="preserve">pectroscopy, </w:t>
      </w:r>
      <w:r w:rsidRPr="00B015DB">
        <w:rPr>
          <w:i/>
          <w:sz w:val="20"/>
          <w:szCs w:val="20"/>
          <w:lang w:eastAsia="zh-CN"/>
        </w:rPr>
        <w:t>J. Appl. Phys.</w:t>
      </w:r>
      <w:r w:rsidRPr="00B015DB">
        <w:rPr>
          <w:sz w:val="20"/>
          <w:szCs w:val="20"/>
          <w:lang w:eastAsia="zh-CN"/>
        </w:rPr>
        <w:t xml:space="preserve"> </w:t>
      </w:r>
      <w:r w:rsidRPr="00B015DB">
        <w:rPr>
          <w:b/>
          <w:sz w:val="20"/>
          <w:szCs w:val="20"/>
          <w:lang w:eastAsia="zh-CN"/>
        </w:rPr>
        <w:t>104</w:t>
      </w:r>
      <w:r w:rsidRPr="00B015DB">
        <w:rPr>
          <w:sz w:val="20"/>
          <w:szCs w:val="20"/>
          <w:lang w:eastAsia="zh-CN"/>
        </w:rPr>
        <w:t xml:space="preserve"> </w:t>
      </w:r>
      <w:r w:rsidR="002E1373" w:rsidRPr="00B015DB">
        <w:rPr>
          <w:sz w:val="20"/>
          <w:szCs w:val="20"/>
          <w:lang w:eastAsia="zh-CN"/>
        </w:rPr>
        <w:t xml:space="preserve">114909 </w:t>
      </w:r>
      <w:r w:rsidRPr="00B015DB">
        <w:rPr>
          <w:sz w:val="20"/>
          <w:szCs w:val="20"/>
          <w:lang w:eastAsia="zh-CN"/>
        </w:rPr>
        <w:t>(2008).</w:t>
      </w:r>
    </w:p>
    <w:p w14:paraId="3FCDD1A2" w14:textId="0D54C9DF" w:rsidR="00483452" w:rsidRPr="00B015DB" w:rsidRDefault="00483452" w:rsidP="001B5C48">
      <w:pPr>
        <w:tabs>
          <w:tab w:val="left" w:pos="426"/>
        </w:tabs>
        <w:spacing w:line="360" w:lineRule="auto"/>
        <w:ind w:left="426" w:hangingChars="213" w:hanging="426"/>
        <w:jc w:val="both"/>
        <w:rPr>
          <w:sz w:val="20"/>
          <w:szCs w:val="20"/>
          <w:lang w:eastAsia="zh-CN"/>
        </w:rPr>
      </w:pPr>
      <w:r w:rsidRPr="00B015DB">
        <w:rPr>
          <w:sz w:val="20"/>
          <w:szCs w:val="20"/>
          <w:lang w:eastAsia="zh-CN"/>
        </w:rPr>
        <w:t>[14]</w:t>
      </w:r>
      <w:r w:rsidRPr="00B015DB">
        <w:rPr>
          <w:sz w:val="20"/>
          <w:szCs w:val="20"/>
          <w:lang w:eastAsia="zh-CN"/>
        </w:rPr>
        <w:tab/>
        <w:t xml:space="preserve">B. Da, K. Salma, H. Ji, S.F. Mao, G.H. Zhang, X.P. Wang and Z.J. Ding, Surface </w:t>
      </w:r>
      <w:r w:rsidR="001B5C48" w:rsidRPr="00B015DB">
        <w:rPr>
          <w:sz w:val="20"/>
          <w:szCs w:val="20"/>
          <w:lang w:eastAsia="zh-CN"/>
        </w:rPr>
        <w:t>e</w:t>
      </w:r>
      <w:r w:rsidRPr="00B015DB">
        <w:rPr>
          <w:sz w:val="20"/>
          <w:szCs w:val="20"/>
          <w:lang w:eastAsia="zh-CN"/>
        </w:rPr>
        <w:t xml:space="preserve">xcitation </w:t>
      </w:r>
      <w:r w:rsidR="001B5C48" w:rsidRPr="00B015DB">
        <w:rPr>
          <w:sz w:val="20"/>
          <w:szCs w:val="20"/>
          <w:lang w:eastAsia="zh-CN"/>
        </w:rPr>
        <w:t>p</w:t>
      </w:r>
      <w:r w:rsidRPr="00B015DB">
        <w:rPr>
          <w:sz w:val="20"/>
          <w:szCs w:val="20"/>
          <w:lang w:eastAsia="zh-CN"/>
        </w:rPr>
        <w:t xml:space="preserve">arameter for </w:t>
      </w:r>
      <w:r w:rsidR="001B5C48" w:rsidRPr="00B015DB">
        <w:rPr>
          <w:sz w:val="20"/>
          <w:szCs w:val="20"/>
          <w:lang w:eastAsia="zh-CN"/>
        </w:rPr>
        <w:t>r</w:t>
      </w:r>
      <w:r w:rsidRPr="00B015DB">
        <w:rPr>
          <w:sz w:val="20"/>
          <w:szCs w:val="20"/>
          <w:lang w:eastAsia="zh-CN"/>
        </w:rPr>
        <w:t xml:space="preserve">ough </w:t>
      </w:r>
      <w:r w:rsidR="001B5C48" w:rsidRPr="00B015DB">
        <w:rPr>
          <w:sz w:val="20"/>
          <w:szCs w:val="20"/>
          <w:lang w:eastAsia="zh-CN"/>
        </w:rPr>
        <w:t>surfaces</w:t>
      </w:r>
      <w:r w:rsidR="001B5C48" w:rsidRPr="00B015DB">
        <w:rPr>
          <w:rFonts w:hint="eastAsia"/>
          <w:sz w:val="20"/>
          <w:szCs w:val="20"/>
          <w:lang w:eastAsia="zh-CN"/>
        </w:rPr>
        <w:t>,</w:t>
      </w:r>
      <w:r w:rsidR="001B5C48" w:rsidRPr="00B015DB">
        <w:rPr>
          <w:sz w:val="20"/>
          <w:szCs w:val="20"/>
          <w:lang w:eastAsia="zh-CN"/>
        </w:rPr>
        <w:t xml:space="preserve"> </w:t>
      </w:r>
      <w:r w:rsidRPr="00B015DB">
        <w:rPr>
          <w:i/>
          <w:sz w:val="20"/>
          <w:szCs w:val="20"/>
          <w:lang w:eastAsia="zh-CN"/>
        </w:rPr>
        <w:t>Appl. Surf. Sci.</w:t>
      </w:r>
      <w:r w:rsidRPr="00B015DB">
        <w:rPr>
          <w:sz w:val="20"/>
          <w:szCs w:val="20"/>
          <w:lang w:eastAsia="zh-CN"/>
        </w:rPr>
        <w:t xml:space="preserve"> </w:t>
      </w:r>
      <w:r w:rsidRPr="00B015DB">
        <w:rPr>
          <w:b/>
          <w:sz w:val="20"/>
          <w:szCs w:val="20"/>
          <w:lang w:eastAsia="zh-CN"/>
        </w:rPr>
        <w:t>356</w:t>
      </w:r>
      <w:r w:rsidR="001B5C48" w:rsidRPr="00B015DB">
        <w:rPr>
          <w:sz w:val="20"/>
          <w:szCs w:val="20"/>
          <w:lang w:eastAsia="zh-CN"/>
        </w:rPr>
        <w:t>,</w:t>
      </w:r>
      <w:r w:rsidRPr="00B015DB">
        <w:rPr>
          <w:sz w:val="20"/>
          <w:szCs w:val="20"/>
          <w:lang w:eastAsia="zh-CN"/>
        </w:rPr>
        <w:t xml:space="preserve"> </w:t>
      </w:r>
      <w:r w:rsidR="001B5C48" w:rsidRPr="00B015DB">
        <w:rPr>
          <w:sz w:val="20"/>
          <w:szCs w:val="20"/>
          <w:lang w:eastAsia="zh-CN"/>
        </w:rPr>
        <w:t xml:space="preserve">142 </w:t>
      </w:r>
      <w:r w:rsidRPr="00B015DB">
        <w:rPr>
          <w:sz w:val="20"/>
          <w:szCs w:val="20"/>
          <w:lang w:eastAsia="zh-CN"/>
        </w:rPr>
        <w:t>(2015).</w:t>
      </w:r>
    </w:p>
    <w:p w14:paraId="55F00BF7" w14:textId="7F77F04C"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[15]</w:t>
      </w:r>
      <w:r w:rsidRPr="00B015DB">
        <w:rPr>
          <w:sz w:val="20"/>
          <w:szCs w:val="20"/>
          <w:lang w:eastAsia="zh-CN"/>
        </w:rPr>
        <w:tab/>
        <w:t xml:space="preserve">B. Da, Y. Sun, S.F. Mao and Z.J. Ding, Systematic </w:t>
      </w:r>
      <w:r w:rsidR="001B5C48" w:rsidRPr="00B015DB">
        <w:rPr>
          <w:sz w:val="20"/>
          <w:szCs w:val="20"/>
          <w:lang w:eastAsia="zh-CN"/>
        </w:rPr>
        <w:t>c</w:t>
      </w:r>
      <w:r w:rsidRPr="00B015DB">
        <w:rPr>
          <w:sz w:val="20"/>
          <w:szCs w:val="20"/>
          <w:lang w:eastAsia="zh-CN"/>
        </w:rPr>
        <w:t xml:space="preserve">alculation of the </w:t>
      </w:r>
      <w:r w:rsidR="001B5C48" w:rsidRPr="00B015DB">
        <w:rPr>
          <w:sz w:val="20"/>
          <w:szCs w:val="20"/>
          <w:lang w:eastAsia="zh-CN"/>
        </w:rPr>
        <w:t>s</w:t>
      </w:r>
      <w:r w:rsidRPr="00B015DB">
        <w:rPr>
          <w:sz w:val="20"/>
          <w:szCs w:val="20"/>
          <w:lang w:eastAsia="zh-CN"/>
        </w:rPr>
        <w:t xml:space="preserve">urface </w:t>
      </w:r>
      <w:r w:rsidR="001B5C48" w:rsidRPr="00B015DB">
        <w:rPr>
          <w:sz w:val="20"/>
          <w:szCs w:val="20"/>
          <w:lang w:eastAsia="zh-CN"/>
        </w:rPr>
        <w:t>e</w:t>
      </w:r>
      <w:r w:rsidRPr="00B015DB">
        <w:rPr>
          <w:sz w:val="20"/>
          <w:szCs w:val="20"/>
          <w:lang w:eastAsia="zh-CN"/>
        </w:rPr>
        <w:t xml:space="preserve">xcitation </w:t>
      </w:r>
      <w:r w:rsidR="001B5C48" w:rsidRPr="00B015DB">
        <w:rPr>
          <w:sz w:val="20"/>
          <w:szCs w:val="20"/>
          <w:lang w:eastAsia="zh-CN"/>
        </w:rPr>
        <w:t>p</w:t>
      </w:r>
      <w:r w:rsidRPr="00B015DB">
        <w:rPr>
          <w:sz w:val="20"/>
          <w:szCs w:val="20"/>
          <w:lang w:eastAsia="zh-CN"/>
        </w:rPr>
        <w:t xml:space="preserve">arameters for 22 </w:t>
      </w:r>
      <w:r w:rsidR="001B5C48" w:rsidRPr="00B015DB">
        <w:rPr>
          <w:sz w:val="20"/>
          <w:szCs w:val="20"/>
          <w:lang w:eastAsia="zh-CN"/>
        </w:rPr>
        <w:t>m</w:t>
      </w:r>
      <w:r w:rsidRPr="00B015DB">
        <w:rPr>
          <w:sz w:val="20"/>
          <w:szCs w:val="20"/>
          <w:lang w:eastAsia="zh-CN"/>
        </w:rPr>
        <w:t xml:space="preserve">aterials, </w:t>
      </w:r>
      <w:r w:rsidRPr="00B015DB">
        <w:rPr>
          <w:i/>
          <w:sz w:val="20"/>
          <w:szCs w:val="20"/>
          <w:lang w:eastAsia="zh-CN"/>
        </w:rPr>
        <w:t>Surf. Interface Anal.</w:t>
      </w:r>
      <w:r w:rsidRPr="00B015DB">
        <w:rPr>
          <w:sz w:val="20"/>
          <w:szCs w:val="20"/>
          <w:lang w:eastAsia="zh-CN"/>
        </w:rPr>
        <w:t xml:space="preserve"> </w:t>
      </w:r>
      <w:r w:rsidRPr="00B015DB">
        <w:rPr>
          <w:b/>
          <w:sz w:val="20"/>
          <w:szCs w:val="20"/>
          <w:lang w:eastAsia="zh-CN"/>
        </w:rPr>
        <w:t>45</w:t>
      </w:r>
      <w:r w:rsidR="001B5C48" w:rsidRPr="00B015DB">
        <w:rPr>
          <w:sz w:val="20"/>
          <w:szCs w:val="20"/>
          <w:lang w:eastAsia="zh-CN"/>
        </w:rPr>
        <w:t>,</w:t>
      </w:r>
      <w:r w:rsidRPr="00B015DB">
        <w:rPr>
          <w:sz w:val="20"/>
          <w:szCs w:val="20"/>
          <w:lang w:eastAsia="zh-CN"/>
        </w:rPr>
        <w:t xml:space="preserve"> </w:t>
      </w:r>
      <w:r w:rsidR="001B5C48" w:rsidRPr="00B015DB">
        <w:rPr>
          <w:sz w:val="20"/>
          <w:szCs w:val="20"/>
          <w:lang w:eastAsia="zh-CN"/>
        </w:rPr>
        <w:t xml:space="preserve">773 </w:t>
      </w:r>
      <w:r w:rsidRPr="00B015DB">
        <w:rPr>
          <w:sz w:val="20"/>
          <w:szCs w:val="20"/>
          <w:lang w:eastAsia="zh-CN"/>
        </w:rPr>
        <w:t>(2013).</w:t>
      </w:r>
    </w:p>
    <w:p w14:paraId="7507F3F2" w14:textId="4A199828"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[16]</w:t>
      </w:r>
      <w:r w:rsidRPr="00B015DB">
        <w:rPr>
          <w:sz w:val="20"/>
          <w:szCs w:val="20"/>
          <w:lang w:eastAsia="zh-CN"/>
        </w:rPr>
        <w:tab/>
        <w:t xml:space="preserve">Z. Zheng, B. Da, S.F. Mao and Z.J. Ding, Calculation of </w:t>
      </w:r>
      <w:r w:rsidR="001B5C48" w:rsidRPr="00B015DB">
        <w:rPr>
          <w:sz w:val="20"/>
          <w:szCs w:val="20"/>
          <w:lang w:eastAsia="zh-CN"/>
        </w:rPr>
        <w:t>s</w:t>
      </w:r>
      <w:r w:rsidRPr="00B015DB">
        <w:rPr>
          <w:sz w:val="20"/>
          <w:szCs w:val="20"/>
          <w:lang w:eastAsia="zh-CN"/>
        </w:rPr>
        <w:t xml:space="preserve">urface </w:t>
      </w:r>
      <w:r w:rsidR="001B5C48" w:rsidRPr="00B015DB">
        <w:rPr>
          <w:sz w:val="20"/>
          <w:szCs w:val="20"/>
          <w:lang w:eastAsia="zh-CN"/>
        </w:rPr>
        <w:t>e</w:t>
      </w:r>
      <w:r w:rsidRPr="00B015DB">
        <w:rPr>
          <w:sz w:val="20"/>
          <w:szCs w:val="20"/>
          <w:lang w:eastAsia="zh-CN"/>
        </w:rPr>
        <w:t xml:space="preserve">xcitation </w:t>
      </w:r>
      <w:r w:rsidR="001B5C48" w:rsidRPr="00B015DB">
        <w:rPr>
          <w:sz w:val="20"/>
          <w:szCs w:val="20"/>
          <w:lang w:eastAsia="zh-CN"/>
        </w:rPr>
        <w:t>p</w:t>
      </w:r>
      <w:r w:rsidRPr="00B015DB">
        <w:rPr>
          <w:sz w:val="20"/>
          <w:szCs w:val="20"/>
          <w:lang w:eastAsia="zh-CN"/>
        </w:rPr>
        <w:t xml:space="preserve">arameters by a Monte Carlo </w:t>
      </w:r>
      <w:r w:rsidR="001B5C48" w:rsidRPr="00B015DB">
        <w:rPr>
          <w:sz w:val="20"/>
          <w:szCs w:val="20"/>
          <w:lang w:eastAsia="zh-CN"/>
        </w:rPr>
        <w:t>m</w:t>
      </w:r>
      <w:r w:rsidRPr="00B015DB">
        <w:rPr>
          <w:sz w:val="20"/>
          <w:szCs w:val="20"/>
          <w:lang w:eastAsia="zh-CN"/>
        </w:rPr>
        <w:t xml:space="preserve">ethod, </w:t>
      </w:r>
      <w:r w:rsidRPr="00B015DB">
        <w:rPr>
          <w:i/>
          <w:sz w:val="20"/>
          <w:szCs w:val="20"/>
          <w:lang w:eastAsia="zh-CN"/>
        </w:rPr>
        <w:t>Chin. J. Chem. Phys.</w:t>
      </w:r>
      <w:r w:rsidRPr="00B015DB">
        <w:rPr>
          <w:sz w:val="20"/>
          <w:szCs w:val="20"/>
          <w:lang w:eastAsia="zh-CN"/>
        </w:rPr>
        <w:t xml:space="preserve"> </w:t>
      </w:r>
      <w:r w:rsidRPr="00B015DB">
        <w:rPr>
          <w:b/>
          <w:sz w:val="20"/>
          <w:szCs w:val="20"/>
          <w:lang w:eastAsia="zh-CN"/>
        </w:rPr>
        <w:t>30</w:t>
      </w:r>
      <w:r w:rsidR="001B5C48" w:rsidRPr="00B015DB">
        <w:rPr>
          <w:sz w:val="20"/>
          <w:szCs w:val="20"/>
          <w:lang w:eastAsia="zh-CN"/>
        </w:rPr>
        <w:t>,</w:t>
      </w:r>
      <w:r w:rsidR="001B5C48" w:rsidRPr="00B015DB">
        <w:rPr>
          <w:b/>
          <w:sz w:val="20"/>
          <w:szCs w:val="20"/>
          <w:lang w:eastAsia="zh-CN"/>
        </w:rPr>
        <w:t xml:space="preserve"> </w:t>
      </w:r>
      <w:r w:rsidR="001B5C48" w:rsidRPr="00B015DB">
        <w:rPr>
          <w:sz w:val="20"/>
          <w:szCs w:val="20"/>
          <w:lang w:eastAsia="zh-CN"/>
        </w:rPr>
        <w:t>83</w:t>
      </w:r>
      <w:r w:rsidRPr="00B015DB">
        <w:rPr>
          <w:sz w:val="20"/>
          <w:szCs w:val="20"/>
          <w:lang w:eastAsia="zh-CN"/>
        </w:rPr>
        <w:t xml:space="preserve"> (2017).</w:t>
      </w:r>
    </w:p>
    <w:p w14:paraId="3A4C46D9" w14:textId="2D02E717" w:rsidR="00C45320" w:rsidRPr="00B015DB" w:rsidRDefault="00C45320" w:rsidP="00C45320">
      <w:pPr>
        <w:tabs>
          <w:tab w:val="left" w:pos="426"/>
        </w:tabs>
        <w:spacing w:line="360" w:lineRule="auto"/>
        <w:ind w:left="426" w:hangingChars="213" w:hanging="426"/>
        <w:jc w:val="both"/>
        <w:rPr>
          <w:sz w:val="20"/>
          <w:szCs w:val="20"/>
          <w:lang w:eastAsia="zh-CN"/>
        </w:rPr>
      </w:pPr>
      <w:r w:rsidRPr="00B015DB">
        <w:rPr>
          <w:sz w:val="20"/>
          <w:szCs w:val="20"/>
          <w:lang w:eastAsia="zh-CN"/>
        </w:rPr>
        <w:t>[17]</w:t>
      </w:r>
      <w:r w:rsidRPr="00B015DB">
        <w:rPr>
          <w:sz w:val="20"/>
          <w:szCs w:val="20"/>
          <w:lang w:eastAsia="zh-CN"/>
        </w:rPr>
        <w:tab/>
        <w:t xml:space="preserve">D.R. Penn, Electron mean-free-path calculations using a model dielectric function, </w:t>
      </w:r>
      <w:r w:rsidRPr="00B015DB">
        <w:rPr>
          <w:i/>
          <w:sz w:val="20"/>
          <w:szCs w:val="20"/>
          <w:lang w:eastAsia="zh-CN"/>
        </w:rPr>
        <w:t>Phys. Rev. B</w:t>
      </w:r>
      <w:r w:rsidRPr="00B015DB">
        <w:rPr>
          <w:sz w:val="20"/>
          <w:szCs w:val="20"/>
          <w:lang w:eastAsia="zh-CN"/>
        </w:rPr>
        <w:t xml:space="preserve"> </w:t>
      </w:r>
      <w:r w:rsidRPr="00B015DB">
        <w:rPr>
          <w:b/>
          <w:sz w:val="20"/>
          <w:szCs w:val="20"/>
          <w:lang w:eastAsia="zh-CN"/>
        </w:rPr>
        <w:t>35</w:t>
      </w:r>
      <w:r w:rsidRPr="00B015DB">
        <w:rPr>
          <w:sz w:val="20"/>
          <w:szCs w:val="20"/>
          <w:lang w:eastAsia="zh-CN"/>
        </w:rPr>
        <w:t>, 482 (1987).</w:t>
      </w:r>
    </w:p>
    <w:p w14:paraId="4D26765C" w14:textId="2DF82369" w:rsidR="00483452" w:rsidRPr="00B015DB" w:rsidRDefault="00483452" w:rsidP="00C45320">
      <w:pPr>
        <w:tabs>
          <w:tab w:val="left" w:pos="426"/>
        </w:tabs>
        <w:spacing w:line="360" w:lineRule="auto"/>
        <w:ind w:left="426" w:hangingChars="213" w:hanging="426"/>
        <w:jc w:val="both"/>
        <w:rPr>
          <w:sz w:val="20"/>
          <w:szCs w:val="20"/>
          <w:lang w:eastAsia="zh-CN"/>
        </w:rPr>
      </w:pPr>
      <w:r w:rsidRPr="00B015DB">
        <w:rPr>
          <w:sz w:val="20"/>
          <w:szCs w:val="20"/>
          <w:lang w:eastAsia="zh-CN"/>
        </w:rPr>
        <w:t>[1</w:t>
      </w:r>
      <w:r w:rsidR="00C45320" w:rsidRPr="00B015DB">
        <w:rPr>
          <w:sz w:val="20"/>
          <w:szCs w:val="20"/>
          <w:lang w:eastAsia="zh-CN"/>
        </w:rPr>
        <w:t>8</w:t>
      </w:r>
      <w:r w:rsidRPr="00B015DB">
        <w:rPr>
          <w:sz w:val="20"/>
          <w:szCs w:val="20"/>
          <w:lang w:eastAsia="zh-CN"/>
        </w:rPr>
        <w:t>]</w:t>
      </w:r>
      <w:r w:rsidRPr="00B015DB">
        <w:rPr>
          <w:sz w:val="20"/>
          <w:szCs w:val="20"/>
          <w:lang w:eastAsia="zh-CN"/>
        </w:rPr>
        <w:tab/>
        <w:t xml:space="preserve">N.D. Mermin, </w:t>
      </w:r>
      <w:r w:rsidR="00F14504" w:rsidRPr="00B015DB">
        <w:rPr>
          <w:sz w:val="20"/>
          <w:szCs w:val="20"/>
          <w:lang w:eastAsia="zh-CN"/>
        </w:rPr>
        <w:t xml:space="preserve">Lindhard dielectric function in the relaxation-time approximation, </w:t>
      </w:r>
      <w:r w:rsidRPr="00B015DB">
        <w:rPr>
          <w:i/>
          <w:sz w:val="20"/>
          <w:szCs w:val="20"/>
          <w:lang w:eastAsia="zh-CN"/>
        </w:rPr>
        <w:t>Phys. Rev. B</w:t>
      </w:r>
      <w:r w:rsidRPr="00B015DB">
        <w:rPr>
          <w:sz w:val="20"/>
          <w:szCs w:val="20"/>
          <w:lang w:eastAsia="zh-CN"/>
        </w:rPr>
        <w:t xml:space="preserve"> </w:t>
      </w:r>
      <w:r w:rsidRPr="00B015DB">
        <w:rPr>
          <w:b/>
          <w:sz w:val="20"/>
          <w:szCs w:val="20"/>
          <w:lang w:eastAsia="zh-CN"/>
        </w:rPr>
        <w:t>1</w:t>
      </w:r>
      <w:r w:rsidRPr="00B015DB">
        <w:rPr>
          <w:sz w:val="20"/>
          <w:szCs w:val="20"/>
          <w:lang w:eastAsia="zh-CN"/>
        </w:rPr>
        <w:t>, 2362 (1970).</w:t>
      </w:r>
    </w:p>
    <w:p w14:paraId="5797938B" w14:textId="15E7D90E"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[1</w:t>
      </w:r>
      <w:r w:rsidR="00C45320" w:rsidRPr="00B015DB">
        <w:rPr>
          <w:sz w:val="20"/>
          <w:szCs w:val="20"/>
          <w:lang w:eastAsia="zh-CN"/>
        </w:rPr>
        <w:t>9</w:t>
      </w:r>
      <w:r w:rsidRPr="00B015DB">
        <w:rPr>
          <w:sz w:val="20"/>
          <w:szCs w:val="20"/>
          <w:lang w:eastAsia="zh-CN"/>
        </w:rPr>
        <w:t>]</w:t>
      </w:r>
      <w:r w:rsidRPr="00B015DB">
        <w:rPr>
          <w:sz w:val="20"/>
          <w:szCs w:val="20"/>
          <w:lang w:eastAsia="zh-CN"/>
        </w:rPr>
        <w:tab/>
        <w:t>B. D</w:t>
      </w:r>
      <w:r w:rsidR="00F14504" w:rsidRPr="00B015DB">
        <w:rPr>
          <w:sz w:val="20"/>
          <w:szCs w:val="20"/>
          <w:lang w:eastAsia="zh-CN"/>
        </w:rPr>
        <w:t>a, H. Shinotsuka, H. Yoshikawa, Z. J. Ding and S. Tanuma</w:t>
      </w:r>
      <w:r w:rsidRPr="00B015DB">
        <w:rPr>
          <w:sz w:val="20"/>
          <w:szCs w:val="20"/>
          <w:lang w:eastAsia="zh-CN"/>
        </w:rPr>
        <w:t xml:space="preserve">, </w:t>
      </w:r>
      <w:r w:rsidR="00F14504" w:rsidRPr="00B015DB">
        <w:rPr>
          <w:sz w:val="20"/>
          <w:szCs w:val="20"/>
          <w:lang w:eastAsia="zh-CN"/>
        </w:rPr>
        <w:t xml:space="preserve">Extended Mermin method for calculating the electron inelastic mean free path, </w:t>
      </w:r>
      <w:r w:rsidRPr="00B015DB">
        <w:rPr>
          <w:i/>
          <w:sz w:val="20"/>
          <w:szCs w:val="20"/>
          <w:lang w:eastAsia="zh-CN"/>
        </w:rPr>
        <w:t>Phys. Rev. Lett.</w:t>
      </w:r>
      <w:r w:rsidRPr="00B015DB">
        <w:rPr>
          <w:sz w:val="20"/>
          <w:szCs w:val="20"/>
          <w:lang w:eastAsia="zh-CN"/>
        </w:rPr>
        <w:t xml:space="preserve"> </w:t>
      </w:r>
      <w:r w:rsidRPr="00B015DB">
        <w:rPr>
          <w:b/>
          <w:sz w:val="20"/>
          <w:szCs w:val="20"/>
          <w:lang w:eastAsia="zh-CN"/>
        </w:rPr>
        <w:t>113</w:t>
      </w:r>
      <w:r w:rsidRPr="00B015DB">
        <w:rPr>
          <w:sz w:val="20"/>
          <w:szCs w:val="20"/>
          <w:lang w:eastAsia="zh-CN"/>
        </w:rPr>
        <w:t>, 063201 (2014).</w:t>
      </w:r>
    </w:p>
    <w:p w14:paraId="32699394" w14:textId="43B8D65E" w:rsidR="00C45320" w:rsidRPr="00B015DB" w:rsidRDefault="00C45320" w:rsidP="00C45320">
      <w:pPr>
        <w:tabs>
          <w:tab w:val="left" w:pos="426"/>
        </w:tabs>
        <w:spacing w:line="360" w:lineRule="auto"/>
        <w:ind w:left="426" w:hangingChars="213" w:hanging="426"/>
        <w:jc w:val="both"/>
        <w:rPr>
          <w:sz w:val="20"/>
          <w:szCs w:val="20"/>
          <w:lang w:eastAsia="zh-CN"/>
        </w:rPr>
      </w:pPr>
      <w:r w:rsidRPr="00B015DB">
        <w:rPr>
          <w:sz w:val="20"/>
          <w:szCs w:val="20"/>
          <w:lang w:eastAsia="zh-CN"/>
        </w:rPr>
        <w:t>[20]</w:t>
      </w:r>
      <w:r w:rsidRPr="00B015DB">
        <w:rPr>
          <w:sz w:val="20"/>
          <w:szCs w:val="20"/>
          <w:lang w:eastAsia="zh-CN"/>
        </w:rPr>
        <w:tab/>
      </w:r>
      <w:r w:rsidR="00AC3BB3" w:rsidRPr="00B015DB">
        <w:rPr>
          <w:sz w:val="20"/>
          <w:szCs w:val="20"/>
          <w:lang w:eastAsia="zh-CN"/>
        </w:rPr>
        <w:t xml:space="preserve">S. Tanuma, C.J. Powell and D.R. Penn, Calculations of electron inelastic mean free paths for 31 materials, </w:t>
      </w:r>
      <w:r w:rsidR="00AC3BB3" w:rsidRPr="00B015DB">
        <w:rPr>
          <w:i/>
          <w:sz w:val="20"/>
          <w:szCs w:val="20"/>
          <w:lang w:eastAsia="zh-CN"/>
        </w:rPr>
        <w:t>Surf. Interf. Anal.</w:t>
      </w:r>
      <w:r w:rsidR="00AC3BB3" w:rsidRPr="00B015DB">
        <w:rPr>
          <w:sz w:val="20"/>
          <w:szCs w:val="20"/>
          <w:lang w:eastAsia="zh-CN"/>
        </w:rPr>
        <w:t xml:space="preserve"> </w:t>
      </w:r>
      <w:r w:rsidR="00AC3BB3" w:rsidRPr="00B015DB">
        <w:rPr>
          <w:b/>
          <w:sz w:val="20"/>
          <w:szCs w:val="20"/>
          <w:lang w:eastAsia="zh-CN"/>
        </w:rPr>
        <w:t>11</w:t>
      </w:r>
      <w:r w:rsidR="00AC3BB3" w:rsidRPr="00B015DB">
        <w:rPr>
          <w:sz w:val="20"/>
          <w:szCs w:val="20"/>
          <w:lang w:eastAsia="zh-CN"/>
        </w:rPr>
        <w:t>, 577 (1988).</w:t>
      </w:r>
    </w:p>
    <w:p w14:paraId="174F7427" w14:textId="7AF80710" w:rsidR="00C45320" w:rsidRPr="00B015DB" w:rsidRDefault="00C45320" w:rsidP="00AC3BB3">
      <w:pPr>
        <w:tabs>
          <w:tab w:val="left" w:pos="426"/>
        </w:tabs>
        <w:spacing w:line="360" w:lineRule="auto"/>
        <w:ind w:left="426" w:hangingChars="213" w:hanging="426"/>
        <w:jc w:val="both"/>
        <w:rPr>
          <w:sz w:val="20"/>
          <w:szCs w:val="20"/>
          <w:lang w:eastAsia="zh-CN"/>
        </w:rPr>
      </w:pPr>
      <w:r w:rsidRPr="00B015DB">
        <w:rPr>
          <w:sz w:val="20"/>
          <w:szCs w:val="20"/>
          <w:lang w:eastAsia="zh-CN"/>
        </w:rPr>
        <w:lastRenderedPageBreak/>
        <w:t>[21]</w:t>
      </w:r>
      <w:r w:rsidRPr="00B015DB">
        <w:rPr>
          <w:sz w:val="20"/>
          <w:szCs w:val="20"/>
          <w:lang w:eastAsia="zh-CN"/>
        </w:rPr>
        <w:tab/>
      </w:r>
      <w:r w:rsidR="00AC3BB3" w:rsidRPr="00B015DB">
        <w:rPr>
          <w:sz w:val="20"/>
          <w:szCs w:val="20"/>
          <w:lang w:eastAsia="zh-CN"/>
        </w:rPr>
        <w:t xml:space="preserve">S. Tanuma, C. J. Powell and D. R. Penn, Calculations of </w:t>
      </w:r>
      <w:r w:rsidR="00985450" w:rsidRPr="00B015DB">
        <w:rPr>
          <w:sz w:val="20"/>
          <w:szCs w:val="20"/>
          <w:lang w:eastAsia="zh-CN"/>
        </w:rPr>
        <w:t>electron</w:t>
      </w:r>
      <w:r w:rsidR="00AC3BB3" w:rsidRPr="00B015DB">
        <w:rPr>
          <w:sz w:val="20"/>
          <w:szCs w:val="20"/>
          <w:lang w:eastAsia="zh-CN"/>
        </w:rPr>
        <w:t xml:space="preserve"> inelastic mean free paths. II. Data for 27 elements over the 50–2000 eV range, </w:t>
      </w:r>
      <w:r w:rsidR="00AC3BB3" w:rsidRPr="00B015DB">
        <w:rPr>
          <w:i/>
          <w:sz w:val="20"/>
          <w:szCs w:val="20"/>
          <w:lang w:eastAsia="zh-CN"/>
        </w:rPr>
        <w:t>Surf. Interface Anal.</w:t>
      </w:r>
      <w:r w:rsidR="00AC3BB3" w:rsidRPr="00B015DB">
        <w:rPr>
          <w:sz w:val="20"/>
          <w:szCs w:val="20"/>
          <w:lang w:eastAsia="zh-CN"/>
        </w:rPr>
        <w:t xml:space="preserve"> </w:t>
      </w:r>
      <w:r w:rsidR="00AC3BB3" w:rsidRPr="00B015DB">
        <w:rPr>
          <w:b/>
          <w:sz w:val="20"/>
          <w:szCs w:val="20"/>
          <w:lang w:eastAsia="zh-CN"/>
        </w:rPr>
        <w:t>17</w:t>
      </w:r>
      <w:r w:rsidR="00AC3BB3" w:rsidRPr="00B015DB">
        <w:rPr>
          <w:sz w:val="20"/>
          <w:szCs w:val="20"/>
          <w:lang w:eastAsia="zh-CN"/>
        </w:rPr>
        <w:t>, 911 (1991).</w:t>
      </w:r>
    </w:p>
    <w:p w14:paraId="5E27B869" w14:textId="2D58CE06" w:rsidR="00C45320" w:rsidRPr="00B015DB" w:rsidRDefault="00C45320" w:rsidP="00C45320">
      <w:pPr>
        <w:tabs>
          <w:tab w:val="left" w:pos="426"/>
        </w:tabs>
        <w:spacing w:line="360" w:lineRule="auto"/>
        <w:ind w:left="426" w:hangingChars="213" w:hanging="426"/>
        <w:jc w:val="both"/>
        <w:rPr>
          <w:sz w:val="20"/>
          <w:szCs w:val="20"/>
          <w:lang w:eastAsia="zh-CN"/>
        </w:rPr>
      </w:pPr>
      <w:r w:rsidRPr="00B015DB">
        <w:rPr>
          <w:sz w:val="20"/>
          <w:szCs w:val="20"/>
          <w:lang w:eastAsia="zh-CN"/>
        </w:rPr>
        <w:t>[22]</w:t>
      </w:r>
      <w:r w:rsidRPr="00B015DB">
        <w:rPr>
          <w:sz w:val="20"/>
          <w:szCs w:val="20"/>
          <w:lang w:eastAsia="zh-CN"/>
        </w:rPr>
        <w:tab/>
      </w:r>
      <w:r w:rsidR="000D03CE" w:rsidRPr="00B015DB">
        <w:rPr>
          <w:sz w:val="20"/>
          <w:szCs w:val="20"/>
          <w:lang w:eastAsia="zh-CN"/>
        </w:rPr>
        <w:t>S. Tanuma, C. J. Powell and D. R. Penn,</w:t>
      </w:r>
      <w:r w:rsidRPr="00B015DB">
        <w:rPr>
          <w:sz w:val="20"/>
          <w:szCs w:val="20"/>
          <w:lang w:eastAsia="zh-CN"/>
        </w:rPr>
        <w:t xml:space="preserve"> D. R. Calculations of electron inelastic mean</w:t>
      </w:r>
      <w:r w:rsidRPr="00B015DB">
        <w:rPr>
          <w:rFonts w:hint="eastAsia"/>
          <w:sz w:val="20"/>
          <w:szCs w:val="20"/>
          <w:lang w:eastAsia="zh-CN"/>
        </w:rPr>
        <w:t xml:space="preserve"> free paths. III. Data for 15 inorganic compounds over the 50-2000 eV </w:t>
      </w:r>
      <w:r w:rsidRPr="00B015DB">
        <w:rPr>
          <w:sz w:val="20"/>
          <w:szCs w:val="20"/>
          <w:lang w:eastAsia="zh-CN"/>
        </w:rPr>
        <w:t xml:space="preserve">range, </w:t>
      </w:r>
      <w:r w:rsidRPr="00B015DB">
        <w:rPr>
          <w:i/>
          <w:sz w:val="20"/>
          <w:szCs w:val="20"/>
          <w:lang w:eastAsia="zh-CN"/>
        </w:rPr>
        <w:t>Surf. Interface Anal.</w:t>
      </w:r>
      <w:r w:rsidRPr="00B015DB">
        <w:rPr>
          <w:sz w:val="20"/>
          <w:szCs w:val="20"/>
          <w:lang w:eastAsia="zh-CN"/>
        </w:rPr>
        <w:t xml:space="preserve"> </w:t>
      </w:r>
      <w:r w:rsidRPr="00B015DB">
        <w:rPr>
          <w:b/>
          <w:sz w:val="20"/>
          <w:szCs w:val="20"/>
          <w:lang w:eastAsia="zh-CN"/>
        </w:rPr>
        <w:t>17</w:t>
      </w:r>
      <w:r w:rsidRPr="00B015DB">
        <w:rPr>
          <w:sz w:val="20"/>
          <w:szCs w:val="20"/>
          <w:lang w:eastAsia="zh-CN"/>
        </w:rPr>
        <w:t>, 927 (1991).</w:t>
      </w:r>
    </w:p>
    <w:p w14:paraId="34DA6F7C" w14:textId="21EEE571" w:rsidR="00C45320" w:rsidRPr="00B015DB" w:rsidRDefault="00C45320" w:rsidP="00C45320">
      <w:pPr>
        <w:tabs>
          <w:tab w:val="left" w:pos="426"/>
        </w:tabs>
        <w:spacing w:line="360" w:lineRule="auto"/>
        <w:ind w:left="426" w:hangingChars="213" w:hanging="426"/>
        <w:jc w:val="both"/>
        <w:rPr>
          <w:sz w:val="20"/>
          <w:szCs w:val="20"/>
          <w:lang w:eastAsia="zh-CN"/>
        </w:rPr>
      </w:pPr>
      <w:r w:rsidRPr="00B015DB">
        <w:rPr>
          <w:sz w:val="20"/>
          <w:szCs w:val="20"/>
          <w:lang w:eastAsia="zh-CN"/>
        </w:rPr>
        <w:t>[23]</w:t>
      </w:r>
      <w:r w:rsidRPr="00B015DB">
        <w:rPr>
          <w:sz w:val="20"/>
          <w:szCs w:val="20"/>
          <w:lang w:eastAsia="zh-CN"/>
        </w:rPr>
        <w:tab/>
      </w:r>
      <w:r w:rsidR="00AC3BB3" w:rsidRPr="00B015DB">
        <w:rPr>
          <w:sz w:val="20"/>
          <w:szCs w:val="20"/>
          <w:lang w:eastAsia="zh-CN"/>
        </w:rPr>
        <w:t>S. Tanuma, C. J. Powell and D. R. Penn, Calculations of electron inelastic mean free paths. V. Data for 14 organic compounds over the 50–2000 eV range,</w:t>
      </w:r>
      <w:r w:rsidR="00AC3BB3" w:rsidRPr="00B015DB">
        <w:rPr>
          <w:i/>
          <w:sz w:val="20"/>
          <w:szCs w:val="20"/>
          <w:lang w:eastAsia="zh-CN"/>
        </w:rPr>
        <w:t xml:space="preserve"> Surf. Interface Anal.</w:t>
      </w:r>
      <w:r w:rsidR="00AC3BB3" w:rsidRPr="00B015DB">
        <w:rPr>
          <w:sz w:val="20"/>
          <w:szCs w:val="20"/>
          <w:lang w:eastAsia="zh-CN"/>
        </w:rPr>
        <w:t xml:space="preserve"> </w:t>
      </w:r>
      <w:r w:rsidR="00AC3BB3" w:rsidRPr="00B015DB">
        <w:rPr>
          <w:b/>
          <w:sz w:val="20"/>
          <w:szCs w:val="20"/>
          <w:lang w:eastAsia="zh-CN"/>
        </w:rPr>
        <w:t>21</w:t>
      </w:r>
      <w:r w:rsidR="00AC3BB3" w:rsidRPr="00B015DB">
        <w:rPr>
          <w:sz w:val="20"/>
          <w:szCs w:val="20"/>
          <w:lang w:eastAsia="zh-CN"/>
        </w:rPr>
        <w:t>, 165 (1994).</w:t>
      </w:r>
    </w:p>
    <w:p w14:paraId="3AF3ABA2" w14:textId="26195558" w:rsidR="00C45320" w:rsidRPr="00B015DB" w:rsidRDefault="00C45320" w:rsidP="00C45320">
      <w:pPr>
        <w:tabs>
          <w:tab w:val="left" w:pos="426"/>
        </w:tabs>
        <w:spacing w:line="360" w:lineRule="auto"/>
        <w:ind w:left="426" w:hangingChars="213" w:hanging="426"/>
        <w:jc w:val="both"/>
        <w:rPr>
          <w:sz w:val="20"/>
          <w:szCs w:val="20"/>
          <w:lang w:eastAsia="zh-CN"/>
        </w:rPr>
      </w:pPr>
      <w:r w:rsidRPr="00B015DB">
        <w:rPr>
          <w:sz w:val="20"/>
          <w:szCs w:val="20"/>
          <w:lang w:eastAsia="zh-CN"/>
        </w:rPr>
        <w:t>[24]</w:t>
      </w:r>
      <w:r w:rsidRPr="00B015DB">
        <w:rPr>
          <w:sz w:val="20"/>
          <w:szCs w:val="20"/>
          <w:lang w:eastAsia="zh-CN"/>
        </w:rPr>
        <w:tab/>
      </w:r>
      <w:r w:rsidR="00AC3BB3" w:rsidRPr="00B015DB">
        <w:rPr>
          <w:sz w:val="20"/>
          <w:szCs w:val="20"/>
          <w:lang w:eastAsia="zh-CN"/>
        </w:rPr>
        <w:t xml:space="preserve">H. Shinotsuka, S. Tanuma, C.J. Powell and D.R. Penn, Calculations of electron inelastic mean free paths. X. Data for 41 elemental solids over the 50 eV to 200 keV range with the relativistic full Penn algorithm, </w:t>
      </w:r>
      <w:r w:rsidR="00AC3BB3" w:rsidRPr="00B015DB">
        <w:rPr>
          <w:i/>
          <w:sz w:val="20"/>
          <w:szCs w:val="20"/>
          <w:lang w:eastAsia="zh-CN"/>
        </w:rPr>
        <w:t>Surf. Interface Anal.</w:t>
      </w:r>
      <w:r w:rsidR="00AC3BB3" w:rsidRPr="00B015DB">
        <w:rPr>
          <w:sz w:val="20"/>
          <w:szCs w:val="20"/>
          <w:lang w:eastAsia="zh-CN"/>
        </w:rPr>
        <w:t xml:space="preserve"> </w:t>
      </w:r>
      <w:r w:rsidR="00AC3BB3" w:rsidRPr="00B015DB">
        <w:rPr>
          <w:b/>
          <w:sz w:val="20"/>
          <w:szCs w:val="20"/>
          <w:lang w:eastAsia="zh-CN"/>
        </w:rPr>
        <w:t>47</w:t>
      </w:r>
      <w:r w:rsidR="00AC3BB3" w:rsidRPr="00B015DB">
        <w:rPr>
          <w:sz w:val="20"/>
          <w:szCs w:val="20"/>
          <w:lang w:eastAsia="zh-CN"/>
        </w:rPr>
        <w:t xml:space="preserve">, 871 (2015); ibid, </w:t>
      </w:r>
      <w:r w:rsidR="00AC3BB3" w:rsidRPr="00B015DB">
        <w:rPr>
          <w:i/>
          <w:sz w:val="20"/>
          <w:szCs w:val="20"/>
          <w:lang w:eastAsia="zh-CN"/>
        </w:rPr>
        <w:t>Surf. Interface Anal.</w:t>
      </w:r>
      <w:r w:rsidR="00AC3BB3" w:rsidRPr="00B015DB">
        <w:rPr>
          <w:sz w:val="20"/>
          <w:szCs w:val="20"/>
          <w:lang w:eastAsia="zh-CN"/>
        </w:rPr>
        <w:t xml:space="preserve"> </w:t>
      </w:r>
      <w:r w:rsidR="00AC3BB3" w:rsidRPr="00B015DB">
        <w:rPr>
          <w:b/>
          <w:sz w:val="20"/>
          <w:szCs w:val="20"/>
          <w:lang w:eastAsia="zh-CN"/>
        </w:rPr>
        <w:t>47</w:t>
      </w:r>
      <w:r w:rsidR="00AC3BB3" w:rsidRPr="00B015DB">
        <w:rPr>
          <w:sz w:val="20"/>
          <w:szCs w:val="20"/>
          <w:lang w:eastAsia="zh-CN"/>
        </w:rPr>
        <w:t>, 1132 (2015).</w:t>
      </w:r>
    </w:p>
    <w:p w14:paraId="7A7EA468" w14:textId="5F865301" w:rsidR="00C45320" w:rsidRPr="00B015DB" w:rsidRDefault="00C45320" w:rsidP="00C45320">
      <w:pPr>
        <w:tabs>
          <w:tab w:val="left" w:pos="426"/>
        </w:tabs>
        <w:spacing w:line="360" w:lineRule="auto"/>
        <w:ind w:left="426" w:hangingChars="213" w:hanging="426"/>
        <w:jc w:val="both"/>
        <w:rPr>
          <w:sz w:val="20"/>
          <w:szCs w:val="20"/>
          <w:lang w:eastAsia="zh-CN"/>
        </w:rPr>
      </w:pPr>
      <w:r w:rsidRPr="00B015DB">
        <w:rPr>
          <w:sz w:val="20"/>
          <w:szCs w:val="20"/>
          <w:lang w:eastAsia="zh-CN"/>
        </w:rPr>
        <w:t>[25]</w:t>
      </w:r>
      <w:r w:rsidRPr="00B015DB">
        <w:rPr>
          <w:sz w:val="20"/>
          <w:szCs w:val="20"/>
          <w:lang w:eastAsia="zh-CN"/>
        </w:rPr>
        <w:tab/>
      </w:r>
      <w:r w:rsidR="009C2623" w:rsidRPr="00B015DB">
        <w:rPr>
          <w:sz w:val="20"/>
          <w:szCs w:val="20"/>
          <w:lang w:eastAsia="zh-CN"/>
        </w:rPr>
        <w:t xml:space="preserve">H. Shinotsuka, B. Da, S. Tanuma, H. Yoshikawa, C.J. Powell and D.R. Penn, Calculations of electron inelastic mean free paths. XII. Data for 42 inorganic compounds over the 50 eV to 200 keV range with the full Penn algorithm, </w:t>
      </w:r>
      <w:r w:rsidR="009C2623" w:rsidRPr="00B015DB">
        <w:rPr>
          <w:i/>
          <w:sz w:val="20"/>
          <w:szCs w:val="20"/>
          <w:lang w:eastAsia="zh-CN"/>
        </w:rPr>
        <w:t>Surf. Interface Anal.</w:t>
      </w:r>
      <w:r w:rsidR="009C2623" w:rsidRPr="00B015DB">
        <w:rPr>
          <w:sz w:val="20"/>
          <w:szCs w:val="20"/>
          <w:lang w:eastAsia="zh-CN"/>
        </w:rPr>
        <w:t xml:space="preserve"> </w:t>
      </w:r>
      <w:r w:rsidR="009C2623" w:rsidRPr="00B015DB">
        <w:rPr>
          <w:b/>
          <w:sz w:val="20"/>
          <w:szCs w:val="20"/>
          <w:lang w:eastAsia="zh-CN"/>
        </w:rPr>
        <w:t>51</w:t>
      </w:r>
      <w:r w:rsidR="009C2623" w:rsidRPr="00B015DB">
        <w:rPr>
          <w:sz w:val="20"/>
          <w:szCs w:val="20"/>
          <w:lang w:eastAsia="zh-CN"/>
        </w:rPr>
        <w:t>, 427 (2019).</w:t>
      </w:r>
    </w:p>
    <w:p w14:paraId="0727D2C1" w14:textId="7C53054A" w:rsidR="00A8430D" w:rsidRPr="00B015DB" w:rsidRDefault="00A8430D" w:rsidP="00C45320">
      <w:pPr>
        <w:tabs>
          <w:tab w:val="left" w:pos="426"/>
        </w:tabs>
        <w:spacing w:line="360" w:lineRule="auto"/>
        <w:ind w:left="426" w:hangingChars="213" w:hanging="426"/>
        <w:jc w:val="both"/>
        <w:rPr>
          <w:sz w:val="20"/>
          <w:szCs w:val="20"/>
          <w:lang w:eastAsia="zh-CN"/>
        </w:rPr>
      </w:pPr>
      <w:r w:rsidRPr="00B015DB">
        <w:rPr>
          <w:sz w:val="20"/>
          <w:szCs w:val="20"/>
          <w:lang w:eastAsia="zh-CN"/>
        </w:rPr>
        <w:t>[26]</w:t>
      </w:r>
      <w:r w:rsidRPr="00B015DB">
        <w:rPr>
          <w:sz w:val="20"/>
          <w:szCs w:val="20"/>
          <w:lang w:eastAsia="zh-CN"/>
        </w:rPr>
        <w:tab/>
      </w:r>
      <w:r w:rsidR="000D03CE" w:rsidRPr="00B015DB">
        <w:rPr>
          <w:sz w:val="20"/>
          <w:szCs w:val="20"/>
          <w:lang w:eastAsia="zh-CN"/>
        </w:rPr>
        <w:t xml:space="preserve">I. </w:t>
      </w:r>
      <w:r w:rsidRPr="00B015DB">
        <w:rPr>
          <w:sz w:val="20"/>
          <w:szCs w:val="20"/>
          <w:lang w:eastAsia="zh-CN"/>
        </w:rPr>
        <w:t xml:space="preserve">Abril, </w:t>
      </w:r>
      <w:r w:rsidR="000D03CE" w:rsidRPr="00B015DB">
        <w:rPr>
          <w:sz w:val="20"/>
          <w:szCs w:val="20"/>
          <w:lang w:eastAsia="zh-CN"/>
        </w:rPr>
        <w:t xml:space="preserve">R. </w:t>
      </w:r>
      <w:r w:rsidRPr="00B015DB">
        <w:rPr>
          <w:sz w:val="20"/>
          <w:szCs w:val="20"/>
          <w:lang w:eastAsia="zh-CN"/>
        </w:rPr>
        <w:t xml:space="preserve">Garcia‐Molina, </w:t>
      </w:r>
      <w:r w:rsidR="000D03CE" w:rsidRPr="00B015DB">
        <w:rPr>
          <w:sz w:val="20"/>
          <w:szCs w:val="20"/>
          <w:lang w:eastAsia="zh-CN"/>
        </w:rPr>
        <w:t xml:space="preserve">C.D. </w:t>
      </w:r>
      <w:r w:rsidRPr="00B015DB">
        <w:rPr>
          <w:sz w:val="20"/>
          <w:szCs w:val="20"/>
          <w:lang w:eastAsia="zh-CN"/>
        </w:rPr>
        <w:t xml:space="preserve">Denton, </w:t>
      </w:r>
      <w:r w:rsidR="000D03CE" w:rsidRPr="00B015DB">
        <w:rPr>
          <w:sz w:val="20"/>
          <w:szCs w:val="20"/>
          <w:lang w:eastAsia="zh-CN"/>
        </w:rPr>
        <w:t xml:space="preserve">F.J. </w:t>
      </w:r>
      <w:r w:rsidRPr="00B015DB">
        <w:rPr>
          <w:sz w:val="20"/>
          <w:szCs w:val="20"/>
          <w:lang w:eastAsia="zh-CN"/>
        </w:rPr>
        <w:t>Pérez‐Pérez</w:t>
      </w:r>
      <w:r w:rsidR="000D03CE" w:rsidRPr="00B015DB">
        <w:rPr>
          <w:sz w:val="20"/>
          <w:szCs w:val="20"/>
          <w:lang w:eastAsia="zh-CN"/>
        </w:rPr>
        <w:t xml:space="preserve"> and</w:t>
      </w:r>
      <w:r w:rsidRPr="00B015DB">
        <w:rPr>
          <w:sz w:val="20"/>
          <w:szCs w:val="20"/>
          <w:lang w:eastAsia="zh-CN"/>
        </w:rPr>
        <w:t xml:space="preserve"> </w:t>
      </w:r>
      <w:r w:rsidR="000D03CE" w:rsidRPr="00B015DB">
        <w:rPr>
          <w:sz w:val="20"/>
          <w:szCs w:val="20"/>
          <w:lang w:eastAsia="zh-CN"/>
        </w:rPr>
        <w:t xml:space="preserve">N.R. </w:t>
      </w:r>
      <w:r w:rsidRPr="00B015DB">
        <w:rPr>
          <w:sz w:val="20"/>
          <w:szCs w:val="20"/>
          <w:lang w:eastAsia="zh-CN"/>
        </w:rPr>
        <w:t>Arista</w:t>
      </w:r>
      <w:r w:rsidR="000D03CE" w:rsidRPr="00B015DB">
        <w:rPr>
          <w:sz w:val="20"/>
          <w:szCs w:val="20"/>
          <w:lang w:eastAsia="zh-CN"/>
        </w:rPr>
        <w:t>,</w:t>
      </w:r>
      <w:r w:rsidRPr="00B015DB">
        <w:rPr>
          <w:sz w:val="20"/>
          <w:szCs w:val="20"/>
          <w:lang w:eastAsia="zh-CN"/>
        </w:rPr>
        <w:t xml:space="preserve"> Dielectric description of wakes and stopping powers in solids</w:t>
      </w:r>
      <w:r w:rsidR="000D03CE" w:rsidRPr="00B015DB">
        <w:rPr>
          <w:sz w:val="20"/>
          <w:szCs w:val="20"/>
          <w:lang w:eastAsia="zh-CN"/>
        </w:rPr>
        <w:t>,</w:t>
      </w:r>
      <w:r w:rsidRPr="00B015DB">
        <w:rPr>
          <w:sz w:val="20"/>
          <w:szCs w:val="20"/>
          <w:lang w:eastAsia="zh-CN"/>
        </w:rPr>
        <w:t xml:space="preserve"> </w:t>
      </w:r>
      <w:r w:rsidRPr="00B015DB">
        <w:rPr>
          <w:i/>
          <w:sz w:val="20"/>
          <w:szCs w:val="20"/>
          <w:lang w:eastAsia="zh-CN"/>
        </w:rPr>
        <w:t>Phys</w:t>
      </w:r>
      <w:r w:rsidR="000D03CE" w:rsidRPr="00B015DB">
        <w:rPr>
          <w:i/>
          <w:sz w:val="20"/>
          <w:szCs w:val="20"/>
          <w:lang w:eastAsia="zh-CN"/>
        </w:rPr>
        <w:t>.</w:t>
      </w:r>
      <w:r w:rsidRPr="00B015DB">
        <w:rPr>
          <w:i/>
          <w:sz w:val="20"/>
          <w:szCs w:val="20"/>
          <w:lang w:eastAsia="zh-CN"/>
        </w:rPr>
        <w:t xml:space="preserve"> Rev</w:t>
      </w:r>
      <w:r w:rsidR="000D03CE" w:rsidRPr="00B015DB">
        <w:rPr>
          <w:i/>
          <w:sz w:val="20"/>
          <w:szCs w:val="20"/>
          <w:lang w:eastAsia="zh-CN"/>
        </w:rPr>
        <w:t>.</w:t>
      </w:r>
      <w:r w:rsidRPr="00B015DB">
        <w:rPr>
          <w:i/>
          <w:sz w:val="20"/>
          <w:szCs w:val="20"/>
          <w:lang w:eastAsia="zh-CN"/>
        </w:rPr>
        <w:t xml:space="preserve"> </w:t>
      </w:r>
      <w:r w:rsidR="000D03CE" w:rsidRPr="00B015DB">
        <w:rPr>
          <w:i/>
          <w:sz w:val="20"/>
          <w:szCs w:val="20"/>
          <w:lang w:eastAsia="zh-CN"/>
        </w:rPr>
        <w:t>A</w:t>
      </w:r>
      <w:r w:rsidR="000D03CE" w:rsidRPr="00B015DB">
        <w:rPr>
          <w:sz w:val="20"/>
          <w:szCs w:val="20"/>
          <w:lang w:eastAsia="zh-CN"/>
        </w:rPr>
        <w:t xml:space="preserve"> </w:t>
      </w:r>
      <w:r w:rsidRPr="00B015DB">
        <w:rPr>
          <w:b/>
          <w:sz w:val="20"/>
          <w:szCs w:val="20"/>
          <w:lang w:eastAsia="zh-CN"/>
        </w:rPr>
        <w:t>58</w:t>
      </w:r>
      <w:r w:rsidR="000D03CE" w:rsidRPr="00B015DB">
        <w:rPr>
          <w:sz w:val="20"/>
          <w:szCs w:val="20"/>
          <w:lang w:eastAsia="zh-CN"/>
        </w:rPr>
        <w:t xml:space="preserve">, </w:t>
      </w:r>
      <w:r w:rsidRPr="00B015DB">
        <w:rPr>
          <w:sz w:val="20"/>
          <w:szCs w:val="20"/>
          <w:lang w:eastAsia="zh-CN"/>
        </w:rPr>
        <w:t>357</w:t>
      </w:r>
      <w:r w:rsidR="000D03CE" w:rsidRPr="00B015DB">
        <w:rPr>
          <w:sz w:val="20"/>
          <w:szCs w:val="20"/>
          <w:lang w:eastAsia="zh-CN"/>
        </w:rPr>
        <w:t xml:space="preserve"> (1998).</w:t>
      </w:r>
    </w:p>
    <w:p w14:paraId="51516ECD" w14:textId="29D68E10"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[2</w:t>
      </w:r>
      <w:r w:rsidR="002E625B" w:rsidRPr="00B015DB">
        <w:rPr>
          <w:sz w:val="20"/>
          <w:szCs w:val="20"/>
          <w:lang w:eastAsia="zh-CN"/>
        </w:rPr>
        <w:t>7</w:t>
      </w:r>
      <w:r w:rsidRPr="00B015DB">
        <w:rPr>
          <w:sz w:val="20"/>
          <w:szCs w:val="20"/>
          <w:lang w:eastAsia="zh-CN"/>
        </w:rPr>
        <w:t>]</w:t>
      </w:r>
      <w:r w:rsidRPr="00B015DB">
        <w:rPr>
          <w:sz w:val="20"/>
          <w:szCs w:val="20"/>
          <w:lang w:eastAsia="zh-CN"/>
        </w:rPr>
        <w:tab/>
        <w:t xml:space="preserve">Y. Sun, H. Xu, B. Da, S.F. Mao and Z.J. Ding, </w:t>
      </w:r>
      <w:r w:rsidR="00130469" w:rsidRPr="00B015DB">
        <w:rPr>
          <w:sz w:val="20"/>
          <w:szCs w:val="20"/>
          <w:lang w:eastAsia="zh-CN"/>
        </w:rPr>
        <w:t xml:space="preserve">Calculations of energy-loss function for 26 materials, </w:t>
      </w:r>
      <w:r w:rsidRPr="00B015DB">
        <w:rPr>
          <w:i/>
          <w:sz w:val="20"/>
          <w:szCs w:val="20"/>
          <w:lang w:eastAsia="zh-CN"/>
        </w:rPr>
        <w:t>Chin. J. Chem. Phys.</w:t>
      </w:r>
      <w:r w:rsidRPr="00B015DB">
        <w:rPr>
          <w:sz w:val="20"/>
          <w:szCs w:val="20"/>
          <w:lang w:eastAsia="zh-CN"/>
        </w:rPr>
        <w:t xml:space="preserve"> </w:t>
      </w:r>
      <w:r w:rsidRPr="00B015DB">
        <w:rPr>
          <w:b/>
          <w:sz w:val="20"/>
          <w:szCs w:val="20"/>
          <w:lang w:eastAsia="zh-CN"/>
        </w:rPr>
        <w:t>29</w:t>
      </w:r>
      <w:r w:rsidRPr="00B015DB">
        <w:rPr>
          <w:sz w:val="20"/>
          <w:szCs w:val="20"/>
          <w:lang w:eastAsia="zh-CN"/>
        </w:rPr>
        <w:t>, 663 (201</w:t>
      </w:r>
      <w:r w:rsidR="00130469" w:rsidRPr="00B015DB">
        <w:rPr>
          <w:sz w:val="20"/>
          <w:szCs w:val="20"/>
          <w:lang w:eastAsia="zh-CN"/>
        </w:rPr>
        <w:t>6).</w:t>
      </w:r>
    </w:p>
    <w:p w14:paraId="3C148B76" w14:textId="61B7A2FB" w:rsidR="00483452" w:rsidRPr="00B015DB" w:rsidRDefault="00130469" w:rsidP="00483452">
      <w:pPr>
        <w:tabs>
          <w:tab w:val="left" w:pos="426"/>
        </w:tabs>
        <w:spacing w:line="360" w:lineRule="auto"/>
        <w:ind w:left="426" w:hangingChars="213" w:hanging="426"/>
        <w:jc w:val="both"/>
        <w:rPr>
          <w:sz w:val="20"/>
          <w:szCs w:val="20"/>
          <w:lang w:eastAsia="zh-CN"/>
        </w:rPr>
      </w:pPr>
      <w:r w:rsidRPr="00B015DB">
        <w:rPr>
          <w:sz w:val="20"/>
          <w:szCs w:val="20"/>
          <w:lang w:eastAsia="zh-CN"/>
        </w:rPr>
        <w:t>[2</w:t>
      </w:r>
      <w:r w:rsidR="002E625B" w:rsidRPr="00B015DB">
        <w:rPr>
          <w:sz w:val="20"/>
          <w:szCs w:val="20"/>
          <w:lang w:eastAsia="zh-CN"/>
        </w:rPr>
        <w:t>8</w:t>
      </w:r>
      <w:r w:rsidRPr="00B015DB">
        <w:rPr>
          <w:sz w:val="20"/>
          <w:szCs w:val="20"/>
          <w:lang w:eastAsia="zh-CN"/>
        </w:rPr>
        <w:t>]</w:t>
      </w:r>
      <w:r w:rsidRPr="00B015DB">
        <w:rPr>
          <w:sz w:val="20"/>
          <w:szCs w:val="20"/>
          <w:lang w:eastAsia="zh-CN"/>
        </w:rPr>
        <w:tab/>
        <w:t>B. Da, S.</w:t>
      </w:r>
      <w:r w:rsidR="00483452" w:rsidRPr="00B015DB">
        <w:rPr>
          <w:sz w:val="20"/>
          <w:szCs w:val="20"/>
          <w:lang w:eastAsia="zh-CN"/>
        </w:rPr>
        <w:t xml:space="preserve">F. Mao, Y. Sun and Z.J. Ding, A </w:t>
      </w:r>
      <w:r w:rsidRPr="00B015DB">
        <w:rPr>
          <w:sz w:val="20"/>
          <w:szCs w:val="20"/>
          <w:lang w:eastAsia="zh-CN"/>
        </w:rPr>
        <w:t>n</w:t>
      </w:r>
      <w:r w:rsidR="00483452" w:rsidRPr="00B015DB">
        <w:rPr>
          <w:sz w:val="20"/>
          <w:szCs w:val="20"/>
          <w:lang w:eastAsia="zh-CN"/>
        </w:rPr>
        <w:t xml:space="preserve">ew </w:t>
      </w:r>
      <w:r w:rsidRPr="00B015DB">
        <w:rPr>
          <w:sz w:val="20"/>
          <w:szCs w:val="20"/>
          <w:lang w:eastAsia="zh-CN"/>
        </w:rPr>
        <w:t>a</w:t>
      </w:r>
      <w:r w:rsidR="00483452" w:rsidRPr="00B015DB">
        <w:rPr>
          <w:sz w:val="20"/>
          <w:szCs w:val="20"/>
          <w:lang w:eastAsia="zh-CN"/>
        </w:rPr>
        <w:t xml:space="preserve">nalytical </w:t>
      </w:r>
      <w:r w:rsidRPr="00B015DB">
        <w:rPr>
          <w:sz w:val="20"/>
          <w:szCs w:val="20"/>
          <w:lang w:eastAsia="zh-CN"/>
        </w:rPr>
        <w:t>m</w:t>
      </w:r>
      <w:r w:rsidR="00483452" w:rsidRPr="00B015DB">
        <w:rPr>
          <w:sz w:val="20"/>
          <w:szCs w:val="20"/>
          <w:lang w:eastAsia="zh-CN"/>
        </w:rPr>
        <w:t xml:space="preserve">ethod in </w:t>
      </w:r>
      <w:r w:rsidRPr="00B015DB">
        <w:rPr>
          <w:sz w:val="20"/>
          <w:szCs w:val="20"/>
          <w:lang w:eastAsia="zh-CN"/>
        </w:rPr>
        <w:t>s</w:t>
      </w:r>
      <w:r w:rsidR="00483452" w:rsidRPr="00B015DB">
        <w:rPr>
          <w:sz w:val="20"/>
          <w:szCs w:val="20"/>
          <w:lang w:eastAsia="zh-CN"/>
        </w:rPr>
        <w:t xml:space="preserve">urface </w:t>
      </w:r>
      <w:r w:rsidRPr="00B015DB">
        <w:rPr>
          <w:sz w:val="20"/>
          <w:szCs w:val="20"/>
          <w:lang w:eastAsia="zh-CN"/>
        </w:rPr>
        <w:t>e</w:t>
      </w:r>
      <w:r w:rsidR="00483452" w:rsidRPr="00B015DB">
        <w:rPr>
          <w:sz w:val="20"/>
          <w:szCs w:val="20"/>
          <w:lang w:eastAsia="zh-CN"/>
        </w:rPr>
        <w:t xml:space="preserve">lectron </w:t>
      </w:r>
      <w:r w:rsidRPr="00B015DB">
        <w:rPr>
          <w:sz w:val="20"/>
          <w:szCs w:val="20"/>
          <w:lang w:eastAsia="zh-CN"/>
        </w:rPr>
        <w:t>s</w:t>
      </w:r>
      <w:r w:rsidR="00483452" w:rsidRPr="00B015DB">
        <w:rPr>
          <w:sz w:val="20"/>
          <w:szCs w:val="20"/>
          <w:lang w:eastAsia="zh-CN"/>
        </w:rPr>
        <w:t xml:space="preserve">pectroscopy: </w:t>
      </w:r>
      <w:r w:rsidRPr="00B015DB">
        <w:rPr>
          <w:sz w:val="20"/>
          <w:szCs w:val="20"/>
          <w:lang w:eastAsia="zh-CN"/>
        </w:rPr>
        <w:t>r</w:t>
      </w:r>
      <w:r w:rsidR="00483452" w:rsidRPr="00B015DB">
        <w:rPr>
          <w:sz w:val="20"/>
          <w:szCs w:val="20"/>
          <w:lang w:eastAsia="zh-CN"/>
        </w:rPr>
        <w:t xml:space="preserve">everse Monte Carlo </w:t>
      </w:r>
      <w:r w:rsidRPr="00B015DB">
        <w:rPr>
          <w:sz w:val="20"/>
          <w:szCs w:val="20"/>
          <w:lang w:eastAsia="zh-CN"/>
        </w:rPr>
        <w:t>m</w:t>
      </w:r>
      <w:r w:rsidR="00483452" w:rsidRPr="00B015DB">
        <w:rPr>
          <w:sz w:val="20"/>
          <w:szCs w:val="20"/>
          <w:lang w:eastAsia="zh-CN"/>
        </w:rPr>
        <w:t>ethod,</w:t>
      </w:r>
      <w:r w:rsidR="00483452" w:rsidRPr="00B015DB">
        <w:rPr>
          <w:i/>
          <w:sz w:val="20"/>
          <w:szCs w:val="20"/>
          <w:lang w:eastAsia="zh-CN"/>
        </w:rPr>
        <w:t xml:space="preserve"> e-J. Surf. Sci. Nanotech.</w:t>
      </w:r>
      <w:r w:rsidR="00483452" w:rsidRPr="00B015DB">
        <w:rPr>
          <w:sz w:val="20"/>
          <w:szCs w:val="20"/>
          <w:lang w:eastAsia="zh-CN"/>
        </w:rPr>
        <w:t xml:space="preserve"> </w:t>
      </w:r>
      <w:r w:rsidR="00483452" w:rsidRPr="00B015DB">
        <w:rPr>
          <w:b/>
          <w:sz w:val="20"/>
          <w:szCs w:val="20"/>
          <w:lang w:eastAsia="zh-CN"/>
        </w:rPr>
        <w:t>10</w:t>
      </w:r>
      <w:r w:rsidRPr="00B015DB">
        <w:rPr>
          <w:sz w:val="20"/>
          <w:szCs w:val="20"/>
          <w:lang w:eastAsia="zh-CN"/>
        </w:rPr>
        <w:t>,</w:t>
      </w:r>
      <w:r w:rsidR="00483452" w:rsidRPr="00B015DB">
        <w:rPr>
          <w:b/>
          <w:sz w:val="20"/>
          <w:szCs w:val="20"/>
          <w:lang w:eastAsia="zh-CN"/>
        </w:rPr>
        <w:t xml:space="preserve"> </w:t>
      </w:r>
      <w:r w:rsidRPr="00B015DB">
        <w:rPr>
          <w:sz w:val="20"/>
          <w:szCs w:val="20"/>
          <w:lang w:eastAsia="zh-CN"/>
        </w:rPr>
        <w:t xml:space="preserve">441 </w:t>
      </w:r>
      <w:r w:rsidR="00483452" w:rsidRPr="00B015DB">
        <w:rPr>
          <w:sz w:val="20"/>
          <w:szCs w:val="20"/>
          <w:lang w:eastAsia="zh-CN"/>
        </w:rPr>
        <w:t>(2012).</w:t>
      </w:r>
    </w:p>
    <w:p w14:paraId="7B36F14D" w14:textId="2727FE93"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[2</w:t>
      </w:r>
      <w:r w:rsidR="002E625B" w:rsidRPr="00B015DB">
        <w:rPr>
          <w:sz w:val="20"/>
          <w:szCs w:val="20"/>
          <w:lang w:eastAsia="zh-CN"/>
        </w:rPr>
        <w:t>9</w:t>
      </w:r>
      <w:r w:rsidRPr="00B015DB">
        <w:rPr>
          <w:sz w:val="20"/>
          <w:szCs w:val="20"/>
          <w:lang w:eastAsia="zh-CN"/>
        </w:rPr>
        <w:t>]</w:t>
      </w:r>
      <w:r w:rsidRPr="00B015DB">
        <w:rPr>
          <w:sz w:val="20"/>
          <w:szCs w:val="20"/>
          <w:lang w:eastAsia="zh-CN"/>
        </w:rPr>
        <w:tab/>
      </w:r>
      <w:r w:rsidR="00130469" w:rsidRPr="00B015DB">
        <w:rPr>
          <w:sz w:val="20"/>
          <w:szCs w:val="20"/>
          <w:lang w:eastAsia="zh-CN"/>
        </w:rPr>
        <w:t>B. Da, Y. Sun, S.F. Mao, Z.M. Zhang, H. Jin, H. Yoshikawa, S. Tanuma, and Z.J. Ding</w:t>
      </w:r>
      <w:r w:rsidRPr="00B015DB">
        <w:rPr>
          <w:sz w:val="20"/>
          <w:szCs w:val="20"/>
          <w:lang w:eastAsia="zh-CN"/>
        </w:rPr>
        <w:t xml:space="preserve"> A reverse Monte Carlo method for deriving optical constants of solids from reflection electron energy-loss spectroscopy spectra</w:t>
      </w:r>
      <w:r w:rsidR="00130469" w:rsidRPr="00B015DB">
        <w:rPr>
          <w:sz w:val="20"/>
          <w:szCs w:val="20"/>
          <w:lang w:eastAsia="zh-CN"/>
        </w:rPr>
        <w:t>,</w:t>
      </w:r>
      <w:r w:rsidRPr="00B015DB">
        <w:rPr>
          <w:i/>
          <w:sz w:val="20"/>
          <w:szCs w:val="20"/>
          <w:lang w:eastAsia="zh-CN"/>
        </w:rPr>
        <w:t xml:space="preserve"> J. Appl. Phys.</w:t>
      </w:r>
      <w:r w:rsidR="00130469" w:rsidRPr="00B015DB">
        <w:rPr>
          <w:sz w:val="20"/>
          <w:szCs w:val="20"/>
          <w:lang w:eastAsia="zh-CN"/>
        </w:rPr>
        <w:t xml:space="preserve"> </w:t>
      </w:r>
      <w:r w:rsidRPr="00B015DB">
        <w:rPr>
          <w:b/>
          <w:sz w:val="20"/>
          <w:szCs w:val="20"/>
          <w:lang w:eastAsia="zh-CN"/>
        </w:rPr>
        <w:t>113</w:t>
      </w:r>
      <w:r w:rsidRPr="00B015DB">
        <w:rPr>
          <w:sz w:val="20"/>
          <w:szCs w:val="20"/>
          <w:lang w:eastAsia="zh-CN"/>
        </w:rPr>
        <w:t>, 214303 (2013).</w:t>
      </w:r>
    </w:p>
    <w:p w14:paraId="05D40319" w14:textId="2E1CE3D2"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2E625B" w:rsidRPr="00B015DB">
        <w:rPr>
          <w:sz w:val="20"/>
          <w:szCs w:val="20"/>
          <w:lang w:eastAsia="zh-CN"/>
        </w:rPr>
        <w:t>30</w:t>
      </w:r>
      <w:r w:rsidRPr="00B015DB">
        <w:rPr>
          <w:sz w:val="20"/>
          <w:szCs w:val="20"/>
          <w:lang w:eastAsia="zh-CN"/>
        </w:rPr>
        <w:t>]</w:t>
      </w:r>
      <w:r w:rsidRPr="00B015DB">
        <w:rPr>
          <w:sz w:val="20"/>
          <w:szCs w:val="20"/>
          <w:lang w:eastAsia="zh-CN"/>
        </w:rPr>
        <w:tab/>
      </w:r>
      <w:r w:rsidR="00130469" w:rsidRPr="00B015DB">
        <w:rPr>
          <w:sz w:val="20"/>
          <w:szCs w:val="20"/>
          <w:lang w:eastAsia="zh-CN"/>
        </w:rPr>
        <w:t>H.</w:t>
      </w:r>
      <w:r w:rsidR="00C50DB5" w:rsidRPr="00B015DB">
        <w:rPr>
          <w:sz w:val="20"/>
          <w:szCs w:val="20"/>
          <w:lang w:eastAsia="zh-CN"/>
        </w:rPr>
        <w:t xml:space="preserve"> </w:t>
      </w:r>
      <w:r w:rsidR="00130469" w:rsidRPr="00B015DB">
        <w:rPr>
          <w:sz w:val="20"/>
          <w:szCs w:val="20"/>
          <w:lang w:eastAsia="zh-CN"/>
        </w:rPr>
        <w:t>Xu, B. Da,</w:t>
      </w:r>
      <w:r w:rsidRPr="00B015DB">
        <w:rPr>
          <w:sz w:val="20"/>
          <w:szCs w:val="20"/>
          <w:lang w:eastAsia="zh-CN"/>
        </w:rPr>
        <w:t xml:space="preserve"> </w:t>
      </w:r>
      <w:r w:rsidR="00130469" w:rsidRPr="00B015DB">
        <w:rPr>
          <w:sz w:val="20"/>
          <w:szCs w:val="20"/>
          <w:lang w:eastAsia="zh-CN"/>
        </w:rPr>
        <w:t>J. Tóth,</w:t>
      </w:r>
      <w:r w:rsidRPr="00B015DB">
        <w:rPr>
          <w:sz w:val="20"/>
          <w:szCs w:val="20"/>
          <w:lang w:eastAsia="zh-CN"/>
        </w:rPr>
        <w:t xml:space="preserve"> </w:t>
      </w:r>
      <w:r w:rsidR="00130469" w:rsidRPr="00B015DB">
        <w:rPr>
          <w:sz w:val="20"/>
          <w:szCs w:val="20"/>
          <w:lang w:eastAsia="zh-CN"/>
        </w:rPr>
        <w:t>K. Tőkési, and</w:t>
      </w:r>
      <w:r w:rsidRPr="00B015DB">
        <w:rPr>
          <w:sz w:val="20"/>
          <w:szCs w:val="20"/>
          <w:lang w:eastAsia="zh-CN"/>
        </w:rPr>
        <w:t xml:space="preserve"> </w:t>
      </w:r>
      <w:r w:rsidR="00C50DB5" w:rsidRPr="00B015DB">
        <w:rPr>
          <w:sz w:val="20"/>
          <w:szCs w:val="20"/>
          <w:lang w:eastAsia="zh-CN"/>
        </w:rPr>
        <w:t xml:space="preserve">Z.J. </w:t>
      </w:r>
      <w:r w:rsidRPr="00B015DB">
        <w:rPr>
          <w:sz w:val="20"/>
          <w:szCs w:val="20"/>
          <w:lang w:eastAsia="zh-CN"/>
        </w:rPr>
        <w:t>Ding, Absolute determination of optical constants by reflection electron energy loss spectroscopy</w:t>
      </w:r>
      <w:r w:rsidR="00C50DB5" w:rsidRPr="00B015DB">
        <w:rPr>
          <w:sz w:val="20"/>
          <w:szCs w:val="20"/>
          <w:lang w:eastAsia="zh-CN"/>
        </w:rPr>
        <w:t>,</w:t>
      </w:r>
      <w:r w:rsidRPr="00B015DB">
        <w:rPr>
          <w:sz w:val="20"/>
          <w:szCs w:val="20"/>
          <w:lang w:eastAsia="zh-CN"/>
        </w:rPr>
        <w:t xml:space="preserve"> </w:t>
      </w:r>
      <w:r w:rsidRPr="00B015DB">
        <w:rPr>
          <w:i/>
          <w:sz w:val="20"/>
          <w:szCs w:val="20"/>
          <w:lang w:eastAsia="zh-CN"/>
        </w:rPr>
        <w:t>Phys. Rev. B</w:t>
      </w:r>
      <w:r w:rsidRPr="00B015DB">
        <w:rPr>
          <w:sz w:val="20"/>
          <w:szCs w:val="20"/>
          <w:lang w:eastAsia="zh-CN"/>
        </w:rPr>
        <w:t xml:space="preserve"> </w:t>
      </w:r>
      <w:r w:rsidRPr="00B015DB">
        <w:rPr>
          <w:b/>
          <w:sz w:val="20"/>
          <w:szCs w:val="20"/>
          <w:lang w:eastAsia="zh-CN"/>
        </w:rPr>
        <w:t>95</w:t>
      </w:r>
      <w:r w:rsidRPr="00B015DB">
        <w:rPr>
          <w:sz w:val="20"/>
          <w:szCs w:val="20"/>
          <w:lang w:eastAsia="zh-CN"/>
        </w:rPr>
        <w:t>, 195417 (2017).</w:t>
      </w:r>
    </w:p>
    <w:p w14:paraId="7F16E031" w14:textId="4D8C9D56" w:rsidR="00032577" w:rsidRPr="00B015DB" w:rsidRDefault="00032577" w:rsidP="00483452">
      <w:pPr>
        <w:tabs>
          <w:tab w:val="left" w:pos="426"/>
        </w:tabs>
        <w:spacing w:line="360" w:lineRule="auto"/>
        <w:ind w:left="426" w:hangingChars="213" w:hanging="426"/>
        <w:jc w:val="both"/>
        <w:rPr>
          <w:sz w:val="20"/>
          <w:szCs w:val="20"/>
          <w:lang w:eastAsia="zh-CN"/>
        </w:rPr>
      </w:pPr>
      <w:r w:rsidRPr="00B015DB">
        <w:rPr>
          <w:rFonts w:hint="eastAsia"/>
          <w:sz w:val="20"/>
          <w:szCs w:val="20"/>
          <w:lang w:eastAsia="zh-CN"/>
        </w:rPr>
        <w:t>[</w:t>
      </w:r>
      <w:r w:rsidR="002E625B" w:rsidRPr="00B015DB">
        <w:rPr>
          <w:sz w:val="20"/>
          <w:szCs w:val="20"/>
          <w:lang w:eastAsia="zh-CN"/>
        </w:rPr>
        <w:t>31</w:t>
      </w:r>
      <w:r w:rsidRPr="00B015DB">
        <w:rPr>
          <w:sz w:val="20"/>
          <w:szCs w:val="20"/>
          <w:lang w:eastAsia="zh-CN"/>
        </w:rPr>
        <w:t>]</w:t>
      </w:r>
      <w:r w:rsidRPr="00B015DB">
        <w:rPr>
          <w:sz w:val="20"/>
          <w:szCs w:val="20"/>
          <w:lang w:eastAsia="zh-CN"/>
        </w:rPr>
        <w:tab/>
      </w:r>
      <w:r w:rsidR="000D03CE" w:rsidRPr="00B015DB">
        <w:rPr>
          <w:sz w:val="20"/>
          <w:szCs w:val="20"/>
          <w:lang w:eastAsia="zh-CN"/>
        </w:rPr>
        <w:t xml:space="preserve">F. </w:t>
      </w:r>
      <w:r w:rsidRPr="00B015DB">
        <w:rPr>
          <w:sz w:val="20"/>
          <w:szCs w:val="20"/>
          <w:lang w:eastAsia="zh-CN"/>
        </w:rPr>
        <w:t>Yubero</w:t>
      </w:r>
      <w:r w:rsidR="000D03CE" w:rsidRPr="00B015DB">
        <w:rPr>
          <w:sz w:val="20"/>
          <w:szCs w:val="20"/>
          <w:lang w:eastAsia="zh-CN"/>
        </w:rPr>
        <w:t xml:space="preserve"> and S.</w:t>
      </w:r>
      <w:r w:rsidRPr="00B015DB">
        <w:rPr>
          <w:sz w:val="20"/>
          <w:szCs w:val="20"/>
          <w:lang w:eastAsia="zh-CN"/>
        </w:rPr>
        <w:t xml:space="preserve"> Tougaard</w:t>
      </w:r>
      <w:r w:rsidR="000D03CE" w:rsidRPr="00B015DB">
        <w:rPr>
          <w:sz w:val="20"/>
          <w:szCs w:val="20"/>
          <w:lang w:eastAsia="zh-CN"/>
        </w:rPr>
        <w:t>,</w:t>
      </w:r>
      <w:r w:rsidRPr="00B015DB">
        <w:rPr>
          <w:sz w:val="20"/>
          <w:szCs w:val="20"/>
          <w:lang w:eastAsia="zh-CN"/>
        </w:rPr>
        <w:t xml:space="preserve"> Model for quantitative analysis of reflection-electron-energy-loss spectra. </w:t>
      </w:r>
      <w:r w:rsidRPr="00B015DB">
        <w:rPr>
          <w:i/>
          <w:sz w:val="20"/>
          <w:szCs w:val="20"/>
          <w:lang w:eastAsia="zh-CN"/>
        </w:rPr>
        <w:t>Phys</w:t>
      </w:r>
      <w:r w:rsidR="000D03CE" w:rsidRPr="00B015DB">
        <w:rPr>
          <w:i/>
          <w:sz w:val="20"/>
          <w:szCs w:val="20"/>
          <w:lang w:eastAsia="zh-CN"/>
        </w:rPr>
        <w:t>.</w:t>
      </w:r>
      <w:r w:rsidRPr="00B015DB">
        <w:rPr>
          <w:i/>
          <w:sz w:val="20"/>
          <w:szCs w:val="20"/>
          <w:lang w:eastAsia="zh-CN"/>
        </w:rPr>
        <w:t xml:space="preserve"> Rev</w:t>
      </w:r>
      <w:r w:rsidR="000D03CE" w:rsidRPr="00B015DB">
        <w:rPr>
          <w:i/>
          <w:sz w:val="20"/>
          <w:szCs w:val="20"/>
          <w:lang w:eastAsia="zh-CN"/>
        </w:rPr>
        <w:t>.</w:t>
      </w:r>
      <w:r w:rsidRPr="00B015DB">
        <w:rPr>
          <w:i/>
          <w:sz w:val="20"/>
          <w:szCs w:val="20"/>
          <w:lang w:eastAsia="zh-CN"/>
        </w:rPr>
        <w:t xml:space="preserve"> B</w:t>
      </w:r>
      <w:r w:rsidRPr="00B015DB">
        <w:rPr>
          <w:sz w:val="20"/>
          <w:szCs w:val="20"/>
          <w:lang w:eastAsia="zh-CN"/>
        </w:rPr>
        <w:t xml:space="preserve"> </w:t>
      </w:r>
      <w:r w:rsidRPr="00B015DB">
        <w:rPr>
          <w:b/>
          <w:sz w:val="20"/>
          <w:szCs w:val="20"/>
          <w:lang w:eastAsia="zh-CN"/>
        </w:rPr>
        <w:t>46</w:t>
      </w:r>
      <w:r w:rsidR="000D03CE" w:rsidRPr="00B015DB">
        <w:rPr>
          <w:sz w:val="20"/>
          <w:szCs w:val="20"/>
          <w:lang w:eastAsia="zh-CN"/>
        </w:rPr>
        <w:t>,</w:t>
      </w:r>
      <w:r w:rsidRPr="00B015DB">
        <w:rPr>
          <w:sz w:val="20"/>
          <w:szCs w:val="20"/>
          <w:lang w:eastAsia="zh-CN"/>
        </w:rPr>
        <w:t xml:space="preserve"> 2486</w:t>
      </w:r>
      <w:r w:rsidR="000D03CE" w:rsidRPr="00B015DB">
        <w:rPr>
          <w:sz w:val="20"/>
          <w:szCs w:val="20"/>
          <w:lang w:eastAsia="zh-CN"/>
        </w:rPr>
        <w:t xml:space="preserve"> (1992)</w:t>
      </w:r>
      <w:r w:rsidRPr="00B015DB">
        <w:rPr>
          <w:sz w:val="20"/>
          <w:szCs w:val="20"/>
          <w:lang w:eastAsia="zh-CN"/>
        </w:rPr>
        <w:t>.</w:t>
      </w:r>
    </w:p>
    <w:p w14:paraId="51928FCF" w14:textId="1FA27EA5" w:rsidR="00032577" w:rsidRPr="00B015DB" w:rsidRDefault="002E625B" w:rsidP="00483452">
      <w:pPr>
        <w:tabs>
          <w:tab w:val="left" w:pos="426"/>
        </w:tabs>
        <w:spacing w:line="360" w:lineRule="auto"/>
        <w:ind w:left="426" w:hangingChars="213" w:hanging="426"/>
        <w:jc w:val="both"/>
        <w:rPr>
          <w:sz w:val="20"/>
          <w:szCs w:val="20"/>
          <w:lang w:eastAsia="zh-CN"/>
        </w:rPr>
      </w:pPr>
      <w:r w:rsidRPr="00B015DB">
        <w:rPr>
          <w:sz w:val="20"/>
          <w:szCs w:val="20"/>
          <w:lang w:eastAsia="zh-CN"/>
        </w:rPr>
        <w:t>[32]</w:t>
      </w:r>
      <w:r w:rsidRPr="00B015DB">
        <w:rPr>
          <w:sz w:val="20"/>
          <w:szCs w:val="20"/>
          <w:lang w:eastAsia="zh-CN"/>
        </w:rPr>
        <w:tab/>
      </w:r>
      <w:r w:rsidR="000D03CE" w:rsidRPr="00B015DB">
        <w:rPr>
          <w:sz w:val="20"/>
          <w:szCs w:val="20"/>
          <w:lang w:eastAsia="zh-CN"/>
        </w:rPr>
        <w:t xml:space="preserve">W.S.M. </w:t>
      </w:r>
      <w:r w:rsidRPr="00B015DB">
        <w:rPr>
          <w:sz w:val="20"/>
          <w:szCs w:val="20"/>
          <w:lang w:eastAsia="zh-CN"/>
        </w:rPr>
        <w:t>Werner, Simple algorithm for quantitative analysis of reflection electron energy loss spectra (REELS)</w:t>
      </w:r>
      <w:r w:rsidR="000D03CE" w:rsidRPr="00B015DB">
        <w:rPr>
          <w:sz w:val="20"/>
          <w:szCs w:val="20"/>
          <w:lang w:eastAsia="zh-CN"/>
        </w:rPr>
        <w:t>,</w:t>
      </w:r>
      <w:r w:rsidRPr="00B015DB">
        <w:rPr>
          <w:sz w:val="20"/>
          <w:szCs w:val="20"/>
          <w:lang w:eastAsia="zh-CN"/>
        </w:rPr>
        <w:t xml:space="preserve"> </w:t>
      </w:r>
      <w:r w:rsidRPr="00B015DB">
        <w:rPr>
          <w:i/>
          <w:sz w:val="20"/>
          <w:szCs w:val="20"/>
          <w:lang w:eastAsia="zh-CN"/>
        </w:rPr>
        <w:t>Surf</w:t>
      </w:r>
      <w:r w:rsidR="000D03CE" w:rsidRPr="00B015DB">
        <w:rPr>
          <w:i/>
          <w:sz w:val="20"/>
          <w:szCs w:val="20"/>
          <w:lang w:eastAsia="zh-CN"/>
        </w:rPr>
        <w:t>.</w:t>
      </w:r>
      <w:r w:rsidRPr="00B015DB">
        <w:rPr>
          <w:i/>
          <w:sz w:val="20"/>
          <w:szCs w:val="20"/>
          <w:lang w:eastAsia="zh-CN"/>
        </w:rPr>
        <w:t xml:space="preserve"> Sci</w:t>
      </w:r>
      <w:r w:rsidR="000D03CE" w:rsidRPr="00B015DB">
        <w:rPr>
          <w:i/>
          <w:sz w:val="20"/>
          <w:szCs w:val="20"/>
          <w:lang w:eastAsia="zh-CN"/>
        </w:rPr>
        <w:t>.</w:t>
      </w:r>
      <w:r w:rsidRPr="00B015DB">
        <w:rPr>
          <w:sz w:val="20"/>
          <w:szCs w:val="20"/>
          <w:lang w:eastAsia="zh-CN"/>
        </w:rPr>
        <w:t xml:space="preserve"> </w:t>
      </w:r>
      <w:r w:rsidRPr="00B015DB">
        <w:rPr>
          <w:b/>
          <w:sz w:val="20"/>
          <w:szCs w:val="20"/>
          <w:lang w:eastAsia="zh-CN"/>
        </w:rPr>
        <w:t>604</w:t>
      </w:r>
      <w:r w:rsidRPr="00B015DB">
        <w:rPr>
          <w:sz w:val="20"/>
          <w:szCs w:val="20"/>
          <w:lang w:eastAsia="zh-CN"/>
        </w:rPr>
        <w:t>, 290</w:t>
      </w:r>
      <w:r w:rsidR="000D03CE" w:rsidRPr="00B015DB">
        <w:rPr>
          <w:sz w:val="20"/>
          <w:szCs w:val="20"/>
          <w:lang w:eastAsia="zh-CN"/>
        </w:rPr>
        <w:t xml:space="preserve"> (2010)</w:t>
      </w:r>
      <w:r w:rsidRPr="00B015DB">
        <w:rPr>
          <w:sz w:val="20"/>
          <w:szCs w:val="20"/>
          <w:lang w:eastAsia="zh-CN"/>
        </w:rPr>
        <w:t>.</w:t>
      </w:r>
    </w:p>
    <w:p w14:paraId="31878DC1" w14:textId="5D8C93E9"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2E625B" w:rsidRPr="00B015DB">
        <w:rPr>
          <w:sz w:val="20"/>
          <w:szCs w:val="20"/>
          <w:lang w:eastAsia="zh-CN"/>
        </w:rPr>
        <w:t>33</w:t>
      </w:r>
      <w:r w:rsidRPr="00B015DB">
        <w:rPr>
          <w:sz w:val="20"/>
          <w:szCs w:val="20"/>
          <w:lang w:eastAsia="zh-CN"/>
        </w:rPr>
        <w:t>]</w:t>
      </w:r>
      <w:r w:rsidRPr="00B015DB">
        <w:rPr>
          <w:sz w:val="20"/>
          <w:szCs w:val="20"/>
          <w:lang w:eastAsia="zh-CN"/>
        </w:rPr>
        <w:tab/>
        <w:t>H.</w:t>
      </w:r>
      <w:r w:rsidR="00C50DB5" w:rsidRPr="00B015DB">
        <w:rPr>
          <w:sz w:val="20"/>
          <w:szCs w:val="20"/>
          <w:lang w:eastAsia="zh-CN"/>
        </w:rPr>
        <w:t xml:space="preserve"> </w:t>
      </w:r>
      <w:r w:rsidRPr="00B015DB">
        <w:rPr>
          <w:sz w:val="20"/>
          <w:szCs w:val="20"/>
          <w:lang w:eastAsia="zh-CN"/>
        </w:rPr>
        <w:t xml:space="preserve">Xu, L.H. Yang, J. Tóth, K. Tőkési, B. Da and Z.J. Ding, Absolute </w:t>
      </w:r>
      <w:r w:rsidR="00C50DB5" w:rsidRPr="00B015DB">
        <w:rPr>
          <w:sz w:val="20"/>
          <w:szCs w:val="20"/>
          <w:lang w:eastAsia="zh-CN"/>
        </w:rPr>
        <w:t>d</w:t>
      </w:r>
      <w:r w:rsidRPr="00B015DB">
        <w:rPr>
          <w:sz w:val="20"/>
          <w:szCs w:val="20"/>
          <w:lang w:eastAsia="zh-CN"/>
        </w:rPr>
        <w:t xml:space="preserve">etermination of </w:t>
      </w:r>
      <w:r w:rsidR="00C50DB5" w:rsidRPr="00B015DB">
        <w:rPr>
          <w:sz w:val="20"/>
          <w:szCs w:val="20"/>
          <w:lang w:eastAsia="zh-CN"/>
        </w:rPr>
        <w:t>o</w:t>
      </w:r>
      <w:r w:rsidRPr="00B015DB">
        <w:rPr>
          <w:sz w:val="20"/>
          <w:szCs w:val="20"/>
          <w:lang w:eastAsia="zh-CN"/>
        </w:rPr>
        <w:t xml:space="preserve">ptical </w:t>
      </w:r>
      <w:r w:rsidR="00C50DB5" w:rsidRPr="00B015DB">
        <w:rPr>
          <w:sz w:val="20"/>
          <w:szCs w:val="20"/>
          <w:lang w:eastAsia="zh-CN"/>
        </w:rPr>
        <w:t>c</w:t>
      </w:r>
      <w:r w:rsidRPr="00B015DB">
        <w:rPr>
          <w:sz w:val="20"/>
          <w:szCs w:val="20"/>
          <w:lang w:eastAsia="zh-CN"/>
        </w:rPr>
        <w:t xml:space="preserve">onstants of </w:t>
      </w:r>
      <w:r w:rsidR="00C50DB5" w:rsidRPr="00B015DB">
        <w:rPr>
          <w:sz w:val="20"/>
          <w:szCs w:val="20"/>
          <w:lang w:eastAsia="zh-CN"/>
        </w:rPr>
        <w:t>t</w:t>
      </w:r>
      <w:r w:rsidRPr="00B015DB">
        <w:rPr>
          <w:sz w:val="20"/>
          <w:szCs w:val="20"/>
          <w:lang w:eastAsia="zh-CN"/>
        </w:rPr>
        <w:t xml:space="preserve">hree </w:t>
      </w:r>
      <w:r w:rsidR="00C50DB5" w:rsidRPr="00B015DB">
        <w:rPr>
          <w:sz w:val="20"/>
          <w:szCs w:val="20"/>
          <w:lang w:eastAsia="zh-CN"/>
        </w:rPr>
        <w:t>t</w:t>
      </w:r>
      <w:r w:rsidRPr="00B015DB">
        <w:rPr>
          <w:sz w:val="20"/>
          <w:szCs w:val="20"/>
          <w:lang w:eastAsia="zh-CN"/>
        </w:rPr>
        <w:t xml:space="preserve">ransition </w:t>
      </w:r>
      <w:r w:rsidR="00C50DB5" w:rsidRPr="00B015DB">
        <w:rPr>
          <w:sz w:val="20"/>
          <w:szCs w:val="20"/>
          <w:lang w:eastAsia="zh-CN"/>
        </w:rPr>
        <w:t>m</w:t>
      </w:r>
      <w:r w:rsidRPr="00B015DB">
        <w:rPr>
          <w:sz w:val="20"/>
          <w:szCs w:val="20"/>
          <w:lang w:eastAsia="zh-CN"/>
        </w:rPr>
        <w:t xml:space="preserve">etals </w:t>
      </w:r>
      <w:r w:rsidR="00C50DB5" w:rsidRPr="00B015DB">
        <w:rPr>
          <w:sz w:val="20"/>
          <w:szCs w:val="20"/>
          <w:lang w:eastAsia="zh-CN"/>
        </w:rPr>
        <w:t>u</w:t>
      </w:r>
      <w:r w:rsidRPr="00B015DB">
        <w:rPr>
          <w:sz w:val="20"/>
          <w:szCs w:val="20"/>
          <w:lang w:eastAsia="zh-CN"/>
        </w:rPr>
        <w:t xml:space="preserve">sing </w:t>
      </w:r>
      <w:r w:rsidR="00C50DB5" w:rsidRPr="00B015DB">
        <w:rPr>
          <w:sz w:val="20"/>
          <w:szCs w:val="20"/>
          <w:lang w:eastAsia="zh-CN"/>
        </w:rPr>
        <w:t>r</w:t>
      </w:r>
      <w:r w:rsidRPr="00B015DB">
        <w:rPr>
          <w:sz w:val="20"/>
          <w:szCs w:val="20"/>
          <w:lang w:eastAsia="zh-CN"/>
        </w:rPr>
        <w:t xml:space="preserve">eflection </w:t>
      </w:r>
      <w:r w:rsidR="00C50DB5" w:rsidRPr="00B015DB">
        <w:rPr>
          <w:sz w:val="20"/>
          <w:szCs w:val="20"/>
          <w:lang w:eastAsia="zh-CN"/>
        </w:rPr>
        <w:t>e</w:t>
      </w:r>
      <w:r w:rsidRPr="00B015DB">
        <w:rPr>
          <w:sz w:val="20"/>
          <w:szCs w:val="20"/>
          <w:lang w:eastAsia="zh-CN"/>
        </w:rPr>
        <w:t xml:space="preserve">lectron </w:t>
      </w:r>
      <w:r w:rsidR="00C50DB5" w:rsidRPr="00B015DB">
        <w:rPr>
          <w:sz w:val="20"/>
          <w:szCs w:val="20"/>
          <w:lang w:eastAsia="zh-CN"/>
        </w:rPr>
        <w:t>e</w:t>
      </w:r>
      <w:r w:rsidRPr="00B015DB">
        <w:rPr>
          <w:sz w:val="20"/>
          <w:szCs w:val="20"/>
          <w:lang w:eastAsia="zh-CN"/>
        </w:rPr>
        <w:t xml:space="preserve">nergy </w:t>
      </w:r>
      <w:r w:rsidR="00C50DB5" w:rsidRPr="00B015DB">
        <w:rPr>
          <w:sz w:val="20"/>
          <w:szCs w:val="20"/>
          <w:lang w:eastAsia="zh-CN"/>
        </w:rPr>
        <w:t>l</w:t>
      </w:r>
      <w:r w:rsidRPr="00B015DB">
        <w:rPr>
          <w:sz w:val="20"/>
          <w:szCs w:val="20"/>
          <w:lang w:eastAsia="zh-CN"/>
        </w:rPr>
        <w:t xml:space="preserve">oss </w:t>
      </w:r>
      <w:r w:rsidR="00C50DB5" w:rsidRPr="00B015DB">
        <w:rPr>
          <w:sz w:val="20"/>
          <w:szCs w:val="20"/>
          <w:lang w:eastAsia="zh-CN"/>
        </w:rPr>
        <w:t>s</w:t>
      </w:r>
      <w:r w:rsidRPr="00B015DB">
        <w:rPr>
          <w:sz w:val="20"/>
          <w:szCs w:val="20"/>
          <w:lang w:eastAsia="zh-CN"/>
        </w:rPr>
        <w:t xml:space="preserve">pectroscopy, </w:t>
      </w:r>
      <w:r w:rsidRPr="00B015DB">
        <w:rPr>
          <w:i/>
          <w:sz w:val="20"/>
          <w:szCs w:val="20"/>
          <w:lang w:eastAsia="zh-CN"/>
        </w:rPr>
        <w:t>J. Appl. Phys.</w:t>
      </w:r>
      <w:r w:rsidRPr="00B015DB">
        <w:rPr>
          <w:sz w:val="20"/>
          <w:szCs w:val="20"/>
          <w:lang w:eastAsia="zh-CN"/>
        </w:rPr>
        <w:t xml:space="preserve"> </w:t>
      </w:r>
      <w:r w:rsidRPr="00B015DB">
        <w:rPr>
          <w:b/>
          <w:sz w:val="20"/>
          <w:szCs w:val="20"/>
          <w:lang w:eastAsia="zh-CN"/>
        </w:rPr>
        <w:t>123</w:t>
      </w:r>
      <w:r w:rsidR="00C50DB5" w:rsidRPr="00B015DB">
        <w:rPr>
          <w:sz w:val="20"/>
          <w:szCs w:val="20"/>
          <w:lang w:eastAsia="zh-CN"/>
        </w:rPr>
        <w:t xml:space="preserve">, 043306 </w:t>
      </w:r>
      <w:r w:rsidRPr="00B015DB">
        <w:rPr>
          <w:sz w:val="20"/>
          <w:szCs w:val="20"/>
          <w:lang w:eastAsia="zh-CN"/>
        </w:rPr>
        <w:t>(2018).</w:t>
      </w:r>
    </w:p>
    <w:p w14:paraId="3855FD61" w14:textId="307C6AA5"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2E625B" w:rsidRPr="00B015DB">
        <w:rPr>
          <w:sz w:val="20"/>
          <w:szCs w:val="20"/>
          <w:lang w:eastAsia="zh-CN"/>
        </w:rPr>
        <w:t>34</w:t>
      </w:r>
      <w:r w:rsidRPr="00B015DB">
        <w:rPr>
          <w:sz w:val="20"/>
          <w:szCs w:val="20"/>
          <w:lang w:eastAsia="zh-CN"/>
        </w:rPr>
        <w:t>]</w:t>
      </w:r>
      <w:r w:rsidRPr="00B015DB">
        <w:rPr>
          <w:sz w:val="20"/>
          <w:szCs w:val="20"/>
          <w:lang w:eastAsia="zh-CN"/>
        </w:rPr>
        <w:tab/>
        <w:t xml:space="preserve">L.H. Yang, M. Menyhard, A. Sulyok, K. Tőkési and Z.J. Ding, Optical </w:t>
      </w:r>
      <w:r w:rsidR="00C50DB5" w:rsidRPr="00B015DB">
        <w:rPr>
          <w:sz w:val="20"/>
          <w:szCs w:val="20"/>
          <w:lang w:eastAsia="zh-CN"/>
        </w:rPr>
        <w:t>p</w:t>
      </w:r>
      <w:r w:rsidRPr="00B015DB">
        <w:rPr>
          <w:sz w:val="20"/>
          <w:szCs w:val="20"/>
          <w:lang w:eastAsia="zh-CN"/>
        </w:rPr>
        <w:t xml:space="preserve">roperties and </w:t>
      </w:r>
      <w:r w:rsidR="00C50DB5" w:rsidRPr="00B015DB">
        <w:rPr>
          <w:sz w:val="20"/>
          <w:szCs w:val="20"/>
          <w:lang w:eastAsia="zh-CN"/>
        </w:rPr>
        <w:t>e</w:t>
      </w:r>
      <w:r w:rsidRPr="00B015DB">
        <w:rPr>
          <w:sz w:val="20"/>
          <w:szCs w:val="20"/>
          <w:lang w:eastAsia="zh-CN"/>
        </w:rPr>
        <w:t xml:space="preserve">xcitation </w:t>
      </w:r>
      <w:r w:rsidR="00C50DB5" w:rsidRPr="00B015DB">
        <w:rPr>
          <w:sz w:val="20"/>
          <w:szCs w:val="20"/>
          <w:lang w:eastAsia="zh-CN"/>
        </w:rPr>
        <w:t>e</w:t>
      </w:r>
      <w:r w:rsidRPr="00B015DB">
        <w:rPr>
          <w:sz w:val="20"/>
          <w:szCs w:val="20"/>
          <w:lang w:eastAsia="zh-CN"/>
        </w:rPr>
        <w:t xml:space="preserve">nergies of Iridium </w:t>
      </w:r>
      <w:r w:rsidR="00C50DB5" w:rsidRPr="00B015DB">
        <w:rPr>
          <w:sz w:val="20"/>
          <w:szCs w:val="20"/>
          <w:lang w:eastAsia="zh-CN"/>
        </w:rPr>
        <w:t>d</w:t>
      </w:r>
      <w:r w:rsidRPr="00B015DB">
        <w:rPr>
          <w:sz w:val="20"/>
          <w:szCs w:val="20"/>
          <w:lang w:eastAsia="zh-CN"/>
        </w:rPr>
        <w:t xml:space="preserve">erived from </w:t>
      </w:r>
      <w:r w:rsidR="00C50DB5" w:rsidRPr="00B015DB">
        <w:rPr>
          <w:sz w:val="20"/>
          <w:szCs w:val="20"/>
          <w:lang w:eastAsia="zh-CN"/>
        </w:rPr>
        <w:t>r</w:t>
      </w:r>
      <w:r w:rsidRPr="00B015DB">
        <w:rPr>
          <w:sz w:val="20"/>
          <w:szCs w:val="20"/>
          <w:lang w:eastAsia="zh-CN"/>
        </w:rPr>
        <w:t xml:space="preserve">eflection </w:t>
      </w:r>
      <w:r w:rsidR="00C50DB5" w:rsidRPr="00B015DB">
        <w:rPr>
          <w:sz w:val="20"/>
          <w:szCs w:val="20"/>
          <w:lang w:eastAsia="zh-CN"/>
        </w:rPr>
        <w:t>e</w:t>
      </w:r>
      <w:r w:rsidRPr="00B015DB">
        <w:rPr>
          <w:sz w:val="20"/>
          <w:szCs w:val="20"/>
          <w:lang w:eastAsia="zh-CN"/>
        </w:rPr>
        <w:t xml:space="preserve">lectron </w:t>
      </w:r>
      <w:r w:rsidR="00C50DB5" w:rsidRPr="00B015DB">
        <w:rPr>
          <w:sz w:val="20"/>
          <w:szCs w:val="20"/>
          <w:lang w:eastAsia="zh-CN"/>
        </w:rPr>
        <w:t>e</w:t>
      </w:r>
      <w:r w:rsidRPr="00B015DB">
        <w:rPr>
          <w:sz w:val="20"/>
          <w:szCs w:val="20"/>
          <w:lang w:eastAsia="zh-CN"/>
        </w:rPr>
        <w:t xml:space="preserve">nergy </w:t>
      </w:r>
      <w:r w:rsidR="00C50DB5" w:rsidRPr="00B015DB">
        <w:rPr>
          <w:sz w:val="20"/>
          <w:szCs w:val="20"/>
          <w:lang w:eastAsia="zh-CN"/>
        </w:rPr>
        <w:t>l</w:t>
      </w:r>
      <w:r w:rsidRPr="00B015DB">
        <w:rPr>
          <w:sz w:val="20"/>
          <w:szCs w:val="20"/>
          <w:lang w:eastAsia="zh-CN"/>
        </w:rPr>
        <w:t xml:space="preserve">oss </w:t>
      </w:r>
      <w:r w:rsidR="00C50DB5" w:rsidRPr="00B015DB">
        <w:rPr>
          <w:sz w:val="20"/>
          <w:szCs w:val="20"/>
          <w:lang w:eastAsia="zh-CN"/>
        </w:rPr>
        <w:t>s</w:t>
      </w:r>
      <w:r w:rsidRPr="00B015DB">
        <w:rPr>
          <w:sz w:val="20"/>
          <w:szCs w:val="20"/>
          <w:lang w:eastAsia="zh-CN"/>
        </w:rPr>
        <w:t>pectroscopy</w:t>
      </w:r>
      <w:r w:rsidR="00C50DB5" w:rsidRPr="00B015DB">
        <w:rPr>
          <w:sz w:val="20"/>
          <w:szCs w:val="20"/>
          <w:lang w:eastAsia="zh-CN"/>
        </w:rPr>
        <w:t xml:space="preserve"> s</w:t>
      </w:r>
      <w:r w:rsidRPr="00B015DB">
        <w:rPr>
          <w:sz w:val="20"/>
          <w:szCs w:val="20"/>
          <w:lang w:eastAsia="zh-CN"/>
        </w:rPr>
        <w:t>pectra,</w:t>
      </w:r>
      <w:r w:rsidRPr="00B015DB">
        <w:rPr>
          <w:i/>
          <w:sz w:val="20"/>
          <w:szCs w:val="20"/>
          <w:lang w:eastAsia="zh-CN"/>
        </w:rPr>
        <w:t xml:space="preserve"> Appl. Surf. Sci.</w:t>
      </w:r>
      <w:r w:rsidRPr="00B015DB">
        <w:rPr>
          <w:sz w:val="20"/>
          <w:szCs w:val="20"/>
          <w:lang w:eastAsia="zh-CN"/>
        </w:rPr>
        <w:t xml:space="preserve"> </w:t>
      </w:r>
      <w:r w:rsidRPr="00B015DB">
        <w:rPr>
          <w:b/>
          <w:sz w:val="20"/>
          <w:szCs w:val="20"/>
          <w:lang w:eastAsia="zh-CN"/>
        </w:rPr>
        <w:t>456</w:t>
      </w:r>
      <w:r w:rsidR="00C50DB5" w:rsidRPr="00B015DB">
        <w:rPr>
          <w:sz w:val="20"/>
          <w:szCs w:val="20"/>
          <w:lang w:eastAsia="zh-CN"/>
        </w:rPr>
        <w:t>,</w:t>
      </w:r>
      <w:r w:rsidRPr="00B015DB">
        <w:rPr>
          <w:sz w:val="20"/>
          <w:szCs w:val="20"/>
          <w:lang w:eastAsia="zh-CN"/>
        </w:rPr>
        <w:t xml:space="preserve"> </w:t>
      </w:r>
      <w:r w:rsidR="00C50DB5" w:rsidRPr="00B015DB">
        <w:rPr>
          <w:sz w:val="20"/>
          <w:szCs w:val="20"/>
          <w:lang w:eastAsia="zh-CN"/>
        </w:rPr>
        <w:t xml:space="preserve">999 </w:t>
      </w:r>
      <w:r w:rsidRPr="00B015DB">
        <w:rPr>
          <w:sz w:val="20"/>
          <w:szCs w:val="20"/>
          <w:lang w:eastAsia="zh-CN"/>
        </w:rPr>
        <w:t>(2018).</w:t>
      </w:r>
    </w:p>
    <w:p w14:paraId="55E64B07" w14:textId="43646636"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2E625B" w:rsidRPr="00B015DB">
        <w:rPr>
          <w:sz w:val="20"/>
          <w:szCs w:val="20"/>
          <w:lang w:eastAsia="zh-CN"/>
        </w:rPr>
        <w:t>35</w:t>
      </w:r>
      <w:r w:rsidRPr="00B015DB">
        <w:rPr>
          <w:sz w:val="20"/>
          <w:szCs w:val="20"/>
          <w:lang w:eastAsia="zh-CN"/>
        </w:rPr>
        <w:t>]</w:t>
      </w:r>
      <w:r w:rsidRPr="00B015DB">
        <w:rPr>
          <w:sz w:val="20"/>
          <w:szCs w:val="20"/>
          <w:lang w:eastAsia="zh-CN"/>
        </w:rPr>
        <w:tab/>
        <w:t xml:space="preserve">L.H. Yang, J. Tóth, K. Tőkési, B. Da and Z.J. Ding, Calculation of </w:t>
      </w:r>
      <w:r w:rsidR="00C50DB5" w:rsidRPr="00B015DB">
        <w:rPr>
          <w:sz w:val="20"/>
          <w:szCs w:val="20"/>
          <w:lang w:eastAsia="zh-CN"/>
        </w:rPr>
        <w:t>e</w:t>
      </w:r>
      <w:r w:rsidRPr="00B015DB">
        <w:rPr>
          <w:sz w:val="20"/>
          <w:szCs w:val="20"/>
          <w:lang w:eastAsia="zh-CN"/>
        </w:rPr>
        <w:t xml:space="preserve">lectron </w:t>
      </w:r>
      <w:r w:rsidR="00C50DB5" w:rsidRPr="00B015DB">
        <w:rPr>
          <w:sz w:val="20"/>
          <w:szCs w:val="20"/>
          <w:lang w:eastAsia="zh-CN"/>
        </w:rPr>
        <w:t>i</w:t>
      </w:r>
      <w:r w:rsidRPr="00B015DB">
        <w:rPr>
          <w:sz w:val="20"/>
          <w:szCs w:val="20"/>
          <w:lang w:eastAsia="zh-CN"/>
        </w:rPr>
        <w:t xml:space="preserve">nelastic </w:t>
      </w:r>
      <w:r w:rsidR="00C50DB5" w:rsidRPr="00B015DB">
        <w:rPr>
          <w:sz w:val="20"/>
          <w:szCs w:val="20"/>
          <w:lang w:eastAsia="zh-CN"/>
        </w:rPr>
        <w:t>m</w:t>
      </w:r>
      <w:r w:rsidRPr="00B015DB">
        <w:rPr>
          <w:sz w:val="20"/>
          <w:szCs w:val="20"/>
          <w:lang w:eastAsia="zh-CN"/>
        </w:rPr>
        <w:t xml:space="preserve">ean </w:t>
      </w:r>
      <w:r w:rsidR="00C50DB5" w:rsidRPr="00B015DB">
        <w:rPr>
          <w:sz w:val="20"/>
          <w:szCs w:val="20"/>
          <w:lang w:eastAsia="zh-CN"/>
        </w:rPr>
        <w:t>f</w:t>
      </w:r>
      <w:r w:rsidRPr="00B015DB">
        <w:rPr>
          <w:sz w:val="20"/>
          <w:szCs w:val="20"/>
          <w:lang w:eastAsia="zh-CN"/>
        </w:rPr>
        <w:t xml:space="preserve">ree </w:t>
      </w:r>
      <w:r w:rsidR="00C50DB5" w:rsidRPr="00B015DB">
        <w:rPr>
          <w:sz w:val="20"/>
          <w:szCs w:val="20"/>
          <w:lang w:eastAsia="zh-CN"/>
        </w:rPr>
        <w:t>p</w:t>
      </w:r>
      <w:r w:rsidRPr="00B015DB">
        <w:rPr>
          <w:sz w:val="20"/>
          <w:szCs w:val="20"/>
          <w:lang w:eastAsia="zh-CN"/>
        </w:rPr>
        <w:t xml:space="preserve">ath of </w:t>
      </w:r>
      <w:r w:rsidR="00C50DB5" w:rsidRPr="00B015DB">
        <w:rPr>
          <w:sz w:val="20"/>
          <w:szCs w:val="20"/>
          <w:lang w:eastAsia="zh-CN"/>
        </w:rPr>
        <w:t>t</w:t>
      </w:r>
      <w:r w:rsidRPr="00B015DB">
        <w:rPr>
          <w:sz w:val="20"/>
          <w:szCs w:val="20"/>
          <w:lang w:eastAsia="zh-CN"/>
        </w:rPr>
        <w:t xml:space="preserve">hree </w:t>
      </w:r>
      <w:r w:rsidR="00C50DB5" w:rsidRPr="00B015DB">
        <w:rPr>
          <w:sz w:val="20"/>
          <w:szCs w:val="20"/>
          <w:lang w:eastAsia="zh-CN"/>
        </w:rPr>
        <w:t>t</w:t>
      </w:r>
      <w:r w:rsidRPr="00B015DB">
        <w:rPr>
          <w:sz w:val="20"/>
          <w:szCs w:val="20"/>
          <w:lang w:eastAsia="zh-CN"/>
        </w:rPr>
        <w:t xml:space="preserve">ransition </w:t>
      </w:r>
      <w:r w:rsidR="00C50DB5" w:rsidRPr="00B015DB">
        <w:rPr>
          <w:sz w:val="20"/>
          <w:szCs w:val="20"/>
          <w:lang w:eastAsia="zh-CN"/>
        </w:rPr>
        <w:t>m</w:t>
      </w:r>
      <w:r w:rsidRPr="00B015DB">
        <w:rPr>
          <w:sz w:val="20"/>
          <w:szCs w:val="20"/>
          <w:lang w:eastAsia="zh-CN"/>
        </w:rPr>
        <w:t xml:space="preserve">etals from </w:t>
      </w:r>
      <w:r w:rsidR="00C50DB5" w:rsidRPr="00B015DB">
        <w:rPr>
          <w:sz w:val="20"/>
          <w:szCs w:val="20"/>
          <w:lang w:eastAsia="zh-CN"/>
        </w:rPr>
        <w:t>r</w:t>
      </w:r>
      <w:r w:rsidRPr="00B015DB">
        <w:rPr>
          <w:sz w:val="20"/>
          <w:szCs w:val="20"/>
          <w:lang w:eastAsia="zh-CN"/>
        </w:rPr>
        <w:t xml:space="preserve">eflection </w:t>
      </w:r>
      <w:r w:rsidR="00C50DB5" w:rsidRPr="00B015DB">
        <w:rPr>
          <w:sz w:val="20"/>
          <w:szCs w:val="20"/>
          <w:lang w:eastAsia="zh-CN"/>
        </w:rPr>
        <w:t>e</w:t>
      </w:r>
      <w:r w:rsidRPr="00B015DB">
        <w:rPr>
          <w:sz w:val="20"/>
          <w:szCs w:val="20"/>
          <w:lang w:eastAsia="zh-CN"/>
        </w:rPr>
        <w:t xml:space="preserve">lectron </w:t>
      </w:r>
      <w:r w:rsidR="00C50DB5" w:rsidRPr="00B015DB">
        <w:rPr>
          <w:sz w:val="20"/>
          <w:szCs w:val="20"/>
          <w:lang w:eastAsia="zh-CN"/>
        </w:rPr>
        <w:t>e</w:t>
      </w:r>
      <w:r w:rsidRPr="00B015DB">
        <w:rPr>
          <w:sz w:val="20"/>
          <w:szCs w:val="20"/>
          <w:lang w:eastAsia="zh-CN"/>
        </w:rPr>
        <w:t xml:space="preserve">nergy </w:t>
      </w:r>
      <w:r w:rsidR="00C50DB5" w:rsidRPr="00B015DB">
        <w:rPr>
          <w:sz w:val="20"/>
          <w:szCs w:val="20"/>
          <w:lang w:eastAsia="zh-CN"/>
        </w:rPr>
        <w:t>l</w:t>
      </w:r>
      <w:r w:rsidRPr="00B015DB">
        <w:rPr>
          <w:sz w:val="20"/>
          <w:szCs w:val="20"/>
          <w:lang w:eastAsia="zh-CN"/>
        </w:rPr>
        <w:t xml:space="preserve">oss </w:t>
      </w:r>
      <w:r w:rsidR="00C50DB5" w:rsidRPr="00B015DB">
        <w:rPr>
          <w:sz w:val="20"/>
          <w:szCs w:val="20"/>
          <w:lang w:eastAsia="zh-CN"/>
        </w:rPr>
        <w:t>s</w:t>
      </w:r>
      <w:r w:rsidRPr="00B015DB">
        <w:rPr>
          <w:sz w:val="20"/>
          <w:szCs w:val="20"/>
          <w:lang w:eastAsia="zh-CN"/>
        </w:rPr>
        <w:t xml:space="preserve">pectroscopy </w:t>
      </w:r>
      <w:r w:rsidR="00C50DB5" w:rsidRPr="00B015DB">
        <w:rPr>
          <w:sz w:val="20"/>
          <w:szCs w:val="20"/>
          <w:lang w:eastAsia="zh-CN"/>
        </w:rPr>
        <w:t>s</w:t>
      </w:r>
      <w:r w:rsidRPr="00B015DB">
        <w:rPr>
          <w:sz w:val="20"/>
          <w:szCs w:val="20"/>
          <w:lang w:eastAsia="zh-CN"/>
        </w:rPr>
        <w:t xml:space="preserve">pectrum </w:t>
      </w:r>
      <w:r w:rsidR="00C50DB5" w:rsidRPr="00B015DB">
        <w:rPr>
          <w:sz w:val="20"/>
          <w:szCs w:val="20"/>
          <w:lang w:eastAsia="zh-CN"/>
        </w:rPr>
        <w:t>m</w:t>
      </w:r>
      <w:r w:rsidRPr="00B015DB">
        <w:rPr>
          <w:sz w:val="20"/>
          <w:szCs w:val="20"/>
          <w:lang w:eastAsia="zh-CN"/>
        </w:rPr>
        <w:t xml:space="preserve">easurement </w:t>
      </w:r>
      <w:r w:rsidR="00C50DB5" w:rsidRPr="00B015DB">
        <w:rPr>
          <w:sz w:val="20"/>
          <w:szCs w:val="20"/>
          <w:lang w:eastAsia="zh-CN"/>
        </w:rPr>
        <w:t>d</w:t>
      </w:r>
      <w:r w:rsidRPr="00B015DB">
        <w:rPr>
          <w:sz w:val="20"/>
          <w:szCs w:val="20"/>
          <w:lang w:eastAsia="zh-CN"/>
        </w:rPr>
        <w:t>ata,</w:t>
      </w:r>
      <w:r w:rsidRPr="00B015DB">
        <w:rPr>
          <w:i/>
          <w:sz w:val="20"/>
          <w:szCs w:val="20"/>
          <w:lang w:eastAsia="zh-CN"/>
        </w:rPr>
        <w:t xml:space="preserve"> Eur. Phys. J. D</w:t>
      </w:r>
      <w:r w:rsidRPr="00B015DB">
        <w:rPr>
          <w:sz w:val="20"/>
          <w:szCs w:val="20"/>
          <w:lang w:eastAsia="zh-CN"/>
        </w:rPr>
        <w:t xml:space="preserve"> </w:t>
      </w:r>
      <w:r w:rsidR="00741D6C" w:rsidRPr="00B015DB">
        <w:rPr>
          <w:b/>
          <w:sz w:val="20"/>
          <w:szCs w:val="20"/>
          <w:lang w:eastAsia="zh-CN"/>
        </w:rPr>
        <w:t>73</w:t>
      </w:r>
      <w:r w:rsidR="00741D6C" w:rsidRPr="00B015DB">
        <w:rPr>
          <w:sz w:val="20"/>
          <w:szCs w:val="20"/>
          <w:lang w:eastAsia="zh-CN"/>
        </w:rPr>
        <w:t xml:space="preserve">, 21 </w:t>
      </w:r>
      <w:r w:rsidR="00741D6C" w:rsidRPr="00B015DB">
        <w:rPr>
          <w:rFonts w:hint="eastAsia"/>
          <w:sz w:val="20"/>
          <w:szCs w:val="20"/>
          <w:lang w:eastAsia="zh-CN"/>
        </w:rPr>
        <w:t>(</w:t>
      </w:r>
      <w:r w:rsidR="00741D6C" w:rsidRPr="00B015DB">
        <w:rPr>
          <w:sz w:val="20"/>
          <w:szCs w:val="20"/>
          <w:lang w:eastAsia="zh-CN"/>
        </w:rPr>
        <w:t>2019)</w:t>
      </w:r>
      <w:r w:rsidRPr="00B015DB">
        <w:rPr>
          <w:sz w:val="20"/>
          <w:szCs w:val="20"/>
          <w:lang w:eastAsia="zh-CN"/>
        </w:rPr>
        <w:t>.</w:t>
      </w:r>
    </w:p>
    <w:p w14:paraId="7EA3EA3D" w14:textId="04DEA054" w:rsidR="00032577" w:rsidRPr="00B015DB" w:rsidRDefault="00032577" w:rsidP="00483452">
      <w:pPr>
        <w:tabs>
          <w:tab w:val="left" w:pos="426"/>
        </w:tabs>
        <w:spacing w:line="360" w:lineRule="auto"/>
        <w:ind w:left="426" w:hangingChars="213" w:hanging="426"/>
        <w:jc w:val="both"/>
        <w:rPr>
          <w:sz w:val="20"/>
          <w:szCs w:val="20"/>
          <w:lang w:eastAsia="zh-CN"/>
        </w:rPr>
      </w:pPr>
      <w:r w:rsidRPr="00B015DB">
        <w:rPr>
          <w:rFonts w:hint="eastAsia"/>
          <w:sz w:val="20"/>
          <w:szCs w:val="20"/>
          <w:lang w:eastAsia="zh-CN"/>
        </w:rPr>
        <w:t>[</w:t>
      </w:r>
      <w:r w:rsidR="002E625B" w:rsidRPr="00B015DB">
        <w:rPr>
          <w:sz w:val="20"/>
          <w:szCs w:val="20"/>
          <w:lang w:eastAsia="zh-CN"/>
        </w:rPr>
        <w:t>36</w:t>
      </w:r>
      <w:r w:rsidRPr="00B015DB">
        <w:rPr>
          <w:sz w:val="20"/>
          <w:szCs w:val="20"/>
          <w:lang w:eastAsia="zh-CN"/>
        </w:rPr>
        <w:t>]</w:t>
      </w:r>
      <w:r w:rsidRPr="00B015DB">
        <w:rPr>
          <w:sz w:val="20"/>
          <w:szCs w:val="20"/>
          <w:lang w:eastAsia="zh-CN"/>
        </w:rPr>
        <w:tab/>
      </w:r>
      <w:r w:rsidR="000D03CE" w:rsidRPr="00B015DB">
        <w:rPr>
          <w:sz w:val="20"/>
          <w:szCs w:val="20"/>
          <w:lang w:eastAsia="zh-CN"/>
        </w:rPr>
        <w:t xml:space="preserve">W.S.M. </w:t>
      </w:r>
      <w:r w:rsidRPr="00B015DB">
        <w:rPr>
          <w:sz w:val="20"/>
          <w:szCs w:val="20"/>
          <w:lang w:eastAsia="zh-CN"/>
        </w:rPr>
        <w:t>Werner</w:t>
      </w:r>
      <w:r w:rsidR="000D03CE" w:rsidRPr="00B015DB">
        <w:rPr>
          <w:sz w:val="20"/>
          <w:szCs w:val="20"/>
          <w:lang w:eastAsia="zh-CN"/>
        </w:rPr>
        <w:t>,</w:t>
      </w:r>
      <w:r w:rsidRPr="00B015DB">
        <w:rPr>
          <w:sz w:val="20"/>
          <w:szCs w:val="20"/>
          <w:lang w:eastAsia="zh-CN"/>
        </w:rPr>
        <w:t xml:space="preserve"> Analysis of reflection electron energy loss spectra (REELS) for determination of the dielectric function of solids: Fe, Co, Ni</w:t>
      </w:r>
      <w:r w:rsidR="000D03CE" w:rsidRPr="00B015DB">
        <w:rPr>
          <w:sz w:val="20"/>
          <w:szCs w:val="20"/>
          <w:lang w:eastAsia="zh-CN"/>
        </w:rPr>
        <w:t>,</w:t>
      </w:r>
      <w:r w:rsidRPr="00B015DB">
        <w:rPr>
          <w:sz w:val="20"/>
          <w:szCs w:val="20"/>
          <w:lang w:eastAsia="zh-CN"/>
        </w:rPr>
        <w:t xml:space="preserve"> </w:t>
      </w:r>
      <w:r w:rsidRPr="00B015DB">
        <w:rPr>
          <w:i/>
          <w:sz w:val="20"/>
          <w:szCs w:val="20"/>
          <w:lang w:eastAsia="zh-CN"/>
        </w:rPr>
        <w:t>Surf</w:t>
      </w:r>
      <w:r w:rsidR="000D03CE" w:rsidRPr="00B015DB">
        <w:rPr>
          <w:i/>
          <w:sz w:val="20"/>
          <w:szCs w:val="20"/>
          <w:lang w:eastAsia="zh-CN"/>
        </w:rPr>
        <w:t>.</w:t>
      </w:r>
      <w:r w:rsidRPr="00B015DB">
        <w:rPr>
          <w:i/>
          <w:sz w:val="20"/>
          <w:szCs w:val="20"/>
          <w:lang w:eastAsia="zh-CN"/>
        </w:rPr>
        <w:t xml:space="preserve"> </w:t>
      </w:r>
      <w:r w:rsidR="000D03CE" w:rsidRPr="00B015DB">
        <w:rPr>
          <w:i/>
          <w:sz w:val="20"/>
          <w:szCs w:val="20"/>
          <w:lang w:eastAsia="zh-CN"/>
        </w:rPr>
        <w:t>S</w:t>
      </w:r>
      <w:r w:rsidRPr="00B015DB">
        <w:rPr>
          <w:i/>
          <w:sz w:val="20"/>
          <w:szCs w:val="20"/>
          <w:lang w:eastAsia="zh-CN"/>
        </w:rPr>
        <w:t>ci</w:t>
      </w:r>
      <w:r w:rsidR="000D03CE" w:rsidRPr="00B015DB">
        <w:rPr>
          <w:i/>
          <w:sz w:val="20"/>
          <w:szCs w:val="20"/>
          <w:lang w:eastAsia="zh-CN"/>
        </w:rPr>
        <w:t>.</w:t>
      </w:r>
      <w:r w:rsidRPr="00B015DB">
        <w:rPr>
          <w:sz w:val="20"/>
          <w:szCs w:val="20"/>
          <w:lang w:eastAsia="zh-CN"/>
        </w:rPr>
        <w:t xml:space="preserve"> </w:t>
      </w:r>
      <w:r w:rsidRPr="00B015DB">
        <w:rPr>
          <w:b/>
          <w:sz w:val="20"/>
          <w:szCs w:val="20"/>
          <w:lang w:eastAsia="zh-CN"/>
        </w:rPr>
        <w:t>601</w:t>
      </w:r>
      <w:r w:rsidR="000D03CE" w:rsidRPr="00B015DB">
        <w:rPr>
          <w:sz w:val="20"/>
          <w:szCs w:val="20"/>
          <w:lang w:eastAsia="zh-CN"/>
        </w:rPr>
        <w:t>,</w:t>
      </w:r>
      <w:r w:rsidRPr="00B015DB">
        <w:rPr>
          <w:sz w:val="20"/>
          <w:szCs w:val="20"/>
          <w:lang w:eastAsia="zh-CN"/>
        </w:rPr>
        <w:t xml:space="preserve"> 2125</w:t>
      </w:r>
      <w:r w:rsidR="000D03CE" w:rsidRPr="00B015DB">
        <w:rPr>
          <w:sz w:val="20"/>
          <w:szCs w:val="20"/>
          <w:lang w:eastAsia="zh-CN"/>
        </w:rPr>
        <w:t xml:space="preserve"> (2007)</w:t>
      </w:r>
      <w:r w:rsidRPr="00B015DB">
        <w:rPr>
          <w:sz w:val="20"/>
          <w:szCs w:val="20"/>
          <w:lang w:eastAsia="zh-CN"/>
        </w:rPr>
        <w:t>.</w:t>
      </w:r>
    </w:p>
    <w:p w14:paraId="09017852" w14:textId="28355525" w:rsidR="00032577" w:rsidRPr="00B015DB" w:rsidRDefault="002E625B" w:rsidP="00483452">
      <w:pPr>
        <w:tabs>
          <w:tab w:val="left" w:pos="426"/>
        </w:tabs>
        <w:spacing w:line="360" w:lineRule="auto"/>
        <w:ind w:left="426" w:hangingChars="213" w:hanging="426"/>
        <w:jc w:val="both"/>
        <w:rPr>
          <w:sz w:val="20"/>
          <w:szCs w:val="20"/>
          <w:lang w:eastAsia="zh-CN"/>
        </w:rPr>
      </w:pPr>
      <w:r w:rsidRPr="00B015DB">
        <w:rPr>
          <w:sz w:val="20"/>
          <w:szCs w:val="20"/>
          <w:lang w:eastAsia="zh-CN"/>
        </w:rPr>
        <w:t>[37]</w:t>
      </w:r>
      <w:r w:rsidRPr="00B015DB">
        <w:rPr>
          <w:sz w:val="20"/>
          <w:szCs w:val="20"/>
          <w:lang w:eastAsia="zh-CN"/>
        </w:rPr>
        <w:tab/>
      </w:r>
      <w:r w:rsidR="000D03CE" w:rsidRPr="00B015DB">
        <w:rPr>
          <w:sz w:val="20"/>
          <w:szCs w:val="20"/>
          <w:lang w:eastAsia="zh-CN"/>
        </w:rPr>
        <w:t>H. Jin</w:t>
      </w:r>
      <w:r w:rsidRPr="00B015DB">
        <w:rPr>
          <w:sz w:val="20"/>
          <w:szCs w:val="20"/>
          <w:lang w:eastAsia="zh-CN"/>
        </w:rPr>
        <w:t xml:space="preserve">, </w:t>
      </w:r>
      <w:r w:rsidR="000D03CE" w:rsidRPr="00B015DB">
        <w:rPr>
          <w:sz w:val="20"/>
          <w:szCs w:val="20"/>
          <w:lang w:eastAsia="zh-CN"/>
        </w:rPr>
        <w:t xml:space="preserve">H. </w:t>
      </w:r>
      <w:r w:rsidRPr="00B015DB">
        <w:rPr>
          <w:sz w:val="20"/>
          <w:szCs w:val="20"/>
          <w:lang w:eastAsia="zh-CN"/>
        </w:rPr>
        <w:t>Shinotsuka</w:t>
      </w:r>
      <w:r w:rsidR="000D03CE" w:rsidRPr="00B015DB">
        <w:rPr>
          <w:sz w:val="20"/>
          <w:szCs w:val="20"/>
          <w:lang w:eastAsia="zh-CN"/>
        </w:rPr>
        <w:t>, H. Yoshikawa, H. Iwai, S. Tanuma and</w:t>
      </w:r>
      <w:r w:rsidRPr="00B015DB">
        <w:rPr>
          <w:sz w:val="20"/>
          <w:szCs w:val="20"/>
          <w:lang w:eastAsia="zh-CN"/>
        </w:rPr>
        <w:t xml:space="preserve"> </w:t>
      </w:r>
      <w:r w:rsidR="000D03CE" w:rsidRPr="00B015DB">
        <w:rPr>
          <w:sz w:val="20"/>
          <w:szCs w:val="20"/>
          <w:lang w:eastAsia="zh-CN"/>
        </w:rPr>
        <w:t xml:space="preserve">S. </w:t>
      </w:r>
      <w:r w:rsidRPr="00B015DB">
        <w:rPr>
          <w:sz w:val="20"/>
          <w:szCs w:val="20"/>
          <w:lang w:eastAsia="zh-CN"/>
        </w:rPr>
        <w:t xml:space="preserve">Tougaard, Measurement of </w:t>
      </w:r>
      <w:r w:rsidR="000D03CE" w:rsidRPr="00B015DB">
        <w:rPr>
          <w:sz w:val="20"/>
          <w:szCs w:val="20"/>
          <w:lang w:eastAsia="zh-CN"/>
        </w:rPr>
        <w:t>optical constants of Si and SiO</w:t>
      </w:r>
      <w:r w:rsidRPr="00B015DB">
        <w:rPr>
          <w:sz w:val="20"/>
          <w:szCs w:val="20"/>
          <w:vertAlign w:val="subscript"/>
          <w:lang w:eastAsia="zh-CN"/>
        </w:rPr>
        <w:t>2</w:t>
      </w:r>
      <w:r w:rsidRPr="00B015DB">
        <w:rPr>
          <w:sz w:val="20"/>
          <w:szCs w:val="20"/>
          <w:lang w:eastAsia="zh-CN"/>
        </w:rPr>
        <w:t xml:space="preserve"> from reflection electron energy loss spect</w:t>
      </w:r>
      <w:r w:rsidR="000D03CE" w:rsidRPr="00B015DB">
        <w:rPr>
          <w:sz w:val="20"/>
          <w:szCs w:val="20"/>
          <w:lang w:eastAsia="zh-CN"/>
        </w:rPr>
        <w:t>ra using factor analysis method,</w:t>
      </w:r>
      <w:r w:rsidR="000D03CE" w:rsidRPr="00B015DB">
        <w:rPr>
          <w:i/>
          <w:iCs/>
          <w:sz w:val="20"/>
          <w:szCs w:val="20"/>
          <w:lang w:eastAsia="zh-CN"/>
        </w:rPr>
        <w:t xml:space="preserve"> </w:t>
      </w:r>
      <w:r w:rsidRPr="00B015DB">
        <w:rPr>
          <w:i/>
          <w:iCs/>
          <w:sz w:val="20"/>
          <w:szCs w:val="20"/>
          <w:lang w:eastAsia="zh-CN"/>
        </w:rPr>
        <w:t>J</w:t>
      </w:r>
      <w:r w:rsidR="00037C14" w:rsidRPr="00B015DB">
        <w:rPr>
          <w:i/>
          <w:iCs/>
          <w:sz w:val="20"/>
          <w:szCs w:val="20"/>
          <w:lang w:eastAsia="zh-CN"/>
        </w:rPr>
        <w:t>.</w:t>
      </w:r>
      <w:r w:rsidRPr="00B015DB">
        <w:rPr>
          <w:i/>
          <w:iCs/>
          <w:sz w:val="20"/>
          <w:szCs w:val="20"/>
          <w:lang w:eastAsia="zh-CN"/>
        </w:rPr>
        <w:t xml:space="preserve"> </w:t>
      </w:r>
      <w:r w:rsidR="00037C14" w:rsidRPr="00B015DB">
        <w:rPr>
          <w:i/>
          <w:iCs/>
          <w:sz w:val="20"/>
          <w:szCs w:val="20"/>
          <w:lang w:eastAsia="zh-CN"/>
        </w:rPr>
        <w:t>A</w:t>
      </w:r>
      <w:r w:rsidRPr="00B015DB">
        <w:rPr>
          <w:i/>
          <w:iCs/>
          <w:sz w:val="20"/>
          <w:szCs w:val="20"/>
          <w:lang w:eastAsia="zh-CN"/>
        </w:rPr>
        <w:t>ppl</w:t>
      </w:r>
      <w:r w:rsidR="00037C14" w:rsidRPr="00B015DB">
        <w:rPr>
          <w:i/>
          <w:iCs/>
          <w:sz w:val="20"/>
          <w:szCs w:val="20"/>
          <w:lang w:eastAsia="zh-CN"/>
        </w:rPr>
        <w:t>.</w:t>
      </w:r>
      <w:r w:rsidRPr="00B015DB">
        <w:rPr>
          <w:i/>
          <w:iCs/>
          <w:sz w:val="20"/>
          <w:szCs w:val="20"/>
          <w:lang w:eastAsia="zh-CN"/>
        </w:rPr>
        <w:t xml:space="preserve"> </w:t>
      </w:r>
      <w:r w:rsidR="00037C14" w:rsidRPr="00B015DB">
        <w:rPr>
          <w:i/>
          <w:iCs/>
          <w:sz w:val="20"/>
          <w:szCs w:val="20"/>
          <w:lang w:eastAsia="zh-CN"/>
        </w:rPr>
        <w:t>P</w:t>
      </w:r>
      <w:r w:rsidRPr="00B015DB">
        <w:rPr>
          <w:i/>
          <w:iCs/>
          <w:sz w:val="20"/>
          <w:szCs w:val="20"/>
          <w:lang w:eastAsia="zh-CN"/>
        </w:rPr>
        <w:t>hys</w:t>
      </w:r>
      <w:r w:rsidR="00037C14" w:rsidRPr="00B015DB">
        <w:rPr>
          <w:i/>
          <w:iCs/>
          <w:sz w:val="20"/>
          <w:szCs w:val="20"/>
          <w:lang w:eastAsia="zh-CN"/>
        </w:rPr>
        <w:t>.</w:t>
      </w:r>
      <w:r w:rsidR="000D03CE" w:rsidRPr="00B015DB">
        <w:rPr>
          <w:sz w:val="20"/>
          <w:szCs w:val="20"/>
          <w:lang w:eastAsia="zh-CN"/>
        </w:rPr>
        <w:t xml:space="preserve"> </w:t>
      </w:r>
      <w:r w:rsidRPr="00B015DB">
        <w:rPr>
          <w:b/>
          <w:iCs/>
          <w:sz w:val="20"/>
          <w:szCs w:val="20"/>
          <w:lang w:eastAsia="zh-CN"/>
        </w:rPr>
        <w:t>107</w:t>
      </w:r>
      <w:r w:rsidR="000D03CE" w:rsidRPr="00B015DB">
        <w:rPr>
          <w:iCs/>
          <w:sz w:val="20"/>
          <w:szCs w:val="20"/>
          <w:lang w:eastAsia="zh-CN"/>
        </w:rPr>
        <w:t>,</w:t>
      </w:r>
      <w:r w:rsidRPr="00B015DB">
        <w:rPr>
          <w:sz w:val="20"/>
          <w:szCs w:val="20"/>
          <w:lang w:eastAsia="zh-CN"/>
        </w:rPr>
        <w:t xml:space="preserve"> 083709</w:t>
      </w:r>
      <w:r w:rsidR="000D03CE" w:rsidRPr="00B015DB">
        <w:rPr>
          <w:sz w:val="20"/>
          <w:szCs w:val="20"/>
          <w:lang w:eastAsia="zh-CN"/>
        </w:rPr>
        <w:t xml:space="preserve"> (2010)</w:t>
      </w:r>
      <w:r w:rsidRPr="00B015DB">
        <w:rPr>
          <w:sz w:val="20"/>
          <w:szCs w:val="20"/>
          <w:lang w:eastAsia="zh-CN"/>
        </w:rPr>
        <w:t>.</w:t>
      </w:r>
    </w:p>
    <w:p w14:paraId="7ED92EBF" w14:textId="6D5699C7"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38</w:t>
      </w:r>
      <w:r w:rsidRPr="00B015DB">
        <w:rPr>
          <w:sz w:val="20"/>
          <w:szCs w:val="20"/>
          <w:lang w:eastAsia="zh-CN"/>
        </w:rPr>
        <w:t>]</w:t>
      </w:r>
      <w:r w:rsidRPr="00B015DB">
        <w:rPr>
          <w:sz w:val="20"/>
          <w:szCs w:val="20"/>
          <w:lang w:eastAsia="zh-CN"/>
        </w:rPr>
        <w:tab/>
        <w:t>M.P. Seah and W.A. Dench,</w:t>
      </w:r>
      <w:r w:rsidR="00C463ED" w:rsidRPr="00B015DB">
        <w:t xml:space="preserve"> </w:t>
      </w:r>
      <w:r w:rsidR="00C463ED" w:rsidRPr="00B015DB">
        <w:rPr>
          <w:sz w:val="20"/>
          <w:szCs w:val="20"/>
          <w:lang w:eastAsia="zh-CN"/>
        </w:rPr>
        <w:t>Quantitative electron spectroscopy of surfaces: A standard data base for electron inelastic mean free paths in solids,</w:t>
      </w:r>
      <w:r w:rsidRPr="00B015DB">
        <w:rPr>
          <w:sz w:val="20"/>
          <w:szCs w:val="20"/>
          <w:lang w:eastAsia="zh-CN"/>
        </w:rPr>
        <w:t xml:space="preserve"> </w:t>
      </w:r>
      <w:r w:rsidRPr="00B015DB">
        <w:rPr>
          <w:i/>
          <w:sz w:val="20"/>
          <w:szCs w:val="20"/>
          <w:lang w:eastAsia="zh-CN"/>
        </w:rPr>
        <w:t>Surf. Interf. Anal.</w:t>
      </w:r>
      <w:r w:rsidRPr="00B015DB">
        <w:rPr>
          <w:sz w:val="20"/>
          <w:szCs w:val="20"/>
          <w:lang w:eastAsia="zh-CN"/>
        </w:rPr>
        <w:t xml:space="preserve"> </w:t>
      </w:r>
      <w:r w:rsidRPr="00B015DB">
        <w:rPr>
          <w:b/>
          <w:sz w:val="20"/>
          <w:szCs w:val="20"/>
          <w:lang w:eastAsia="zh-CN"/>
        </w:rPr>
        <w:t>1</w:t>
      </w:r>
      <w:r w:rsidRPr="00B015DB">
        <w:rPr>
          <w:sz w:val="20"/>
          <w:szCs w:val="20"/>
          <w:lang w:eastAsia="zh-CN"/>
        </w:rPr>
        <w:t>, 2 (1979).</w:t>
      </w:r>
    </w:p>
    <w:p w14:paraId="6CE3421B" w14:textId="6EACC8A9" w:rsidR="00483452" w:rsidRPr="00B015DB" w:rsidRDefault="00072DF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39</w:t>
      </w:r>
      <w:r w:rsidRPr="00B015DB">
        <w:rPr>
          <w:sz w:val="20"/>
          <w:szCs w:val="20"/>
          <w:lang w:eastAsia="zh-CN"/>
        </w:rPr>
        <w:t>]</w:t>
      </w:r>
      <w:r w:rsidRPr="00B015DB">
        <w:rPr>
          <w:sz w:val="20"/>
          <w:szCs w:val="20"/>
          <w:lang w:eastAsia="zh-CN"/>
        </w:rPr>
        <w:tab/>
        <w:t>A. Jablonski and C.</w:t>
      </w:r>
      <w:r w:rsidR="00483452" w:rsidRPr="00B015DB">
        <w:rPr>
          <w:sz w:val="20"/>
          <w:szCs w:val="20"/>
          <w:lang w:eastAsia="zh-CN"/>
        </w:rPr>
        <w:t xml:space="preserve">J. Powell, </w:t>
      </w:r>
      <w:r w:rsidR="00C463ED" w:rsidRPr="00B015DB">
        <w:rPr>
          <w:sz w:val="20"/>
          <w:szCs w:val="20"/>
          <w:lang w:eastAsia="zh-CN"/>
        </w:rPr>
        <w:t xml:space="preserve">Relationships between electron inelastic mean free paths, effective attenuation lengths, and mean escape depths, </w:t>
      </w:r>
      <w:r w:rsidR="00483452" w:rsidRPr="00B015DB">
        <w:rPr>
          <w:i/>
          <w:sz w:val="20"/>
          <w:szCs w:val="20"/>
          <w:lang w:eastAsia="zh-CN"/>
        </w:rPr>
        <w:t>J. Electron. Spectros. Relat. Phenomena.</w:t>
      </w:r>
      <w:r w:rsidR="00483452" w:rsidRPr="00B015DB">
        <w:rPr>
          <w:sz w:val="20"/>
          <w:szCs w:val="20"/>
          <w:lang w:eastAsia="zh-CN"/>
        </w:rPr>
        <w:t xml:space="preserve"> </w:t>
      </w:r>
      <w:r w:rsidR="00483452" w:rsidRPr="00B015DB">
        <w:rPr>
          <w:b/>
          <w:sz w:val="20"/>
          <w:szCs w:val="20"/>
          <w:lang w:eastAsia="zh-CN"/>
        </w:rPr>
        <w:t>100</w:t>
      </w:r>
      <w:r w:rsidR="00483452" w:rsidRPr="00B015DB">
        <w:rPr>
          <w:sz w:val="20"/>
          <w:szCs w:val="20"/>
          <w:lang w:eastAsia="zh-CN"/>
        </w:rPr>
        <w:t>, 137 (1999).</w:t>
      </w:r>
    </w:p>
    <w:p w14:paraId="656BF53A" w14:textId="2B1FDF02" w:rsidR="00483452" w:rsidRPr="00B015DB" w:rsidRDefault="00072DF2" w:rsidP="00483452">
      <w:pPr>
        <w:tabs>
          <w:tab w:val="left" w:pos="426"/>
        </w:tabs>
        <w:spacing w:line="360" w:lineRule="auto"/>
        <w:ind w:left="426" w:hangingChars="213" w:hanging="426"/>
        <w:jc w:val="both"/>
        <w:rPr>
          <w:sz w:val="20"/>
          <w:szCs w:val="20"/>
          <w:lang w:eastAsia="zh-CN"/>
        </w:rPr>
      </w:pPr>
      <w:r w:rsidRPr="00B015DB">
        <w:rPr>
          <w:sz w:val="20"/>
          <w:szCs w:val="20"/>
          <w:lang w:eastAsia="zh-CN"/>
        </w:rPr>
        <w:lastRenderedPageBreak/>
        <w:t>[</w:t>
      </w:r>
      <w:r w:rsidR="008A43BB" w:rsidRPr="00B015DB">
        <w:rPr>
          <w:sz w:val="20"/>
          <w:szCs w:val="20"/>
          <w:lang w:eastAsia="zh-CN"/>
        </w:rPr>
        <w:t>40</w:t>
      </w:r>
      <w:r w:rsidRPr="00B015DB">
        <w:rPr>
          <w:sz w:val="20"/>
          <w:szCs w:val="20"/>
          <w:lang w:eastAsia="zh-CN"/>
        </w:rPr>
        <w:t>]</w:t>
      </w:r>
      <w:r w:rsidRPr="00B015DB">
        <w:rPr>
          <w:sz w:val="20"/>
          <w:szCs w:val="20"/>
          <w:lang w:eastAsia="zh-CN"/>
        </w:rPr>
        <w:tab/>
        <w:t>C.</w:t>
      </w:r>
      <w:r w:rsidR="00483452" w:rsidRPr="00B015DB">
        <w:rPr>
          <w:sz w:val="20"/>
          <w:szCs w:val="20"/>
          <w:lang w:eastAsia="zh-CN"/>
        </w:rPr>
        <w:t>J. Powell,</w:t>
      </w:r>
      <w:r w:rsidR="00C463ED" w:rsidRPr="00B015DB">
        <w:t xml:space="preserve"> </w:t>
      </w:r>
      <w:r w:rsidR="00C463ED" w:rsidRPr="00B015DB">
        <w:rPr>
          <w:sz w:val="20"/>
          <w:szCs w:val="20"/>
          <w:lang w:eastAsia="zh-CN"/>
        </w:rPr>
        <w:t>The quest for universal curves to describe the surface sensitivity of electron spectroscopies,</w:t>
      </w:r>
      <w:r w:rsidR="00483452" w:rsidRPr="00B015DB">
        <w:rPr>
          <w:sz w:val="20"/>
          <w:szCs w:val="20"/>
          <w:lang w:eastAsia="zh-CN"/>
        </w:rPr>
        <w:t xml:space="preserve"> </w:t>
      </w:r>
      <w:r w:rsidR="00483452" w:rsidRPr="00B015DB">
        <w:rPr>
          <w:i/>
          <w:sz w:val="20"/>
          <w:szCs w:val="20"/>
          <w:lang w:eastAsia="zh-CN"/>
        </w:rPr>
        <w:t>J. Electron Spectrosc. Relat. Phenom.</w:t>
      </w:r>
      <w:r w:rsidR="00483452" w:rsidRPr="00B015DB">
        <w:rPr>
          <w:sz w:val="20"/>
          <w:szCs w:val="20"/>
          <w:lang w:eastAsia="zh-CN"/>
        </w:rPr>
        <w:t xml:space="preserve"> </w:t>
      </w:r>
      <w:r w:rsidR="00483452" w:rsidRPr="00B015DB">
        <w:rPr>
          <w:b/>
          <w:sz w:val="20"/>
          <w:szCs w:val="20"/>
          <w:lang w:eastAsia="zh-CN"/>
        </w:rPr>
        <w:t>47</w:t>
      </w:r>
      <w:r w:rsidR="00483452" w:rsidRPr="00B015DB">
        <w:rPr>
          <w:sz w:val="20"/>
          <w:szCs w:val="20"/>
          <w:lang w:eastAsia="zh-CN"/>
        </w:rPr>
        <w:t>, 197 (1988).</w:t>
      </w:r>
    </w:p>
    <w:p w14:paraId="45B8B497" w14:textId="4A7101C1"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4</w:t>
      </w:r>
      <w:r w:rsidRPr="00B015DB">
        <w:rPr>
          <w:sz w:val="20"/>
          <w:szCs w:val="20"/>
          <w:lang w:eastAsia="zh-CN"/>
        </w:rPr>
        <w:t>1]</w:t>
      </w:r>
      <w:r w:rsidRPr="00B015DB">
        <w:rPr>
          <w:sz w:val="20"/>
          <w:szCs w:val="20"/>
          <w:lang w:eastAsia="zh-CN"/>
        </w:rPr>
        <w:tab/>
        <w:t>H. Bethe,</w:t>
      </w:r>
      <w:r w:rsidR="00C463ED" w:rsidRPr="00B015DB">
        <w:t xml:space="preserve"> </w:t>
      </w:r>
      <w:r w:rsidR="00C463ED" w:rsidRPr="00B015DB">
        <w:rPr>
          <w:sz w:val="20"/>
          <w:szCs w:val="20"/>
          <w:lang w:eastAsia="zh-CN"/>
        </w:rPr>
        <w:t>Zur theorie des durchgangs schneller korpuskularstrahlen durch materie,</w:t>
      </w:r>
      <w:r w:rsidRPr="00B015DB">
        <w:rPr>
          <w:sz w:val="20"/>
          <w:szCs w:val="20"/>
          <w:lang w:eastAsia="zh-CN"/>
        </w:rPr>
        <w:t xml:space="preserve"> </w:t>
      </w:r>
      <w:r w:rsidRPr="00B015DB">
        <w:rPr>
          <w:i/>
          <w:sz w:val="20"/>
          <w:szCs w:val="20"/>
          <w:lang w:eastAsia="zh-CN"/>
        </w:rPr>
        <w:t>Ann. Phys.</w:t>
      </w:r>
      <w:r w:rsidRPr="00B015DB">
        <w:rPr>
          <w:sz w:val="20"/>
          <w:szCs w:val="20"/>
          <w:lang w:eastAsia="zh-CN"/>
        </w:rPr>
        <w:t xml:space="preserve"> </w:t>
      </w:r>
      <w:r w:rsidRPr="00B015DB">
        <w:rPr>
          <w:b/>
          <w:sz w:val="20"/>
          <w:szCs w:val="20"/>
          <w:lang w:eastAsia="zh-CN"/>
        </w:rPr>
        <w:t>5</w:t>
      </w:r>
      <w:r w:rsidRPr="00B015DB">
        <w:rPr>
          <w:sz w:val="20"/>
          <w:szCs w:val="20"/>
          <w:lang w:eastAsia="zh-CN"/>
        </w:rPr>
        <w:t xml:space="preserve">, 325 (1930). </w:t>
      </w:r>
    </w:p>
    <w:p w14:paraId="2BB612EC" w14:textId="46EF6966" w:rsidR="006A3372" w:rsidRPr="00B015DB" w:rsidRDefault="006A3372" w:rsidP="006A3372">
      <w:pPr>
        <w:tabs>
          <w:tab w:val="left" w:pos="426"/>
        </w:tabs>
        <w:spacing w:line="360" w:lineRule="auto"/>
        <w:ind w:left="426" w:hangingChars="213" w:hanging="426"/>
        <w:jc w:val="both"/>
        <w:rPr>
          <w:sz w:val="20"/>
          <w:szCs w:val="20"/>
          <w:lang w:eastAsia="zh-CN"/>
        </w:rPr>
      </w:pPr>
      <w:bookmarkStart w:id="41" w:name="_Hlk52772859"/>
      <w:r w:rsidRPr="00B015DB">
        <w:rPr>
          <w:sz w:val="20"/>
          <w:szCs w:val="20"/>
          <w:lang w:eastAsia="zh-CN"/>
        </w:rPr>
        <w:t>[42]</w:t>
      </w:r>
      <w:r w:rsidRPr="00B015DB">
        <w:rPr>
          <w:sz w:val="20"/>
          <w:szCs w:val="20"/>
          <w:lang w:eastAsia="zh-CN"/>
        </w:rPr>
        <w:tab/>
        <w:t xml:space="preserve">X. Liu, Z.F. Hou, D.B. Lu, B. Da, H. Yoshikawa, S. Tanuma, Y. Sun and Z.J. Ding, Unveiling the principle descriptor for predicting the electron inelastic mean free path based on a machine learning framework, </w:t>
      </w:r>
      <w:r w:rsidRPr="00B015DB">
        <w:rPr>
          <w:i/>
          <w:sz w:val="20"/>
          <w:szCs w:val="20"/>
          <w:lang w:eastAsia="zh-CN"/>
        </w:rPr>
        <w:t>Sci. Technol. Adv. Mater.</w:t>
      </w:r>
      <w:r w:rsidRPr="00B015DB">
        <w:rPr>
          <w:sz w:val="20"/>
          <w:szCs w:val="20"/>
          <w:lang w:eastAsia="zh-CN"/>
        </w:rPr>
        <w:t xml:space="preserve"> </w:t>
      </w:r>
      <w:r w:rsidRPr="00B015DB">
        <w:rPr>
          <w:b/>
          <w:sz w:val="20"/>
          <w:szCs w:val="20"/>
          <w:lang w:eastAsia="zh-CN"/>
        </w:rPr>
        <w:t>20</w:t>
      </w:r>
      <w:r w:rsidRPr="00B015DB">
        <w:rPr>
          <w:sz w:val="20"/>
          <w:szCs w:val="20"/>
          <w:lang w:eastAsia="zh-CN"/>
        </w:rPr>
        <w:t>, 1090 (2019).</w:t>
      </w:r>
      <w:bookmarkEnd w:id="41"/>
    </w:p>
    <w:p w14:paraId="7984D9E3" w14:textId="363A0387"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4</w:t>
      </w:r>
      <w:r w:rsidR="006A3372" w:rsidRPr="00B015DB">
        <w:rPr>
          <w:sz w:val="20"/>
          <w:szCs w:val="20"/>
          <w:lang w:eastAsia="zh-CN"/>
        </w:rPr>
        <w:t>3</w:t>
      </w:r>
      <w:r w:rsidRPr="00B015DB">
        <w:rPr>
          <w:sz w:val="20"/>
          <w:szCs w:val="20"/>
          <w:lang w:eastAsia="zh-CN"/>
        </w:rPr>
        <w:t>]</w:t>
      </w:r>
      <w:r w:rsidRPr="00B015DB">
        <w:rPr>
          <w:sz w:val="20"/>
          <w:szCs w:val="20"/>
          <w:lang w:eastAsia="zh-CN"/>
        </w:rPr>
        <w:tab/>
        <w:t xml:space="preserve">B. Ziaja, R. A. London and J. Hajdu, </w:t>
      </w:r>
      <w:r w:rsidR="00072DF2" w:rsidRPr="00B015DB">
        <w:rPr>
          <w:sz w:val="20"/>
          <w:szCs w:val="20"/>
          <w:lang w:eastAsia="zh-CN"/>
        </w:rPr>
        <w:t xml:space="preserve">Ionization by impact electrons in solids: Electron mean free path fitted over a wide energy range, </w:t>
      </w:r>
      <w:r w:rsidR="00072DF2" w:rsidRPr="00B015DB">
        <w:rPr>
          <w:i/>
          <w:sz w:val="20"/>
          <w:szCs w:val="20"/>
          <w:lang w:eastAsia="zh-CN"/>
        </w:rPr>
        <w:t>J. Appl. Phys.</w:t>
      </w:r>
      <w:r w:rsidRPr="00B015DB">
        <w:rPr>
          <w:sz w:val="20"/>
          <w:szCs w:val="20"/>
          <w:lang w:eastAsia="zh-CN"/>
        </w:rPr>
        <w:t xml:space="preserve"> </w:t>
      </w:r>
      <w:r w:rsidRPr="00B015DB">
        <w:rPr>
          <w:b/>
          <w:sz w:val="20"/>
          <w:szCs w:val="20"/>
          <w:lang w:eastAsia="zh-CN"/>
        </w:rPr>
        <w:t>99</w:t>
      </w:r>
      <w:r w:rsidRPr="00B015DB">
        <w:rPr>
          <w:sz w:val="20"/>
          <w:szCs w:val="20"/>
          <w:lang w:eastAsia="zh-CN"/>
        </w:rPr>
        <w:t>, 033514 (2006).</w:t>
      </w:r>
    </w:p>
    <w:p w14:paraId="58C6B8C5" w14:textId="013C6DD1"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4</w:t>
      </w:r>
      <w:r w:rsidR="006A3372" w:rsidRPr="00B015DB">
        <w:rPr>
          <w:sz w:val="20"/>
          <w:szCs w:val="20"/>
          <w:lang w:eastAsia="zh-CN"/>
        </w:rPr>
        <w:t>4</w:t>
      </w:r>
      <w:r w:rsidRPr="00B015DB">
        <w:rPr>
          <w:sz w:val="20"/>
          <w:szCs w:val="20"/>
          <w:lang w:eastAsia="zh-CN"/>
        </w:rPr>
        <w:t>]</w:t>
      </w:r>
      <w:r w:rsidRPr="00B015DB">
        <w:rPr>
          <w:sz w:val="20"/>
          <w:szCs w:val="20"/>
          <w:lang w:eastAsia="zh-CN"/>
        </w:rPr>
        <w:tab/>
        <w:t>G. Montavon, M. Rupp, V. Gobre,</w:t>
      </w:r>
      <w:r w:rsidR="00072DF2" w:rsidRPr="00B015DB">
        <w:rPr>
          <w:sz w:val="20"/>
          <w:szCs w:val="20"/>
          <w:lang w:eastAsia="zh-CN"/>
        </w:rPr>
        <w:t xml:space="preserve"> A.</w:t>
      </w:r>
      <w:r w:rsidR="00435A72" w:rsidRPr="00B015DB">
        <w:rPr>
          <w:sz w:val="20"/>
          <w:szCs w:val="20"/>
          <w:lang w:eastAsia="zh-CN"/>
        </w:rPr>
        <w:t xml:space="preserve"> Vazquez-Mayagoitia</w:t>
      </w:r>
      <w:r w:rsidR="00072DF2" w:rsidRPr="00B015DB">
        <w:rPr>
          <w:sz w:val="20"/>
          <w:szCs w:val="20"/>
          <w:lang w:eastAsia="zh-CN"/>
        </w:rPr>
        <w:t>, K.</w:t>
      </w:r>
      <w:r w:rsidR="00435A72" w:rsidRPr="00B015DB">
        <w:rPr>
          <w:sz w:val="20"/>
          <w:szCs w:val="20"/>
          <w:lang w:eastAsia="zh-CN"/>
        </w:rPr>
        <w:t xml:space="preserve"> Hansen</w:t>
      </w:r>
      <w:r w:rsidR="00072DF2" w:rsidRPr="00B015DB">
        <w:rPr>
          <w:sz w:val="20"/>
          <w:szCs w:val="20"/>
          <w:lang w:eastAsia="zh-CN"/>
        </w:rPr>
        <w:t>, A</w:t>
      </w:r>
      <w:r w:rsidR="00435A72" w:rsidRPr="00B015DB">
        <w:rPr>
          <w:sz w:val="20"/>
          <w:szCs w:val="20"/>
          <w:lang w:eastAsia="zh-CN"/>
        </w:rPr>
        <w:t>. Tkatchenko</w:t>
      </w:r>
      <w:r w:rsidR="00072DF2" w:rsidRPr="00B015DB">
        <w:rPr>
          <w:sz w:val="20"/>
          <w:szCs w:val="20"/>
          <w:lang w:eastAsia="zh-CN"/>
        </w:rPr>
        <w:t>, K</w:t>
      </w:r>
      <w:r w:rsidR="00435A72" w:rsidRPr="00B015DB">
        <w:rPr>
          <w:sz w:val="20"/>
          <w:szCs w:val="20"/>
          <w:lang w:eastAsia="zh-CN"/>
        </w:rPr>
        <w:t>.</w:t>
      </w:r>
      <w:r w:rsidR="00072DF2" w:rsidRPr="00B015DB">
        <w:rPr>
          <w:sz w:val="20"/>
          <w:szCs w:val="20"/>
          <w:lang w:eastAsia="zh-CN"/>
        </w:rPr>
        <w:t>-R</w:t>
      </w:r>
      <w:r w:rsidR="00435A72" w:rsidRPr="00B015DB">
        <w:rPr>
          <w:sz w:val="20"/>
          <w:szCs w:val="20"/>
          <w:lang w:eastAsia="zh-CN"/>
        </w:rPr>
        <w:t>. Müller</w:t>
      </w:r>
      <w:r w:rsidR="00072DF2" w:rsidRPr="00B015DB">
        <w:rPr>
          <w:sz w:val="20"/>
          <w:szCs w:val="20"/>
          <w:lang w:eastAsia="zh-CN"/>
        </w:rPr>
        <w:t xml:space="preserve"> and O</w:t>
      </w:r>
      <w:r w:rsidR="00435A72" w:rsidRPr="00B015DB">
        <w:rPr>
          <w:sz w:val="20"/>
          <w:szCs w:val="20"/>
          <w:lang w:eastAsia="zh-CN"/>
        </w:rPr>
        <w:t>.</w:t>
      </w:r>
      <w:r w:rsidR="00072DF2" w:rsidRPr="00B015DB">
        <w:rPr>
          <w:sz w:val="20"/>
          <w:szCs w:val="20"/>
          <w:lang w:eastAsia="zh-CN"/>
        </w:rPr>
        <w:t>A</w:t>
      </w:r>
      <w:r w:rsidR="00435A72" w:rsidRPr="00B015DB">
        <w:rPr>
          <w:sz w:val="20"/>
          <w:szCs w:val="20"/>
          <w:lang w:eastAsia="zh-CN"/>
        </w:rPr>
        <w:t>. von Lilienfeld,</w:t>
      </w:r>
      <w:r w:rsidR="00072DF2" w:rsidRPr="00B015DB">
        <w:t xml:space="preserve"> </w:t>
      </w:r>
      <w:r w:rsidR="00072DF2" w:rsidRPr="00B015DB">
        <w:rPr>
          <w:sz w:val="20"/>
          <w:szCs w:val="20"/>
          <w:lang w:eastAsia="zh-CN"/>
        </w:rPr>
        <w:t>Machine learning of molecular electronic properties in chemical compound space.</w:t>
      </w:r>
      <w:r w:rsidRPr="00B015DB">
        <w:rPr>
          <w:sz w:val="20"/>
          <w:szCs w:val="20"/>
          <w:lang w:eastAsia="zh-CN"/>
        </w:rPr>
        <w:t xml:space="preserve"> </w:t>
      </w:r>
      <w:r w:rsidRPr="00B015DB">
        <w:rPr>
          <w:i/>
          <w:sz w:val="20"/>
          <w:szCs w:val="20"/>
          <w:lang w:eastAsia="zh-CN"/>
        </w:rPr>
        <w:t>New J. Phys.</w:t>
      </w:r>
      <w:r w:rsidRPr="00B015DB">
        <w:rPr>
          <w:sz w:val="20"/>
          <w:szCs w:val="20"/>
          <w:lang w:eastAsia="zh-CN"/>
        </w:rPr>
        <w:t xml:space="preserve"> </w:t>
      </w:r>
      <w:r w:rsidRPr="00B015DB">
        <w:rPr>
          <w:b/>
          <w:sz w:val="20"/>
          <w:szCs w:val="20"/>
          <w:lang w:eastAsia="zh-CN"/>
        </w:rPr>
        <w:t>15</w:t>
      </w:r>
      <w:r w:rsidRPr="00B015DB">
        <w:rPr>
          <w:sz w:val="20"/>
          <w:szCs w:val="20"/>
          <w:lang w:eastAsia="zh-CN"/>
        </w:rPr>
        <w:t>, 095003 (2013).</w:t>
      </w:r>
    </w:p>
    <w:p w14:paraId="5AAB3468" w14:textId="696F7659"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4</w:t>
      </w:r>
      <w:r w:rsidR="006A3372" w:rsidRPr="00B015DB">
        <w:rPr>
          <w:sz w:val="20"/>
          <w:szCs w:val="20"/>
          <w:lang w:eastAsia="zh-CN"/>
        </w:rPr>
        <w:t>5</w:t>
      </w:r>
      <w:r w:rsidRPr="00B015DB">
        <w:rPr>
          <w:sz w:val="20"/>
          <w:szCs w:val="20"/>
          <w:lang w:eastAsia="zh-CN"/>
        </w:rPr>
        <w:t>]</w:t>
      </w:r>
      <w:r w:rsidRPr="00B015DB">
        <w:rPr>
          <w:sz w:val="20"/>
          <w:szCs w:val="20"/>
          <w:lang w:eastAsia="zh-CN"/>
        </w:rPr>
        <w:tab/>
        <w:t>T. Ueno, H. Hino, A. Hashimoto, Y. Takeichi, M. Sawada and K. Ono,</w:t>
      </w:r>
      <w:r w:rsidR="00435A72" w:rsidRPr="00B015DB">
        <w:t xml:space="preserve"> </w:t>
      </w:r>
      <w:r w:rsidR="00435A72" w:rsidRPr="00B015DB">
        <w:rPr>
          <w:sz w:val="20"/>
          <w:szCs w:val="20"/>
          <w:lang w:eastAsia="zh-CN"/>
        </w:rPr>
        <w:t>Adaptive design of an X-ray magnetic circular dichroism spectroscopy experiment with Gaussian process modelling,</w:t>
      </w:r>
      <w:r w:rsidRPr="00B015DB">
        <w:rPr>
          <w:sz w:val="20"/>
          <w:szCs w:val="20"/>
          <w:lang w:eastAsia="zh-CN"/>
        </w:rPr>
        <w:t xml:space="preserve"> </w:t>
      </w:r>
      <w:r w:rsidRPr="00B015DB">
        <w:rPr>
          <w:i/>
          <w:sz w:val="20"/>
          <w:szCs w:val="20"/>
          <w:lang w:eastAsia="zh-CN"/>
        </w:rPr>
        <w:t>npj Comput. Mater.</w:t>
      </w:r>
      <w:r w:rsidRPr="00B015DB">
        <w:rPr>
          <w:sz w:val="20"/>
          <w:szCs w:val="20"/>
          <w:lang w:eastAsia="zh-CN"/>
        </w:rPr>
        <w:t xml:space="preserve"> </w:t>
      </w:r>
      <w:r w:rsidRPr="00B015DB">
        <w:rPr>
          <w:b/>
          <w:sz w:val="20"/>
          <w:szCs w:val="20"/>
          <w:lang w:eastAsia="zh-CN"/>
        </w:rPr>
        <w:t>4</w:t>
      </w:r>
      <w:r w:rsidRPr="00B015DB">
        <w:rPr>
          <w:sz w:val="20"/>
          <w:szCs w:val="20"/>
          <w:lang w:eastAsia="zh-CN"/>
        </w:rPr>
        <w:t>, 4 (2018).</w:t>
      </w:r>
    </w:p>
    <w:p w14:paraId="750667A0" w14:textId="78E2E1DD"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4</w:t>
      </w:r>
      <w:r w:rsidR="006A3372" w:rsidRPr="00B015DB">
        <w:rPr>
          <w:sz w:val="20"/>
          <w:szCs w:val="20"/>
          <w:lang w:eastAsia="zh-CN"/>
        </w:rPr>
        <w:t>6</w:t>
      </w:r>
      <w:r w:rsidRPr="00B015DB">
        <w:rPr>
          <w:sz w:val="20"/>
          <w:szCs w:val="20"/>
          <w:lang w:eastAsia="zh-CN"/>
        </w:rPr>
        <w:t>]</w:t>
      </w:r>
      <w:r w:rsidRPr="00B015DB">
        <w:rPr>
          <w:sz w:val="20"/>
          <w:szCs w:val="20"/>
          <w:lang w:eastAsia="zh-CN"/>
        </w:rPr>
        <w:tab/>
        <w:t>Y. K. Wakabayashi, T. Otsuka, Y. Taniyasu, H. Yamamoto and H. Sawada,</w:t>
      </w:r>
      <w:r w:rsidR="000E6B45" w:rsidRPr="00B015DB">
        <w:rPr>
          <w:sz w:val="20"/>
          <w:szCs w:val="20"/>
          <w:lang w:eastAsia="zh-CN"/>
        </w:rPr>
        <w:t xml:space="preserve"> Improved adaptive sampling method utilizing Gaussian process regression for prediction of spectral peak structures,</w:t>
      </w:r>
      <w:r w:rsidRPr="00B015DB">
        <w:rPr>
          <w:sz w:val="20"/>
          <w:szCs w:val="20"/>
          <w:lang w:eastAsia="zh-CN"/>
        </w:rPr>
        <w:t xml:space="preserve"> </w:t>
      </w:r>
      <w:r w:rsidRPr="00B015DB">
        <w:rPr>
          <w:i/>
          <w:sz w:val="20"/>
          <w:szCs w:val="20"/>
          <w:lang w:eastAsia="zh-CN"/>
        </w:rPr>
        <w:t>Appl. Phys. Express</w:t>
      </w:r>
      <w:r w:rsidRPr="00B015DB">
        <w:rPr>
          <w:sz w:val="20"/>
          <w:szCs w:val="20"/>
          <w:lang w:eastAsia="zh-CN"/>
        </w:rPr>
        <w:t xml:space="preserve"> </w:t>
      </w:r>
      <w:r w:rsidRPr="00B015DB">
        <w:rPr>
          <w:b/>
          <w:sz w:val="20"/>
          <w:szCs w:val="20"/>
          <w:lang w:eastAsia="zh-CN"/>
        </w:rPr>
        <w:t>11</w:t>
      </w:r>
      <w:r w:rsidRPr="00B015DB">
        <w:rPr>
          <w:sz w:val="20"/>
          <w:szCs w:val="20"/>
          <w:lang w:eastAsia="zh-CN"/>
        </w:rPr>
        <w:t>, 112401 (2018).</w:t>
      </w:r>
    </w:p>
    <w:p w14:paraId="11C249E8" w14:textId="19EDBAAE"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4</w:t>
      </w:r>
      <w:r w:rsidR="006A3372" w:rsidRPr="00B015DB">
        <w:rPr>
          <w:sz w:val="20"/>
          <w:szCs w:val="20"/>
          <w:lang w:eastAsia="zh-CN"/>
        </w:rPr>
        <w:t>7</w:t>
      </w:r>
      <w:r w:rsidRPr="00B015DB">
        <w:rPr>
          <w:sz w:val="20"/>
          <w:szCs w:val="20"/>
          <w:lang w:eastAsia="zh-CN"/>
        </w:rPr>
        <w:t>]</w:t>
      </w:r>
      <w:r w:rsidRPr="00B015DB">
        <w:rPr>
          <w:sz w:val="20"/>
          <w:szCs w:val="20"/>
          <w:lang w:eastAsia="zh-CN"/>
        </w:rPr>
        <w:tab/>
        <w:t xml:space="preserve">F. Pedregosa, G. Varoquaux, A. Gramfort, </w:t>
      </w:r>
      <w:r w:rsidR="000E6B45" w:rsidRPr="00B015DB">
        <w:rPr>
          <w:sz w:val="20"/>
          <w:szCs w:val="20"/>
          <w:lang w:eastAsia="zh-CN"/>
        </w:rPr>
        <w:t>V. Michel, B. Thirion, O. Grisel, M. Blondel, P. Prettenhofer, R. Weiss, V. Dubourg, J. Vanderplas, A. Passos, D. Cournapeau, M. Brucher, M. Perrot and É. Duchesnay,</w:t>
      </w:r>
      <w:r w:rsidR="000E6B45" w:rsidRPr="00B015DB">
        <w:t xml:space="preserve"> </w:t>
      </w:r>
      <w:r w:rsidR="000E6B45" w:rsidRPr="00B015DB">
        <w:rPr>
          <w:sz w:val="20"/>
          <w:szCs w:val="20"/>
          <w:lang w:eastAsia="zh-CN"/>
        </w:rPr>
        <w:t xml:space="preserve">Scikit-learn: Machine learning in Python, </w:t>
      </w:r>
      <w:r w:rsidRPr="00B015DB">
        <w:rPr>
          <w:i/>
          <w:sz w:val="20"/>
          <w:szCs w:val="20"/>
          <w:lang w:eastAsia="zh-CN"/>
        </w:rPr>
        <w:t>J. Mach. Learn. Res.</w:t>
      </w:r>
      <w:r w:rsidRPr="00B015DB">
        <w:rPr>
          <w:sz w:val="20"/>
          <w:szCs w:val="20"/>
          <w:lang w:eastAsia="zh-CN"/>
        </w:rPr>
        <w:t xml:space="preserve"> </w:t>
      </w:r>
      <w:r w:rsidRPr="00B015DB">
        <w:rPr>
          <w:b/>
          <w:sz w:val="20"/>
          <w:szCs w:val="20"/>
          <w:lang w:eastAsia="zh-CN"/>
        </w:rPr>
        <w:t>12</w:t>
      </w:r>
      <w:r w:rsidRPr="00B015DB">
        <w:rPr>
          <w:sz w:val="20"/>
          <w:szCs w:val="20"/>
          <w:lang w:eastAsia="zh-CN"/>
        </w:rPr>
        <w:t>, 2825 (2011).</w:t>
      </w:r>
    </w:p>
    <w:p w14:paraId="659A0898" w14:textId="6099A714"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[4</w:t>
      </w:r>
      <w:r w:rsidR="006A3372" w:rsidRPr="00B015DB">
        <w:rPr>
          <w:sz w:val="20"/>
          <w:szCs w:val="20"/>
          <w:lang w:eastAsia="zh-CN"/>
        </w:rPr>
        <w:t>8</w:t>
      </w:r>
      <w:r w:rsidRPr="00B015DB">
        <w:rPr>
          <w:sz w:val="20"/>
          <w:szCs w:val="20"/>
          <w:lang w:eastAsia="zh-CN"/>
        </w:rPr>
        <w:t>]</w:t>
      </w:r>
      <w:r w:rsidRPr="00B015DB">
        <w:rPr>
          <w:sz w:val="20"/>
          <w:szCs w:val="20"/>
          <w:lang w:eastAsia="zh-CN"/>
        </w:rPr>
        <w:tab/>
        <w:t xml:space="preserve">H. Shinotsuka, B. </w:t>
      </w:r>
      <w:r w:rsidR="000E6B45" w:rsidRPr="00B015DB">
        <w:rPr>
          <w:sz w:val="20"/>
          <w:szCs w:val="20"/>
          <w:lang w:eastAsia="zh-CN"/>
        </w:rPr>
        <w:t>Da, S. Tanuma, H. Yoshikawa, C.J. Powell and D.</w:t>
      </w:r>
      <w:r w:rsidRPr="00B015DB">
        <w:rPr>
          <w:sz w:val="20"/>
          <w:szCs w:val="20"/>
          <w:lang w:eastAsia="zh-CN"/>
        </w:rPr>
        <w:t>R. Penn,</w:t>
      </w:r>
      <w:r w:rsidR="000E6B45" w:rsidRPr="00B015DB">
        <w:t xml:space="preserve"> </w:t>
      </w:r>
      <w:r w:rsidR="000E6B45" w:rsidRPr="00B015DB">
        <w:rPr>
          <w:sz w:val="20"/>
          <w:szCs w:val="20"/>
          <w:lang w:eastAsia="zh-CN"/>
        </w:rPr>
        <w:t>Calculations of electron inelastic mean free paths. XI. Data for liquid water for energies from 50 eV to 30 keV,</w:t>
      </w:r>
      <w:r w:rsidRPr="00B015DB">
        <w:rPr>
          <w:sz w:val="20"/>
          <w:szCs w:val="20"/>
          <w:lang w:eastAsia="zh-CN"/>
        </w:rPr>
        <w:t xml:space="preserve"> </w:t>
      </w:r>
      <w:r w:rsidRPr="00B015DB">
        <w:rPr>
          <w:i/>
          <w:sz w:val="20"/>
          <w:szCs w:val="20"/>
          <w:lang w:eastAsia="zh-CN"/>
        </w:rPr>
        <w:t>Surf. Interface Anal.</w:t>
      </w:r>
      <w:r w:rsidRPr="00B015DB">
        <w:rPr>
          <w:sz w:val="20"/>
          <w:szCs w:val="20"/>
          <w:lang w:eastAsia="zh-CN"/>
        </w:rPr>
        <w:t xml:space="preserve"> </w:t>
      </w:r>
      <w:r w:rsidRPr="00B015DB">
        <w:rPr>
          <w:b/>
          <w:sz w:val="20"/>
          <w:szCs w:val="20"/>
          <w:lang w:eastAsia="zh-CN"/>
        </w:rPr>
        <w:t>49</w:t>
      </w:r>
      <w:r w:rsidRPr="00B015DB">
        <w:rPr>
          <w:sz w:val="20"/>
          <w:szCs w:val="20"/>
          <w:lang w:eastAsia="zh-CN"/>
        </w:rPr>
        <w:t>, 238 (2017).</w:t>
      </w:r>
    </w:p>
    <w:p w14:paraId="61489BB7" w14:textId="2DBB1D2D" w:rsidR="00483452" w:rsidRPr="00B015DB" w:rsidRDefault="000E6B45" w:rsidP="00483452">
      <w:pPr>
        <w:tabs>
          <w:tab w:val="left" w:pos="426"/>
        </w:tabs>
        <w:spacing w:line="360" w:lineRule="auto"/>
        <w:ind w:left="426" w:hangingChars="213" w:hanging="426"/>
        <w:jc w:val="both"/>
        <w:rPr>
          <w:sz w:val="20"/>
          <w:szCs w:val="20"/>
          <w:lang w:eastAsia="zh-CN"/>
        </w:rPr>
      </w:pPr>
      <w:r w:rsidRPr="00B015DB">
        <w:rPr>
          <w:sz w:val="20"/>
          <w:szCs w:val="20"/>
          <w:lang w:eastAsia="zh-CN"/>
        </w:rPr>
        <w:t>[4</w:t>
      </w:r>
      <w:r w:rsidR="006A3372" w:rsidRPr="00B015DB">
        <w:rPr>
          <w:sz w:val="20"/>
          <w:szCs w:val="20"/>
          <w:lang w:eastAsia="zh-CN"/>
        </w:rPr>
        <w:t>9</w:t>
      </w:r>
      <w:r w:rsidRPr="00B015DB">
        <w:rPr>
          <w:sz w:val="20"/>
          <w:szCs w:val="20"/>
          <w:lang w:eastAsia="zh-CN"/>
        </w:rPr>
        <w:t>]</w:t>
      </w:r>
      <w:r w:rsidRPr="00B015DB">
        <w:rPr>
          <w:sz w:val="20"/>
          <w:szCs w:val="20"/>
          <w:lang w:eastAsia="zh-CN"/>
        </w:rPr>
        <w:tab/>
        <w:t>I.</w:t>
      </w:r>
      <w:r w:rsidR="00483452" w:rsidRPr="00B015DB">
        <w:rPr>
          <w:sz w:val="20"/>
          <w:szCs w:val="20"/>
          <w:lang w:eastAsia="zh-CN"/>
        </w:rPr>
        <w:t>H. Witten, E. Frank, M. A. Hall and C.J. Pal, Data Mining: Practical Machine Learning Tools and Techniques 2nd edition (Morgan Kaufmann Publishers, USA, 2016).</w:t>
      </w:r>
    </w:p>
    <w:p w14:paraId="398A95EB" w14:textId="2C7892F9" w:rsidR="00483452" w:rsidRPr="00B015DB" w:rsidRDefault="000E6B45"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6A3372" w:rsidRPr="00B015DB">
        <w:rPr>
          <w:sz w:val="20"/>
          <w:szCs w:val="20"/>
          <w:lang w:eastAsia="zh-CN"/>
        </w:rPr>
        <w:t>50</w:t>
      </w:r>
      <w:r w:rsidRPr="00B015DB">
        <w:rPr>
          <w:sz w:val="20"/>
          <w:szCs w:val="20"/>
          <w:lang w:eastAsia="zh-CN"/>
        </w:rPr>
        <w:t>]</w:t>
      </w:r>
      <w:r w:rsidRPr="00B015DB">
        <w:rPr>
          <w:sz w:val="20"/>
          <w:szCs w:val="20"/>
          <w:lang w:eastAsia="zh-CN"/>
        </w:rPr>
        <w:tab/>
        <w:t>C.E. Rasmussen and C.K.</w:t>
      </w:r>
      <w:r w:rsidR="00483452" w:rsidRPr="00B015DB">
        <w:rPr>
          <w:sz w:val="20"/>
          <w:szCs w:val="20"/>
          <w:lang w:eastAsia="zh-CN"/>
        </w:rPr>
        <w:t xml:space="preserve">I. Williams, Gaussian Processes for Machine Learning (MIT Press, </w:t>
      </w:r>
      <w:r w:rsidR="00F96710" w:rsidRPr="00B015DB">
        <w:rPr>
          <w:sz w:val="20"/>
          <w:szCs w:val="20"/>
          <w:lang w:eastAsia="zh-CN"/>
        </w:rPr>
        <w:t>UK</w:t>
      </w:r>
      <w:r w:rsidR="00483452" w:rsidRPr="00B015DB">
        <w:rPr>
          <w:sz w:val="20"/>
          <w:szCs w:val="20"/>
          <w:lang w:eastAsia="zh-CN"/>
        </w:rPr>
        <w:t>, 2006).</w:t>
      </w:r>
    </w:p>
    <w:p w14:paraId="14A63B6E" w14:textId="472DE562"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1</w:t>
      </w:r>
      <w:r w:rsidRPr="00B015DB">
        <w:rPr>
          <w:sz w:val="20"/>
          <w:szCs w:val="20"/>
          <w:lang w:eastAsia="zh-CN"/>
        </w:rPr>
        <w:t>]</w:t>
      </w:r>
      <w:r w:rsidRPr="00B015DB">
        <w:rPr>
          <w:sz w:val="20"/>
          <w:szCs w:val="20"/>
          <w:lang w:eastAsia="zh-CN"/>
        </w:rPr>
        <w:tab/>
        <w:t xml:space="preserve">C. Cortes and V. Vapnik, </w:t>
      </w:r>
      <w:r w:rsidR="000E6B45" w:rsidRPr="00B015DB">
        <w:rPr>
          <w:sz w:val="20"/>
          <w:szCs w:val="20"/>
          <w:lang w:eastAsia="zh-CN"/>
        </w:rPr>
        <w:t xml:space="preserve">Support-vector networks, </w:t>
      </w:r>
      <w:r w:rsidRPr="00B015DB">
        <w:rPr>
          <w:i/>
          <w:sz w:val="20"/>
          <w:szCs w:val="20"/>
          <w:lang w:eastAsia="zh-CN"/>
        </w:rPr>
        <w:t>Machine Learning</w:t>
      </w:r>
      <w:r w:rsidRPr="00B015DB">
        <w:rPr>
          <w:sz w:val="20"/>
          <w:szCs w:val="20"/>
          <w:lang w:eastAsia="zh-CN"/>
        </w:rPr>
        <w:t xml:space="preserve">, </w:t>
      </w:r>
      <w:r w:rsidRPr="00B015DB">
        <w:rPr>
          <w:b/>
          <w:sz w:val="20"/>
          <w:szCs w:val="20"/>
          <w:lang w:eastAsia="zh-CN"/>
        </w:rPr>
        <w:t>20</w:t>
      </w:r>
      <w:r w:rsidRPr="00B015DB">
        <w:rPr>
          <w:sz w:val="20"/>
          <w:szCs w:val="20"/>
          <w:lang w:eastAsia="zh-CN"/>
        </w:rPr>
        <w:t>, 273 (1995).</w:t>
      </w:r>
    </w:p>
    <w:p w14:paraId="4842A362" w14:textId="285DCBF1"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2</w:t>
      </w:r>
      <w:r w:rsidRPr="00B015DB">
        <w:rPr>
          <w:sz w:val="20"/>
          <w:szCs w:val="20"/>
          <w:lang w:eastAsia="zh-CN"/>
        </w:rPr>
        <w:t>]</w:t>
      </w:r>
      <w:r w:rsidRPr="00B015DB">
        <w:rPr>
          <w:sz w:val="20"/>
          <w:szCs w:val="20"/>
          <w:lang w:eastAsia="zh-CN"/>
        </w:rPr>
        <w:tab/>
        <w:t>Z.H. Zhou, Machine Learning (Tsinghua University Press, China, 2016).</w:t>
      </w:r>
    </w:p>
    <w:p w14:paraId="3F82B7D3" w14:textId="25B41045"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3</w:t>
      </w:r>
      <w:r w:rsidRPr="00B015DB">
        <w:rPr>
          <w:sz w:val="20"/>
          <w:szCs w:val="20"/>
          <w:lang w:eastAsia="zh-CN"/>
        </w:rPr>
        <w:t>]</w:t>
      </w:r>
      <w:r w:rsidRPr="00B015DB">
        <w:rPr>
          <w:sz w:val="20"/>
          <w:szCs w:val="20"/>
          <w:lang w:eastAsia="zh-CN"/>
        </w:rPr>
        <w:tab/>
        <w:t>S. Tanuma, C. J. Powell and D.R. Penn,</w:t>
      </w:r>
      <w:r w:rsidR="000E6B45" w:rsidRPr="00B015DB">
        <w:t xml:space="preserve"> </w:t>
      </w:r>
      <w:r w:rsidR="000E6B45" w:rsidRPr="00B015DB">
        <w:rPr>
          <w:sz w:val="20"/>
          <w:szCs w:val="20"/>
          <w:lang w:eastAsia="zh-CN"/>
        </w:rPr>
        <w:t>Use of sum rules on the energy-loss function for the evaluation of experimental optical data,</w:t>
      </w:r>
      <w:r w:rsidRPr="00B015DB">
        <w:rPr>
          <w:sz w:val="20"/>
          <w:szCs w:val="20"/>
          <w:lang w:eastAsia="zh-CN"/>
        </w:rPr>
        <w:t xml:space="preserve"> </w:t>
      </w:r>
      <w:r w:rsidRPr="00B015DB">
        <w:rPr>
          <w:i/>
          <w:sz w:val="20"/>
          <w:szCs w:val="20"/>
          <w:lang w:eastAsia="zh-CN"/>
        </w:rPr>
        <w:t>J. Electron Spectrosc. Relat. Phenom.</w:t>
      </w:r>
      <w:r w:rsidRPr="00B015DB">
        <w:rPr>
          <w:sz w:val="20"/>
          <w:szCs w:val="20"/>
          <w:lang w:eastAsia="zh-CN"/>
        </w:rPr>
        <w:t xml:space="preserve"> </w:t>
      </w:r>
      <w:r w:rsidRPr="00B015DB">
        <w:rPr>
          <w:b/>
          <w:sz w:val="20"/>
          <w:szCs w:val="20"/>
          <w:lang w:eastAsia="zh-CN"/>
        </w:rPr>
        <w:t>62</w:t>
      </w:r>
      <w:r w:rsidRPr="00B015DB">
        <w:rPr>
          <w:sz w:val="20"/>
          <w:szCs w:val="20"/>
          <w:lang w:eastAsia="zh-CN"/>
        </w:rPr>
        <w:t>, 95 (1993).</w:t>
      </w:r>
    </w:p>
    <w:p w14:paraId="14D2EF99" w14:textId="5B3D94DC"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4</w:t>
      </w:r>
      <w:r w:rsidRPr="00B015DB">
        <w:rPr>
          <w:sz w:val="20"/>
          <w:szCs w:val="20"/>
          <w:lang w:eastAsia="zh-CN"/>
        </w:rPr>
        <w:t>]</w:t>
      </w:r>
      <w:r w:rsidRPr="00B015DB">
        <w:rPr>
          <w:sz w:val="20"/>
          <w:szCs w:val="20"/>
          <w:lang w:eastAsia="zh-CN"/>
        </w:rPr>
        <w:tab/>
        <w:t>S. Adachi, The handbook on optical constants of metals: in tables and figures (World Scientific, Singapore, 2012).</w:t>
      </w:r>
    </w:p>
    <w:p w14:paraId="7B3E812B" w14:textId="51409FAB"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5</w:t>
      </w:r>
      <w:r w:rsidRPr="00B015DB">
        <w:rPr>
          <w:sz w:val="20"/>
          <w:szCs w:val="20"/>
          <w:lang w:eastAsia="zh-CN"/>
        </w:rPr>
        <w:t>]</w:t>
      </w:r>
      <w:r w:rsidRPr="00B015DB">
        <w:rPr>
          <w:sz w:val="20"/>
          <w:szCs w:val="20"/>
          <w:lang w:eastAsia="zh-CN"/>
        </w:rPr>
        <w:tab/>
        <w:t>C. Wehenkel and B. Gauthé,</w:t>
      </w:r>
      <w:r w:rsidR="000E6B45" w:rsidRPr="00B015DB">
        <w:t xml:space="preserve"> </w:t>
      </w:r>
      <w:r w:rsidR="000E6B45" w:rsidRPr="00B015DB">
        <w:rPr>
          <w:sz w:val="20"/>
          <w:szCs w:val="20"/>
          <w:lang w:eastAsia="zh-CN"/>
        </w:rPr>
        <w:t>Electron energy loss spectra and optical constants for the first transition series from 2 to 120 eV,</w:t>
      </w:r>
      <w:r w:rsidRPr="00B015DB">
        <w:rPr>
          <w:sz w:val="20"/>
          <w:szCs w:val="20"/>
          <w:lang w:eastAsia="zh-CN"/>
        </w:rPr>
        <w:t xml:space="preserve"> </w:t>
      </w:r>
      <w:r w:rsidR="00741D6C" w:rsidRPr="00B015DB">
        <w:rPr>
          <w:i/>
          <w:sz w:val="20"/>
          <w:szCs w:val="20"/>
          <w:lang w:eastAsia="zh-CN"/>
        </w:rPr>
        <w:t>P</w:t>
      </w:r>
      <w:r w:rsidRPr="00B015DB">
        <w:rPr>
          <w:i/>
          <w:sz w:val="20"/>
          <w:szCs w:val="20"/>
          <w:lang w:eastAsia="zh-CN"/>
        </w:rPr>
        <w:t xml:space="preserve">hys. Stat. </w:t>
      </w:r>
      <w:r w:rsidR="00741D6C" w:rsidRPr="00B015DB">
        <w:rPr>
          <w:i/>
          <w:sz w:val="20"/>
          <w:szCs w:val="20"/>
          <w:lang w:eastAsia="zh-CN"/>
        </w:rPr>
        <w:t>S</w:t>
      </w:r>
      <w:r w:rsidRPr="00B015DB">
        <w:rPr>
          <w:i/>
          <w:sz w:val="20"/>
          <w:szCs w:val="20"/>
          <w:lang w:eastAsia="zh-CN"/>
        </w:rPr>
        <w:t>ol.</w:t>
      </w:r>
      <w:r w:rsidRPr="00B015DB">
        <w:rPr>
          <w:sz w:val="20"/>
          <w:szCs w:val="20"/>
          <w:lang w:eastAsia="zh-CN"/>
        </w:rPr>
        <w:t xml:space="preserve"> </w:t>
      </w:r>
      <w:r w:rsidRPr="00B015DB">
        <w:rPr>
          <w:b/>
          <w:sz w:val="20"/>
          <w:szCs w:val="20"/>
          <w:lang w:eastAsia="zh-CN"/>
        </w:rPr>
        <w:t>64</w:t>
      </w:r>
      <w:r w:rsidRPr="00B015DB">
        <w:rPr>
          <w:sz w:val="20"/>
          <w:szCs w:val="20"/>
          <w:lang w:eastAsia="zh-CN"/>
        </w:rPr>
        <w:t>, 515 (1974).</w:t>
      </w:r>
    </w:p>
    <w:p w14:paraId="27EE3E7E" w14:textId="538BB525"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6</w:t>
      </w:r>
      <w:r w:rsidRPr="00B015DB">
        <w:rPr>
          <w:sz w:val="20"/>
          <w:szCs w:val="20"/>
          <w:lang w:eastAsia="zh-CN"/>
        </w:rPr>
        <w:t>]</w:t>
      </w:r>
      <w:r w:rsidRPr="00B015DB">
        <w:rPr>
          <w:sz w:val="20"/>
          <w:szCs w:val="20"/>
          <w:lang w:eastAsia="zh-CN"/>
        </w:rPr>
        <w:tab/>
        <w:t>B.L. Henke, E.M. Gullikson and J.C. Davis,</w:t>
      </w:r>
      <w:r w:rsidR="000E6B45" w:rsidRPr="00B015DB">
        <w:t xml:space="preserve"> </w:t>
      </w:r>
      <w:r w:rsidR="000E6B45" w:rsidRPr="00B015DB">
        <w:rPr>
          <w:sz w:val="20"/>
          <w:szCs w:val="20"/>
          <w:lang w:eastAsia="zh-CN"/>
        </w:rPr>
        <w:t>X-ray interactions: photoabsorption, scattering, transmission, and reflection at E= 50-30,000 eV, Z= 1-92,</w:t>
      </w:r>
      <w:r w:rsidRPr="00B015DB">
        <w:rPr>
          <w:sz w:val="20"/>
          <w:szCs w:val="20"/>
          <w:lang w:eastAsia="zh-CN"/>
        </w:rPr>
        <w:t xml:space="preserve"> </w:t>
      </w:r>
      <w:r w:rsidRPr="00B015DB">
        <w:rPr>
          <w:i/>
          <w:sz w:val="20"/>
          <w:szCs w:val="20"/>
          <w:lang w:eastAsia="zh-CN"/>
        </w:rPr>
        <w:t>At. Data Nucl. Data Tables</w:t>
      </w:r>
      <w:r w:rsidRPr="00B015DB">
        <w:rPr>
          <w:sz w:val="20"/>
          <w:szCs w:val="20"/>
          <w:lang w:eastAsia="zh-CN"/>
        </w:rPr>
        <w:t xml:space="preserve"> </w:t>
      </w:r>
      <w:r w:rsidRPr="00B015DB">
        <w:rPr>
          <w:b/>
          <w:sz w:val="20"/>
          <w:szCs w:val="20"/>
          <w:lang w:eastAsia="zh-CN"/>
        </w:rPr>
        <w:t>54</w:t>
      </w:r>
      <w:r w:rsidRPr="00B015DB">
        <w:rPr>
          <w:sz w:val="20"/>
          <w:szCs w:val="20"/>
          <w:lang w:eastAsia="zh-CN"/>
        </w:rPr>
        <w:t>, 181 (1993).</w:t>
      </w:r>
    </w:p>
    <w:p w14:paraId="79E02297" w14:textId="770A67D0"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8A43BB" w:rsidRPr="00B015DB">
        <w:rPr>
          <w:sz w:val="20"/>
          <w:szCs w:val="20"/>
          <w:lang w:eastAsia="zh-CN"/>
        </w:rPr>
        <w:t>5</w:t>
      </w:r>
      <w:r w:rsidR="006A3372" w:rsidRPr="00B015DB">
        <w:rPr>
          <w:sz w:val="20"/>
          <w:szCs w:val="20"/>
          <w:lang w:eastAsia="zh-CN"/>
        </w:rPr>
        <w:t>7</w:t>
      </w:r>
      <w:r w:rsidRPr="00B015DB">
        <w:rPr>
          <w:sz w:val="20"/>
          <w:szCs w:val="20"/>
          <w:lang w:eastAsia="zh-CN"/>
        </w:rPr>
        <w:t>]</w:t>
      </w:r>
      <w:r w:rsidRPr="00B015DB">
        <w:rPr>
          <w:sz w:val="20"/>
          <w:szCs w:val="20"/>
          <w:lang w:eastAsia="zh-CN"/>
        </w:rPr>
        <w:tab/>
        <w:t>P. Prieto, F. Yubero, E. Elizalde and J.M. Sanz,</w:t>
      </w:r>
      <w:r w:rsidR="000E6B45" w:rsidRPr="00B015DB">
        <w:t xml:space="preserve"> </w:t>
      </w:r>
      <w:r w:rsidR="000E6B45" w:rsidRPr="00B015DB">
        <w:rPr>
          <w:sz w:val="20"/>
          <w:szCs w:val="20"/>
          <w:lang w:eastAsia="zh-CN"/>
        </w:rPr>
        <w:t>Dielectric properties of Zr, ZrN, Zr</w:t>
      </w:r>
      <w:r w:rsidR="000E6B45" w:rsidRPr="00B015DB">
        <w:rPr>
          <w:sz w:val="20"/>
          <w:szCs w:val="20"/>
          <w:vertAlign w:val="subscript"/>
          <w:lang w:eastAsia="zh-CN"/>
        </w:rPr>
        <w:t>3</w:t>
      </w:r>
      <w:r w:rsidR="000E6B45" w:rsidRPr="00B015DB">
        <w:rPr>
          <w:sz w:val="20"/>
          <w:szCs w:val="20"/>
          <w:lang w:eastAsia="zh-CN"/>
        </w:rPr>
        <w:t>N</w:t>
      </w:r>
      <w:r w:rsidR="000E6B45" w:rsidRPr="00B015DB">
        <w:rPr>
          <w:sz w:val="20"/>
          <w:szCs w:val="20"/>
          <w:vertAlign w:val="subscript"/>
          <w:lang w:eastAsia="zh-CN"/>
        </w:rPr>
        <w:t>4</w:t>
      </w:r>
      <w:r w:rsidR="000E6B45" w:rsidRPr="00B015DB">
        <w:rPr>
          <w:sz w:val="20"/>
          <w:szCs w:val="20"/>
          <w:lang w:eastAsia="zh-CN"/>
        </w:rPr>
        <w:t>, and ZrO</w:t>
      </w:r>
      <w:r w:rsidR="000E6B45" w:rsidRPr="00B015DB">
        <w:rPr>
          <w:sz w:val="20"/>
          <w:szCs w:val="20"/>
          <w:vertAlign w:val="subscript"/>
          <w:lang w:eastAsia="zh-CN"/>
        </w:rPr>
        <w:t>2</w:t>
      </w:r>
      <w:r w:rsidR="000E6B45" w:rsidRPr="00B015DB">
        <w:rPr>
          <w:sz w:val="20"/>
          <w:szCs w:val="20"/>
          <w:lang w:eastAsia="zh-CN"/>
        </w:rPr>
        <w:t xml:space="preserve"> determined by quantitative analysis of electron energy loss spectra,</w:t>
      </w:r>
      <w:r w:rsidRPr="00B015DB">
        <w:rPr>
          <w:sz w:val="20"/>
          <w:szCs w:val="20"/>
          <w:lang w:eastAsia="zh-CN"/>
        </w:rPr>
        <w:t xml:space="preserve"> </w:t>
      </w:r>
      <w:r w:rsidRPr="00B015DB">
        <w:rPr>
          <w:i/>
          <w:sz w:val="20"/>
          <w:szCs w:val="20"/>
          <w:lang w:eastAsia="zh-CN"/>
        </w:rPr>
        <w:t>J. Vac. Sci. Technol.</w:t>
      </w:r>
      <w:r w:rsidRPr="00B015DB">
        <w:rPr>
          <w:sz w:val="20"/>
          <w:szCs w:val="20"/>
          <w:lang w:eastAsia="zh-CN"/>
        </w:rPr>
        <w:t xml:space="preserve"> </w:t>
      </w:r>
      <w:r w:rsidRPr="00B015DB">
        <w:rPr>
          <w:b/>
          <w:sz w:val="20"/>
          <w:szCs w:val="20"/>
          <w:lang w:eastAsia="zh-CN"/>
        </w:rPr>
        <w:t>14</w:t>
      </w:r>
      <w:r w:rsidRPr="00B015DB">
        <w:rPr>
          <w:sz w:val="20"/>
          <w:szCs w:val="20"/>
          <w:lang w:eastAsia="zh-CN"/>
        </w:rPr>
        <w:t>, 3181 (1996).</w:t>
      </w:r>
    </w:p>
    <w:p w14:paraId="269BEB40" w14:textId="0549A056" w:rsidR="00483452" w:rsidRPr="00B015DB" w:rsidRDefault="00483452" w:rsidP="00483452">
      <w:pPr>
        <w:tabs>
          <w:tab w:val="left" w:pos="426"/>
        </w:tabs>
        <w:spacing w:line="360" w:lineRule="auto"/>
        <w:ind w:left="426" w:hangingChars="213" w:hanging="426"/>
        <w:jc w:val="both"/>
        <w:rPr>
          <w:sz w:val="20"/>
          <w:szCs w:val="20"/>
          <w:lang w:eastAsia="zh-CN"/>
        </w:rPr>
      </w:pPr>
      <w:r w:rsidRPr="00B015DB">
        <w:rPr>
          <w:sz w:val="20"/>
          <w:szCs w:val="20"/>
          <w:lang w:eastAsia="zh-CN"/>
        </w:rPr>
        <w:t>[5</w:t>
      </w:r>
      <w:r w:rsidR="006A3372" w:rsidRPr="00B015DB">
        <w:rPr>
          <w:sz w:val="20"/>
          <w:szCs w:val="20"/>
          <w:lang w:eastAsia="zh-CN"/>
        </w:rPr>
        <w:t>8</w:t>
      </w:r>
      <w:r w:rsidRPr="00B015DB">
        <w:rPr>
          <w:sz w:val="20"/>
          <w:szCs w:val="20"/>
          <w:lang w:eastAsia="zh-CN"/>
        </w:rPr>
        <w:t>]</w:t>
      </w:r>
      <w:r w:rsidRPr="00B015DB">
        <w:rPr>
          <w:sz w:val="20"/>
          <w:szCs w:val="20"/>
          <w:lang w:eastAsia="zh-CN"/>
        </w:rPr>
        <w:tab/>
        <w:t>D.E. Cullen, J.H. Hubbell and L. Kissel, EPDL97: The evaluated data library, 1997 version, Lawrence Livermore National Lab. CA (United States), 1997.</w:t>
      </w:r>
    </w:p>
    <w:p w14:paraId="4CA2527F" w14:textId="7498C986" w:rsidR="00B70026" w:rsidRPr="00B015DB" w:rsidRDefault="00B70026" w:rsidP="00483452">
      <w:pPr>
        <w:tabs>
          <w:tab w:val="left" w:pos="426"/>
        </w:tabs>
        <w:spacing w:line="360" w:lineRule="auto"/>
        <w:ind w:left="426" w:hangingChars="213" w:hanging="426"/>
        <w:jc w:val="both"/>
        <w:rPr>
          <w:sz w:val="20"/>
          <w:szCs w:val="20"/>
          <w:lang w:eastAsia="zh-CN"/>
        </w:rPr>
      </w:pPr>
      <w:r w:rsidRPr="00B015DB">
        <w:rPr>
          <w:sz w:val="20"/>
          <w:szCs w:val="20"/>
          <w:lang w:eastAsia="zh-CN"/>
        </w:rPr>
        <w:t>[59]</w:t>
      </w:r>
      <w:r w:rsidRPr="00B015DB">
        <w:rPr>
          <w:sz w:val="20"/>
          <w:szCs w:val="20"/>
          <w:lang w:eastAsia="zh-CN"/>
        </w:rPr>
        <w:tab/>
        <w:t xml:space="preserve">S.Tanuma, C.J. Powell, and D.R. Penn, Calculations of electron inelastic mean free paths (IMFPs) VI. analysis of the gries inelastic scattering model and predictive IMFP equation, </w:t>
      </w:r>
      <w:r w:rsidRPr="00B015DB">
        <w:rPr>
          <w:i/>
          <w:sz w:val="20"/>
          <w:szCs w:val="20"/>
          <w:lang w:eastAsia="zh-CN"/>
        </w:rPr>
        <w:t>Surf. Interface. Anal.</w:t>
      </w:r>
      <w:r w:rsidRPr="00B015DB">
        <w:rPr>
          <w:sz w:val="20"/>
          <w:szCs w:val="20"/>
          <w:lang w:eastAsia="zh-CN"/>
        </w:rPr>
        <w:t xml:space="preserve"> </w:t>
      </w:r>
      <w:r w:rsidRPr="00B015DB">
        <w:rPr>
          <w:b/>
          <w:sz w:val="20"/>
          <w:szCs w:val="20"/>
          <w:lang w:eastAsia="zh-CN"/>
        </w:rPr>
        <w:t>25</w:t>
      </w:r>
      <w:r w:rsidRPr="00B015DB">
        <w:rPr>
          <w:sz w:val="20"/>
          <w:szCs w:val="20"/>
          <w:lang w:eastAsia="zh-CN"/>
        </w:rPr>
        <w:t>, 25 (1997).</w:t>
      </w:r>
    </w:p>
    <w:p w14:paraId="71B8FF71" w14:textId="0E33E3AB" w:rsidR="00F93EE8" w:rsidRPr="00B015DB" w:rsidRDefault="00F93EE8" w:rsidP="00A96329">
      <w:pPr>
        <w:tabs>
          <w:tab w:val="left" w:pos="426"/>
        </w:tabs>
        <w:spacing w:line="360" w:lineRule="auto"/>
        <w:ind w:left="426" w:hangingChars="213" w:hanging="426"/>
        <w:jc w:val="both"/>
        <w:rPr>
          <w:sz w:val="20"/>
          <w:szCs w:val="20"/>
          <w:lang w:eastAsia="zh-CN"/>
        </w:rPr>
      </w:pPr>
      <w:r w:rsidRPr="00B015DB">
        <w:rPr>
          <w:rFonts w:hint="eastAsia"/>
          <w:sz w:val="20"/>
          <w:szCs w:val="20"/>
          <w:lang w:eastAsia="zh-CN"/>
        </w:rPr>
        <w:t>[</w:t>
      </w:r>
      <w:r w:rsidR="00E928AF" w:rsidRPr="00B015DB">
        <w:rPr>
          <w:sz w:val="20"/>
          <w:szCs w:val="20"/>
          <w:lang w:eastAsia="zh-CN"/>
        </w:rPr>
        <w:t>60</w:t>
      </w:r>
      <w:r w:rsidRPr="00B015DB">
        <w:rPr>
          <w:sz w:val="20"/>
          <w:szCs w:val="20"/>
          <w:lang w:eastAsia="zh-CN"/>
        </w:rPr>
        <w:t>]</w:t>
      </w:r>
      <w:r w:rsidRPr="00B015DB">
        <w:rPr>
          <w:sz w:val="20"/>
          <w:szCs w:val="20"/>
          <w:lang w:eastAsia="zh-CN"/>
        </w:rPr>
        <w:tab/>
      </w:r>
      <w:r w:rsidR="00235A3C" w:rsidRPr="00B015DB">
        <w:rPr>
          <w:sz w:val="20"/>
          <w:szCs w:val="20"/>
          <w:lang w:eastAsia="zh-CN"/>
        </w:rPr>
        <w:t>F. Gerken, A.S. Flodström, J. Barth, L.I. Johansson and C. Kunz</w:t>
      </w:r>
      <w:r w:rsidRPr="00B015DB">
        <w:rPr>
          <w:sz w:val="20"/>
          <w:szCs w:val="20"/>
          <w:lang w:eastAsia="zh-CN"/>
        </w:rPr>
        <w:t xml:space="preserve">, </w:t>
      </w:r>
      <w:r w:rsidR="00235A3C" w:rsidRPr="00B015DB">
        <w:rPr>
          <w:sz w:val="20"/>
          <w:szCs w:val="20"/>
          <w:lang w:eastAsia="zh-CN"/>
        </w:rPr>
        <w:t xml:space="preserve">Surface core level shifts of the lanthanide metals Ce58-Lu71: a comprehensive experimental study, </w:t>
      </w:r>
      <w:r w:rsidRPr="00B015DB">
        <w:rPr>
          <w:sz w:val="20"/>
          <w:szCs w:val="20"/>
          <w:lang w:eastAsia="zh-CN"/>
        </w:rPr>
        <w:t>Phys. Scr. 32, 43 (1985).</w:t>
      </w:r>
    </w:p>
    <w:p w14:paraId="612C9420" w14:textId="3ACE9878" w:rsidR="00F93EE8" w:rsidRPr="00B015DB" w:rsidRDefault="00F93EE8" w:rsidP="00A96329">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E928AF" w:rsidRPr="00B015DB">
        <w:rPr>
          <w:sz w:val="20"/>
          <w:szCs w:val="20"/>
          <w:lang w:eastAsia="zh-CN"/>
        </w:rPr>
        <w:t>61</w:t>
      </w:r>
      <w:r w:rsidRPr="00B015DB">
        <w:rPr>
          <w:sz w:val="20"/>
          <w:szCs w:val="20"/>
          <w:lang w:eastAsia="zh-CN"/>
        </w:rPr>
        <w:t>]</w:t>
      </w:r>
      <w:r w:rsidRPr="00B015DB">
        <w:rPr>
          <w:sz w:val="20"/>
          <w:szCs w:val="20"/>
          <w:lang w:eastAsia="zh-CN"/>
        </w:rPr>
        <w:tab/>
        <w:t xml:space="preserve">F. Salvat, A. Jablonski and C.J. Powell, </w:t>
      </w:r>
      <w:r w:rsidR="00235A3C" w:rsidRPr="00B015DB">
        <w:rPr>
          <w:sz w:val="20"/>
          <w:szCs w:val="20"/>
          <w:lang w:eastAsia="zh-CN"/>
        </w:rPr>
        <w:t xml:space="preserve">ELSEPA—Dirac partial-wave calculation of elastic scattering of electrons and positrons by atoms, positive ions and molecules, </w:t>
      </w:r>
      <w:r w:rsidRPr="00B015DB">
        <w:rPr>
          <w:sz w:val="20"/>
          <w:szCs w:val="20"/>
          <w:lang w:eastAsia="zh-CN"/>
        </w:rPr>
        <w:t>Comput. Phys. Commun. 162, 157 (2005).</w:t>
      </w:r>
    </w:p>
    <w:p w14:paraId="063B760E" w14:textId="715204BA" w:rsidR="00F93EE8" w:rsidRPr="00B015DB" w:rsidRDefault="00F93EE8" w:rsidP="00A96329">
      <w:pPr>
        <w:tabs>
          <w:tab w:val="left" w:pos="426"/>
        </w:tabs>
        <w:spacing w:line="360" w:lineRule="auto"/>
        <w:ind w:left="426" w:hangingChars="213" w:hanging="426"/>
        <w:jc w:val="both"/>
        <w:rPr>
          <w:sz w:val="20"/>
          <w:szCs w:val="20"/>
          <w:lang w:eastAsia="zh-CN"/>
        </w:rPr>
      </w:pPr>
      <w:r w:rsidRPr="00B015DB">
        <w:rPr>
          <w:sz w:val="20"/>
          <w:szCs w:val="20"/>
          <w:lang w:eastAsia="zh-CN"/>
        </w:rPr>
        <w:lastRenderedPageBreak/>
        <w:t>[</w:t>
      </w:r>
      <w:r w:rsidR="00E928AF" w:rsidRPr="00B015DB">
        <w:rPr>
          <w:sz w:val="20"/>
          <w:szCs w:val="20"/>
          <w:lang w:eastAsia="zh-CN"/>
        </w:rPr>
        <w:t>62</w:t>
      </w:r>
      <w:r w:rsidRPr="00B015DB">
        <w:rPr>
          <w:sz w:val="20"/>
          <w:szCs w:val="20"/>
          <w:lang w:eastAsia="zh-CN"/>
        </w:rPr>
        <w:t>]</w:t>
      </w:r>
      <w:r w:rsidRPr="00B015DB">
        <w:rPr>
          <w:sz w:val="20"/>
          <w:szCs w:val="20"/>
          <w:lang w:eastAsia="zh-CN"/>
        </w:rPr>
        <w:tab/>
        <w:t xml:space="preserve">F. Offi, S.Iacobucci and L. Petaccia, </w:t>
      </w:r>
      <w:r w:rsidR="00235A3C" w:rsidRPr="00B015DB">
        <w:rPr>
          <w:sz w:val="20"/>
          <w:szCs w:val="20"/>
          <w:lang w:eastAsia="zh-CN"/>
        </w:rPr>
        <w:t xml:space="preserve">The attenuation length of low energy electrons in Yb, </w:t>
      </w:r>
      <w:r w:rsidRPr="00B015DB">
        <w:rPr>
          <w:sz w:val="20"/>
          <w:szCs w:val="20"/>
          <w:lang w:eastAsia="zh-CN"/>
        </w:rPr>
        <w:t>J. Phys.: Condens. Matter 22, 305002 (2010).</w:t>
      </w:r>
    </w:p>
    <w:p w14:paraId="322CB62D" w14:textId="7B0D1567" w:rsidR="00F93EE8" w:rsidRPr="00B015DB" w:rsidRDefault="00F93EE8" w:rsidP="00A96329">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E928AF" w:rsidRPr="00B015DB">
        <w:rPr>
          <w:sz w:val="20"/>
          <w:szCs w:val="20"/>
          <w:lang w:eastAsia="zh-CN"/>
        </w:rPr>
        <w:t>63</w:t>
      </w:r>
      <w:r w:rsidRPr="00B015DB">
        <w:rPr>
          <w:sz w:val="20"/>
          <w:szCs w:val="20"/>
          <w:lang w:eastAsia="zh-CN"/>
        </w:rPr>
        <w:t>]</w:t>
      </w:r>
      <w:r w:rsidRPr="00B015DB">
        <w:rPr>
          <w:sz w:val="20"/>
          <w:szCs w:val="20"/>
          <w:lang w:eastAsia="zh-CN"/>
        </w:rPr>
        <w:tab/>
        <w:t>A. Jablonski,</w:t>
      </w:r>
      <w:r w:rsidR="00235A3C" w:rsidRPr="00B015DB">
        <w:rPr>
          <w:sz w:val="20"/>
          <w:szCs w:val="20"/>
          <w:lang w:eastAsia="zh-CN"/>
        </w:rPr>
        <w:t xml:space="preserve"> Universal quantification of elastic scattering effects in AES and XPS,</w:t>
      </w:r>
      <w:r w:rsidRPr="00B015DB">
        <w:rPr>
          <w:sz w:val="20"/>
          <w:szCs w:val="20"/>
          <w:lang w:eastAsia="zh-CN"/>
        </w:rPr>
        <w:t xml:space="preserve"> Surf. Sci. 364, 380 (1996).</w:t>
      </w:r>
    </w:p>
    <w:p w14:paraId="7855B3F0" w14:textId="016B6FEC" w:rsidR="00F93EE8" w:rsidRPr="00B015DB" w:rsidRDefault="00F93EE8" w:rsidP="00A96329">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E928AF" w:rsidRPr="00B015DB">
        <w:rPr>
          <w:sz w:val="20"/>
          <w:szCs w:val="20"/>
          <w:lang w:eastAsia="zh-CN"/>
        </w:rPr>
        <w:t>64</w:t>
      </w:r>
      <w:r w:rsidRPr="00B015DB">
        <w:rPr>
          <w:sz w:val="20"/>
          <w:szCs w:val="20"/>
          <w:lang w:eastAsia="zh-CN"/>
        </w:rPr>
        <w:t>]</w:t>
      </w:r>
      <w:r w:rsidRPr="00B015DB">
        <w:rPr>
          <w:sz w:val="20"/>
          <w:szCs w:val="20"/>
          <w:lang w:eastAsia="zh-CN"/>
        </w:rPr>
        <w:tab/>
        <w:t xml:space="preserve">C.J. Powell and A. Jablonski, </w:t>
      </w:r>
      <w:r w:rsidR="00235A3C" w:rsidRPr="00B015DB">
        <w:rPr>
          <w:sz w:val="20"/>
          <w:szCs w:val="20"/>
          <w:lang w:eastAsia="zh-CN"/>
        </w:rPr>
        <w:t xml:space="preserve">Surface sensitivity of X-ray photoelectron spectroscopy, </w:t>
      </w:r>
      <w:r w:rsidRPr="00B015DB">
        <w:rPr>
          <w:sz w:val="20"/>
          <w:szCs w:val="20"/>
          <w:lang w:eastAsia="zh-CN"/>
        </w:rPr>
        <w:t>Nucl. Instrum. Meth. A 54, 601 (2009).</w:t>
      </w:r>
    </w:p>
    <w:p w14:paraId="4565E96E" w14:textId="3806158D" w:rsidR="00F93EE8" w:rsidRPr="00B015DB" w:rsidRDefault="00F93EE8" w:rsidP="00A96329">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E928AF" w:rsidRPr="00B015DB">
        <w:rPr>
          <w:sz w:val="20"/>
          <w:szCs w:val="20"/>
          <w:lang w:eastAsia="zh-CN"/>
        </w:rPr>
        <w:t>65</w:t>
      </w:r>
      <w:r w:rsidRPr="00B015DB">
        <w:rPr>
          <w:sz w:val="20"/>
          <w:szCs w:val="20"/>
          <w:lang w:eastAsia="zh-CN"/>
        </w:rPr>
        <w:t>]</w:t>
      </w:r>
      <w:r w:rsidRPr="00B015DB">
        <w:rPr>
          <w:sz w:val="20"/>
          <w:szCs w:val="20"/>
          <w:lang w:eastAsia="zh-CN"/>
        </w:rPr>
        <w:tab/>
        <w:t>A. Jablonski and C. J. Powell,</w:t>
      </w:r>
      <w:r w:rsidR="00235A3C" w:rsidRPr="00B015DB">
        <w:rPr>
          <w:sz w:val="20"/>
          <w:szCs w:val="20"/>
          <w:lang w:eastAsia="zh-CN"/>
        </w:rPr>
        <w:t xml:space="preserve"> Effective attenuation lengths for photoelectrons emitted by high-energy laboratory X-ray sources,</w:t>
      </w:r>
      <w:r w:rsidRPr="00B015DB">
        <w:rPr>
          <w:sz w:val="20"/>
          <w:szCs w:val="20"/>
          <w:lang w:eastAsia="zh-CN"/>
        </w:rPr>
        <w:t xml:space="preserve"> J. Elect. Spectros. Relat. Phenom. 199, 27 (2015).</w:t>
      </w:r>
    </w:p>
    <w:p w14:paraId="40B56545" w14:textId="29A39B61" w:rsidR="000D254C" w:rsidRPr="00B015DB" w:rsidRDefault="00483452" w:rsidP="00B70026">
      <w:pPr>
        <w:tabs>
          <w:tab w:val="left" w:pos="426"/>
        </w:tabs>
        <w:spacing w:line="360" w:lineRule="auto"/>
        <w:ind w:left="426" w:hangingChars="213" w:hanging="426"/>
        <w:jc w:val="both"/>
        <w:rPr>
          <w:sz w:val="20"/>
          <w:szCs w:val="20"/>
          <w:lang w:eastAsia="zh-CN"/>
        </w:rPr>
      </w:pPr>
      <w:r w:rsidRPr="00B015DB">
        <w:rPr>
          <w:sz w:val="20"/>
          <w:szCs w:val="20"/>
          <w:lang w:eastAsia="zh-CN"/>
        </w:rPr>
        <w:t>[</w:t>
      </w:r>
      <w:r w:rsidR="00B70026" w:rsidRPr="00B015DB">
        <w:rPr>
          <w:sz w:val="20"/>
          <w:szCs w:val="20"/>
          <w:lang w:eastAsia="zh-CN"/>
        </w:rPr>
        <w:t>6</w:t>
      </w:r>
      <w:r w:rsidR="00E928AF" w:rsidRPr="00B015DB">
        <w:rPr>
          <w:sz w:val="20"/>
          <w:szCs w:val="20"/>
          <w:lang w:eastAsia="zh-CN"/>
        </w:rPr>
        <w:t>6</w:t>
      </w:r>
      <w:r w:rsidRPr="00B015DB">
        <w:rPr>
          <w:sz w:val="20"/>
          <w:szCs w:val="20"/>
          <w:lang w:eastAsia="zh-CN"/>
        </w:rPr>
        <w:t>]</w:t>
      </w:r>
      <w:r w:rsidR="000E6B45" w:rsidRPr="00B015DB">
        <w:rPr>
          <w:sz w:val="20"/>
          <w:szCs w:val="20"/>
          <w:lang w:eastAsia="zh-CN"/>
        </w:rPr>
        <w:tab/>
        <w:t>S. Tanuma, C.J. Powell and D.</w:t>
      </w:r>
      <w:r w:rsidRPr="00B015DB">
        <w:rPr>
          <w:sz w:val="20"/>
          <w:szCs w:val="20"/>
          <w:lang w:eastAsia="zh-CN"/>
        </w:rPr>
        <w:t>R. Penn,</w:t>
      </w:r>
      <w:r w:rsidR="000E6B45" w:rsidRPr="00B015DB">
        <w:rPr>
          <w:rFonts w:hint="eastAsia"/>
        </w:rPr>
        <w:t xml:space="preserve"> </w:t>
      </w:r>
      <w:r w:rsidR="000E6B45" w:rsidRPr="00B015DB">
        <w:rPr>
          <w:rFonts w:hint="eastAsia"/>
          <w:sz w:val="20"/>
          <w:szCs w:val="20"/>
          <w:lang w:eastAsia="zh-CN"/>
        </w:rPr>
        <w:t>Calculations of electron inelastic mean free paths (IMFPS). IV. Evaluation of calculated IMFPs and of the predictive IMFP formula TPP</w:t>
      </w:r>
      <w:r w:rsidR="000E6B45" w:rsidRPr="00B015DB">
        <w:rPr>
          <w:rFonts w:hint="eastAsia"/>
          <w:sz w:val="20"/>
          <w:szCs w:val="20"/>
          <w:lang w:eastAsia="zh-CN"/>
        </w:rPr>
        <w:t>‐</w:t>
      </w:r>
      <w:r w:rsidR="000E6B45" w:rsidRPr="00B015DB">
        <w:rPr>
          <w:rFonts w:hint="eastAsia"/>
          <w:sz w:val="20"/>
          <w:szCs w:val="20"/>
          <w:lang w:eastAsia="zh-CN"/>
        </w:rPr>
        <w:t>2 for electron energies between 50 and 2000 eV</w:t>
      </w:r>
      <w:r w:rsidR="000E6B45" w:rsidRPr="00B015DB">
        <w:rPr>
          <w:sz w:val="20"/>
          <w:szCs w:val="20"/>
          <w:lang w:eastAsia="zh-CN"/>
        </w:rPr>
        <w:t>,</w:t>
      </w:r>
      <w:r w:rsidRPr="00B015DB">
        <w:rPr>
          <w:sz w:val="20"/>
          <w:szCs w:val="20"/>
          <w:lang w:eastAsia="zh-CN"/>
        </w:rPr>
        <w:t xml:space="preserve"> </w:t>
      </w:r>
      <w:r w:rsidRPr="00B015DB">
        <w:rPr>
          <w:i/>
          <w:sz w:val="20"/>
          <w:szCs w:val="20"/>
          <w:lang w:eastAsia="zh-CN"/>
        </w:rPr>
        <w:t>Surf. Interface. Anal.</w:t>
      </w:r>
      <w:r w:rsidRPr="00B015DB">
        <w:rPr>
          <w:sz w:val="20"/>
          <w:szCs w:val="20"/>
          <w:lang w:eastAsia="zh-CN"/>
        </w:rPr>
        <w:t xml:space="preserve"> </w:t>
      </w:r>
      <w:r w:rsidRPr="00B015DB">
        <w:rPr>
          <w:b/>
          <w:sz w:val="20"/>
          <w:szCs w:val="20"/>
          <w:lang w:eastAsia="zh-CN"/>
        </w:rPr>
        <w:t>20</w:t>
      </w:r>
      <w:r w:rsidRPr="00B015DB">
        <w:rPr>
          <w:sz w:val="20"/>
          <w:szCs w:val="20"/>
          <w:lang w:eastAsia="zh-CN"/>
        </w:rPr>
        <w:t>, 77 (1993).</w:t>
      </w:r>
    </w:p>
    <w:p w14:paraId="048CA51E" w14:textId="4F8ACB5B" w:rsidR="009957C9" w:rsidRPr="00B015DB" w:rsidRDefault="009957C9" w:rsidP="00B70026">
      <w:pPr>
        <w:tabs>
          <w:tab w:val="left" w:pos="426"/>
        </w:tabs>
        <w:spacing w:line="360" w:lineRule="auto"/>
        <w:ind w:left="426" w:hangingChars="213" w:hanging="426"/>
        <w:jc w:val="both"/>
        <w:rPr>
          <w:sz w:val="20"/>
          <w:szCs w:val="20"/>
          <w:lang w:eastAsia="zh-CN"/>
        </w:rPr>
      </w:pPr>
      <w:bookmarkStart w:id="42" w:name="_Hlk63927329"/>
      <w:r w:rsidRPr="00B015DB">
        <w:rPr>
          <w:rFonts w:hint="eastAsia"/>
          <w:sz w:val="20"/>
          <w:szCs w:val="20"/>
          <w:lang w:eastAsia="zh-CN"/>
        </w:rPr>
        <w:t>[</w:t>
      </w:r>
      <w:r w:rsidRPr="00B015DB">
        <w:rPr>
          <w:sz w:val="20"/>
          <w:szCs w:val="20"/>
          <w:lang w:eastAsia="zh-CN"/>
        </w:rPr>
        <w:t>67]</w:t>
      </w:r>
      <w:r w:rsidRPr="00B015DB">
        <w:rPr>
          <w:sz w:val="20"/>
          <w:szCs w:val="20"/>
          <w:lang w:eastAsia="zh-CN"/>
        </w:rPr>
        <w:tab/>
      </w:r>
      <w:r w:rsidR="008350EB" w:rsidRPr="00B015DB">
        <w:rPr>
          <w:sz w:val="20"/>
          <w:szCs w:val="20"/>
          <w:lang w:eastAsia="zh-CN"/>
        </w:rPr>
        <w:t>L. Bellaiche and D</w:t>
      </w:r>
      <w:r w:rsidR="008350EB" w:rsidRPr="00B015DB">
        <w:rPr>
          <w:rFonts w:hint="eastAsia"/>
          <w:sz w:val="20"/>
          <w:szCs w:val="20"/>
          <w:lang w:eastAsia="zh-CN"/>
        </w:rPr>
        <w:t>.</w:t>
      </w:r>
      <w:r w:rsidR="008350EB" w:rsidRPr="00B015DB">
        <w:rPr>
          <w:sz w:val="20"/>
          <w:szCs w:val="20"/>
          <w:lang w:eastAsia="zh-CN"/>
        </w:rPr>
        <w:t xml:space="preserve"> Vanderbilt, Virtual crystal approximation revisited: Application to dielectric and piezoelectric properties of perovskites, </w:t>
      </w:r>
      <w:r w:rsidR="008350EB" w:rsidRPr="00B015DB">
        <w:rPr>
          <w:i/>
          <w:iCs/>
          <w:sz w:val="20"/>
          <w:szCs w:val="20"/>
          <w:lang w:eastAsia="zh-CN"/>
        </w:rPr>
        <w:t>Phys. Rev. B</w:t>
      </w:r>
      <w:r w:rsidR="008350EB" w:rsidRPr="00B015DB">
        <w:rPr>
          <w:sz w:val="20"/>
          <w:szCs w:val="20"/>
          <w:lang w:eastAsia="zh-CN"/>
        </w:rPr>
        <w:t xml:space="preserve">, </w:t>
      </w:r>
      <w:r w:rsidR="008350EB" w:rsidRPr="00B015DB">
        <w:rPr>
          <w:b/>
          <w:bCs/>
          <w:sz w:val="20"/>
          <w:szCs w:val="20"/>
          <w:lang w:eastAsia="zh-CN"/>
        </w:rPr>
        <w:t>61</w:t>
      </w:r>
      <w:r w:rsidR="008350EB" w:rsidRPr="00B015DB">
        <w:rPr>
          <w:sz w:val="20"/>
          <w:szCs w:val="20"/>
          <w:lang w:eastAsia="zh-CN"/>
        </w:rPr>
        <w:t xml:space="preserve">, 7877 (2000). </w:t>
      </w:r>
    </w:p>
    <w:p w14:paraId="0094185F" w14:textId="51C2407A" w:rsidR="00AC64F7" w:rsidRPr="00B015DB" w:rsidRDefault="00AC64F7" w:rsidP="00B70026">
      <w:pPr>
        <w:tabs>
          <w:tab w:val="left" w:pos="426"/>
        </w:tabs>
        <w:spacing w:line="360" w:lineRule="auto"/>
        <w:ind w:left="426" w:hangingChars="213" w:hanging="426"/>
        <w:jc w:val="both"/>
        <w:rPr>
          <w:sz w:val="20"/>
          <w:szCs w:val="20"/>
          <w:lang w:eastAsia="zh-CN"/>
        </w:rPr>
      </w:pPr>
      <w:r w:rsidRPr="00B015DB">
        <w:rPr>
          <w:sz w:val="20"/>
          <w:szCs w:val="20"/>
          <w:lang w:eastAsia="zh-CN"/>
        </w:rPr>
        <w:t>[6</w:t>
      </w:r>
      <w:r w:rsidR="009957C9" w:rsidRPr="00B015DB">
        <w:rPr>
          <w:sz w:val="20"/>
          <w:szCs w:val="20"/>
          <w:lang w:eastAsia="zh-CN"/>
        </w:rPr>
        <w:t>8</w:t>
      </w:r>
      <w:r w:rsidRPr="00B015DB">
        <w:rPr>
          <w:sz w:val="20"/>
          <w:szCs w:val="20"/>
          <w:lang w:eastAsia="zh-CN"/>
        </w:rPr>
        <w:t>]</w:t>
      </w:r>
      <w:r w:rsidRPr="00B015DB">
        <w:rPr>
          <w:sz w:val="20"/>
          <w:szCs w:val="20"/>
          <w:lang w:eastAsia="zh-CN"/>
        </w:rPr>
        <w:tab/>
        <w:t xml:space="preserve">H. Shinotsuka, S. Tanuma, C. J. Powell and D. R. Penn, Calculations of electron inelastic mean free paths. XII. Data for 42 inorganic compounds over the 50 eV to 200 keV range with the full Penn algorithm. </w:t>
      </w:r>
      <w:r w:rsidRPr="00B015DB">
        <w:rPr>
          <w:i/>
          <w:iCs/>
          <w:sz w:val="20"/>
          <w:szCs w:val="20"/>
          <w:lang w:eastAsia="zh-CN"/>
        </w:rPr>
        <w:t>Surf. Interface Anal.</w:t>
      </w:r>
      <w:r w:rsidRPr="00B015DB">
        <w:rPr>
          <w:sz w:val="20"/>
          <w:szCs w:val="20"/>
          <w:lang w:eastAsia="zh-CN"/>
        </w:rPr>
        <w:t xml:space="preserve"> </w:t>
      </w:r>
      <w:r w:rsidRPr="00B015DB">
        <w:rPr>
          <w:b/>
          <w:bCs/>
          <w:sz w:val="20"/>
          <w:szCs w:val="20"/>
          <w:lang w:eastAsia="zh-CN"/>
        </w:rPr>
        <w:t>51</w:t>
      </w:r>
      <w:r w:rsidRPr="00B015DB">
        <w:rPr>
          <w:sz w:val="20"/>
          <w:szCs w:val="20"/>
          <w:lang w:eastAsia="zh-CN"/>
        </w:rPr>
        <w:t>, 427 (2019).</w:t>
      </w:r>
    </w:p>
    <w:bookmarkEnd w:id="42"/>
    <w:p w14:paraId="64BE82E5" w14:textId="1CA24E22" w:rsidR="002B0BF5" w:rsidRPr="00B015DB" w:rsidRDefault="002B0BF5">
      <w:pPr>
        <w:rPr>
          <w:rFonts w:eastAsia="宋体"/>
          <w:sz w:val="20"/>
          <w:szCs w:val="20"/>
        </w:rPr>
      </w:pPr>
      <w:r w:rsidRPr="00B015DB">
        <w:rPr>
          <w:rFonts w:eastAsia="宋体"/>
          <w:sz w:val="20"/>
          <w:szCs w:val="20"/>
        </w:rPr>
        <w:br w:type="page"/>
      </w:r>
    </w:p>
    <w:p w14:paraId="13D63346" w14:textId="2BF548DA" w:rsidR="002B0BF5" w:rsidRPr="00B015DB" w:rsidRDefault="002B0BF5" w:rsidP="002B0BF5">
      <w:pPr>
        <w:widowControl w:val="0"/>
        <w:jc w:val="both"/>
        <w:rPr>
          <w:rFonts w:eastAsia="宋体"/>
          <w:b/>
          <w:kern w:val="2"/>
          <w:sz w:val="32"/>
          <w:lang w:eastAsia="zh-CN"/>
        </w:rPr>
      </w:pPr>
      <w:r w:rsidRPr="00B015DB">
        <w:rPr>
          <w:rFonts w:eastAsia="宋体" w:hint="eastAsia"/>
          <w:b/>
          <w:kern w:val="2"/>
          <w:sz w:val="32"/>
          <w:lang w:eastAsia="zh-CN"/>
        </w:rPr>
        <w:lastRenderedPageBreak/>
        <w:t>Appendix</w:t>
      </w:r>
      <w:r w:rsidRPr="00B015DB">
        <w:rPr>
          <w:rFonts w:eastAsia="宋体"/>
          <w:b/>
          <w:kern w:val="2"/>
          <w:sz w:val="32"/>
          <w:lang w:eastAsia="zh-CN"/>
        </w:rPr>
        <w:t xml:space="preserve"> </w:t>
      </w:r>
      <w:r w:rsidRPr="00B015DB">
        <w:rPr>
          <w:rFonts w:eastAsia="宋体" w:hint="eastAsia"/>
          <w:b/>
          <w:kern w:val="2"/>
          <w:sz w:val="32"/>
          <w:lang w:eastAsia="zh-CN"/>
        </w:rPr>
        <w:t>I:</w:t>
      </w:r>
      <w:r w:rsidRPr="00B015DB">
        <w:rPr>
          <w:rFonts w:eastAsia="宋体"/>
          <w:b/>
          <w:kern w:val="2"/>
          <w:sz w:val="32"/>
          <w:lang w:eastAsia="zh-CN"/>
        </w:rPr>
        <w:t xml:space="preserve"> GPR prediction result of transition metals and lanthanide metals</w:t>
      </w:r>
    </w:p>
    <w:p w14:paraId="1403A66B" w14:textId="77777777" w:rsidR="002B0BF5" w:rsidRPr="00B015DB" w:rsidRDefault="002B0BF5" w:rsidP="002B0BF5">
      <w:pPr>
        <w:widowControl w:val="0"/>
        <w:jc w:val="both"/>
        <w:rPr>
          <w:rFonts w:eastAsia="宋体"/>
          <w:b/>
          <w:kern w:val="2"/>
          <w:lang w:eastAsia="zh-CN"/>
        </w:rPr>
      </w:pPr>
    </w:p>
    <w:p w14:paraId="6B1402A0" w14:textId="4F43F66A" w:rsidR="002B0BF5" w:rsidRPr="00B015DB" w:rsidRDefault="002B0BF5" w:rsidP="002B0BF5">
      <w:pPr>
        <w:widowControl w:val="0"/>
        <w:spacing w:line="480" w:lineRule="auto"/>
        <w:jc w:val="center"/>
        <w:rPr>
          <w:rFonts w:eastAsia="宋体"/>
          <w:b/>
          <w:kern w:val="2"/>
          <w:lang w:eastAsia="zh-CN"/>
        </w:rPr>
      </w:pPr>
      <w:r w:rsidRPr="00B015DB">
        <w:rPr>
          <w:rFonts w:eastAsia="宋体"/>
          <w:b/>
          <w:kern w:val="2"/>
          <w:lang w:eastAsia="zh-CN"/>
        </w:rPr>
        <w:t xml:space="preserve">Table </w:t>
      </w:r>
      <w:r w:rsidR="006B6AD9" w:rsidRPr="00B015DB">
        <w:rPr>
          <w:rFonts w:eastAsia="宋体"/>
          <w:b/>
          <w:kern w:val="2"/>
          <w:lang w:eastAsia="zh-CN"/>
        </w:rPr>
        <w:t>A</w:t>
      </w:r>
      <w:r w:rsidRPr="00B015DB">
        <w:rPr>
          <w:rFonts w:eastAsia="宋体"/>
          <w:b/>
          <w:kern w:val="2"/>
          <w:lang w:eastAsia="zh-CN"/>
        </w:rPr>
        <w:t xml:space="preserve">1 </w:t>
      </w:r>
      <w:bookmarkStart w:id="43" w:name="_Hlk51731945"/>
      <w:r w:rsidRPr="00B015DB">
        <w:rPr>
          <w:rFonts w:eastAsia="宋体"/>
          <w:b/>
          <w:kern w:val="2"/>
          <w:lang w:eastAsia="zh-CN"/>
        </w:rPr>
        <w:t xml:space="preserve">Prediction result </w:t>
      </w:r>
      <w:bookmarkStart w:id="44" w:name="_Hlk52773133"/>
      <w:r w:rsidRPr="00B015DB">
        <w:rPr>
          <w:rFonts w:eastAsia="宋体"/>
          <w:b/>
          <w:kern w:val="2"/>
          <w:lang w:eastAsia="zh-CN"/>
        </w:rPr>
        <w:t>of transition metals and lanthanide metals</w:t>
      </w:r>
      <w:bookmarkEnd w:id="43"/>
      <w:bookmarkEnd w:id="44"/>
    </w:p>
    <w:tbl>
      <w:tblPr>
        <w:tblW w:w="872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66"/>
        <w:gridCol w:w="1080"/>
        <w:gridCol w:w="1080"/>
        <w:gridCol w:w="1080"/>
        <w:gridCol w:w="1080"/>
        <w:gridCol w:w="1080"/>
        <w:gridCol w:w="1080"/>
        <w:gridCol w:w="1080"/>
      </w:tblGrid>
      <w:tr w:rsidR="00B015DB" w:rsidRPr="00B015DB" w14:paraId="75509265" w14:textId="77777777" w:rsidTr="002B0BF5">
        <w:trPr>
          <w:trHeight w:val="270"/>
          <w:jc w:val="center"/>
        </w:trPr>
        <w:tc>
          <w:tcPr>
            <w:tcW w:w="1166" w:type="dxa"/>
            <w:tcBorders>
              <w:top w:val="single" w:sz="4" w:space="0" w:color="auto"/>
              <w:bottom w:val="nil"/>
            </w:tcBorders>
            <w:shd w:val="clear" w:color="auto" w:fill="auto"/>
            <w:noWrap/>
            <w:vAlign w:val="bottom"/>
          </w:tcPr>
          <w:p w14:paraId="79B5B752" w14:textId="77777777" w:rsidR="002B0BF5" w:rsidRPr="00B015DB" w:rsidRDefault="002B0BF5" w:rsidP="002B0BF5">
            <w:pPr>
              <w:jc w:val="center"/>
              <w:rPr>
                <w:rFonts w:eastAsia="宋体"/>
                <w:sz w:val="20"/>
                <w:szCs w:val="20"/>
                <w:lang w:eastAsia="zh-CN"/>
              </w:rPr>
            </w:pPr>
          </w:p>
        </w:tc>
        <w:tc>
          <w:tcPr>
            <w:tcW w:w="7560" w:type="dxa"/>
            <w:gridSpan w:val="7"/>
            <w:tcBorders>
              <w:top w:val="single" w:sz="4" w:space="0" w:color="auto"/>
              <w:bottom w:val="single" w:sz="4" w:space="0" w:color="auto"/>
            </w:tcBorders>
            <w:shd w:val="clear" w:color="auto" w:fill="auto"/>
            <w:noWrap/>
            <w:vAlign w:val="center"/>
          </w:tcPr>
          <w:p w14:paraId="4B46C717"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Inelastic mean free path(</w:t>
            </w:r>
            <w:r w:rsidRPr="00B015DB">
              <w:rPr>
                <w:rFonts w:eastAsia="Arial Unicode MS"/>
                <w:sz w:val="20"/>
                <w:szCs w:val="20"/>
                <w:lang w:eastAsia="zh-CN"/>
              </w:rPr>
              <w:t>Å</w:t>
            </w:r>
            <w:r w:rsidRPr="00B015DB">
              <w:rPr>
                <w:rFonts w:eastAsia="宋体"/>
                <w:sz w:val="20"/>
                <w:szCs w:val="20"/>
                <w:lang w:eastAsia="zh-CN"/>
              </w:rPr>
              <w:t>)</w:t>
            </w:r>
          </w:p>
        </w:tc>
      </w:tr>
      <w:tr w:rsidR="00B015DB" w:rsidRPr="00B015DB" w14:paraId="76101382" w14:textId="77777777" w:rsidTr="002B0BF5">
        <w:trPr>
          <w:trHeight w:val="270"/>
          <w:jc w:val="center"/>
        </w:trPr>
        <w:tc>
          <w:tcPr>
            <w:tcW w:w="1166" w:type="dxa"/>
            <w:tcBorders>
              <w:top w:val="nil"/>
              <w:bottom w:val="single" w:sz="4" w:space="0" w:color="auto"/>
            </w:tcBorders>
            <w:shd w:val="clear" w:color="auto" w:fill="auto"/>
            <w:noWrap/>
            <w:vAlign w:val="bottom"/>
            <w:hideMark/>
          </w:tcPr>
          <w:p w14:paraId="2F0D331D"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Energy(eV)</w:t>
            </w:r>
          </w:p>
        </w:tc>
        <w:tc>
          <w:tcPr>
            <w:tcW w:w="1080" w:type="dxa"/>
            <w:tcBorders>
              <w:top w:val="single" w:sz="4" w:space="0" w:color="auto"/>
              <w:bottom w:val="single" w:sz="4" w:space="0" w:color="auto"/>
            </w:tcBorders>
            <w:shd w:val="clear" w:color="auto" w:fill="auto"/>
            <w:noWrap/>
            <w:vAlign w:val="center"/>
            <w:hideMark/>
          </w:tcPr>
          <w:p w14:paraId="286EB448"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Mn</w:t>
            </w:r>
          </w:p>
        </w:tc>
        <w:tc>
          <w:tcPr>
            <w:tcW w:w="1080" w:type="dxa"/>
            <w:tcBorders>
              <w:top w:val="single" w:sz="4" w:space="0" w:color="auto"/>
              <w:bottom w:val="single" w:sz="4" w:space="0" w:color="auto"/>
            </w:tcBorders>
            <w:shd w:val="clear" w:color="auto" w:fill="auto"/>
            <w:noWrap/>
            <w:vAlign w:val="center"/>
            <w:hideMark/>
          </w:tcPr>
          <w:p w14:paraId="3A06F257"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Zn</w:t>
            </w:r>
          </w:p>
        </w:tc>
        <w:tc>
          <w:tcPr>
            <w:tcW w:w="1080" w:type="dxa"/>
            <w:tcBorders>
              <w:top w:val="single" w:sz="4" w:space="0" w:color="auto"/>
              <w:bottom w:val="single" w:sz="4" w:space="0" w:color="auto"/>
            </w:tcBorders>
            <w:shd w:val="clear" w:color="auto" w:fill="auto"/>
            <w:noWrap/>
            <w:vAlign w:val="center"/>
            <w:hideMark/>
          </w:tcPr>
          <w:p w14:paraId="378BD8AF"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Zr</w:t>
            </w:r>
          </w:p>
        </w:tc>
        <w:tc>
          <w:tcPr>
            <w:tcW w:w="1080" w:type="dxa"/>
            <w:tcBorders>
              <w:top w:val="single" w:sz="4" w:space="0" w:color="auto"/>
              <w:bottom w:val="single" w:sz="4" w:space="0" w:color="auto"/>
            </w:tcBorders>
            <w:shd w:val="clear" w:color="auto" w:fill="auto"/>
            <w:noWrap/>
            <w:vAlign w:val="center"/>
            <w:hideMark/>
          </w:tcPr>
          <w:p w14:paraId="0B048CB1"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Tc</w:t>
            </w:r>
          </w:p>
        </w:tc>
        <w:tc>
          <w:tcPr>
            <w:tcW w:w="1080" w:type="dxa"/>
            <w:tcBorders>
              <w:top w:val="single" w:sz="4" w:space="0" w:color="auto"/>
              <w:bottom w:val="single" w:sz="4" w:space="0" w:color="auto"/>
            </w:tcBorders>
            <w:shd w:val="clear" w:color="auto" w:fill="auto"/>
            <w:noWrap/>
            <w:vAlign w:val="center"/>
            <w:hideMark/>
          </w:tcPr>
          <w:p w14:paraId="489610FB"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Cd</w:t>
            </w:r>
          </w:p>
        </w:tc>
        <w:tc>
          <w:tcPr>
            <w:tcW w:w="1080" w:type="dxa"/>
            <w:tcBorders>
              <w:top w:val="single" w:sz="4" w:space="0" w:color="auto"/>
              <w:bottom w:val="single" w:sz="4" w:space="0" w:color="auto"/>
            </w:tcBorders>
            <w:shd w:val="clear" w:color="auto" w:fill="auto"/>
            <w:noWrap/>
            <w:vAlign w:val="center"/>
            <w:hideMark/>
          </w:tcPr>
          <w:p w14:paraId="40164D3E"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La</w:t>
            </w:r>
          </w:p>
        </w:tc>
        <w:tc>
          <w:tcPr>
            <w:tcW w:w="1080" w:type="dxa"/>
            <w:tcBorders>
              <w:top w:val="single" w:sz="4" w:space="0" w:color="auto"/>
              <w:bottom w:val="single" w:sz="4" w:space="0" w:color="auto"/>
            </w:tcBorders>
            <w:shd w:val="clear" w:color="auto" w:fill="auto"/>
            <w:noWrap/>
            <w:vAlign w:val="center"/>
            <w:hideMark/>
          </w:tcPr>
          <w:p w14:paraId="329E181E"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Ce</w:t>
            </w:r>
          </w:p>
        </w:tc>
      </w:tr>
      <w:tr w:rsidR="00B015DB" w:rsidRPr="00B015DB" w14:paraId="257C39C3" w14:textId="77777777" w:rsidTr="002B0BF5">
        <w:trPr>
          <w:trHeight w:val="270"/>
          <w:jc w:val="center"/>
        </w:trPr>
        <w:tc>
          <w:tcPr>
            <w:tcW w:w="1166" w:type="dxa"/>
            <w:tcBorders>
              <w:top w:val="single" w:sz="4" w:space="0" w:color="auto"/>
            </w:tcBorders>
            <w:shd w:val="clear" w:color="auto" w:fill="auto"/>
            <w:noWrap/>
            <w:vAlign w:val="center"/>
            <w:hideMark/>
          </w:tcPr>
          <w:p w14:paraId="61C94F8C"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3.0 </w:t>
            </w:r>
          </w:p>
        </w:tc>
        <w:tc>
          <w:tcPr>
            <w:tcW w:w="1080" w:type="dxa"/>
            <w:tcBorders>
              <w:top w:val="single" w:sz="4" w:space="0" w:color="auto"/>
            </w:tcBorders>
            <w:shd w:val="clear" w:color="auto" w:fill="auto"/>
            <w:noWrap/>
            <w:vAlign w:val="center"/>
            <w:hideMark/>
          </w:tcPr>
          <w:p w14:paraId="02FD88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220.35 </w:t>
            </w:r>
          </w:p>
        </w:tc>
        <w:tc>
          <w:tcPr>
            <w:tcW w:w="1080" w:type="dxa"/>
            <w:tcBorders>
              <w:top w:val="single" w:sz="4" w:space="0" w:color="auto"/>
            </w:tcBorders>
            <w:shd w:val="clear" w:color="auto" w:fill="auto"/>
            <w:noWrap/>
            <w:vAlign w:val="center"/>
            <w:hideMark/>
          </w:tcPr>
          <w:p w14:paraId="5362AE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138.68 </w:t>
            </w:r>
          </w:p>
        </w:tc>
        <w:tc>
          <w:tcPr>
            <w:tcW w:w="1080" w:type="dxa"/>
            <w:tcBorders>
              <w:top w:val="single" w:sz="4" w:space="0" w:color="auto"/>
            </w:tcBorders>
            <w:shd w:val="clear" w:color="auto" w:fill="auto"/>
            <w:noWrap/>
            <w:vAlign w:val="center"/>
            <w:hideMark/>
          </w:tcPr>
          <w:p w14:paraId="0BD38E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65.95 </w:t>
            </w:r>
          </w:p>
        </w:tc>
        <w:tc>
          <w:tcPr>
            <w:tcW w:w="1080" w:type="dxa"/>
            <w:tcBorders>
              <w:top w:val="single" w:sz="4" w:space="0" w:color="auto"/>
            </w:tcBorders>
            <w:shd w:val="clear" w:color="auto" w:fill="auto"/>
            <w:noWrap/>
            <w:vAlign w:val="center"/>
            <w:hideMark/>
          </w:tcPr>
          <w:p w14:paraId="4E1052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76.00 </w:t>
            </w:r>
          </w:p>
        </w:tc>
        <w:tc>
          <w:tcPr>
            <w:tcW w:w="1080" w:type="dxa"/>
            <w:tcBorders>
              <w:top w:val="single" w:sz="4" w:space="0" w:color="auto"/>
            </w:tcBorders>
            <w:shd w:val="clear" w:color="auto" w:fill="auto"/>
            <w:noWrap/>
            <w:vAlign w:val="center"/>
            <w:hideMark/>
          </w:tcPr>
          <w:p w14:paraId="634250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101.88 </w:t>
            </w:r>
          </w:p>
        </w:tc>
        <w:tc>
          <w:tcPr>
            <w:tcW w:w="1080" w:type="dxa"/>
            <w:tcBorders>
              <w:top w:val="single" w:sz="4" w:space="0" w:color="auto"/>
            </w:tcBorders>
            <w:shd w:val="clear" w:color="auto" w:fill="auto"/>
            <w:noWrap/>
            <w:vAlign w:val="center"/>
            <w:hideMark/>
          </w:tcPr>
          <w:p w14:paraId="02071D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24.30 </w:t>
            </w:r>
          </w:p>
        </w:tc>
        <w:tc>
          <w:tcPr>
            <w:tcW w:w="1080" w:type="dxa"/>
            <w:tcBorders>
              <w:top w:val="single" w:sz="4" w:space="0" w:color="auto"/>
            </w:tcBorders>
            <w:shd w:val="clear" w:color="auto" w:fill="auto"/>
            <w:noWrap/>
            <w:vAlign w:val="center"/>
            <w:hideMark/>
          </w:tcPr>
          <w:p w14:paraId="65FFE8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34.86 </w:t>
            </w:r>
          </w:p>
        </w:tc>
      </w:tr>
      <w:tr w:rsidR="00B015DB" w:rsidRPr="00B015DB" w14:paraId="2181A0A5" w14:textId="77777777" w:rsidTr="002B0BF5">
        <w:trPr>
          <w:trHeight w:val="270"/>
          <w:jc w:val="center"/>
        </w:trPr>
        <w:tc>
          <w:tcPr>
            <w:tcW w:w="1166" w:type="dxa"/>
            <w:shd w:val="clear" w:color="auto" w:fill="auto"/>
            <w:noWrap/>
            <w:vAlign w:val="center"/>
            <w:hideMark/>
          </w:tcPr>
          <w:p w14:paraId="29C0A5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 </w:t>
            </w:r>
          </w:p>
        </w:tc>
        <w:tc>
          <w:tcPr>
            <w:tcW w:w="1080" w:type="dxa"/>
            <w:shd w:val="clear" w:color="auto" w:fill="auto"/>
            <w:noWrap/>
            <w:vAlign w:val="center"/>
            <w:hideMark/>
          </w:tcPr>
          <w:p w14:paraId="5EA02A9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187.99 </w:t>
            </w:r>
          </w:p>
        </w:tc>
        <w:tc>
          <w:tcPr>
            <w:tcW w:w="1080" w:type="dxa"/>
            <w:shd w:val="clear" w:color="auto" w:fill="auto"/>
            <w:noWrap/>
            <w:vAlign w:val="center"/>
            <w:hideMark/>
          </w:tcPr>
          <w:p w14:paraId="418F00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110.89 </w:t>
            </w:r>
          </w:p>
        </w:tc>
        <w:tc>
          <w:tcPr>
            <w:tcW w:w="1080" w:type="dxa"/>
            <w:shd w:val="clear" w:color="auto" w:fill="auto"/>
            <w:noWrap/>
            <w:vAlign w:val="center"/>
            <w:hideMark/>
          </w:tcPr>
          <w:p w14:paraId="2604D5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57.29 </w:t>
            </w:r>
          </w:p>
        </w:tc>
        <w:tc>
          <w:tcPr>
            <w:tcW w:w="1080" w:type="dxa"/>
            <w:shd w:val="clear" w:color="auto" w:fill="auto"/>
            <w:noWrap/>
            <w:vAlign w:val="center"/>
            <w:hideMark/>
          </w:tcPr>
          <w:p w14:paraId="229064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68.60 </w:t>
            </w:r>
          </w:p>
        </w:tc>
        <w:tc>
          <w:tcPr>
            <w:tcW w:w="1080" w:type="dxa"/>
            <w:shd w:val="clear" w:color="auto" w:fill="auto"/>
            <w:noWrap/>
            <w:vAlign w:val="center"/>
            <w:hideMark/>
          </w:tcPr>
          <w:p w14:paraId="1861F1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80.82 </w:t>
            </w:r>
          </w:p>
        </w:tc>
        <w:tc>
          <w:tcPr>
            <w:tcW w:w="1080" w:type="dxa"/>
            <w:shd w:val="clear" w:color="auto" w:fill="auto"/>
            <w:noWrap/>
            <w:vAlign w:val="center"/>
            <w:hideMark/>
          </w:tcPr>
          <w:p w14:paraId="007D22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20.83 </w:t>
            </w:r>
          </w:p>
        </w:tc>
        <w:tc>
          <w:tcPr>
            <w:tcW w:w="1080" w:type="dxa"/>
            <w:shd w:val="clear" w:color="auto" w:fill="auto"/>
            <w:noWrap/>
            <w:vAlign w:val="center"/>
            <w:hideMark/>
          </w:tcPr>
          <w:p w14:paraId="5B9295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30.61 </w:t>
            </w:r>
          </w:p>
        </w:tc>
      </w:tr>
      <w:tr w:rsidR="00B015DB" w:rsidRPr="00B015DB" w14:paraId="6531F8E7" w14:textId="77777777" w:rsidTr="002B0BF5">
        <w:trPr>
          <w:trHeight w:val="270"/>
          <w:jc w:val="center"/>
        </w:trPr>
        <w:tc>
          <w:tcPr>
            <w:tcW w:w="1166" w:type="dxa"/>
            <w:shd w:val="clear" w:color="auto" w:fill="auto"/>
            <w:noWrap/>
            <w:vAlign w:val="center"/>
            <w:hideMark/>
          </w:tcPr>
          <w:p w14:paraId="04FC90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 </w:t>
            </w:r>
          </w:p>
        </w:tc>
        <w:tc>
          <w:tcPr>
            <w:tcW w:w="1080" w:type="dxa"/>
            <w:shd w:val="clear" w:color="auto" w:fill="auto"/>
            <w:noWrap/>
            <w:vAlign w:val="center"/>
            <w:hideMark/>
          </w:tcPr>
          <w:p w14:paraId="68374E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153.86 </w:t>
            </w:r>
          </w:p>
        </w:tc>
        <w:tc>
          <w:tcPr>
            <w:tcW w:w="1080" w:type="dxa"/>
            <w:shd w:val="clear" w:color="auto" w:fill="auto"/>
            <w:noWrap/>
            <w:vAlign w:val="center"/>
            <w:hideMark/>
          </w:tcPr>
          <w:p w14:paraId="2CD04C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85.59 </w:t>
            </w:r>
          </w:p>
        </w:tc>
        <w:tc>
          <w:tcPr>
            <w:tcW w:w="1080" w:type="dxa"/>
            <w:shd w:val="clear" w:color="auto" w:fill="auto"/>
            <w:noWrap/>
            <w:vAlign w:val="center"/>
            <w:hideMark/>
          </w:tcPr>
          <w:p w14:paraId="4E1C7E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48.52 </w:t>
            </w:r>
          </w:p>
        </w:tc>
        <w:tc>
          <w:tcPr>
            <w:tcW w:w="1080" w:type="dxa"/>
            <w:shd w:val="clear" w:color="auto" w:fill="auto"/>
            <w:noWrap/>
            <w:vAlign w:val="center"/>
            <w:hideMark/>
          </w:tcPr>
          <w:p w14:paraId="3629C8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60.50 </w:t>
            </w:r>
          </w:p>
        </w:tc>
        <w:tc>
          <w:tcPr>
            <w:tcW w:w="1080" w:type="dxa"/>
            <w:shd w:val="clear" w:color="auto" w:fill="auto"/>
            <w:noWrap/>
            <w:vAlign w:val="center"/>
            <w:hideMark/>
          </w:tcPr>
          <w:p w14:paraId="7BED63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62.00 </w:t>
            </w:r>
          </w:p>
        </w:tc>
        <w:tc>
          <w:tcPr>
            <w:tcW w:w="1080" w:type="dxa"/>
            <w:shd w:val="clear" w:color="auto" w:fill="auto"/>
            <w:noWrap/>
            <w:vAlign w:val="center"/>
            <w:hideMark/>
          </w:tcPr>
          <w:p w14:paraId="5D0F4D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17.38 </w:t>
            </w:r>
          </w:p>
        </w:tc>
        <w:tc>
          <w:tcPr>
            <w:tcW w:w="1080" w:type="dxa"/>
            <w:shd w:val="clear" w:color="auto" w:fill="auto"/>
            <w:noWrap/>
            <w:vAlign w:val="center"/>
            <w:hideMark/>
          </w:tcPr>
          <w:p w14:paraId="2F1F77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26.25 </w:t>
            </w:r>
          </w:p>
        </w:tc>
      </w:tr>
      <w:tr w:rsidR="00B015DB" w:rsidRPr="00B015DB" w14:paraId="01F3B24F" w14:textId="77777777" w:rsidTr="002B0BF5">
        <w:trPr>
          <w:trHeight w:val="270"/>
          <w:jc w:val="center"/>
        </w:trPr>
        <w:tc>
          <w:tcPr>
            <w:tcW w:w="1166" w:type="dxa"/>
            <w:shd w:val="clear" w:color="auto" w:fill="auto"/>
            <w:noWrap/>
            <w:vAlign w:val="center"/>
            <w:hideMark/>
          </w:tcPr>
          <w:p w14:paraId="4926AD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 </w:t>
            </w:r>
          </w:p>
        </w:tc>
        <w:tc>
          <w:tcPr>
            <w:tcW w:w="1080" w:type="dxa"/>
            <w:shd w:val="clear" w:color="auto" w:fill="auto"/>
            <w:noWrap/>
            <w:vAlign w:val="center"/>
            <w:hideMark/>
          </w:tcPr>
          <w:p w14:paraId="6BE963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127.60 </w:t>
            </w:r>
          </w:p>
        </w:tc>
        <w:tc>
          <w:tcPr>
            <w:tcW w:w="1080" w:type="dxa"/>
            <w:shd w:val="clear" w:color="auto" w:fill="auto"/>
            <w:noWrap/>
            <w:vAlign w:val="center"/>
            <w:hideMark/>
          </w:tcPr>
          <w:p w14:paraId="738DEE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68.56 </w:t>
            </w:r>
          </w:p>
        </w:tc>
        <w:tc>
          <w:tcPr>
            <w:tcW w:w="1080" w:type="dxa"/>
            <w:shd w:val="clear" w:color="auto" w:fill="auto"/>
            <w:noWrap/>
            <w:vAlign w:val="center"/>
            <w:hideMark/>
          </w:tcPr>
          <w:p w14:paraId="26F98BF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42.02 </w:t>
            </w:r>
          </w:p>
        </w:tc>
        <w:tc>
          <w:tcPr>
            <w:tcW w:w="1080" w:type="dxa"/>
            <w:shd w:val="clear" w:color="auto" w:fill="auto"/>
            <w:noWrap/>
            <w:vAlign w:val="center"/>
            <w:hideMark/>
          </w:tcPr>
          <w:p w14:paraId="4E7BCC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53.90 </w:t>
            </w:r>
          </w:p>
        </w:tc>
        <w:tc>
          <w:tcPr>
            <w:tcW w:w="1080" w:type="dxa"/>
            <w:shd w:val="clear" w:color="auto" w:fill="auto"/>
            <w:noWrap/>
            <w:vAlign w:val="center"/>
            <w:hideMark/>
          </w:tcPr>
          <w:p w14:paraId="7E5BDD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49.58 </w:t>
            </w:r>
          </w:p>
        </w:tc>
        <w:tc>
          <w:tcPr>
            <w:tcW w:w="1080" w:type="dxa"/>
            <w:shd w:val="clear" w:color="auto" w:fill="auto"/>
            <w:noWrap/>
            <w:vAlign w:val="center"/>
            <w:hideMark/>
          </w:tcPr>
          <w:p w14:paraId="25572A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14.86 </w:t>
            </w:r>
          </w:p>
        </w:tc>
        <w:tc>
          <w:tcPr>
            <w:tcW w:w="1080" w:type="dxa"/>
            <w:shd w:val="clear" w:color="auto" w:fill="auto"/>
            <w:noWrap/>
            <w:vAlign w:val="center"/>
            <w:hideMark/>
          </w:tcPr>
          <w:p w14:paraId="1C0189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22.96 </w:t>
            </w:r>
          </w:p>
        </w:tc>
      </w:tr>
      <w:tr w:rsidR="00B015DB" w:rsidRPr="00B015DB" w14:paraId="08D52352" w14:textId="77777777" w:rsidTr="002B0BF5">
        <w:trPr>
          <w:trHeight w:val="270"/>
          <w:jc w:val="center"/>
        </w:trPr>
        <w:tc>
          <w:tcPr>
            <w:tcW w:w="1166" w:type="dxa"/>
            <w:shd w:val="clear" w:color="auto" w:fill="auto"/>
            <w:noWrap/>
            <w:vAlign w:val="center"/>
            <w:hideMark/>
          </w:tcPr>
          <w:p w14:paraId="7D0C3A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 </w:t>
            </w:r>
          </w:p>
        </w:tc>
        <w:tc>
          <w:tcPr>
            <w:tcW w:w="1080" w:type="dxa"/>
            <w:shd w:val="clear" w:color="auto" w:fill="auto"/>
            <w:noWrap/>
            <w:vAlign w:val="center"/>
            <w:hideMark/>
          </w:tcPr>
          <w:p w14:paraId="592BE9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107.21 </w:t>
            </w:r>
          </w:p>
        </w:tc>
        <w:tc>
          <w:tcPr>
            <w:tcW w:w="1080" w:type="dxa"/>
            <w:shd w:val="clear" w:color="auto" w:fill="auto"/>
            <w:noWrap/>
            <w:vAlign w:val="center"/>
            <w:hideMark/>
          </w:tcPr>
          <w:p w14:paraId="049C93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56.61 </w:t>
            </w:r>
          </w:p>
        </w:tc>
        <w:tc>
          <w:tcPr>
            <w:tcW w:w="1080" w:type="dxa"/>
            <w:shd w:val="clear" w:color="auto" w:fill="auto"/>
            <w:noWrap/>
            <w:vAlign w:val="center"/>
            <w:hideMark/>
          </w:tcPr>
          <w:p w14:paraId="05C411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37.10 </w:t>
            </w:r>
          </w:p>
        </w:tc>
        <w:tc>
          <w:tcPr>
            <w:tcW w:w="1080" w:type="dxa"/>
            <w:shd w:val="clear" w:color="auto" w:fill="auto"/>
            <w:noWrap/>
            <w:vAlign w:val="center"/>
            <w:hideMark/>
          </w:tcPr>
          <w:p w14:paraId="4DE713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48.40 </w:t>
            </w:r>
          </w:p>
        </w:tc>
        <w:tc>
          <w:tcPr>
            <w:tcW w:w="1080" w:type="dxa"/>
            <w:shd w:val="clear" w:color="auto" w:fill="auto"/>
            <w:noWrap/>
            <w:vAlign w:val="center"/>
            <w:hideMark/>
          </w:tcPr>
          <w:p w14:paraId="34EDC1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41.01 </w:t>
            </w:r>
          </w:p>
        </w:tc>
        <w:tc>
          <w:tcPr>
            <w:tcW w:w="1080" w:type="dxa"/>
            <w:shd w:val="clear" w:color="auto" w:fill="auto"/>
            <w:noWrap/>
            <w:vAlign w:val="center"/>
            <w:hideMark/>
          </w:tcPr>
          <w:p w14:paraId="201BDB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12.97 </w:t>
            </w:r>
          </w:p>
        </w:tc>
        <w:tc>
          <w:tcPr>
            <w:tcW w:w="1080" w:type="dxa"/>
            <w:shd w:val="clear" w:color="auto" w:fill="auto"/>
            <w:noWrap/>
            <w:vAlign w:val="center"/>
            <w:hideMark/>
          </w:tcPr>
          <w:p w14:paraId="67B794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20.43 </w:t>
            </w:r>
          </w:p>
        </w:tc>
      </w:tr>
      <w:tr w:rsidR="00B015DB" w:rsidRPr="00B015DB" w14:paraId="0AAA0E9F" w14:textId="77777777" w:rsidTr="002B0BF5">
        <w:trPr>
          <w:trHeight w:val="270"/>
          <w:jc w:val="center"/>
        </w:trPr>
        <w:tc>
          <w:tcPr>
            <w:tcW w:w="1166" w:type="dxa"/>
            <w:shd w:val="clear" w:color="auto" w:fill="auto"/>
            <w:noWrap/>
            <w:vAlign w:val="center"/>
            <w:hideMark/>
          </w:tcPr>
          <w:p w14:paraId="73B8AA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 </w:t>
            </w:r>
          </w:p>
        </w:tc>
        <w:tc>
          <w:tcPr>
            <w:tcW w:w="1080" w:type="dxa"/>
            <w:shd w:val="clear" w:color="auto" w:fill="auto"/>
            <w:noWrap/>
            <w:vAlign w:val="center"/>
            <w:hideMark/>
          </w:tcPr>
          <w:p w14:paraId="0E8116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87.73 </w:t>
            </w:r>
          </w:p>
        </w:tc>
        <w:tc>
          <w:tcPr>
            <w:tcW w:w="1080" w:type="dxa"/>
            <w:shd w:val="clear" w:color="auto" w:fill="auto"/>
            <w:noWrap/>
            <w:vAlign w:val="center"/>
            <w:hideMark/>
          </w:tcPr>
          <w:p w14:paraId="094A96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46.11 </w:t>
            </w:r>
          </w:p>
        </w:tc>
        <w:tc>
          <w:tcPr>
            <w:tcW w:w="1080" w:type="dxa"/>
            <w:shd w:val="clear" w:color="auto" w:fill="auto"/>
            <w:noWrap/>
            <w:vAlign w:val="center"/>
            <w:hideMark/>
          </w:tcPr>
          <w:p w14:paraId="0D6997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32.45 </w:t>
            </w:r>
          </w:p>
        </w:tc>
        <w:tc>
          <w:tcPr>
            <w:tcW w:w="1080" w:type="dxa"/>
            <w:shd w:val="clear" w:color="auto" w:fill="auto"/>
            <w:noWrap/>
            <w:vAlign w:val="center"/>
            <w:hideMark/>
          </w:tcPr>
          <w:p w14:paraId="26E416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42.70 </w:t>
            </w:r>
          </w:p>
        </w:tc>
        <w:tc>
          <w:tcPr>
            <w:tcW w:w="1080" w:type="dxa"/>
            <w:shd w:val="clear" w:color="auto" w:fill="auto"/>
            <w:noWrap/>
            <w:vAlign w:val="center"/>
            <w:hideMark/>
          </w:tcPr>
          <w:p w14:paraId="17526C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33.62 </w:t>
            </w:r>
          </w:p>
        </w:tc>
        <w:tc>
          <w:tcPr>
            <w:tcW w:w="1080" w:type="dxa"/>
            <w:shd w:val="clear" w:color="auto" w:fill="auto"/>
            <w:noWrap/>
            <w:vAlign w:val="center"/>
            <w:hideMark/>
          </w:tcPr>
          <w:p w14:paraId="5026E6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11.21 </w:t>
            </w:r>
          </w:p>
        </w:tc>
        <w:tc>
          <w:tcPr>
            <w:tcW w:w="1080" w:type="dxa"/>
            <w:shd w:val="clear" w:color="auto" w:fill="auto"/>
            <w:noWrap/>
            <w:vAlign w:val="center"/>
            <w:hideMark/>
          </w:tcPr>
          <w:p w14:paraId="7F76C6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18.02 </w:t>
            </w:r>
          </w:p>
        </w:tc>
      </w:tr>
      <w:tr w:rsidR="00B015DB" w:rsidRPr="00B015DB" w14:paraId="7DE7F4FC" w14:textId="77777777" w:rsidTr="002B0BF5">
        <w:trPr>
          <w:trHeight w:val="270"/>
          <w:jc w:val="center"/>
        </w:trPr>
        <w:tc>
          <w:tcPr>
            <w:tcW w:w="1166" w:type="dxa"/>
            <w:shd w:val="clear" w:color="auto" w:fill="auto"/>
            <w:noWrap/>
            <w:vAlign w:val="center"/>
            <w:hideMark/>
          </w:tcPr>
          <w:p w14:paraId="38FF8F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 </w:t>
            </w:r>
          </w:p>
        </w:tc>
        <w:tc>
          <w:tcPr>
            <w:tcW w:w="1080" w:type="dxa"/>
            <w:shd w:val="clear" w:color="auto" w:fill="auto"/>
            <w:noWrap/>
            <w:vAlign w:val="center"/>
            <w:hideMark/>
          </w:tcPr>
          <w:p w14:paraId="3F2F16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73.08 </w:t>
            </w:r>
          </w:p>
        </w:tc>
        <w:tc>
          <w:tcPr>
            <w:tcW w:w="1080" w:type="dxa"/>
            <w:shd w:val="clear" w:color="auto" w:fill="auto"/>
            <w:noWrap/>
            <w:vAlign w:val="center"/>
            <w:hideMark/>
          </w:tcPr>
          <w:p w14:paraId="0C83EE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38.72 </w:t>
            </w:r>
          </w:p>
        </w:tc>
        <w:tc>
          <w:tcPr>
            <w:tcW w:w="1080" w:type="dxa"/>
            <w:shd w:val="clear" w:color="auto" w:fill="auto"/>
            <w:noWrap/>
            <w:vAlign w:val="center"/>
            <w:hideMark/>
          </w:tcPr>
          <w:p w14:paraId="3C7050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28.96 </w:t>
            </w:r>
          </w:p>
        </w:tc>
        <w:tc>
          <w:tcPr>
            <w:tcW w:w="1080" w:type="dxa"/>
            <w:shd w:val="clear" w:color="auto" w:fill="auto"/>
            <w:noWrap/>
            <w:vAlign w:val="center"/>
            <w:hideMark/>
          </w:tcPr>
          <w:p w14:paraId="3BCC6C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38.02 </w:t>
            </w:r>
          </w:p>
        </w:tc>
        <w:tc>
          <w:tcPr>
            <w:tcW w:w="1080" w:type="dxa"/>
            <w:shd w:val="clear" w:color="auto" w:fill="auto"/>
            <w:noWrap/>
            <w:vAlign w:val="center"/>
            <w:hideMark/>
          </w:tcPr>
          <w:p w14:paraId="2C6F3B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28.52 </w:t>
            </w:r>
          </w:p>
        </w:tc>
        <w:tc>
          <w:tcPr>
            <w:tcW w:w="1080" w:type="dxa"/>
            <w:shd w:val="clear" w:color="auto" w:fill="auto"/>
            <w:noWrap/>
            <w:vAlign w:val="center"/>
            <w:hideMark/>
          </w:tcPr>
          <w:p w14:paraId="4251D6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9.91 </w:t>
            </w:r>
          </w:p>
        </w:tc>
        <w:tc>
          <w:tcPr>
            <w:tcW w:w="1080" w:type="dxa"/>
            <w:shd w:val="clear" w:color="auto" w:fill="auto"/>
            <w:noWrap/>
            <w:vAlign w:val="center"/>
            <w:hideMark/>
          </w:tcPr>
          <w:p w14:paraId="58A99C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16.18 </w:t>
            </w:r>
          </w:p>
        </w:tc>
      </w:tr>
      <w:tr w:rsidR="00B015DB" w:rsidRPr="00B015DB" w14:paraId="002A6FC4" w14:textId="77777777" w:rsidTr="002B0BF5">
        <w:trPr>
          <w:trHeight w:val="270"/>
          <w:jc w:val="center"/>
        </w:trPr>
        <w:tc>
          <w:tcPr>
            <w:tcW w:w="1166" w:type="dxa"/>
            <w:shd w:val="clear" w:color="auto" w:fill="auto"/>
            <w:noWrap/>
            <w:vAlign w:val="center"/>
            <w:hideMark/>
          </w:tcPr>
          <w:p w14:paraId="46AE5B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 </w:t>
            </w:r>
          </w:p>
        </w:tc>
        <w:tc>
          <w:tcPr>
            <w:tcW w:w="1080" w:type="dxa"/>
            <w:shd w:val="clear" w:color="auto" w:fill="auto"/>
            <w:noWrap/>
            <w:vAlign w:val="center"/>
            <w:hideMark/>
          </w:tcPr>
          <w:p w14:paraId="2A0BB6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61.86 </w:t>
            </w:r>
          </w:p>
        </w:tc>
        <w:tc>
          <w:tcPr>
            <w:tcW w:w="1080" w:type="dxa"/>
            <w:shd w:val="clear" w:color="auto" w:fill="auto"/>
            <w:noWrap/>
            <w:vAlign w:val="center"/>
            <w:hideMark/>
          </w:tcPr>
          <w:p w14:paraId="1E7391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33.30 </w:t>
            </w:r>
          </w:p>
        </w:tc>
        <w:tc>
          <w:tcPr>
            <w:tcW w:w="1080" w:type="dxa"/>
            <w:shd w:val="clear" w:color="auto" w:fill="auto"/>
            <w:noWrap/>
            <w:vAlign w:val="center"/>
            <w:hideMark/>
          </w:tcPr>
          <w:p w14:paraId="52A2E6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26.26 </w:t>
            </w:r>
          </w:p>
        </w:tc>
        <w:tc>
          <w:tcPr>
            <w:tcW w:w="1080" w:type="dxa"/>
            <w:shd w:val="clear" w:color="auto" w:fill="auto"/>
            <w:noWrap/>
            <w:vAlign w:val="center"/>
            <w:hideMark/>
          </w:tcPr>
          <w:p w14:paraId="4E69CD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34.11 </w:t>
            </w:r>
          </w:p>
        </w:tc>
        <w:tc>
          <w:tcPr>
            <w:tcW w:w="1080" w:type="dxa"/>
            <w:shd w:val="clear" w:color="auto" w:fill="auto"/>
            <w:noWrap/>
            <w:vAlign w:val="center"/>
            <w:hideMark/>
          </w:tcPr>
          <w:p w14:paraId="4C0DA8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24.84 </w:t>
            </w:r>
          </w:p>
        </w:tc>
        <w:tc>
          <w:tcPr>
            <w:tcW w:w="1080" w:type="dxa"/>
            <w:shd w:val="clear" w:color="auto" w:fill="auto"/>
            <w:noWrap/>
            <w:vAlign w:val="center"/>
            <w:hideMark/>
          </w:tcPr>
          <w:p w14:paraId="42F9D7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8.93 </w:t>
            </w:r>
          </w:p>
        </w:tc>
        <w:tc>
          <w:tcPr>
            <w:tcW w:w="1080" w:type="dxa"/>
            <w:shd w:val="clear" w:color="auto" w:fill="auto"/>
            <w:noWrap/>
            <w:vAlign w:val="center"/>
            <w:hideMark/>
          </w:tcPr>
          <w:p w14:paraId="05CF63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14.74 </w:t>
            </w:r>
          </w:p>
        </w:tc>
      </w:tr>
      <w:tr w:rsidR="00B015DB" w:rsidRPr="00B015DB" w14:paraId="47606850" w14:textId="77777777" w:rsidTr="002B0BF5">
        <w:trPr>
          <w:trHeight w:val="270"/>
          <w:jc w:val="center"/>
        </w:trPr>
        <w:tc>
          <w:tcPr>
            <w:tcW w:w="1166" w:type="dxa"/>
            <w:shd w:val="clear" w:color="auto" w:fill="auto"/>
            <w:noWrap/>
            <w:vAlign w:val="center"/>
            <w:hideMark/>
          </w:tcPr>
          <w:p w14:paraId="770E62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 </w:t>
            </w:r>
          </w:p>
        </w:tc>
        <w:tc>
          <w:tcPr>
            <w:tcW w:w="1080" w:type="dxa"/>
            <w:shd w:val="clear" w:color="auto" w:fill="auto"/>
            <w:noWrap/>
            <w:vAlign w:val="center"/>
            <w:hideMark/>
          </w:tcPr>
          <w:p w14:paraId="7DE11B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50.19 </w:t>
            </w:r>
          </w:p>
        </w:tc>
        <w:tc>
          <w:tcPr>
            <w:tcW w:w="1080" w:type="dxa"/>
            <w:shd w:val="clear" w:color="auto" w:fill="auto"/>
            <w:noWrap/>
            <w:vAlign w:val="center"/>
            <w:hideMark/>
          </w:tcPr>
          <w:p w14:paraId="3FEBB3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27.85 </w:t>
            </w:r>
          </w:p>
        </w:tc>
        <w:tc>
          <w:tcPr>
            <w:tcW w:w="1080" w:type="dxa"/>
            <w:shd w:val="clear" w:color="auto" w:fill="auto"/>
            <w:noWrap/>
            <w:vAlign w:val="center"/>
            <w:hideMark/>
          </w:tcPr>
          <w:p w14:paraId="505946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23.36 </w:t>
            </w:r>
          </w:p>
        </w:tc>
        <w:tc>
          <w:tcPr>
            <w:tcW w:w="1080" w:type="dxa"/>
            <w:shd w:val="clear" w:color="auto" w:fill="auto"/>
            <w:noWrap/>
            <w:vAlign w:val="center"/>
            <w:hideMark/>
          </w:tcPr>
          <w:p w14:paraId="0BEB9A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29.66 </w:t>
            </w:r>
          </w:p>
        </w:tc>
        <w:tc>
          <w:tcPr>
            <w:tcW w:w="1080" w:type="dxa"/>
            <w:shd w:val="clear" w:color="auto" w:fill="auto"/>
            <w:noWrap/>
            <w:vAlign w:val="center"/>
            <w:hideMark/>
          </w:tcPr>
          <w:p w14:paraId="688EF0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21.21 </w:t>
            </w:r>
          </w:p>
        </w:tc>
        <w:tc>
          <w:tcPr>
            <w:tcW w:w="1080" w:type="dxa"/>
            <w:shd w:val="clear" w:color="auto" w:fill="auto"/>
            <w:noWrap/>
            <w:vAlign w:val="center"/>
            <w:hideMark/>
          </w:tcPr>
          <w:p w14:paraId="4E9B26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7.89 </w:t>
            </w:r>
          </w:p>
        </w:tc>
        <w:tc>
          <w:tcPr>
            <w:tcW w:w="1080" w:type="dxa"/>
            <w:shd w:val="clear" w:color="auto" w:fill="auto"/>
            <w:noWrap/>
            <w:vAlign w:val="center"/>
            <w:hideMark/>
          </w:tcPr>
          <w:p w14:paraId="312083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13.19 </w:t>
            </w:r>
          </w:p>
        </w:tc>
      </w:tr>
      <w:tr w:rsidR="00B015DB" w:rsidRPr="00B015DB" w14:paraId="19B4AB35" w14:textId="77777777" w:rsidTr="002B0BF5">
        <w:trPr>
          <w:trHeight w:val="270"/>
          <w:jc w:val="center"/>
        </w:trPr>
        <w:tc>
          <w:tcPr>
            <w:tcW w:w="1166" w:type="dxa"/>
            <w:shd w:val="clear" w:color="auto" w:fill="auto"/>
            <w:noWrap/>
            <w:vAlign w:val="center"/>
            <w:hideMark/>
          </w:tcPr>
          <w:p w14:paraId="588E971C"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7.4 </w:t>
            </w:r>
          </w:p>
        </w:tc>
        <w:tc>
          <w:tcPr>
            <w:tcW w:w="1080" w:type="dxa"/>
            <w:shd w:val="clear" w:color="auto" w:fill="auto"/>
            <w:noWrap/>
            <w:vAlign w:val="center"/>
            <w:hideMark/>
          </w:tcPr>
          <w:p w14:paraId="7147E3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41.73 </w:t>
            </w:r>
          </w:p>
        </w:tc>
        <w:tc>
          <w:tcPr>
            <w:tcW w:w="1080" w:type="dxa"/>
            <w:shd w:val="clear" w:color="auto" w:fill="auto"/>
            <w:noWrap/>
            <w:vAlign w:val="center"/>
            <w:hideMark/>
          </w:tcPr>
          <w:p w14:paraId="6DDDD6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23.97 </w:t>
            </w:r>
          </w:p>
        </w:tc>
        <w:tc>
          <w:tcPr>
            <w:tcW w:w="1080" w:type="dxa"/>
            <w:shd w:val="clear" w:color="auto" w:fill="auto"/>
            <w:noWrap/>
            <w:vAlign w:val="center"/>
            <w:hideMark/>
          </w:tcPr>
          <w:p w14:paraId="727F39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21.14 </w:t>
            </w:r>
          </w:p>
        </w:tc>
        <w:tc>
          <w:tcPr>
            <w:tcW w:w="1080" w:type="dxa"/>
            <w:shd w:val="clear" w:color="auto" w:fill="auto"/>
            <w:noWrap/>
            <w:vAlign w:val="center"/>
            <w:hideMark/>
          </w:tcPr>
          <w:p w14:paraId="15BE5B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26.11 </w:t>
            </w:r>
          </w:p>
        </w:tc>
        <w:tc>
          <w:tcPr>
            <w:tcW w:w="1080" w:type="dxa"/>
            <w:shd w:val="clear" w:color="auto" w:fill="auto"/>
            <w:noWrap/>
            <w:vAlign w:val="center"/>
            <w:hideMark/>
          </w:tcPr>
          <w:p w14:paraId="42D6D0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18.67 </w:t>
            </w:r>
          </w:p>
        </w:tc>
        <w:tc>
          <w:tcPr>
            <w:tcW w:w="1080" w:type="dxa"/>
            <w:shd w:val="clear" w:color="auto" w:fill="auto"/>
            <w:noWrap/>
            <w:vAlign w:val="center"/>
            <w:hideMark/>
          </w:tcPr>
          <w:p w14:paraId="4606C6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7.13 </w:t>
            </w:r>
          </w:p>
        </w:tc>
        <w:tc>
          <w:tcPr>
            <w:tcW w:w="1080" w:type="dxa"/>
            <w:shd w:val="clear" w:color="auto" w:fill="auto"/>
            <w:noWrap/>
            <w:vAlign w:val="center"/>
            <w:hideMark/>
          </w:tcPr>
          <w:p w14:paraId="0D01D0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12.02 </w:t>
            </w:r>
          </w:p>
        </w:tc>
      </w:tr>
      <w:tr w:rsidR="00B015DB" w:rsidRPr="00B015DB" w14:paraId="1E86F552" w14:textId="77777777" w:rsidTr="002B0BF5">
        <w:trPr>
          <w:trHeight w:val="270"/>
          <w:jc w:val="center"/>
        </w:trPr>
        <w:tc>
          <w:tcPr>
            <w:tcW w:w="1166" w:type="dxa"/>
            <w:shd w:val="clear" w:color="auto" w:fill="auto"/>
            <w:noWrap/>
            <w:vAlign w:val="center"/>
            <w:hideMark/>
          </w:tcPr>
          <w:p w14:paraId="4318DC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 </w:t>
            </w:r>
          </w:p>
        </w:tc>
        <w:tc>
          <w:tcPr>
            <w:tcW w:w="1080" w:type="dxa"/>
            <w:shd w:val="clear" w:color="auto" w:fill="auto"/>
            <w:noWrap/>
            <w:vAlign w:val="center"/>
            <w:hideMark/>
          </w:tcPr>
          <w:p w14:paraId="2BCE43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34.67 </w:t>
            </w:r>
          </w:p>
        </w:tc>
        <w:tc>
          <w:tcPr>
            <w:tcW w:w="1080" w:type="dxa"/>
            <w:shd w:val="clear" w:color="auto" w:fill="auto"/>
            <w:noWrap/>
            <w:vAlign w:val="center"/>
            <w:hideMark/>
          </w:tcPr>
          <w:p w14:paraId="2310C9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20.75 </w:t>
            </w:r>
          </w:p>
        </w:tc>
        <w:tc>
          <w:tcPr>
            <w:tcW w:w="1080" w:type="dxa"/>
            <w:shd w:val="clear" w:color="auto" w:fill="auto"/>
            <w:noWrap/>
            <w:vAlign w:val="center"/>
            <w:hideMark/>
          </w:tcPr>
          <w:p w14:paraId="561389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19.15 </w:t>
            </w:r>
          </w:p>
        </w:tc>
        <w:tc>
          <w:tcPr>
            <w:tcW w:w="1080" w:type="dxa"/>
            <w:shd w:val="clear" w:color="auto" w:fill="auto"/>
            <w:noWrap/>
            <w:vAlign w:val="center"/>
            <w:hideMark/>
          </w:tcPr>
          <w:p w14:paraId="4681F7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22.89 </w:t>
            </w:r>
          </w:p>
        </w:tc>
        <w:tc>
          <w:tcPr>
            <w:tcW w:w="1080" w:type="dxa"/>
            <w:shd w:val="clear" w:color="auto" w:fill="auto"/>
            <w:noWrap/>
            <w:vAlign w:val="center"/>
            <w:hideMark/>
          </w:tcPr>
          <w:p w14:paraId="02F2BC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16.61 </w:t>
            </w:r>
          </w:p>
        </w:tc>
        <w:tc>
          <w:tcPr>
            <w:tcW w:w="1080" w:type="dxa"/>
            <w:shd w:val="clear" w:color="auto" w:fill="auto"/>
            <w:noWrap/>
            <w:vAlign w:val="center"/>
            <w:hideMark/>
          </w:tcPr>
          <w:p w14:paraId="352CC8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6.48 </w:t>
            </w:r>
          </w:p>
        </w:tc>
        <w:tc>
          <w:tcPr>
            <w:tcW w:w="1080" w:type="dxa"/>
            <w:shd w:val="clear" w:color="auto" w:fill="auto"/>
            <w:noWrap/>
            <w:vAlign w:val="center"/>
            <w:hideMark/>
          </w:tcPr>
          <w:p w14:paraId="1213D9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10.98 </w:t>
            </w:r>
          </w:p>
        </w:tc>
      </w:tr>
      <w:tr w:rsidR="00B015DB" w:rsidRPr="00B015DB" w14:paraId="7D4BEAD9" w14:textId="77777777" w:rsidTr="002B0BF5">
        <w:trPr>
          <w:trHeight w:val="270"/>
          <w:jc w:val="center"/>
        </w:trPr>
        <w:tc>
          <w:tcPr>
            <w:tcW w:w="1166" w:type="dxa"/>
            <w:shd w:val="clear" w:color="auto" w:fill="auto"/>
            <w:noWrap/>
            <w:vAlign w:val="center"/>
            <w:hideMark/>
          </w:tcPr>
          <w:p w14:paraId="3A7DFC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 </w:t>
            </w:r>
          </w:p>
        </w:tc>
        <w:tc>
          <w:tcPr>
            <w:tcW w:w="1080" w:type="dxa"/>
            <w:shd w:val="clear" w:color="auto" w:fill="auto"/>
            <w:noWrap/>
            <w:vAlign w:val="center"/>
            <w:hideMark/>
          </w:tcPr>
          <w:p w14:paraId="0E3FCC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29.49 </w:t>
            </w:r>
          </w:p>
        </w:tc>
        <w:tc>
          <w:tcPr>
            <w:tcW w:w="1080" w:type="dxa"/>
            <w:shd w:val="clear" w:color="auto" w:fill="auto"/>
            <w:noWrap/>
            <w:vAlign w:val="center"/>
            <w:hideMark/>
          </w:tcPr>
          <w:p w14:paraId="4081CF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18.37 </w:t>
            </w:r>
          </w:p>
        </w:tc>
        <w:tc>
          <w:tcPr>
            <w:tcW w:w="1080" w:type="dxa"/>
            <w:shd w:val="clear" w:color="auto" w:fill="auto"/>
            <w:noWrap/>
            <w:vAlign w:val="center"/>
            <w:hideMark/>
          </w:tcPr>
          <w:p w14:paraId="4EFB8D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17.55 </w:t>
            </w:r>
          </w:p>
        </w:tc>
        <w:tc>
          <w:tcPr>
            <w:tcW w:w="1080" w:type="dxa"/>
            <w:shd w:val="clear" w:color="auto" w:fill="auto"/>
            <w:noWrap/>
            <w:vAlign w:val="center"/>
            <w:hideMark/>
          </w:tcPr>
          <w:p w14:paraId="2366B1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20.33 </w:t>
            </w:r>
          </w:p>
        </w:tc>
        <w:tc>
          <w:tcPr>
            <w:tcW w:w="1080" w:type="dxa"/>
            <w:shd w:val="clear" w:color="auto" w:fill="auto"/>
            <w:noWrap/>
            <w:vAlign w:val="center"/>
            <w:hideMark/>
          </w:tcPr>
          <w:p w14:paraId="35C2F8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15.10 </w:t>
            </w:r>
          </w:p>
        </w:tc>
        <w:tc>
          <w:tcPr>
            <w:tcW w:w="1080" w:type="dxa"/>
            <w:shd w:val="clear" w:color="auto" w:fill="auto"/>
            <w:noWrap/>
            <w:vAlign w:val="center"/>
            <w:hideMark/>
          </w:tcPr>
          <w:p w14:paraId="13C718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5.99 </w:t>
            </w:r>
          </w:p>
        </w:tc>
        <w:tc>
          <w:tcPr>
            <w:tcW w:w="1080" w:type="dxa"/>
            <w:shd w:val="clear" w:color="auto" w:fill="auto"/>
            <w:noWrap/>
            <w:vAlign w:val="center"/>
            <w:hideMark/>
          </w:tcPr>
          <w:p w14:paraId="58061B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10.17 </w:t>
            </w:r>
          </w:p>
        </w:tc>
      </w:tr>
      <w:tr w:rsidR="00B015DB" w:rsidRPr="00B015DB" w14:paraId="692B33C6" w14:textId="77777777" w:rsidTr="002B0BF5">
        <w:trPr>
          <w:trHeight w:val="270"/>
          <w:jc w:val="center"/>
        </w:trPr>
        <w:tc>
          <w:tcPr>
            <w:tcW w:w="1166" w:type="dxa"/>
            <w:shd w:val="clear" w:color="auto" w:fill="auto"/>
            <w:noWrap/>
            <w:vAlign w:val="center"/>
            <w:hideMark/>
          </w:tcPr>
          <w:p w14:paraId="647D7E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 </w:t>
            </w:r>
          </w:p>
        </w:tc>
        <w:tc>
          <w:tcPr>
            <w:tcW w:w="1080" w:type="dxa"/>
            <w:shd w:val="clear" w:color="auto" w:fill="auto"/>
            <w:noWrap/>
            <w:vAlign w:val="center"/>
            <w:hideMark/>
          </w:tcPr>
          <w:p w14:paraId="3D6D64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24.75 </w:t>
            </w:r>
          </w:p>
        </w:tc>
        <w:tc>
          <w:tcPr>
            <w:tcW w:w="1080" w:type="dxa"/>
            <w:shd w:val="clear" w:color="auto" w:fill="auto"/>
            <w:noWrap/>
            <w:vAlign w:val="center"/>
            <w:hideMark/>
          </w:tcPr>
          <w:p w14:paraId="28BD3A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16.16 </w:t>
            </w:r>
          </w:p>
        </w:tc>
        <w:tc>
          <w:tcPr>
            <w:tcW w:w="1080" w:type="dxa"/>
            <w:shd w:val="clear" w:color="auto" w:fill="auto"/>
            <w:noWrap/>
            <w:vAlign w:val="center"/>
            <w:hideMark/>
          </w:tcPr>
          <w:p w14:paraId="7E6853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15.92 </w:t>
            </w:r>
          </w:p>
        </w:tc>
        <w:tc>
          <w:tcPr>
            <w:tcW w:w="1080" w:type="dxa"/>
            <w:shd w:val="clear" w:color="auto" w:fill="auto"/>
            <w:noWrap/>
            <w:vAlign w:val="center"/>
            <w:hideMark/>
          </w:tcPr>
          <w:p w14:paraId="035DBB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17.83 </w:t>
            </w:r>
          </w:p>
        </w:tc>
        <w:tc>
          <w:tcPr>
            <w:tcW w:w="1080" w:type="dxa"/>
            <w:shd w:val="clear" w:color="auto" w:fill="auto"/>
            <w:noWrap/>
            <w:vAlign w:val="center"/>
            <w:hideMark/>
          </w:tcPr>
          <w:p w14:paraId="3DF8BA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13.73 </w:t>
            </w:r>
          </w:p>
        </w:tc>
        <w:tc>
          <w:tcPr>
            <w:tcW w:w="1080" w:type="dxa"/>
            <w:shd w:val="clear" w:color="auto" w:fill="auto"/>
            <w:noWrap/>
            <w:vAlign w:val="center"/>
            <w:hideMark/>
          </w:tcPr>
          <w:p w14:paraId="0A1D3C7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5.52 </w:t>
            </w:r>
          </w:p>
        </w:tc>
        <w:tc>
          <w:tcPr>
            <w:tcW w:w="1080" w:type="dxa"/>
            <w:shd w:val="clear" w:color="auto" w:fill="auto"/>
            <w:noWrap/>
            <w:vAlign w:val="center"/>
            <w:hideMark/>
          </w:tcPr>
          <w:p w14:paraId="1EA634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9.36 </w:t>
            </w:r>
          </w:p>
        </w:tc>
      </w:tr>
      <w:tr w:rsidR="00B015DB" w:rsidRPr="00B015DB" w14:paraId="08FE742D" w14:textId="77777777" w:rsidTr="002B0BF5">
        <w:trPr>
          <w:trHeight w:val="270"/>
          <w:jc w:val="center"/>
        </w:trPr>
        <w:tc>
          <w:tcPr>
            <w:tcW w:w="1166" w:type="dxa"/>
            <w:shd w:val="clear" w:color="auto" w:fill="auto"/>
            <w:noWrap/>
            <w:vAlign w:val="center"/>
            <w:hideMark/>
          </w:tcPr>
          <w:p w14:paraId="396E25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 </w:t>
            </w:r>
          </w:p>
        </w:tc>
        <w:tc>
          <w:tcPr>
            <w:tcW w:w="1080" w:type="dxa"/>
            <w:shd w:val="clear" w:color="auto" w:fill="auto"/>
            <w:noWrap/>
            <w:vAlign w:val="center"/>
            <w:hideMark/>
          </w:tcPr>
          <w:p w14:paraId="51B287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21.29 </w:t>
            </w:r>
          </w:p>
        </w:tc>
        <w:tc>
          <w:tcPr>
            <w:tcW w:w="1080" w:type="dxa"/>
            <w:shd w:val="clear" w:color="auto" w:fill="auto"/>
            <w:noWrap/>
            <w:vAlign w:val="center"/>
            <w:hideMark/>
          </w:tcPr>
          <w:p w14:paraId="490FFF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14.51 </w:t>
            </w:r>
          </w:p>
        </w:tc>
        <w:tc>
          <w:tcPr>
            <w:tcW w:w="1080" w:type="dxa"/>
            <w:shd w:val="clear" w:color="auto" w:fill="auto"/>
            <w:noWrap/>
            <w:vAlign w:val="center"/>
            <w:hideMark/>
          </w:tcPr>
          <w:p w14:paraId="05D5A7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14.59 </w:t>
            </w:r>
          </w:p>
        </w:tc>
        <w:tc>
          <w:tcPr>
            <w:tcW w:w="1080" w:type="dxa"/>
            <w:shd w:val="clear" w:color="auto" w:fill="auto"/>
            <w:noWrap/>
            <w:vAlign w:val="center"/>
            <w:hideMark/>
          </w:tcPr>
          <w:p w14:paraId="708AAA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15.88 </w:t>
            </w:r>
          </w:p>
        </w:tc>
        <w:tc>
          <w:tcPr>
            <w:tcW w:w="1080" w:type="dxa"/>
            <w:shd w:val="clear" w:color="auto" w:fill="auto"/>
            <w:noWrap/>
            <w:vAlign w:val="center"/>
            <w:hideMark/>
          </w:tcPr>
          <w:p w14:paraId="12BC43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12.72 </w:t>
            </w:r>
          </w:p>
        </w:tc>
        <w:tc>
          <w:tcPr>
            <w:tcW w:w="1080" w:type="dxa"/>
            <w:shd w:val="clear" w:color="auto" w:fill="auto"/>
            <w:noWrap/>
            <w:vAlign w:val="center"/>
            <w:hideMark/>
          </w:tcPr>
          <w:p w14:paraId="5B878B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5.15 </w:t>
            </w:r>
          </w:p>
        </w:tc>
        <w:tc>
          <w:tcPr>
            <w:tcW w:w="1080" w:type="dxa"/>
            <w:shd w:val="clear" w:color="auto" w:fill="auto"/>
            <w:noWrap/>
            <w:vAlign w:val="center"/>
            <w:hideMark/>
          </w:tcPr>
          <w:p w14:paraId="7A00BA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8.72 </w:t>
            </w:r>
          </w:p>
        </w:tc>
      </w:tr>
      <w:tr w:rsidR="00B015DB" w:rsidRPr="00B015DB" w14:paraId="441B4C5D" w14:textId="77777777" w:rsidTr="002B0BF5">
        <w:trPr>
          <w:trHeight w:val="270"/>
          <w:jc w:val="center"/>
        </w:trPr>
        <w:tc>
          <w:tcPr>
            <w:tcW w:w="1166" w:type="dxa"/>
            <w:shd w:val="clear" w:color="auto" w:fill="auto"/>
            <w:noWrap/>
            <w:vAlign w:val="center"/>
            <w:hideMark/>
          </w:tcPr>
          <w:p w14:paraId="24BB89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 </w:t>
            </w:r>
          </w:p>
        </w:tc>
        <w:tc>
          <w:tcPr>
            <w:tcW w:w="1080" w:type="dxa"/>
            <w:shd w:val="clear" w:color="auto" w:fill="auto"/>
            <w:noWrap/>
            <w:vAlign w:val="center"/>
            <w:hideMark/>
          </w:tcPr>
          <w:p w14:paraId="4986E7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18.25 </w:t>
            </w:r>
          </w:p>
        </w:tc>
        <w:tc>
          <w:tcPr>
            <w:tcW w:w="1080" w:type="dxa"/>
            <w:shd w:val="clear" w:color="auto" w:fill="auto"/>
            <w:noWrap/>
            <w:vAlign w:val="center"/>
            <w:hideMark/>
          </w:tcPr>
          <w:p w14:paraId="5764A5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13.02 </w:t>
            </w:r>
          </w:p>
        </w:tc>
        <w:tc>
          <w:tcPr>
            <w:tcW w:w="1080" w:type="dxa"/>
            <w:shd w:val="clear" w:color="auto" w:fill="auto"/>
            <w:noWrap/>
            <w:vAlign w:val="center"/>
            <w:hideMark/>
          </w:tcPr>
          <w:p w14:paraId="4B1FBE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13.26 </w:t>
            </w:r>
          </w:p>
        </w:tc>
        <w:tc>
          <w:tcPr>
            <w:tcW w:w="1080" w:type="dxa"/>
            <w:shd w:val="clear" w:color="auto" w:fill="auto"/>
            <w:noWrap/>
            <w:vAlign w:val="center"/>
            <w:hideMark/>
          </w:tcPr>
          <w:p w14:paraId="1BD280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14.09 </w:t>
            </w:r>
          </w:p>
        </w:tc>
        <w:tc>
          <w:tcPr>
            <w:tcW w:w="1080" w:type="dxa"/>
            <w:shd w:val="clear" w:color="auto" w:fill="auto"/>
            <w:noWrap/>
            <w:vAlign w:val="center"/>
            <w:hideMark/>
          </w:tcPr>
          <w:p w14:paraId="758E2F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11.82 </w:t>
            </w:r>
          </w:p>
        </w:tc>
        <w:tc>
          <w:tcPr>
            <w:tcW w:w="1080" w:type="dxa"/>
            <w:shd w:val="clear" w:color="auto" w:fill="auto"/>
            <w:noWrap/>
            <w:vAlign w:val="center"/>
            <w:hideMark/>
          </w:tcPr>
          <w:p w14:paraId="6AB77F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c>
          <w:tcPr>
            <w:tcW w:w="1080" w:type="dxa"/>
            <w:shd w:val="clear" w:color="auto" w:fill="auto"/>
            <w:noWrap/>
            <w:vAlign w:val="center"/>
            <w:hideMark/>
          </w:tcPr>
          <w:p w14:paraId="1CA6BFD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8.11 </w:t>
            </w:r>
          </w:p>
        </w:tc>
      </w:tr>
      <w:tr w:rsidR="00B015DB" w:rsidRPr="00B015DB" w14:paraId="77D079A4" w14:textId="77777777" w:rsidTr="002B0BF5">
        <w:trPr>
          <w:trHeight w:val="270"/>
          <w:jc w:val="center"/>
        </w:trPr>
        <w:tc>
          <w:tcPr>
            <w:tcW w:w="1166" w:type="dxa"/>
            <w:shd w:val="clear" w:color="auto" w:fill="auto"/>
            <w:noWrap/>
            <w:vAlign w:val="center"/>
            <w:hideMark/>
          </w:tcPr>
          <w:p w14:paraId="664D65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 </w:t>
            </w:r>
          </w:p>
        </w:tc>
        <w:tc>
          <w:tcPr>
            <w:tcW w:w="1080" w:type="dxa"/>
            <w:shd w:val="clear" w:color="auto" w:fill="auto"/>
            <w:noWrap/>
            <w:vAlign w:val="center"/>
            <w:hideMark/>
          </w:tcPr>
          <w:p w14:paraId="42463C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15.85 </w:t>
            </w:r>
          </w:p>
        </w:tc>
        <w:tc>
          <w:tcPr>
            <w:tcW w:w="1080" w:type="dxa"/>
            <w:shd w:val="clear" w:color="auto" w:fill="auto"/>
            <w:noWrap/>
            <w:vAlign w:val="center"/>
            <w:hideMark/>
          </w:tcPr>
          <w:p w14:paraId="1B8D4B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11.81 </w:t>
            </w:r>
          </w:p>
        </w:tc>
        <w:tc>
          <w:tcPr>
            <w:tcW w:w="1080" w:type="dxa"/>
            <w:shd w:val="clear" w:color="auto" w:fill="auto"/>
            <w:noWrap/>
            <w:vAlign w:val="center"/>
            <w:hideMark/>
          </w:tcPr>
          <w:p w14:paraId="168DD8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12.06 </w:t>
            </w:r>
          </w:p>
        </w:tc>
        <w:tc>
          <w:tcPr>
            <w:tcW w:w="1080" w:type="dxa"/>
            <w:shd w:val="clear" w:color="auto" w:fill="auto"/>
            <w:noWrap/>
            <w:vAlign w:val="center"/>
            <w:hideMark/>
          </w:tcPr>
          <w:p w14:paraId="5AA955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12.60 </w:t>
            </w:r>
          </w:p>
        </w:tc>
        <w:tc>
          <w:tcPr>
            <w:tcW w:w="1080" w:type="dxa"/>
            <w:shd w:val="clear" w:color="auto" w:fill="auto"/>
            <w:noWrap/>
            <w:vAlign w:val="center"/>
            <w:hideMark/>
          </w:tcPr>
          <w:p w14:paraId="2D310F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11.08 </w:t>
            </w:r>
          </w:p>
        </w:tc>
        <w:tc>
          <w:tcPr>
            <w:tcW w:w="1080" w:type="dxa"/>
            <w:shd w:val="clear" w:color="auto" w:fill="auto"/>
            <w:noWrap/>
            <w:vAlign w:val="center"/>
            <w:hideMark/>
          </w:tcPr>
          <w:p w14:paraId="4E3D75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4.53 </w:t>
            </w:r>
          </w:p>
        </w:tc>
        <w:tc>
          <w:tcPr>
            <w:tcW w:w="1080" w:type="dxa"/>
            <w:shd w:val="clear" w:color="auto" w:fill="auto"/>
            <w:noWrap/>
            <w:vAlign w:val="center"/>
            <w:hideMark/>
          </w:tcPr>
          <w:p w14:paraId="26C53D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7.58 </w:t>
            </w:r>
          </w:p>
        </w:tc>
      </w:tr>
      <w:tr w:rsidR="00B015DB" w:rsidRPr="00B015DB" w14:paraId="14C41D7E" w14:textId="77777777" w:rsidTr="002B0BF5">
        <w:trPr>
          <w:trHeight w:val="270"/>
          <w:jc w:val="center"/>
        </w:trPr>
        <w:tc>
          <w:tcPr>
            <w:tcW w:w="1166" w:type="dxa"/>
            <w:shd w:val="clear" w:color="auto" w:fill="auto"/>
            <w:noWrap/>
            <w:vAlign w:val="center"/>
            <w:hideMark/>
          </w:tcPr>
          <w:p w14:paraId="13D78C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 </w:t>
            </w:r>
          </w:p>
        </w:tc>
        <w:tc>
          <w:tcPr>
            <w:tcW w:w="1080" w:type="dxa"/>
            <w:shd w:val="clear" w:color="auto" w:fill="auto"/>
            <w:noWrap/>
            <w:vAlign w:val="center"/>
            <w:hideMark/>
          </w:tcPr>
          <w:p w14:paraId="4F3F8B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13.94 </w:t>
            </w:r>
          </w:p>
        </w:tc>
        <w:tc>
          <w:tcPr>
            <w:tcW w:w="1080" w:type="dxa"/>
            <w:shd w:val="clear" w:color="auto" w:fill="auto"/>
            <w:noWrap/>
            <w:vAlign w:val="center"/>
            <w:hideMark/>
          </w:tcPr>
          <w:p w14:paraId="53D686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10.81 </w:t>
            </w:r>
          </w:p>
        </w:tc>
        <w:tc>
          <w:tcPr>
            <w:tcW w:w="1080" w:type="dxa"/>
            <w:shd w:val="clear" w:color="auto" w:fill="auto"/>
            <w:noWrap/>
            <w:vAlign w:val="center"/>
            <w:hideMark/>
          </w:tcPr>
          <w:p w14:paraId="67E3C2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11.00 </w:t>
            </w:r>
          </w:p>
        </w:tc>
        <w:tc>
          <w:tcPr>
            <w:tcW w:w="1080" w:type="dxa"/>
            <w:shd w:val="clear" w:color="auto" w:fill="auto"/>
            <w:noWrap/>
            <w:vAlign w:val="center"/>
            <w:hideMark/>
          </w:tcPr>
          <w:p w14:paraId="27A008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11.39 </w:t>
            </w:r>
          </w:p>
        </w:tc>
        <w:tc>
          <w:tcPr>
            <w:tcW w:w="1080" w:type="dxa"/>
            <w:shd w:val="clear" w:color="auto" w:fill="auto"/>
            <w:noWrap/>
            <w:vAlign w:val="center"/>
            <w:hideMark/>
          </w:tcPr>
          <w:p w14:paraId="417450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10.48 </w:t>
            </w:r>
          </w:p>
        </w:tc>
        <w:tc>
          <w:tcPr>
            <w:tcW w:w="1080" w:type="dxa"/>
            <w:shd w:val="clear" w:color="auto" w:fill="auto"/>
            <w:noWrap/>
            <w:vAlign w:val="center"/>
            <w:hideMark/>
          </w:tcPr>
          <w:p w14:paraId="2635AB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4.29 </w:t>
            </w:r>
          </w:p>
        </w:tc>
        <w:tc>
          <w:tcPr>
            <w:tcW w:w="1080" w:type="dxa"/>
            <w:shd w:val="clear" w:color="auto" w:fill="auto"/>
            <w:noWrap/>
            <w:vAlign w:val="center"/>
            <w:hideMark/>
          </w:tcPr>
          <w:p w14:paraId="7412EA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7.11 </w:t>
            </w:r>
          </w:p>
        </w:tc>
      </w:tr>
      <w:tr w:rsidR="00B015DB" w:rsidRPr="00B015DB" w14:paraId="611EB942" w14:textId="77777777" w:rsidTr="002B0BF5">
        <w:trPr>
          <w:trHeight w:val="270"/>
          <w:jc w:val="center"/>
        </w:trPr>
        <w:tc>
          <w:tcPr>
            <w:tcW w:w="1166" w:type="dxa"/>
            <w:shd w:val="clear" w:color="auto" w:fill="auto"/>
            <w:noWrap/>
            <w:vAlign w:val="center"/>
            <w:hideMark/>
          </w:tcPr>
          <w:p w14:paraId="42AC33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 </w:t>
            </w:r>
          </w:p>
        </w:tc>
        <w:tc>
          <w:tcPr>
            <w:tcW w:w="1080" w:type="dxa"/>
            <w:shd w:val="clear" w:color="auto" w:fill="auto"/>
            <w:noWrap/>
            <w:vAlign w:val="center"/>
            <w:hideMark/>
          </w:tcPr>
          <w:p w14:paraId="6341AA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12.41 </w:t>
            </w:r>
          </w:p>
        </w:tc>
        <w:tc>
          <w:tcPr>
            <w:tcW w:w="1080" w:type="dxa"/>
            <w:shd w:val="clear" w:color="auto" w:fill="auto"/>
            <w:noWrap/>
            <w:vAlign w:val="center"/>
            <w:hideMark/>
          </w:tcPr>
          <w:p w14:paraId="692B06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9.99 </w:t>
            </w:r>
          </w:p>
        </w:tc>
        <w:tc>
          <w:tcPr>
            <w:tcW w:w="1080" w:type="dxa"/>
            <w:shd w:val="clear" w:color="auto" w:fill="auto"/>
            <w:noWrap/>
            <w:vAlign w:val="center"/>
            <w:hideMark/>
          </w:tcPr>
          <w:p w14:paraId="3294CC7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10.06 </w:t>
            </w:r>
          </w:p>
        </w:tc>
        <w:tc>
          <w:tcPr>
            <w:tcW w:w="1080" w:type="dxa"/>
            <w:shd w:val="clear" w:color="auto" w:fill="auto"/>
            <w:noWrap/>
            <w:vAlign w:val="center"/>
            <w:hideMark/>
          </w:tcPr>
          <w:p w14:paraId="1173ADB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10.39 </w:t>
            </w:r>
          </w:p>
        </w:tc>
        <w:tc>
          <w:tcPr>
            <w:tcW w:w="1080" w:type="dxa"/>
            <w:shd w:val="clear" w:color="auto" w:fill="auto"/>
            <w:noWrap/>
            <w:vAlign w:val="center"/>
            <w:hideMark/>
          </w:tcPr>
          <w:p w14:paraId="1DDD2F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9.98 </w:t>
            </w:r>
          </w:p>
        </w:tc>
        <w:tc>
          <w:tcPr>
            <w:tcW w:w="1080" w:type="dxa"/>
            <w:shd w:val="clear" w:color="auto" w:fill="auto"/>
            <w:noWrap/>
            <w:vAlign w:val="center"/>
            <w:hideMark/>
          </w:tcPr>
          <w:p w14:paraId="497B28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4.09 </w:t>
            </w:r>
          </w:p>
        </w:tc>
        <w:tc>
          <w:tcPr>
            <w:tcW w:w="1080" w:type="dxa"/>
            <w:shd w:val="clear" w:color="auto" w:fill="auto"/>
            <w:noWrap/>
            <w:vAlign w:val="center"/>
            <w:hideMark/>
          </w:tcPr>
          <w:p w14:paraId="14C83E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6.71 </w:t>
            </w:r>
          </w:p>
        </w:tc>
      </w:tr>
      <w:tr w:rsidR="00B015DB" w:rsidRPr="00B015DB" w14:paraId="6B042112" w14:textId="77777777" w:rsidTr="002B0BF5">
        <w:trPr>
          <w:trHeight w:val="270"/>
          <w:jc w:val="center"/>
        </w:trPr>
        <w:tc>
          <w:tcPr>
            <w:tcW w:w="1166" w:type="dxa"/>
            <w:shd w:val="clear" w:color="auto" w:fill="auto"/>
            <w:noWrap/>
            <w:vAlign w:val="center"/>
            <w:hideMark/>
          </w:tcPr>
          <w:p w14:paraId="72B5F0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 </w:t>
            </w:r>
          </w:p>
        </w:tc>
        <w:tc>
          <w:tcPr>
            <w:tcW w:w="1080" w:type="dxa"/>
            <w:shd w:val="clear" w:color="auto" w:fill="auto"/>
            <w:noWrap/>
            <w:vAlign w:val="center"/>
            <w:hideMark/>
          </w:tcPr>
          <w:p w14:paraId="48E930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11.03 </w:t>
            </w:r>
          </w:p>
        </w:tc>
        <w:tc>
          <w:tcPr>
            <w:tcW w:w="1080" w:type="dxa"/>
            <w:shd w:val="clear" w:color="auto" w:fill="auto"/>
            <w:noWrap/>
            <w:vAlign w:val="center"/>
            <w:hideMark/>
          </w:tcPr>
          <w:p w14:paraId="350328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9.23 </w:t>
            </w:r>
          </w:p>
        </w:tc>
        <w:tc>
          <w:tcPr>
            <w:tcW w:w="1080" w:type="dxa"/>
            <w:shd w:val="clear" w:color="auto" w:fill="auto"/>
            <w:noWrap/>
            <w:vAlign w:val="center"/>
            <w:hideMark/>
          </w:tcPr>
          <w:p w14:paraId="55404C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9.14 </w:t>
            </w:r>
          </w:p>
        </w:tc>
        <w:tc>
          <w:tcPr>
            <w:tcW w:w="1080" w:type="dxa"/>
            <w:shd w:val="clear" w:color="auto" w:fill="auto"/>
            <w:noWrap/>
            <w:vAlign w:val="center"/>
            <w:hideMark/>
          </w:tcPr>
          <w:p w14:paraId="1EC303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9.47 </w:t>
            </w:r>
          </w:p>
        </w:tc>
        <w:tc>
          <w:tcPr>
            <w:tcW w:w="1080" w:type="dxa"/>
            <w:shd w:val="clear" w:color="auto" w:fill="auto"/>
            <w:noWrap/>
            <w:vAlign w:val="center"/>
            <w:hideMark/>
          </w:tcPr>
          <w:p w14:paraId="3A7D04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9.50 </w:t>
            </w:r>
          </w:p>
        </w:tc>
        <w:tc>
          <w:tcPr>
            <w:tcW w:w="1080" w:type="dxa"/>
            <w:shd w:val="clear" w:color="auto" w:fill="auto"/>
            <w:noWrap/>
            <w:vAlign w:val="center"/>
            <w:hideMark/>
          </w:tcPr>
          <w:p w14:paraId="6910A2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3.90 </w:t>
            </w:r>
          </w:p>
        </w:tc>
        <w:tc>
          <w:tcPr>
            <w:tcW w:w="1080" w:type="dxa"/>
            <w:shd w:val="clear" w:color="auto" w:fill="auto"/>
            <w:noWrap/>
            <w:vAlign w:val="center"/>
            <w:hideMark/>
          </w:tcPr>
          <w:p w14:paraId="3E29F7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6.33 </w:t>
            </w:r>
          </w:p>
        </w:tc>
      </w:tr>
      <w:tr w:rsidR="00B015DB" w:rsidRPr="00B015DB" w14:paraId="701CB730" w14:textId="77777777" w:rsidTr="002B0BF5">
        <w:trPr>
          <w:trHeight w:val="270"/>
          <w:jc w:val="center"/>
        </w:trPr>
        <w:tc>
          <w:tcPr>
            <w:tcW w:w="1166" w:type="dxa"/>
            <w:shd w:val="clear" w:color="auto" w:fill="auto"/>
            <w:noWrap/>
            <w:vAlign w:val="center"/>
            <w:hideMark/>
          </w:tcPr>
          <w:p w14:paraId="1875B1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20.1 </w:t>
            </w:r>
          </w:p>
        </w:tc>
        <w:tc>
          <w:tcPr>
            <w:tcW w:w="1080" w:type="dxa"/>
            <w:shd w:val="clear" w:color="auto" w:fill="auto"/>
            <w:noWrap/>
            <w:vAlign w:val="center"/>
            <w:hideMark/>
          </w:tcPr>
          <w:p w14:paraId="76317A5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9.94 </w:t>
            </w:r>
          </w:p>
        </w:tc>
        <w:tc>
          <w:tcPr>
            <w:tcW w:w="1080" w:type="dxa"/>
            <w:shd w:val="clear" w:color="auto" w:fill="auto"/>
            <w:noWrap/>
            <w:vAlign w:val="center"/>
            <w:hideMark/>
          </w:tcPr>
          <w:p w14:paraId="632FB9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8.61 </w:t>
            </w:r>
          </w:p>
        </w:tc>
        <w:tc>
          <w:tcPr>
            <w:tcW w:w="1080" w:type="dxa"/>
            <w:shd w:val="clear" w:color="auto" w:fill="auto"/>
            <w:noWrap/>
            <w:vAlign w:val="center"/>
            <w:hideMark/>
          </w:tcPr>
          <w:p w14:paraId="38F963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8.36 </w:t>
            </w:r>
          </w:p>
        </w:tc>
        <w:tc>
          <w:tcPr>
            <w:tcW w:w="1080" w:type="dxa"/>
            <w:shd w:val="clear" w:color="auto" w:fill="auto"/>
            <w:noWrap/>
            <w:vAlign w:val="center"/>
            <w:hideMark/>
          </w:tcPr>
          <w:p w14:paraId="527351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8.74 </w:t>
            </w:r>
          </w:p>
        </w:tc>
        <w:tc>
          <w:tcPr>
            <w:tcW w:w="1080" w:type="dxa"/>
            <w:shd w:val="clear" w:color="auto" w:fill="auto"/>
            <w:noWrap/>
            <w:vAlign w:val="center"/>
            <w:hideMark/>
          </w:tcPr>
          <w:p w14:paraId="2D1AC0E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9.10 </w:t>
            </w:r>
          </w:p>
        </w:tc>
        <w:tc>
          <w:tcPr>
            <w:tcW w:w="1080" w:type="dxa"/>
            <w:shd w:val="clear" w:color="auto" w:fill="auto"/>
            <w:noWrap/>
            <w:vAlign w:val="center"/>
            <w:hideMark/>
          </w:tcPr>
          <w:p w14:paraId="7666FC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3.76 </w:t>
            </w:r>
          </w:p>
        </w:tc>
        <w:tc>
          <w:tcPr>
            <w:tcW w:w="1080" w:type="dxa"/>
            <w:shd w:val="clear" w:color="auto" w:fill="auto"/>
            <w:noWrap/>
            <w:vAlign w:val="center"/>
            <w:hideMark/>
          </w:tcPr>
          <w:p w14:paraId="67E5A5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6.00 </w:t>
            </w:r>
          </w:p>
        </w:tc>
      </w:tr>
      <w:tr w:rsidR="00B015DB" w:rsidRPr="00B015DB" w14:paraId="38DA077C" w14:textId="77777777" w:rsidTr="002B0BF5">
        <w:trPr>
          <w:trHeight w:val="270"/>
          <w:jc w:val="center"/>
        </w:trPr>
        <w:tc>
          <w:tcPr>
            <w:tcW w:w="1166" w:type="dxa"/>
            <w:shd w:val="clear" w:color="auto" w:fill="auto"/>
            <w:noWrap/>
            <w:vAlign w:val="center"/>
            <w:hideMark/>
          </w:tcPr>
          <w:p w14:paraId="18ACB1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 </w:t>
            </w:r>
          </w:p>
        </w:tc>
        <w:tc>
          <w:tcPr>
            <w:tcW w:w="1080" w:type="dxa"/>
            <w:shd w:val="clear" w:color="auto" w:fill="auto"/>
            <w:noWrap/>
            <w:vAlign w:val="center"/>
            <w:hideMark/>
          </w:tcPr>
          <w:p w14:paraId="341179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9.02 </w:t>
            </w:r>
          </w:p>
        </w:tc>
        <w:tc>
          <w:tcPr>
            <w:tcW w:w="1080" w:type="dxa"/>
            <w:shd w:val="clear" w:color="auto" w:fill="auto"/>
            <w:noWrap/>
            <w:vAlign w:val="center"/>
            <w:hideMark/>
          </w:tcPr>
          <w:p w14:paraId="1D7954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 </w:t>
            </w:r>
          </w:p>
        </w:tc>
        <w:tc>
          <w:tcPr>
            <w:tcW w:w="1080" w:type="dxa"/>
            <w:shd w:val="clear" w:color="auto" w:fill="auto"/>
            <w:noWrap/>
            <w:vAlign w:val="center"/>
            <w:hideMark/>
          </w:tcPr>
          <w:p w14:paraId="52BC0A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7.68 </w:t>
            </w:r>
          </w:p>
        </w:tc>
        <w:tc>
          <w:tcPr>
            <w:tcW w:w="1080" w:type="dxa"/>
            <w:shd w:val="clear" w:color="auto" w:fill="auto"/>
            <w:noWrap/>
            <w:vAlign w:val="center"/>
            <w:hideMark/>
          </w:tcPr>
          <w:p w14:paraId="12ED7F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8.12 </w:t>
            </w:r>
          </w:p>
        </w:tc>
        <w:tc>
          <w:tcPr>
            <w:tcW w:w="1080" w:type="dxa"/>
            <w:shd w:val="clear" w:color="auto" w:fill="auto"/>
            <w:noWrap/>
            <w:vAlign w:val="center"/>
            <w:hideMark/>
          </w:tcPr>
          <w:p w14:paraId="3C4B53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8.73 </w:t>
            </w:r>
          </w:p>
        </w:tc>
        <w:tc>
          <w:tcPr>
            <w:tcW w:w="1080" w:type="dxa"/>
            <w:shd w:val="clear" w:color="auto" w:fill="auto"/>
            <w:noWrap/>
            <w:vAlign w:val="center"/>
            <w:hideMark/>
          </w:tcPr>
          <w:p w14:paraId="30BDF3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 </w:t>
            </w:r>
          </w:p>
        </w:tc>
        <w:tc>
          <w:tcPr>
            <w:tcW w:w="1080" w:type="dxa"/>
            <w:shd w:val="clear" w:color="auto" w:fill="auto"/>
            <w:noWrap/>
            <w:vAlign w:val="center"/>
            <w:hideMark/>
          </w:tcPr>
          <w:p w14:paraId="02274D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5.72 </w:t>
            </w:r>
          </w:p>
        </w:tc>
      </w:tr>
      <w:tr w:rsidR="00B015DB" w:rsidRPr="00B015DB" w14:paraId="32623FF9" w14:textId="77777777" w:rsidTr="002B0BF5">
        <w:trPr>
          <w:trHeight w:val="270"/>
          <w:jc w:val="center"/>
        </w:trPr>
        <w:tc>
          <w:tcPr>
            <w:tcW w:w="1166" w:type="dxa"/>
            <w:shd w:val="clear" w:color="auto" w:fill="auto"/>
            <w:noWrap/>
            <w:vAlign w:val="center"/>
            <w:hideMark/>
          </w:tcPr>
          <w:p w14:paraId="1F5DEC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 </w:t>
            </w:r>
          </w:p>
        </w:tc>
        <w:tc>
          <w:tcPr>
            <w:tcW w:w="1080" w:type="dxa"/>
            <w:shd w:val="clear" w:color="auto" w:fill="auto"/>
            <w:noWrap/>
            <w:vAlign w:val="center"/>
            <w:hideMark/>
          </w:tcPr>
          <w:p w14:paraId="7142F9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8.24 </w:t>
            </w:r>
          </w:p>
        </w:tc>
        <w:tc>
          <w:tcPr>
            <w:tcW w:w="1080" w:type="dxa"/>
            <w:shd w:val="clear" w:color="auto" w:fill="auto"/>
            <w:noWrap/>
            <w:vAlign w:val="center"/>
            <w:hideMark/>
          </w:tcPr>
          <w:p w14:paraId="31675B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7.63 </w:t>
            </w:r>
          </w:p>
        </w:tc>
        <w:tc>
          <w:tcPr>
            <w:tcW w:w="1080" w:type="dxa"/>
            <w:shd w:val="clear" w:color="auto" w:fill="auto"/>
            <w:noWrap/>
            <w:vAlign w:val="center"/>
            <w:hideMark/>
          </w:tcPr>
          <w:p w14:paraId="651E0C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7.09 </w:t>
            </w:r>
          </w:p>
        </w:tc>
        <w:tc>
          <w:tcPr>
            <w:tcW w:w="1080" w:type="dxa"/>
            <w:shd w:val="clear" w:color="auto" w:fill="auto"/>
            <w:noWrap/>
            <w:vAlign w:val="center"/>
            <w:hideMark/>
          </w:tcPr>
          <w:p w14:paraId="4CE465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7.59 </w:t>
            </w:r>
          </w:p>
        </w:tc>
        <w:tc>
          <w:tcPr>
            <w:tcW w:w="1080" w:type="dxa"/>
            <w:shd w:val="clear" w:color="auto" w:fill="auto"/>
            <w:noWrap/>
            <w:vAlign w:val="center"/>
            <w:hideMark/>
          </w:tcPr>
          <w:p w14:paraId="71243B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8.39 </w:t>
            </w:r>
          </w:p>
        </w:tc>
        <w:tc>
          <w:tcPr>
            <w:tcW w:w="1080" w:type="dxa"/>
            <w:shd w:val="clear" w:color="auto" w:fill="auto"/>
            <w:noWrap/>
            <w:vAlign w:val="center"/>
            <w:hideMark/>
          </w:tcPr>
          <w:p w14:paraId="1602FF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3.54 </w:t>
            </w:r>
          </w:p>
        </w:tc>
        <w:tc>
          <w:tcPr>
            <w:tcW w:w="1080" w:type="dxa"/>
            <w:shd w:val="clear" w:color="auto" w:fill="auto"/>
            <w:noWrap/>
            <w:vAlign w:val="center"/>
            <w:hideMark/>
          </w:tcPr>
          <w:p w14:paraId="0C1F93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5.48 </w:t>
            </w:r>
          </w:p>
        </w:tc>
      </w:tr>
      <w:tr w:rsidR="00B015DB" w:rsidRPr="00B015DB" w14:paraId="26915C97" w14:textId="77777777" w:rsidTr="002B0BF5">
        <w:trPr>
          <w:trHeight w:val="270"/>
          <w:jc w:val="center"/>
        </w:trPr>
        <w:tc>
          <w:tcPr>
            <w:tcW w:w="1166" w:type="dxa"/>
            <w:shd w:val="clear" w:color="auto" w:fill="auto"/>
            <w:noWrap/>
            <w:vAlign w:val="center"/>
            <w:hideMark/>
          </w:tcPr>
          <w:p w14:paraId="7E3CEE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27.1 </w:t>
            </w:r>
          </w:p>
        </w:tc>
        <w:tc>
          <w:tcPr>
            <w:tcW w:w="1080" w:type="dxa"/>
            <w:shd w:val="clear" w:color="auto" w:fill="auto"/>
            <w:noWrap/>
            <w:vAlign w:val="center"/>
            <w:hideMark/>
          </w:tcPr>
          <w:p w14:paraId="02A4E2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7.57 </w:t>
            </w:r>
          </w:p>
        </w:tc>
        <w:tc>
          <w:tcPr>
            <w:tcW w:w="1080" w:type="dxa"/>
            <w:shd w:val="clear" w:color="auto" w:fill="auto"/>
            <w:noWrap/>
            <w:vAlign w:val="center"/>
            <w:hideMark/>
          </w:tcPr>
          <w:p w14:paraId="0A9D29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7.23 </w:t>
            </w:r>
          </w:p>
        </w:tc>
        <w:tc>
          <w:tcPr>
            <w:tcW w:w="1080" w:type="dxa"/>
            <w:shd w:val="clear" w:color="auto" w:fill="auto"/>
            <w:noWrap/>
            <w:vAlign w:val="center"/>
            <w:hideMark/>
          </w:tcPr>
          <w:p w14:paraId="4A5EAB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6.59 </w:t>
            </w:r>
          </w:p>
        </w:tc>
        <w:tc>
          <w:tcPr>
            <w:tcW w:w="1080" w:type="dxa"/>
            <w:shd w:val="clear" w:color="auto" w:fill="auto"/>
            <w:noWrap/>
            <w:vAlign w:val="center"/>
            <w:hideMark/>
          </w:tcPr>
          <w:p w14:paraId="2CF044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7.13 </w:t>
            </w:r>
          </w:p>
        </w:tc>
        <w:tc>
          <w:tcPr>
            <w:tcW w:w="1080" w:type="dxa"/>
            <w:shd w:val="clear" w:color="auto" w:fill="auto"/>
            <w:noWrap/>
            <w:vAlign w:val="center"/>
            <w:hideMark/>
          </w:tcPr>
          <w:p w14:paraId="189114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8.07 </w:t>
            </w:r>
          </w:p>
        </w:tc>
        <w:tc>
          <w:tcPr>
            <w:tcW w:w="1080" w:type="dxa"/>
            <w:shd w:val="clear" w:color="auto" w:fill="auto"/>
            <w:noWrap/>
            <w:vAlign w:val="center"/>
            <w:hideMark/>
          </w:tcPr>
          <w:p w14:paraId="10D171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3.47 </w:t>
            </w:r>
          </w:p>
        </w:tc>
        <w:tc>
          <w:tcPr>
            <w:tcW w:w="1080" w:type="dxa"/>
            <w:shd w:val="clear" w:color="auto" w:fill="auto"/>
            <w:noWrap/>
            <w:vAlign w:val="center"/>
            <w:hideMark/>
          </w:tcPr>
          <w:p w14:paraId="4DF0B6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5.28 </w:t>
            </w:r>
          </w:p>
        </w:tc>
      </w:tr>
      <w:tr w:rsidR="00B015DB" w:rsidRPr="00B015DB" w14:paraId="4B63DAFE" w14:textId="77777777" w:rsidTr="002B0BF5">
        <w:trPr>
          <w:trHeight w:val="270"/>
          <w:jc w:val="center"/>
        </w:trPr>
        <w:tc>
          <w:tcPr>
            <w:tcW w:w="1166" w:type="dxa"/>
            <w:shd w:val="clear" w:color="auto" w:fill="auto"/>
            <w:noWrap/>
            <w:vAlign w:val="center"/>
            <w:hideMark/>
          </w:tcPr>
          <w:p w14:paraId="3199CC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30.0 </w:t>
            </w:r>
          </w:p>
        </w:tc>
        <w:tc>
          <w:tcPr>
            <w:tcW w:w="1080" w:type="dxa"/>
            <w:shd w:val="clear" w:color="auto" w:fill="auto"/>
            <w:noWrap/>
            <w:vAlign w:val="center"/>
            <w:hideMark/>
          </w:tcPr>
          <w:p w14:paraId="745738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6.98 </w:t>
            </w:r>
          </w:p>
        </w:tc>
        <w:tc>
          <w:tcPr>
            <w:tcW w:w="1080" w:type="dxa"/>
            <w:shd w:val="clear" w:color="auto" w:fill="auto"/>
            <w:noWrap/>
            <w:vAlign w:val="center"/>
            <w:hideMark/>
          </w:tcPr>
          <w:p w14:paraId="512BCE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6.89 </w:t>
            </w:r>
          </w:p>
        </w:tc>
        <w:tc>
          <w:tcPr>
            <w:tcW w:w="1080" w:type="dxa"/>
            <w:shd w:val="clear" w:color="auto" w:fill="auto"/>
            <w:noWrap/>
            <w:vAlign w:val="center"/>
            <w:hideMark/>
          </w:tcPr>
          <w:p w14:paraId="189407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6.17 </w:t>
            </w:r>
          </w:p>
        </w:tc>
        <w:tc>
          <w:tcPr>
            <w:tcW w:w="1080" w:type="dxa"/>
            <w:shd w:val="clear" w:color="auto" w:fill="auto"/>
            <w:noWrap/>
            <w:vAlign w:val="center"/>
            <w:hideMark/>
          </w:tcPr>
          <w:p w14:paraId="01ECBC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6.73 </w:t>
            </w:r>
          </w:p>
        </w:tc>
        <w:tc>
          <w:tcPr>
            <w:tcW w:w="1080" w:type="dxa"/>
            <w:shd w:val="clear" w:color="auto" w:fill="auto"/>
            <w:noWrap/>
            <w:vAlign w:val="center"/>
            <w:hideMark/>
          </w:tcPr>
          <w:p w14:paraId="7219C1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7.76 </w:t>
            </w:r>
          </w:p>
        </w:tc>
        <w:tc>
          <w:tcPr>
            <w:tcW w:w="1080" w:type="dxa"/>
            <w:shd w:val="clear" w:color="auto" w:fill="auto"/>
            <w:noWrap/>
            <w:vAlign w:val="center"/>
            <w:hideMark/>
          </w:tcPr>
          <w:p w14:paraId="612F4A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3.43 </w:t>
            </w:r>
          </w:p>
        </w:tc>
        <w:tc>
          <w:tcPr>
            <w:tcW w:w="1080" w:type="dxa"/>
            <w:shd w:val="clear" w:color="auto" w:fill="auto"/>
            <w:noWrap/>
            <w:vAlign w:val="center"/>
            <w:hideMark/>
          </w:tcPr>
          <w:p w14:paraId="6E5198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5.11 </w:t>
            </w:r>
          </w:p>
        </w:tc>
      </w:tr>
      <w:tr w:rsidR="00B015DB" w:rsidRPr="00B015DB" w14:paraId="116434B8" w14:textId="77777777" w:rsidTr="002B0BF5">
        <w:trPr>
          <w:trHeight w:val="270"/>
          <w:jc w:val="center"/>
        </w:trPr>
        <w:tc>
          <w:tcPr>
            <w:tcW w:w="1166" w:type="dxa"/>
            <w:shd w:val="clear" w:color="auto" w:fill="auto"/>
            <w:noWrap/>
            <w:vAlign w:val="center"/>
            <w:hideMark/>
          </w:tcPr>
          <w:p w14:paraId="50D50C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33.1 </w:t>
            </w:r>
          </w:p>
        </w:tc>
        <w:tc>
          <w:tcPr>
            <w:tcW w:w="1080" w:type="dxa"/>
            <w:shd w:val="clear" w:color="auto" w:fill="auto"/>
            <w:noWrap/>
            <w:vAlign w:val="center"/>
            <w:hideMark/>
          </w:tcPr>
          <w:p w14:paraId="184E71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6.50 </w:t>
            </w:r>
          </w:p>
        </w:tc>
        <w:tc>
          <w:tcPr>
            <w:tcW w:w="1080" w:type="dxa"/>
            <w:shd w:val="clear" w:color="auto" w:fill="auto"/>
            <w:noWrap/>
            <w:vAlign w:val="center"/>
            <w:hideMark/>
          </w:tcPr>
          <w:p w14:paraId="1455FF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6.62 </w:t>
            </w:r>
          </w:p>
        </w:tc>
        <w:tc>
          <w:tcPr>
            <w:tcW w:w="1080" w:type="dxa"/>
            <w:shd w:val="clear" w:color="auto" w:fill="auto"/>
            <w:noWrap/>
            <w:vAlign w:val="center"/>
            <w:hideMark/>
          </w:tcPr>
          <w:p w14:paraId="423345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5.84 </w:t>
            </w:r>
          </w:p>
        </w:tc>
        <w:tc>
          <w:tcPr>
            <w:tcW w:w="1080" w:type="dxa"/>
            <w:shd w:val="clear" w:color="auto" w:fill="auto"/>
            <w:noWrap/>
            <w:vAlign w:val="center"/>
            <w:hideMark/>
          </w:tcPr>
          <w:p w14:paraId="4410F0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6.39 </w:t>
            </w:r>
          </w:p>
        </w:tc>
        <w:tc>
          <w:tcPr>
            <w:tcW w:w="1080" w:type="dxa"/>
            <w:shd w:val="clear" w:color="auto" w:fill="auto"/>
            <w:noWrap/>
            <w:vAlign w:val="center"/>
            <w:hideMark/>
          </w:tcPr>
          <w:p w14:paraId="58EBEB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7.48 </w:t>
            </w:r>
          </w:p>
        </w:tc>
        <w:tc>
          <w:tcPr>
            <w:tcW w:w="1080" w:type="dxa"/>
            <w:shd w:val="clear" w:color="auto" w:fill="auto"/>
            <w:noWrap/>
            <w:vAlign w:val="center"/>
            <w:hideMark/>
          </w:tcPr>
          <w:p w14:paraId="6DAF36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3.41 </w:t>
            </w:r>
          </w:p>
        </w:tc>
        <w:tc>
          <w:tcPr>
            <w:tcW w:w="1080" w:type="dxa"/>
            <w:shd w:val="clear" w:color="auto" w:fill="auto"/>
            <w:noWrap/>
            <w:vAlign w:val="center"/>
            <w:hideMark/>
          </w:tcPr>
          <w:p w14:paraId="75DBEE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4.98 </w:t>
            </w:r>
          </w:p>
        </w:tc>
      </w:tr>
      <w:tr w:rsidR="00B015DB" w:rsidRPr="00B015DB" w14:paraId="7514FEC1" w14:textId="77777777" w:rsidTr="002B0BF5">
        <w:trPr>
          <w:trHeight w:val="270"/>
          <w:jc w:val="center"/>
        </w:trPr>
        <w:tc>
          <w:tcPr>
            <w:tcW w:w="1166" w:type="dxa"/>
            <w:shd w:val="clear" w:color="auto" w:fill="auto"/>
            <w:noWrap/>
            <w:vAlign w:val="center"/>
            <w:hideMark/>
          </w:tcPr>
          <w:p w14:paraId="4C4724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36.6 </w:t>
            </w:r>
          </w:p>
        </w:tc>
        <w:tc>
          <w:tcPr>
            <w:tcW w:w="1080" w:type="dxa"/>
            <w:shd w:val="clear" w:color="auto" w:fill="auto"/>
            <w:noWrap/>
            <w:vAlign w:val="center"/>
            <w:hideMark/>
          </w:tcPr>
          <w:p w14:paraId="603DE8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6.07 </w:t>
            </w:r>
          </w:p>
        </w:tc>
        <w:tc>
          <w:tcPr>
            <w:tcW w:w="1080" w:type="dxa"/>
            <w:shd w:val="clear" w:color="auto" w:fill="auto"/>
            <w:noWrap/>
            <w:vAlign w:val="center"/>
            <w:hideMark/>
          </w:tcPr>
          <w:p w14:paraId="420692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6.38 </w:t>
            </w:r>
          </w:p>
        </w:tc>
        <w:tc>
          <w:tcPr>
            <w:tcW w:w="1080" w:type="dxa"/>
            <w:shd w:val="clear" w:color="auto" w:fill="auto"/>
            <w:noWrap/>
            <w:vAlign w:val="center"/>
            <w:hideMark/>
          </w:tcPr>
          <w:p w14:paraId="112CCE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5.57 </w:t>
            </w:r>
          </w:p>
        </w:tc>
        <w:tc>
          <w:tcPr>
            <w:tcW w:w="1080" w:type="dxa"/>
            <w:shd w:val="clear" w:color="auto" w:fill="auto"/>
            <w:noWrap/>
            <w:vAlign w:val="center"/>
            <w:hideMark/>
          </w:tcPr>
          <w:p w14:paraId="7EEE2E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6.07 </w:t>
            </w:r>
          </w:p>
        </w:tc>
        <w:tc>
          <w:tcPr>
            <w:tcW w:w="1080" w:type="dxa"/>
            <w:shd w:val="clear" w:color="auto" w:fill="auto"/>
            <w:noWrap/>
            <w:vAlign w:val="center"/>
            <w:hideMark/>
          </w:tcPr>
          <w:p w14:paraId="128066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7.20 </w:t>
            </w:r>
          </w:p>
        </w:tc>
        <w:tc>
          <w:tcPr>
            <w:tcW w:w="1080" w:type="dxa"/>
            <w:shd w:val="clear" w:color="auto" w:fill="auto"/>
            <w:noWrap/>
            <w:vAlign w:val="center"/>
            <w:hideMark/>
          </w:tcPr>
          <w:p w14:paraId="62F3BD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3.42 </w:t>
            </w:r>
          </w:p>
        </w:tc>
        <w:tc>
          <w:tcPr>
            <w:tcW w:w="1080" w:type="dxa"/>
            <w:shd w:val="clear" w:color="auto" w:fill="auto"/>
            <w:noWrap/>
            <w:vAlign w:val="center"/>
            <w:hideMark/>
          </w:tcPr>
          <w:p w14:paraId="3BB6F6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4.89 </w:t>
            </w:r>
          </w:p>
        </w:tc>
      </w:tr>
      <w:tr w:rsidR="00B015DB" w:rsidRPr="00B015DB" w14:paraId="159C1A3A" w14:textId="77777777" w:rsidTr="002B0BF5">
        <w:trPr>
          <w:trHeight w:val="270"/>
          <w:jc w:val="center"/>
        </w:trPr>
        <w:tc>
          <w:tcPr>
            <w:tcW w:w="1166" w:type="dxa"/>
            <w:shd w:val="clear" w:color="auto" w:fill="auto"/>
            <w:noWrap/>
            <w:vAlign w:val="center"/>
            <w:hideMark/>
          </w:tcPr>
          <w:p w14:paraId="417E37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 </w:t>
            </w:r>
          </w:p>
        </w:tc>
        <w:tc>
          <w:tcPr>
            <w:tcW w:w="1080" w:type="dxa"/>
            <w:shd w:val="clear" w:color="auto" w:fill="auto"/>
            <w:noWrap/>
            <w:vAlign w:val="center"/>
            <w:hideMark/>
          </w:tcPr>
          <w:p w14:paraId="2217F6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5.71 </w:t>
            </w:r>
          </w:p>
        </w:tc>
        <w:tc>
          <w:tcPr>
            <w:tcW w:w="1080" w:type="dxa"/>
            <w:shd w:val="clear" w:color="auto" w:fill="auto"/>
            <w:noWrap/>
            <w:vAlign w:val="center"/>
            <w:hideMark/>
          </w:tcPr>
          <w:p w14:paraId="0C5FBE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6.19 </w:t>
            </w:r>
          </w:p>
        </w:tc>
        <w:tc>
          <w:tcPr>
            <w:tcW w:w="1080" w:type="dxa"/>
            <w:shd w:val="clear" w:color="auto" w:fill="auto"/>
            <w:noWrap/>
            <w:vAlign w:val="center"/>
            <w:hideMark/>
          </w:tcPr>
          <w:p w14:paraId="5016DC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5.37 </w:t>
            </w:r>
          </w:p>
        </w:tc>
        <w:tc>
          <w:tcPr>
            <w:tcW w:w="1080" w:type="dxa"/>
            <w:shd w:val="clear" w:color="auto" w:fill="auto"/>
            <w:noWrap/>
            <w:vAlign w:val="center"/>
            <w:hideMark/>
          </w:tcPr>
          <w:p w14:paraId="1810A8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5.80 </w:t>
            </w:r>
          </w:p>
        </w:tc>
        <w:tc>
          <w:tcPr>
            <w:tcW w:w="1080" w:type="dxa"/>
            <w:shd w:val="clear" w:color="auto" w:fill="auto"/>
            <w:noWrap/>
            <w:vAlign w:val="center"/>
            <w:hideMark/>
          </w:tcPr>
          <w:p w14:paraId="522902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6.93 </w:t>
            </w:r>
          </w:p>
        </w:tc>
        <w:tc>
          <w:tcPr>
            <w:tcW w:w="1080" w:type="dxa"/>
            <w:shd w:val="clear" w:color="auto" w:fill="auto"/>
            <w:noWrap/>
            <w:vAlign w:val="center"/>
            <w:hideMark/>
          </w:tcPr>
          <w:p w14:paraId="0A618C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3.46 </w:t>
            </w:r>
          </w:p>
        </w:tc>
        <w:tc>
          <w:tcPr>
            <w:tcW w:w="1080" w:type="dxa"/>
            <w:shd w:val="clear" w:color="auto" w:fill="auto"/>
            <w:noWrap/>
            <w:vAlign w:val="center"/>
            <w:hideMark/>
          </w:tcPr>
          <w:p w14:paraId="5B4C35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4.83 </w:t>
            </w:r>
          </w:p>
        </w:tc>
      </w:tr>
      <w:tr w:rsidR="00B015DB" w:rsidRPr="00B015DB" w14:paraId="60A87055" w14:textId="77777777" w:rsidTr="002B0BF5">
        <w:trPr>
          <w:trHeight w:val="270"/>
          <w:jc w:val="center"/>
        </w:trPr>
        <w:tc>
          <w:tcPr>
            <w:tcW w:w="1166" w:type="dxa"/>
            <w:shd w:val="clear" w:color="auto" w:fill="auto"/>
            <w:noWrap/>
            <w:vAlign w:val="center"/>
            <w:hideMark/>
          </w:tcPr>
          <w:p w14:paraId="20A6E9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44.7 </w:t>
            </w:r>
          </w:p>
        </w:tc>
        <w:tc>
          <w:tcPr>
            <w:tcW w:w="1080" w:type="dxa"/>
            <w:shd w:val="clear" w:color="auto" w:fill="auto"/>
            <w:noWrap/>
            <w:vAlign w:val="center"/>
            <w:hideMark/>
          </w:tcPr>
          <w:p w14:paraId="3E4A6A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5.41 </w:t>
            </w:r>
          </w:p>
        </w:tc>
        <w:tc>
          <w:tcPr>
            <w:tcW w:w="1080" w:type="dxa"/>
            <w:shd w:val="clear" w:color="auto" w:fill="auto"/>
            <w:noWrap/>
            <w:vAlign w:val="center"/>
            <w:hideMark/>
          </w:tcPr>
          <w:p w14:paraId="47E2F1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6.04 </w:t>
            </w:r>
          </w:p>
        </w:tc>
        <w:tc>
          <w:tcPr>
            <w:tcW w:w="1080" w:type="dxa"/>
            <w:shd w:val="clear" w:color="auto" w:fill="auto"/>
            <w:noWrap/>
            <w:vAlign w:val="center"/>
            <w:hideMark/>
          </w:tcPr>
          <w:p w14:paraId="685E7E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5.22 </w:t>
            </w:r>
          </w:p>
        </w:tc>
        <w:tc>
          <w:tcPr>
            <w:tcW w:w="1080" w:type="dxa"/>
            <w:shd w:val="clear" w:color="auto" w:fill="auto"/>
            <w:noWrap/>
            <w:vAlign w:val="center"/>
            <w:hideMark/>
          </w:tcPr>
          <w:p w14:paraId="0C2C6E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5.55 </w:t>
            </w:r>
          </w:p>
        </w:tc>
        <w:tc>
          <w:tcPr>
            <w:tcW w:w="1080" w:type="dxa"/>
            <w:shd w:val="clear" w:color="auto" w:fill="auto"/>
            <w:noWrap/>
            <w:vAlign w:val="center"/>
            <w:hideMark/>
          </w:tcPr>
          <w:p w14:paraId="1F9835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6.68 </w:t>
            </w:r>
          </w:p>
        </w:tc>
        <w:tc>
          <w:tcPr>
            <w:tcW w:w="1080" w:type="dxa"/>
            <w:shd w:val="clear" w:color="auto" w:fill="auto"/>
            <w:noWrap/>
            <w:vAlign w:val="center"/>
            <w:hideMark/>
          </w:tcPr>
          <w:p w14:paraId="2D45E2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3.52 </w:t>
            </w:r>
          </w:p>
        </w:tc>
        <w:tc>
          <w:tcPr>
            <w:tcW w:w="1080" w:type="dxa"/>
            <w:shd w:val="clear" w:color="auto" w:fill="auto"/>
            <w:noWrap/>
            <w:vAlign w:val="center"/>
            <w:hideMark/>
          </w:tcPr>
          <w:p w14:paraId="6D047F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r>
      <w:tr w:rsidR="00B015DB" w:rsidRPr="00B015DB" w14:paraId="33129F41" w14:textId="77777777" w:rsidTr="002B0BF5">
        <w:trPr>
          <w:trHeight w:val="270"/>
          <w:jc w:val="center"/>
        </w:trPr>
        <w:tc>
          <w:tcPr>
            <w:tcW w:w="1166" w:type="dxa"/>
            <w:shd w:val="clear" w:color="auto" w:fill="auto"/>
            <w:noWrap/>
            <w:vAlign w:val="center"/>
            <w:hideMark/>
          </w:tcPr>
          <w:p w14:paraId="38EA4D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 </w:t>
            </w:r>
          </w:p>
        </w:tc>
        <w:tc>
          <w:tcPr>
            <w:tcW w:w="1080" w:type="dxa"/>
            <w:shd w:val="clear" w:color="auto" w:fill="auto"/>
            <w:noWrap/>
            <w:vAlign w:val="center"/>
            <w:hideMark/>
          </w:tcPr>
          <w:p w14:paraId="0F9947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5.15 </w:t>
            </w:r>
          </w:p>
        </w:tc>
        <w:tc>
          <w:tcPr>
            <w:tcW w:w="1080" w:type="dxa"/>
            <w:shd w:val="clear" w:color="auto" w:fill="auto"/>
            <w:noWrap/>
            <w:vAlign w:val="center"/>
            <w:hideMark/>
          </w:tcPr>
          <w:p w14:paraId="065EAA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5.94 </w:t>
            </w:r>
          </w:p>
        </w:tc>
        <w:tc>
          <w:tcPr>
            <w:tcW w:w="1080" w:type="dxa"/>
            <w:shd w:val="clear" w:color="auto" w:fill="auto"/>
            <w:noWrap/>
            <w:vAlign w:val="center"/>
            <w:hideMark/>
          </w:tcPr>
          <w:p w14:paraId="78B2AE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5.11 </w:t>
            </w:r>
          </w:p>
        </w:tc>
        <w:tc>
          <w:tcPr>
            <w:tcW w:w="1080" w:type="dxa"/>
            <w:shd w:val="clear" w:color="auto" w:fill="auto"/>
            <w:noWrap/>
            <w:vAlign w:val="center"/>
            <w:hideMark/>
          </w:tcPr>
          <w:p w14:paraId="79D2BD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5.33 </w:t>
            </w:r>
          </w:p>
        </w:tc>
        <w:tc>
          <w:tcPr>
            <w:tcW w:w="1080" w:type="dxa"/>
            <w:shd w:val="clear" w:color="auto" w:fill="auto"/>
            <w:noWrap/>
            <w:vAlign w:val="center"/>
            <w:hideMark/>
          </w:tcPr>
          <w:p w14:paraId="24CC81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6.44 </w:t>
            </w:r>
          </w:p>
        </w:tc>
        <w:tc>
          <w:tcPr>
            <w:tcW w:w="1080" w:type="dxa"/>
            <w:shd w:val="clear" w:color="auto" w:fill="auto"/>
            <w:noWrap/>
            <w:vAlign w:val="center"/>
            <w:hideMark/>
          </w:tcPr>
          <w:p w14:paraId="54935D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3.61 </w:t>
            </w:r>
          </w:p>
        </w:tc>
        <w:tc>
          <w:tcPr>
            <w:tcW w:w="1080" w:type="dxa"/>
            <w:shd w:val="clear" w:color="auto" w:fill="auto"/>
            <w:noWrap/>
            <w:vAlign w:val="center"/>
            <w:hideMark/>
          </w:tcPr>
          <w:p w14:paraId="3468C9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r>
      <w:tr w:rsidR="00B015DB" w:rsidRPr="00B015DB" w14:paraId="48912149" w14:textId="77777777" w:rsidTr="002B0BF5">
        <w:trPr>
          <w:trHeight w:val="270"/>
          <w:jc w:val="center"/>
        </w:trPr>
        <w:tc>
          <w:tcPr>
            <w:tcW w:w="1166" w:type="dxa"/>
            <w:shd w:val="clear" w:color="auto" w:fill="auto"/>
            <w:noWrap/>
            <w:vAlign w:val="center"/>
            <w:hideMark/>
          </w:tcPr>
          <w:p w14:paraId="6C745C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54.6 </w:t>
            </w:r>
          </w:p>
        </w:tc>
        <w:tc>
          <w:tcPr>
            <w:tcW w:w="1080" w:type="dxa"/>
            <w:shd w:val="clear" w:color="auto" w:fill="auto"/>
            <w:noWrap/>
            <w:vAlign w:val="center"/>
            <w:hideMark/>
          </w:tcPr>
          <w:p w14:paraId="46FB43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 </w:t>
            </w:r>
          </w:p>
        </w:tc>
        <w:tc>
          <w:tcPr>
            <w:tcW w:w="1080" w:type="dxa"/>
            <w:shd w:val="clear" w:color="auto" w:fill="auto"/>
            <w:noWrap/>
            <w:vAlign w:val="center"/>
            <w:hideMark/>
          </w:tcPr>
          <w:p w14:paraId="3049E5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5.88 </w:t>
            </w:r>
          </w:p>
        </w:tc>
        <w:tc>
          <w:tcPr>
            <w:tcW w:w="1080" w:type="dxa"/>
            <w:shd w:val="clear" w:color="auto" w:fill="auto"/>
            <w:noWrap/>
            <w:vAlign w:val="center"/>
            <w:hideMark/>
          </w:tcPr>
          <w:p w14:paraId="1DFF13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5.05 </w:t>
            </w:r>
          </w:p>
        </w:tc>
        <w:tc>
          <w:tcPr>
            <w:tcW w:w="1080" w:type="dxa"/>
            <w:shd w:val="clear" w:color="auto" w:fill="auto"/>
            <w:noWrap/>
            <w:vAlign w:val="center"/>
            <w:hideMark/>
          </w:tcPr>
          <w:p w14:paraId="5DAEE8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5.14 </w:t>
            </w:r>
          </w:p>
        </w:tc>
        <w:tc>
          <w:tcPr>
            <w:tcW w:w="1080" w:type="dxa"/>
            <w:shd w:val="clear" w:color="auto" w:fill="auto"/>
            <w:noWrap/>
            <w:vAlign w:val="center"/>
            <w:hideMark/>
          </w:tcPr>
          <w:p w14:paraId="1A08AF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6.21 </w:t>
            </w:r>
          </w:p>
        </w:tc>
        <w:tc>
          <w:tcPr>
            <w:tcW w:w="1080" w:type="dxa"/>
            <w:shd w:val="clear" w:color="auto" w:fill="auto"/>
            <w:noWrap/>
            <w:vAlign w:val="center"/>
            <w:hideMark/>
          </w:tcPr>
          <w:p w14:paraId="5A46B8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3.73 </w:t>
            </w:r>
          </w:p>
        </w:tc>
        <w:tc>
          <w:tcPr>
            <w:tcW w:w="1080" w:type="dxa"/>
            <w:shd w:val="clear" w:color="auto" w:fill="auto"/>
            <w:noWrap/>
            <w:vAlign w:val="center"/>
            <w:hideMark/>
          </w:tcPr>
          <w:p w14:paraId="6614D7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 </w:t>
            </w:r>
          </w:p>
        </w:tc>
      </w:tr>
      <w:tr w:rsidR="00B015DB" w:rsidRPr="00B015DB" w14:paraId="6D702A3E" w14:textId="77777777" w:rsidTr="002B0BF5">
        <w:trPr>
          <w:trHeight w:val="270"/>
          <w:jc w:val="center"/>
        </w:trPr>
        <w:tc>
          <w:tcPr>
            <w:tcW w:w="1166" w:type="dxa"/>
            <w:shd w:val="clear" w:color="auto" w:fill="auto"/>
            <w:noWrap/>
            <w:vAlign w:val="center"/>
            <w:hideMark/>
          </w:tcPr>
          <w:p w14:paraId="02B6D2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60.3 </w:t>
            </w:r>
          </w:p>
        </w:tc>
        <w:tc>
          <w:tcPr>
            <w:tcW w:w="1080" w:type="dxa"/>
            <w:shd w:val="clear" w:color="auto" w:fill="auto"/>
            <w:noWrap/>
            <w:vAlign w:val="center"/>
            <w:hideMark/>
          </w:tcPr>
          <w:p w14:paraId="3AABB3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 </w:t>
            </w:r>
          </w:p>
        </w:tc>
        <w:tc>
          <w:tcPr>
            <w:tcW w:w="1080" w:type="dxa"/>
            <w:shd w:val="clear" w:color="auto" w:fill="auto"/>
            <w:noWrap/>
            <w:vAlign w:val="center"/>
            <w:hideMark/>
          </w:tcPr>
          <w:p w14:paraId="680BFA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5.86 </w:t>
            </w:r>
          </w:p>
        </w:tc>
        <w:tc>
          <w:tcPr>
            <w:tcW w:w="1080" w:type="dxa"/>
            <w:shd w:val="clear" w:color="auto" w:fill="auto"/>
            <w:noWrap/>
            <w:vAlign w:val="center"/>
            <w:hideMark/>
          </w:tcPr>
          <w:p w14:paraId="2E8C84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5.02 </w:t>
            </w:r>
          </w:p>
        </w:tc>
        <w:tc>
          <w:tcPr>
            <w:tcW w:w="1080" w:type="dxa"/>
            <w:shd w:val="clear" w:color="auto" w:fill="auto"/>
            <w:noWrap/>
            <w:vAlign w:val="center"/>
            <w:hideMark/>
          </w:tcPr>
          <w:p w14:paraId="5FCF89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4.97 </w:t>
            </w:r>
          </w:p>
        </w:tc>
        <w:tc>
          <w:tcPr>
            <w:tcW w:w="1080" w:type="dxa"/>
            <w:shd w:val="clear" w:color="auto" w:fill="auto"/>
            <w:noWrap/>
            <w:vAlign w:val="center"/>
            <w:hideMark/>
          </w:tcPr>
          <w:p w14:paraId="37DEF7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6.01 </w:t>
            </w:r>
          </w:p>
        </w:tc>
        <w:tc>
          <w:tcPr>
            <w:tcW w:w="1080" w:type="dxa"/>
            <w:shd w:val="clear" w:color="auto" w:fill="auto"/>
            <w:noWrap/>
            <w:vAlign w:val="center"/>
            <w:hideMark/>
          </w:tcPr>
          <w:p w14:paraId="7FB844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3.87 </w:t>
            </w:r>
          </w:p>
        </w:tc>
        <w:tc>
          <w:tcPr>
            <w:tcW w:w="1080" w:type="dxa"/>
            <w:shd w:val="clear" w:color="auto" w:fill="auto"/>
            <w:noWrap/>
            <w:vAlign w:val="center"/>
            <w:hideMark/>
          </w:tcPr>
          <w:p w14:paraId="5B3724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4.92 </w:t>
            </w:r>
          </w:p>
        </w:tc>
      </w:tr>
      <w:tr w:rsidR="00B015DB" w:rsidRPr="00B015DB" w14:paraId="4F537CEB" w14:textId="77777777" w:rsidTr="002B0BF5">
        <w:trPr>
          <w:trHeight w:val="270"/>
          <w:jc w:val="center"/>
        </w:trPr>
        <w:tc>
          <w:tcPr>
            <w:tcW w:w="1166" w:type="dxa"/>
            <w:shd w:val="clear" w:color="auto" w:fill="auto"/>
            <w:noWrap/>
            <w:vAlign w:val="center"/>
            <w:hideMark/>
          </w:tcPr>
          <w:p w14:paraId="03118C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66.7 </w:t>
            </w:r>
          </w:p>
        </w:tc>
        <w:tc>
          <w:tcPr>
            <w:tcW w:w="1080" w:type="dxa"/>
            <w:shd w:val="clear" w:color="auto" w:fill="auto"/>
            <w:noWrap/>
            <w:vAlign w:val="center"/>
            <w:hideMark/>
          </w:tcPr>
          <w:p w14:paraId="53592D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4.66 </w:t>
            </w:r>
          </w:p>
        </w:tc>
        <w:tc>
          <w:tcPr>
            <w:tcW w:w="1080" w:type="dxa"/>
            <w:shd w:val="clear" w:color="auto" w:fill="auto"/>
            <w:noWrap/>
            <w:vAlign w:val="center"/>
            <w:hideMark/>
          </w:tcPr>
          <w:p w14:paraId="1F205A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5.88 </w:t>
            </w:r>
          </w:p>
        </w:tc>
        <w:tc>
          <w:tcPr>
            <w:tcW w:w="1080" w:type="dxa"/>
            <w:shd w:val="clear" w:color="auto" w:fill="auto"/>
            <w:noWrap/>
            <w:vAlign w:val="center"/>
            <w:hideMark/>
          </w:tcPr>
          <w:p w14:paraId="373626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5.01 </w:t>
            </w:r>
          </w:p>
        </w:tc>
        <w:tc>
          <w:tcPr>
            <w:tcW w:w="1080" w:type="dxa"/>
            <w:shd w:val="clear" w:color="auto" w:fill="auto"/>
            <w:noWrap/>
            <w:vAlign w:val="center"/>
            <w:hideMark/>
          </w:tcPr>
          <w:p w14:paraId="3374A7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4.82 </w:t>
            </w:r>
          </w:p>
        </w:tc>
        <w:tc>
          <w:tcPr>
            <w:tcW w:w="1080" w:type="dxa"/>
            <w:shd w:val="clear" w:color="auto" w:fill="auto"/>
            <w:noWrap/>
            <w:vAlign w:val="center"/>
            <w:hideMark/>
          </w:tcPr>
          <w:p w14:paraId="1D4549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5.82 </w:t>
            </w:r>
          </w:p>
        </w:tc>
        <w:tc>
          <w:tcPr>
            <w:tcW w:w="1080" w:type="dxa"/>
            <w:shd w:val="clear" w:color="auto" w:fill="auto"/>
            <w:noWrap/>
            <w:vAlign w:val="center"/>
            <w:hideMark/>
          </w:tcPr>
          <w:p w14:paraId="0611DA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4.05 </w:t>
            </w:r>
          </w:p>
        </w:tc>
        <w:tc>
          <w:tcPr>
            <w:tcW w:w="1080" w:type="dxa"/>
            <w:shd w:val="clear" w:color="auto" w:fill="auto"/>
            <w:noWrap/>
            <w:vAlign w:val="center"/>
            <w:hideMark/>
          </w:tcPr>
          <w:p w14:paraId="7608EC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5.02 </w:t>
            </w:r>
          </w:p>
        </w:tc>
      </w:tr>
      <w:tr w:rsidR="00B015DB" w:rsidRPr="00B015DB" w14:paraId="3726569F" w14:textId="77777777" w:rsidTr="002B0BF5">
        <w:trPr>
          <w:trHeight w:val="270"/>
          <w:jc w:val="center"/>
        </w:trPr>
        <w:tc>
          <w:tcPr>
            <w:tcW w:w="1166" w:type="dxa"/>
            <w:shd w:val="clear" w:color="auto" w:fill="auto"/>
            <w:noWrap/>
            <w:vAlign w:val="center"/>
            <w:hideMark/>
          </w:tcPr>
          <w:p w14:paraId="50EC1C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73.7 </w:t>
            </w:r>
          </w:p>
        </w:tc>
        <w:tc>
          <w:tcPr>
            <w:tcW w:w="1080" w:type="dxa"/>
            <w:shd w:val="clear" w:color="auto" w:fill="auto"/>
            <w:noWrap/>
            <w:vAlign w:val="center"/>
            <w:hideMark/>
          </w:tcPr>
          <w:p w14:paraId="0CFB74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4.59 </w:t>
            </w:r>
          </w:p>
        </w:tc>
        <w:tc>
          <w:tcPr>
            <w:tcW w:w="1080" w:type="dxa"/>
            <w:shd w:val="clear" w:color="auto" w:fill="auto"/>
            <w:noWrap/>
            <w:vAlign w:val="center"/>
            <w:hideMark/>
          </w:tcPr>
          <w:p w14:paraId="25ABBC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5.95 </w:t>
            </w:r>
          </w:p>
        </w:tc>
        <w:tc>
          <w:tcPr>
            <w:tcW w:w="1080" w:type="dxa"/>
            <w:shd w:val="clear" w:color="auto" w:fill="auto"/>
            <w:noWrap/>
            <w:vAlign w:val="center"/>
            <w:hideMark/>
          </w:tcPr>
          <w:p w14:paraId="4858FA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5.03 </w:t>
            </w:r>
          </w:p>
        </w:tc>
        <w:tc>
          <w:tcPr>
            <w:tcW w:w="1080" w:type="dxa"/>
            <w:shd w:val="clear" w:color="auto" w:fill="auto"/>
            <w:noWrap/>
            <w:vAlign w:val="center"/>
            <w:hideMark/>
          </w:tcPr>
          <w:p w14:paraId="188B6B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4.71 </w:t>
            </w:r>
          </w:p>
        </w:tc>
        <w:tc>
          <w:tcPr>
            <w:tcW w:w="1080" w:type="dxa"/>
            <w:shd w:val="clear" w:color="auto" w:fill="auto"/>
            <w:noWrap/>
            <w:vAlign w:val="center"/>
            <w:hideMark/>
          </w:tcPr>
          <w:p w14:paraId="37B679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5.66 </w:t>
            </w:r>
          </w:p>
        </w:tc>
        <w:tc>
          <w:tcPr>
            <w:tcW w:w="1080" w:type="dxa"/>
            <w:shd w:val="clear" w:color="auto" w:fill="auto"/>
            <w:noWrap/>
            <w:vAlign w:val="center"/>
            <w:hideMark/>
          </w:tcPr>
          <w:p w14:paraId="6E5FC0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4.26 </w:t>
            </w:r>
          </w:p>
        </w:tc>
        <w:tc>
          <w:tcPr>
            <w:tcW w:w="1080" w:type="dxa"/>
            <w:shd w:val="clear" w:color="auto" w:fill="auto"/>
            <w:noWrap/>
            <w:vAlign w:val="center"/>
            <w:hideMark/>
          </w:tcPr>
          <w:p w14:paraId="6A576E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5.15 </w:t>
            </w:r>
          </w:p>
        </w:tc>
      </w:tr>
      <w:tr w:rsidR="00B015DB" w:rsidRPr="00B015DB" w14:paraId="2E76F7C5" w14:textId="77777777" w:rsidTr="002B0BF5">
        <w:trPr>
          <w:trHeight w:val="270"/>
          <w:jc w:val="center"/>
        </w:trPr>
        <w:tc>
          <w:tcPr>
            <w:tcW w:w="1166" w:type="dxa"/>
            <w:shd w:val="clear" w:color="auto" w:fill="auto"/>
            <w:noWrap/>
            <w:vAlign w:val="center"/>
            <w:hideMark/>
          </w:tcPr>
          <w:p w14:paraId="54D5E06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81.5 </w:t>
            </w:r>
          </w:p>
        </w:tc>
        <w:tc>
          <w:tcPr>
            <w:tcW w:w="1080" w:type="dxa"/>
            <w:shd w:val="clear" w:color="auto" w:fill="auto"/>
            <w:noWrap/>
            <w:vAlign w:val="center"/>
            <w:hideMark/>
          </w:tcPr>
          <w:p w14:paraId="2C0FF7E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4.55 </w:t>
            </w:r>
          </w:p>
        </w:tc>
        <w:tc>
          <w:tcPr>
            <w:tcW w:w="1080" w:type="dxa"/>
            <w:shd w:val="clear" w:color="auto" w:fill="auto"/>
            <w:noWrap/>
            <w:vAlign w:val="center"/>
            <w:hideMark/>
          </w:tcPr>
          <w:p w14:paraId="7BA599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6.05 </w:t>
            </w:r>
          </w:p>
        </w:tc>
        <w:tc>
          <w:tcPr>
            <w:tcW w:w="1080" w:type="dxa"/>
            <w:shd w:val="clear" w:color="auto" w:fill="auto"/>
            <w:noWrap/>
            <w:vAlign w:val="center"/>
            <w:hideMark/>
          </w:tcPr>
          <w:p w14:paraId="1AEE77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5.07 </w:t>
            </w:r>
          </w:p>
        </w:tc>
        <w:tc>
          <w:tcPr>
            <w:tcW w:w="1080" w:type="dxa"/>
            <w:shd w:val="clear" w:color="auto" w:fill="auto"/>
            <w:noWrap/>
            <w:vAlign w:val="center"/>
            <w:hideMark/>
          </w:tcPr>
          <w:p w14:paraId="496743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4.62 </w:t>
            </w:r>
          </w:p>
        </w:tc>
        <w:tc>
          <w:tcPr>
            <w:tcW w:w="1080" w:type="dxa"/>
            <w:shd w:val="clear" w:color="auto" w:fill="auto"/>
            <w:noWrap/>
            <w:vAlign w:val="center"/>
            <w:hideMark/>
          </w:tcPr>
          <w:p w14:paraId="199619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5.53 </w:t>
            </w:r>
          </w:p>
        </w:tc>
        <w:tc>
          <w:tcPr>
            <w:tcW w:w="1080" w:type="dxa"/>
            <w:shd w:val="clear" w:color="auto" w:fill="auto"/>
            <w:noWrap/>
            <w:vAlign w:val="center"/>
            <w:hideMark/>
          </w:tcPr>
          <w:p w14:paraId="2E58BD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4.50 </w:t>
            </w:r>
          </w:p>
        </w:tc>
        <w:tc>
          <w:tcPr>
            <w:tcW w:w="1080" w:type="dxa"/>
            <w:shd w:val="clear" w:color="auto" w:fill="auto"/>
            <w:noWrap/>
            <w:vAlign w:val="center"/>
            <w:hideMark/>
          </w:tcPr>
          <w:p w14:paraId="1D5DB1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5.31 </w:t>
            </w:r>
          </w:p>
        </w:tc>
      </w:tr>
      <w:tr w:rsidR="00B015DB" w:rsidRPr="00B015DB" w14:paraId="2791C8C4" w14:textId="77777777" w:rsidTr="002B0BF5">
        <w:trPr>
          <w:trHeight w:val="270"/>
          <w:jc w:val="center"/>
        </w:trPr>
        <w:tc>
          <w:tcPr>
            <w:tcW w:w="1166" w:type="dxa"/>
            <w:shd w:val="clear" w:color="auto" w:fill="auto"/>
            <w:noWrap/>
            <w:vAlign w:val="center"/>
            <w:hideMark/>
          </w:tcPr>
          <w:p w14:paraId="250C0E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90.0 </w:t>
            </w:r>
          </w:p>
        </w:tc>
        <w:tc>
          <w:tcPr>
            <w:tcW w:w="1080" w:type="dxa"/>
            <w:shd w:val="clear" w:color="auto" w:fill="auto"/>
            <w:noWrap/>
            <w:vAlign w:val="center"/>
            <w:hideMark/>
          </w:tcPr>
          <w:p w14:paraId="5AA60D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4.54 </w:t>
            </w:r>
          </w:p>
        </w:tc>
        <w:tc>
          <w:tcPr>
            <w:tcW w:w="1080" w:type="dxa"/>
            <w:shd w:val="clear" w:color="auto" w:fill="auto"/>
            <w:noWrap/>
            <w:vAlign w:val="center"/>
            <w:hideMark/>
          </w:tcPr>
          <w:p w14:paraId="2F56C7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6.21 </w:t>
            </w:r>
          </w:p>
        </w:tc>
        <w:tc>
          <w:tcPr>
            <w:tcW w:w="1080" w:type="dxa"/>
            <w:shd w:val="clear" w:color="auto" w:fill="auto"/>
            <w:noWrap/>
            <w:vAlign w:val="center"/>
            <w:hideMark/>
          </w:tcPr>
          <w:p w14:paraId="2F2710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5.13 </w:t>
            </w:r>
          </w:p>
        </w:tc>
        <w:tc>
          <w:tcPr>
            <w:tcW w:w="1080" w:type="dxa"/>
            <w:shd w:val="clear" w:color="auto" w:fill="auto"/>
            <w:noWrap/>
            <w:vAlign w:val="center"/>
            <w:hideMark/>
          </w:tcPr>
          <w:p w14:paraId="08B4FE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4.56 </w:t>
            </w:r>
          </w:p>
        </w:tc>
        <w:tc>
          <w:tcPr>
            <w:tcW w:w="1080" w:type="dxa"/>
            <w:shd w:val="clear" w:color="auto" w:fill="auto"/>
            <w:noWrap/>
            <w:vAlign w:val="center"/>
            <w:hideMark/>
          </w:tcPr>
          <w:p w14:paraId="2286CA9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5.42 </w:t>
            </w:r>
          </w:p>
        </w:tc>
        <w:tc>
          <w:tcPr>
            <w:tcW w:w="1080" w:type="dxa"/>
            <w:shd w:val="clear" w:color="auto" w:fill="auto"/>
            <w:noWrap/>
            <w:vAlign w:val="center"/>
            <w:hideMark/>
          </w:tcPr>
          <w:p w14:paraId="281744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 </w:t>
            </w:r>
          </w:p>
        </w:tc>
        <w:tc>
          <w:tcPr>
            <w:tcW w:w="1080" w:type="dxa"/>
            <w:shd w:val="clear" w:color="auto" w:fill="auto"/>
            <w:noWrap/>
            <w:vAlign w:val="center"/>
            <w:hideMark/>
          </w:tcPr>
          <w:p w14:paraId="1FB616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5.50 </w:t>
            </w:r>
          </w:p>
        </w:tc>
      </w:tr>
      <w:tr w:rsidR="00B015DB" w:rsidRPr="00B015DB" w14:paraId="509C94F7" w14:textId="77777777" w:rsidTr="002B0BF5">
        <w:trPr>
          <w:trHeight w:val="270"/>
          <w:jc w:val="center"/>
        </w:trPr>
        <w:tc>
          <w:tcPr>
            <w:tcW w:w="1166" w:type="dxa"/>
            <w:shd w:val="clear" w:color="auto" w:fill="auto"/>
            <w:noWrap/>
            <w:vAlign w:val="center"/>
            <w:hideMark/>
          </w:tcPr>
          <w:p w14:paraId="1ECFC4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99.5 </w:t>
            </w:r>
          </w:p>
        </w:tc>
        <w:tc>
          <w:tcPr>
            <w:tcW w:w="1080" w:type="dxa"/>
            <w:shd w:val="clear" w:color="auto" w:fill="auto"/>
            <w:noWrap/>
            <w:vAlign w:val="center"/>
            <w:hideMark/>
          </w:tcPr>
          <w:p w14:paraId="23BAA5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4.58 </w:t>
            </w:r>
          </w:p>
        </w:tc>
        <w:tc>
          <w:tcPr>
            <w:tcW w:w="1080" w:type="dxa"/>
            <w:shd w:val="clear" w:color="auto" w:fill="auto"/>
            <w:noWrap/>
            <w:vAlign w:val="center"/>
            <w:hideMark/>
          </w:tcPr>
          <w:p w14:paraId="4A6E02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6.40 </w:t>
            </w:r>
          </w:p>
        </w:tc>
        <w:tc>
          <w:tcPr>
            <w:tcW w:w="1080" w:type="dxa"/>
            <w:shd w:val="clear" w:color="auto" w:fill="auto"/>
            <w:noWrap/>
            <w:vAlign w:val="center"/>
            <w:hideMark/>
          </w:tcPr>
          <w:p w14:paraId="796FCC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5.20 </w:t>
            </w:r>
          </w:p>
        </w:tc>
        <w:tc>
          <w:tcPr>
            <w:tcW w:w="1080" w:type="dxa"/>
            <w:shd w:val="clear" w:color="auto" w:fill="auto"/>
            <w:noWrap/>
            <w:vAlign w:val="center"/>
            <w:hideMark/>
          </w:tcPr>
          <w:p w14:paraId="50F874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4.52 </w:t>
            </w:r>
          </w:p>
        </w:tc>
        <w:tc>
          <w:tcPr>
            <w:tcW w:w="1080" w:type="dxa"/>
            <w:shd w:val="clear" w:color="auto" w:fill="auto"/>
            <w:noWrap/>
            <w:vAlign w:val="center"/>
            <w:hideMark/>
          </w:tcPr>
          <w:p w14:paraId="668E95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5.34 </w:t>
            </w:r>
          </w:p>
        </w:tc>
        <w:tc>
          <w:tcPr>
            <w:tcW w:w="1080" w:type="dxa"/>
            <w:shd w:val="clear" w:color="auto" w:fill="auto"/>
            <w:noWrap/>
            <w:vAlign w:val="center"/>
            <w:hideMark/>
          </w:tcPr>
          <w:p w14:paraId="070F17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5.11 </w:t>
            </w:r>
          </w:p>
        </w:tc>
        <w:tc>
          <w:tcPr>
            <w:tcW w:w="1080" w:type="dxa"/>
            <w:shd w:val="clear" w:color="auto" w:fill="auto"/>
            <w:noWrap/>
            <w:vAlign w:val="center"/>
            <w:hideMark/>
          </w:tcPr>
          <w:p w14:paraId="69111D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5.73 </w:t>
            </w:r>
          </w:p>
        </w:tc>
      </w:tr>
      <w:tr w:rsidR="00B015DB" w:rsidRPr="00B015DB" w14:paraId="1DB61495" w14:textId="77777777" w:rsidTr="002B0BF5">
        <w:trPr>
          <w:trHeight w:val="270"/>
          <w:jc w:val="center"/>
        </w:trPr>
        <w:tc>
          <w:tcPr>
            <w:tcW w:w="1166" w:type="dxa"/>
            <w:shd w:val="clear" w:color="auto" w:fill="auto"/>
            <w:noWrap/>
            <w:vAlign w:val="center"/>
            <w:hideMark/>
          </w:tcPr>
          <w:p w14:paraId="220BAA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109.9 </w:t>
            </w:r>
          </w:p>
        </w:tc>
        <w:tc>
          <w:tcPr>
            <w:tcW w:w="1080" w:type="dxa"/>
            <w:shd w:val="clear" w:color="auto" w:fill="auto"/>
            <w:noWrap/>
            <w:vAlign w:val="center"/>
            <w:hideMark/>
          </w:tcPr>
          <w:p w14:paraId="34A0DF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4.65 </w:t>
            </w:r>
          </w:p>
        </w:tc>
        <w:tc>
          <w:tcPr>
            <w:tcW w:w="1080" w:type="dxa"/>
            <w:shd w:val="clear" w:color="auto" w:fill="auto"/>
            <w:noWrap/>
            <w:vAlign w:val="center"/>
            <w:hideMark/>
          </w:tcPr>
          <w:p w14:paraId="1ABBA9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6.64 </w:t>
            </w:r>
          </w:p>
        </w:tc>
        <w:tc>
          <w:tcPr>
            <w:tcW w:w="1080" w:type="dxa"/>
            <w:shd w:val="clear" w:color="auto" w:fill="auto"/>
            <w:noWrap/>
            <w:vAlign w:val="center"/>
            <w:hideMark/>
          </w:tcPr>
          <w:p w14:paraId="2C55AC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5.30 </w:t>
            </w:r>
          </w:p>
        </w:tc>
        <w:tc>
          <w:tcPr>
            <w:tcW w:w="1080" w:type="dxa"/>
            <w:shd w:val="clear" w:color="auto" w:fill="auto"/>
            <w:noWrap/>
            <w:vAlign w:val="center"/>
            <w:hideMark/>
          </w:tcPr>
          <w:p w14:paraId="6DBB97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4.52 </w:t>
            </w:r>
          </w:p>
        </w:tc>
        <w:tc>
          <w:tcPr>
            <w:tcW w:w="1080" w:type="dxa"/>
            <w:shd w:val="clear" w:color="auto" w:fill="auto"/>
            <w:noWrap/>
            <w:vAlign w:val="center"/>
            <w:hideMark/>
          </w:tcPr>
          <w:p w14:paraId="50BFA3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5.29 </w:t>
            </w:r>
          </w:p>
        </w:tc>
        <w:tc>
          <w:tcPr>
            <w:tcW w:w="1080" w:type="dxa"/>
            <w:shd w:val="clear" w:color="auto" w:fill="auto"/>
            <w:noWrap/>
            <w:vAlign w:val="center"/>
            <w:hideMark/>
          </w:tcPr>
          <w:p w14:paraId="62FA02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5.47 </w:t>
            </w:r>
          </w:p>
        </w:tc>
        <w:tc>
          <w:tcPr>
            <w:tcW w:w="1080" w:type="dxa"/>
            <w:shd w:val="clear" w:color="auto" w:fill="auto"/>
            <w:noWrap/>
            <w:vAlign w:val="center"/>
            <w:hideMark/>
          </w:tcPr>
          <w:p w14:paraId="2C38E5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5.99 </w:t>
            </w:r>
          </w:p>
        </w:tc>
      </w:tr>
      <w:tr w:rsidR="00B015DB" w:rsidRPr="00B015DB" w14:paraId="71ED2DE4" w14:textId="77777777" w:rsidTr="002B0BF5">
        <w:trPr>
          <w:trHeight w:val="270"/>
          <w:jc w:val="center"/>
        </w:trPr>
        <w:tc>
          <w:tcPr>
            <w:tcW w:w="1166" w:type="dxa"/>
            <w:shd w:val="clear" w:color="auto" w:fill="auto"/>
            <w:noWrap/>
            <w:vAlign w:val="center"/>
            <w:hideMark/>
          </w:tcPr>
          <w:p w14:paraId="6D405A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121.5 </w:t>
            </w:r>
          </w:p>
        </w:tc>
        <w:tc>
          <w:tcPr>
            <w:tcW w:w="1080" w:type="dxa"/>
            <w:shd w:val="clear" w:color="auto" w:fill="auto"/>
            <w:noWrap/>
            <w:vAlign w:val="center"/>
            <w:hideMark/>
          </w:tcPr>
          <w:p w14:paraId="58EE90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4.75 </w:t>
            </w:r>
          </w:p>
        </w:tc>
        <w:tc>
          <w:tcPr>
            <w:tcW w:w="1080" w:type="dxa"/>
            <w:shd w:val="clear" w:color="auto" w:fill="auto"/>
            <w:noWrap/>
            <w:vAlign w:val="center"/>
            <w:hideMark/>
          </w:tcPr>
          <w:p w14:paraId="532924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6.92 </w:t>
            </w:r>
          </w:p>
        </w:tc>
        <w:tc>
          <w:tcPr>
            <w:tcW w:w="1080" w:type="dxa"/>
            <w:shd w:val="clear" w:color="auto" w:fill="auto"/>
            <w:noWrap/>
            <w:vAlign w:val="center"/>
            <w:hideMark/>
          </w:tcPr>
          <w:p w14:paraId="6C5FE7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5.41 </w:t>
            </w:r>
          </w:p>
        </w:tc>
        <w:tc>
          <w:tcPr>
            <w:tcW w:w="1080" w:type="dxa"/>
            <w:shd w:val="clear" w:color="auto" w:fill="auto"/>
            <w:noWrap/>
            <w:vAlign w:val="center"/>
            <w:hideMark/>
          </w:tcPr>
          <w:p w14:paraId="363045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4.56 </w:t>
            </w:r>
          </w:p>
        </w:tc>
        <w:tc>
          <w:tcPr>
            <w:tcW w:w="1080" w:type="dxa"/>
            <w:shd w:val="clear" w:color="auto" w:fill="auto"/>
            <w:noWrap/>
            <w:vAlign w:val="center"/>
            <w:hideMark/>
          </w:tcPr>
          <w:p w14:paraId="74F1AB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5.26 </w:t>
            </w:r>
          </w:p>
        </w:tc>
        <w:tc>
          <w:tcPr>
            <w:tcW w:w="1080" w:type="dxa"/>
            <w:shd w:val="clear" w:color="auto" w:fill="auto"/>
            <w:noWrap/>
            <w:vAlign w:val="center"/>
            <w:hideMark/>
          </w:tcPr>
          <w:p w14:paraId="7650F1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5.89 </w:t>
            </w:r>
          </w:p>
        </w:tc>
        <w:tc>
          <w:tcPr>
            <w:tcW w:w="1080" w:type="dxa"/>
            <w:shd w:val="clear" w:color="auto" w:fill="auto"/>
            <w:noWrap/>
            <w:vAlign w:val="center"/>
            <w:hideMark/>
          </w:tcPr>
          <w:p w14:paraId="1A455C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6.30 </w:t>
            </w:r>
          </w:p>
        </w:tc>
      </w:tr>
      <w:tr w:rsidR="00B015DB" w:rsidRPr="00B015DB" w14:paraId="1E71DA5D" w14:textId="77777777" w:rsidTr="002B0BF5">
        <w:trPr>
          <w:trHeight w:val="270"/>
          <w:jc w:val="center"/>
        </w:trPr>
        <w:tc>
          <w:tcPr>
            <w:tcW w:w="1166" w:type="dxa"/>
            <w:shd w:val="clear" w:color="auto" w:fill="auto"/>
            <w:noWrap/>
            <w:vAlign w:val="center"/>
            <w:hideMark/>
          </w:tcPr>
          <w:p w14:paraId="330668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134.3 </w:t>
            </w:r>
          </w:p>
        </w:tc>
        <w:tc>
          <w:tcPr>
            <w:tcW w:w="1080" w:type="dxa"/>
            <w:shd w:val="clear" w:color="auto" w:fill="auto"/>
            <w:noWrap/>
            <w:vAlign w:val="center"/>
            <w:hideMark/>
          </w:tcPr>
          <w:p w14:paraId="17F6476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4.89 </w:t>
            </w:r>
          </w:p>
        </w:tc>
        <w:tc>
          <w:tcPr>
            <w:tcW w:w="1080" w:type="dxa"/>
            <w:shd w:val="clear" w:color="auto" w:fill="auto"/>
            <w:noWrap/>
            <w:vAlign w:val="center"/>
            <w:hideMark/>
          </w:tcPr>
          <w:p w14:paraId="5E1E8C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7.24 </w:t>
            </w:r>
          </w:p>
        </w:tc>
        <w:tc>
          <w:tcPr>
            <w:tcW w:w="1080" w:type="dxa"/>
            <w:shd w:val="clear" w:color="auto" w:fill="auto"/>
            <w:noWrap/>
            <w:vAlign w:val="center"/>
            <w:hideMark/>
          </w:tcPr>
          <w:p w14:paraId="54FBCA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5.56 </w:t>
            </w:r>
          </w:p>
        </w:tc>
        <w:tc>
          <w:tcPr>
            <w:tcW w:w="1080" w:type="dxa"/>
            <w:shd w:val="clear" w:color="auto" w:fill="auto"/>
            <w:noWrap/>
            <w:vAlign w:val="center"/>
            <w:hideMark/>
          </w:tcPr>
          <w:p w14:paraId="5A8E3D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4.62 </w:t>
            </w:r>
          </w:p>
        </w:tc>
        <w:tc>
          <w:tcPr>
            <w:tcW w:w="1080" w:type="dxa"/>
            <w:shd w:val="clear" w:color="auto" w:fill="auto"/>
            <w:noWrap/>
            <w:vAlign w:val="center"/>
            <w:hideMark/>
          </w:tcPr>
          <w:p w14:paraId="1DD765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5.27 </w:t>
            </w:r>
          </w:p>
        </w:tc>
        <w:tc>
          <w:tcPr>
            <w:tcW w:w="1080" w:type="dxa"/>
            <w:shd w:val="clear" w:color="auto" w:fill="auto"/>
            <w:noWrap/>
            <w:vAlign w:val="center"/>
            <w:hideMark/>
          </w:tcPr>
          <w:p w14:paraId="6B6DFB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6.36 </w:t>
            </w:r>
          </w:p>
        </w:tc>
        <w:tc>
          <w:tcPr>
            <w:tcW w:w="1080" w:type="dxa"/>
            <w:shd w:val="clear" w:color="auto" w:fill="auto"/>
            <w:noWrap/>
            <w:vAlign w:val="center"/>
            <w:hideMark/>
          </w:tcPr>
          <w:p w14:paraId="754621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 </w:t>
            </w:r>
          </w:p>
        </w:tc>
      </w:tr>
      <w:tr w:rsidR="00B015DB" w:rsidRPr="00B015DB" w14:paraId="6E4D1162" w14:textId="77777777" w:rsidTr="002B0BF5">
        <w:trPr>
          <w:trHeight w:val="270"/>
          <w:jc w:val="center"/>
        </w:trPr>
        <w:tc>
          <w:tcPr>
            <w:tcW w:w="1166" w:type="dxa"/>
            <w:shd w:val="clear" w:color="auto" w:fill="auto"/>
            <w:noWrap/>
            <w:vAlign w:val="center"/>
            <w:hideMark/>
          </w:tcPr>
          <w:p w14:paraId="10D2E0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148.4 </w:t>
            </w:r>
          </w:p>
        </w:tc>
        <w:tc>
          <w:tcPr>
            <w:tcW w:w="1080" w:type="dxa"/>
            <w:shd w:val="clear" w:color="auto" w:fill="auto"/>
            <w:noWrap/>
            <w:vAlign w:val="center"/>
            <w:hideMark/>
          </w:tcPr>
          <w:p w14:paraId="04FB69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5.06 </w:t>
            </w:r>
          </w:p>
        </w:tc>
        <w:tc>
          <w:tcPr>
            <w:tcW w:w="1080" w:type="dxa"/>
            <w:shd w:val="clear" w:color="auto" w:fill="auto"/>
            <w:noWrap/>
            <w:vAlign w:val="center"/>
            <w:hideMark/>
          </w:tcPr>
          <w:p w14:paraId="3C0F81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7.60 </w:t>
            </w:r>
          </w:p>
        </w:tc>
        <w:tc>
          <w:tcPr>
            <w:tcW w:w="1080" w:type="dxa"/>
            <w:shd w:val="clear" w:color="auto" w:fill="auto"/>
            <w:noWrap/>
            <w:vAlign w:val="center"/>
            <w:hideMark/>
          </w:tcPr>
          <w:p w14:paraId="39D7BC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5.73 </w:t>
            </w:r>
          </w:p>
        </w:tc>
        <w:tc>
          <w:tcPr>
            <w:tcW w:w="1080" w:type="dxa"/>
            <w:shd w:val="clear" w:color="auto" w:fill="auto"/>
            <w:noWrap/>
            <w:vAlign w:val="center"/>
            <w:hideMark/>
          </w:tcPr>
          <w:p w14:paraId="246090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4.72 </w:t>
            </w:r>
          </w:p>
        </w:tc>
        <w:tc>
          <w:tcPr>
            <w:tcW w:w="1080" w:type="dxa"/>
            <w:shd w:val="clear" w:color="auto" w:fill="auto"/>
            <w:noWrap/>
            <w:vAlign w:val="center"/>
            <w:hideMark/>
          </w:tcPr>
          <w:p w14:paraId="279DCC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5.30 </w:t>
            </w:r>
          </w:p>
        </w:tc>
        <w:tc>
          <w:tcPr>
            <w:tcW w:w="1080" w:type="dxa"/>
            <w:shd w:val="clear" w:color="auto" w:fill="auto"/>
            <w:noWrap/>
            <w:vAlign w:val="center"/>
            <w:hideMark/>
          </w:tcPr>
          <w:p w14:paraId="6BA7E2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6.89 </w:t>
            </w:r>
          </w:p>
        </w:tc>
        <w:tc>
          <w:tcPr>
            <w:tcW w:w="1080" w:type="dxa"/>
            <w:shd w:val="clear" w:color="auto" w:fill="auto"/>
            <w:noWrap/>
            <w:vAlign w:val="center"/>
            <w:hideMark/>
          </w:tcPr>
          <w:p w14:paraId="22BAAB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7.04 </w:t>
            </w:r>
          </w:p>
        </w:tc>
      </w:tr>
      <w:tr w:rsidR="00B015DB" w:rsidRPr="00B015DB" w14:paraId="13DCC746" w14:textId="77777777" w:rsidTr="002B0BF5">
        <w:trPr>
          <w:trHeight w:val="270"/>
          <w:jc w:val="center"/>
        </w:trPr>
        <w:tc>
          <w:tcPr>
            <w:tcW w:w="1166" w:type="dxa"/>
            <w:shd w:val="clear" w:color="auto" w:fill="auto"/>
            <w:noWrap/>
            <w:vAlign w:val="center"/>
            <w:hideMark/>
          </w:tcPr>
          <w:p w14:paraId="1DA0CD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164.0 </w:t>
            </w:r>
          </w:p>
        </w:tc>
        <w:tc>
          <w:tcPr>
            <w:tcW w:w="1080" w:type="dxa"/>
            <w:shd w:val="clear" w:color="auto" w:fill="auto"/>
            <w:noWrap/>
            <w:vAlign w:val="center"/>
            <w:hideMark/>
          </w:tcPr>
          <w:p w14:paraId="3CF657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5.26 </w:t>
            </w:r>
          </w:p>
        </w:tc>
        <w:tc>
          <w:tcPr>
            <w:tcW w:w="1080" w:type="dxa"/>
            <w:shd w:val="clear" w:color="auto" w:fill="auto"/>
            <w:noWrap/>
            <w:vAlign w:val="center"/>
            <w:hideMark/>
          </w:tcPr>
          <w:p w14:paraId="517AF4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7.99 </w:t>
            </w:r>
          </w:p>
        </w:tc>
        <w:tc>
          <w:tcPr>
            <w:tcW w:w="1080" w:type="dxa"/>
            <w:shd w:val="clear" w:color="auto" w:fill="auto"/>
            <w:noWrap/>
            <w:vAlign w:val="center"/>
            <w:hideMark/>
          </w:tcPr>
          <w:p w14:paraId="750D15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5.94 </w:t>
            </w:r>
          </w:p>
        </w:tc>
        <w:tc>
          <w:tcPr>
            <w:tcW w:w="1080" w:type="dxa"/>
            <w:shd w:val="clear" w:color="auto" w:fill="auto"/>
            <w:noWrap/>
            <w:vAlign w:val="center"/>
            <w:hideMark/>
          </w:tcPr>
          <w:p w14:paraId="120B9E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 </w:t>
            </w:r>
          </w:p>
        </w:tc>
        <w:tc>
          <w:tcPr>
            <w:tcW w:w="1080" w:type="dxa"/>
            <w:shd w:val="clear" w:color="auto" w:fill="auto"/>
            <w:noWrap/>
            <w:vAlign w:val="center"/>
            <w:hideMark/>
          </w:tcPr>
          <w:p w14:paraId="62D1C2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5.36 </w:t>
            </w:r>
          </w:p>
        </w:tc>
        <w:tc>
          <w:tcPr>
            <w:tcW w:w="1080" w:type="dxa"/>
            <w:shd w:val="clear" w:color="auto" w:fill="auto"/>
            <w:noWrap/>
            <w:vAlign w:val="center"/>
            <w:hideMark/>
          </w:tcPr>
          <w:p w14:paraId="24249E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7.48 </w:t>
            </w:r>
          </w:p>
        </w:tc>
        <w:tc>
          <w:tcPr>
            <w:tcW w:w="1080" w:type="dxa"/>
            <w:shd w:val="clear" w:color="auto" w:fill="auto"/>
            <w:noWrap/>
            <w:vAlign w:val="center"/>
            <w:hideMark/>
          </w:tcPr>
          <w:p w14:paraId="2BE1E3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7.49 </w:t>
            </w:r>
          </w:p>
        </w:tc>
      </w:tr>
      <w:tr w:rsidR="00B015DB" w:rsidRPr="00B015DB" w14:paraId="04317806" w14:textId="77777777" w:rsidTr="002B0BF5">
        <w:trPr>
          <w:trHeight w:val="270"/>
          <w:jc w:val="center"/>
        </w:trPr>
        <w:tc>
          <w:tcPr>
            <w:tcW w:w="1166" w:type="dxa"/>
            <w:shd w:val="clear" w:color="auto" w:fill="auto"/>
            <w:noWrap/>
            <w:vAlign w:val="center"/>
            <w:hideMark/>
          </w:tcPr>
          <w:p w14:paraId="17D583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181.3 </w:t>
            </w:r>
          </w:p>
        </w:tc>
        <w:tc>
          <w:tcPr>
            <w:tcW w:w="1080" w:type="dxa"/>
            <w:shd w:val="clear" w:color="auto" w:fill="auto"/>
            <w:noWrap/>
            <w:vAlign w:val="center"/>
            <w:hideMark/>
          </w:tcPr>
          <w:p w14:paraId="751EB8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5.50 </w:t>
            </w:r>
          </w:p>
        </w:tc>
        <w:tc>
          <w:tcPr>
            <w:tcW w:w="1080" w:type="dxa"/>
            <w:shd w:val="clear" w:color="auto" w:fill="auto"/>
            <w:noWrap/>
            <w:vAlign w:val="center"/>
            <w:hideMark/>
          </w:tcPr>
          <w:p w14:paraId="36867B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8.43 </w:t>
            </w:r>
          </w:p>
        </w:tc>
        <w:tc>
          <w:tcPr>
            <w:tcW w:w="1080" w:type="dxa"/>
            <w:shd w:val="clear" w:color="auto" w:fill="auto"/>
            <w:noWrap/>
            <w:vAlign w:val="center"/>
            <w:hideMark/>
          </w:tcPr>
          <w:p w14:paraId="602D3B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6.18 </w:t>
            </w:r>
          </w:p>
        </w:tc>
        <w:tc>
          <w:tcPr>
            <w:tcW w:w="1080" w:type="dxa"/>
            <w:shd w:val="clear" w:color="auto" w:fill="auto"/>
            <w:noWrap/>
            <w:vAlign w:val="center"/>
            <w:hideMark/>
          </w:tcPr>
          <w:p w14:paraId="424FCF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5.01 </w:t>
            </w:r>
          </w:p>
        </w:tc>
        <w:tc>
          <w:tcPr>
            <w:tcW w:w="1080" w:type="dxa"/>
            <w:shd w:val="clear" w:color="auto" w:fill="auto"/>
            <w:noWrap/>
            <w:vAlign w:val="center"/>
            <w:hideMark/>
          </w:tcPr>
          <w:p w14:paraId="0AE697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5.46 </w:t>
            </w:r>
          </w:p>
        </w:tc>
        <w:tc>
          <w:tcPr>
            <w:tcW w:w="1080" w:type="dxa"/>
            <w:shd w:val="clear" w:color="auto" w:fill="auto"/>
            <w:noWrap/>
            <w:vAlign w:val="center"/>
            <w:hideMark/>
          </w:tcPr>
          <w:p w14:paraId="4B4801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8.14 </w:t>
            </w:r>
          </w:p>
        </w:tc>
        <w:tc>
          <w:tcPr>
            <w:tcW w:w="1080" w:type="dxa"/>
            <w:shd w:val="clear" w:color="auto" w:fill="auto"/>
            <w:noWrap/>
            <w:vAlign w:val="center"/>
            <w:hideMark/>
          </w:tcPr>
          <w:p w14:paraId="247053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7.99 </w:t>
            </w:r>
          </w:p>
        </w:tc>
      </w:tr>
      <w:tr w:rsidR="00B015DB" w:rsidRPr="00B015DB" w14:paraId="06BB2775" w14:textId="77777777" w:rsidTr="002B0BF5">
        <w:trPr>
          <w:trHeight w:val="270"/>
          <w:jc w:val="center"/>
        </w:trPr>
        <w:tc>
          <w:tcPr>
            <w:tcW w:w="1166" w:type="dxa"/>
            <w:shd w:val="clear" w:color="auto" w:fill="auto"/>
            <w:noWrap/>
            <w:vAlign w:val="center"/>
            <w:hideMark/>
          </w:tcPr>
          <w:p w14:paraId="78D634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200.3 </w:t>
            </w:r>
          </w:p>
        </w:tc>
        <w:tc>
          <w:tcPr>
            <w:tcW w:w="1080" w:type="dxa"/>
            <w:shd w:val="clear" w:color="auto" w:fill="auto"/>
            <w:noWrap/>
            <w:vAlign w:val="center"/>
            <w:hideMark/>
          </w:tcPr>
          <w:p w14:paraId="4CAEC6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5.76 </w:t>
            </w:r>
          </w:p>
        </w:tc>
        <w:tc>
          <w:tcPr>
            <w:tcW w:w="1080" w:type="dxa"/>
            <w:shd w:val="clear" w:color="auto" w:fill="auto"/>
            <w:noWrap/>
            <w:vAlign w:val="center"/>
            <w:hideMark/>
          </w:tcPr>
          <w:p w14:paraId="68031D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8.90 </w:t>
            </w:r>
          </w:p>
        </w:tc>
        <w:tc>
          <w:tcPr>
            <w:tcW w:w="1080" w:type="dxa"/>
            <w:shd w:val="clear" w:color="auto" w:fill="auto"/>
            <w:noWrap/>
            <w:vAlign w:val="center"/>
            <w:hideMark/>
          </w:tcPr>
          <w:p w14:paraId="5A91BB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6.47 </w:t>
            </w:r>
          </w:p>
        </w:tc>
        <w:tc>
          <w:tcPr>
            <w:tcW w:w="1080" w:type="dxa"/>
            <w:shd w:val="clear" w:color="auto" w:fill="auto"/>
            <w:noWrap/>
            <w:vAlign w:val="center"/>
            <w:hideMark/>
          </w:tcPr>
          <w:p w14:paraId="23DBEB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5.21 </w:t>
            </w:r>
          </w:p>
        </w:tc>
        <w:tc>
          <w:tcPr>
            <w:tcW w:w="1080" w:type="dxa"/>
            <w:shd w:val="clear" w:color="auto" w:fill="auto"/>
            <w:noWrap/>
            <w:vAlign w:val="center"/>
            <w:hideMark/>
          </w:tcPr>
          <w:p w14:paraId="46E262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5.59 </w:t>
            </w:r>
          </w:p>
        </w:tc>
        <w:tc>
          <w:tcPr>
            <w:tcW w:w="1080" w:type="dxa"/>
            <w:shd w:val="clear" w:color="auto" w:fill="auto"/>
            <w:noWrap/>
            <w:vAlign w:val="center"/>
            <w:hideMark/>
          </w:tcPr>
          <w:p w14:paraId="75DE16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8.86 </w:t>
            </w:r>
          </w:p>
        </w:tc>
        <w:tc>
          <w:tcPr>
            <w:tcW w:w="1080" w:type="dxa"/>
            <w:shd w:val="clear" w:color="auto" w:fill="auto"/>
            <w:noWrap/>
            <w:vAlign w:val="center"/>
            <w:hideMark/>
          </w:tcPr>
          <w:p w14:paraId="6414A2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8.55 </w:t>
            </w:r>
          </w:p>
        </w:tc>
      </w:tr>
      <w:tr w:rsidR="00B015DB" w:rsidRPr="00B015DB" w14:paraId="1B2B6C47" w14:textId="77777777" w:rsidTr="002B0BF5">
        <w:trPr>
          <w:trHeight w:val="270"/>
          <w:jc w:val="center"/>
        </w:trPr>
        <w:tc>
          <w:tcPr>
            <w:tcW w:w="1166" w:type="dxa"/>
            <w:shd w:val="clear" w:color="auto" w:fill="auto"/>
            <w:noWrap/>
            <w:vAlign w:val="center"/>
            <w:hideMark/>
          </w:tcPr>
          <w:p w14:paraId="54E560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221.4 </w:t>
            </w:r>
          </w:p>
        </w:tc>
        <w:tc>
          <w:tcPr>
            <w:tcW w:w="1080" w:type="dxa"/>
            <w:shd w:val="clear" w:color="auto" w:fill="auto"/>
            <w:noWrap/>
            <w:vAlign w:val="center"/>
            <w:hideMark/>
          </w:tcPr>
          <w:p w14:paraId="7EACA8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6.06 </w:t>
            </w:r>
          </w:p>
        </w:tc>
        <w:tc>
          <w:tcPr>
            <w:tcW w:w="1080" w:type="dxa"/>
            <w:shd w:val="clear" w:color="auto" w:fill="auto"/>
            <w:noWrap/>
            <w:vAlign w:val="center"/>
            <w:hideMark/>
          </w:tcPr>
          <w:p w14:paraId="40C3E6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9.40 </w:t>
            </w:r>
          </w:p>
        </w:tc>
        <w:tc>
          <w:tcPr>
            <w:tcW w:w="1080" w:type="dxa"/>
            <w:shd w:val="clear" w:color="auto" w:fill="auto"/>
            <w:noWrap/>
            <w:vAlign w:val="center"/>
            <w:hideMark/>
          </w:tcPr>
          <w:p w14:paraId="367574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6.81 </w:t>
            </w:r>
          </w:p>
        </w:tc>
        <w:tc>
          <w:tcPr>
            <w:tcW w:w="1080" w:type="dxa"/>
            <w:shd w:val="clear" w:color="auto" w:fill="auto"/>
            <w:noWrap/>
            <w:vAlign w:val="center"/>
            <w:hideMark/>
          </w:tcPr>
          <w:p w14:paraId="53017E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 </w:t>
            </w:r>
          </w:p>
        </w:tc>
        <w:tc>
          <w:tcPr>
            <w:tcW w:w="1080" w:type="dxa"/>
            <w:shd w:val="clear" w:color="auto" w:fill="auto"/>
            <w:noWrap/>
            <w:vAlign w:val="center"/>
            <w:hideMark/>
          </w:tcPr>
          <w:p w14:paraId="7B695C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5.75 </w:t>
            </w:r>
          </w:p>
        </w:tc>
        <w:tc>
          <w:tcPr>
            <w:tcW w:w="1080" w:type="dxa"/>
            <w:shd w:val="clear" w:color="auto" w:fill="auto"/>
            <w:noWrap/>
            <w:vAlign w:val="center"/>
            <w:hideMark/>
          </w:tcPr>
          <w:p w14:paraId="141639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9.67 </w:t>
            </w:r>
          </w:p>
        </w:tc>
        <w:tc>
          <w:tcPr>
            <w:tcW w:w="1080" w:type="dxa"/>
            <w:shd w:val="clear" w:color="auto" w:fill="auto"/>
            <w:noWrap/>
            <w:vAlign w:val="center"/>
            <w:hideMark/>
          </w:tcPr>
          <w:p w14:paraId="3395F6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9.17 </w:t>
            </w:r>
          </w:p>
        </w:tc>
      </w:tr>
      <w:tr w:rsidR="00B015DB" w:rsidRPr="00B015DB" w14:paraId="069F8A8C" w14:textId="77777777" w:rsidTr="002B0BF5">
        <w:trPr>
          <w:trHeight w:val="270"/>
          <w:jc w:val="center"/>
        </w:trPr>
        <w:tc>
          <w:tcPr>
            <w:tcW w:w="1166" w:type="dxa"/>
            <w:shd w:val="clear" w:color="auto" w:fill="auto"/>
            <w:noWrap/>
            <w:vAlign w:val="center"/>
            <w:hideMark/>
          </w:tcPr>
          <w:p w14:paraId="6BE58E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244.7 </w:t>
            </w:r>
          </w:p>
        </w:tc>
        <w:tc>
          <w:tcPr>
            <w:tcW w:w="1080" w:type="dxa"/>
            <w:shd w:val="clear" w:color="auto" w:fill="auto"/>
            <w:noWrap/>
            <w:vAlign w:val="center"/>
            <w:hideMark/>
          </w:tcPr>
          <w:p w14:paraId="60A8D7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6.39 </w:t>
            </w:r>
          </w:p>
        </w:tc>
        <w:tc>
          <w:tcPr>
            <w:tcW w:w="1080" w:type="dxa"/>
            <w:shd w:val="clear" w:color="auto" w:fill="auto"/>
            <w:noWrap/>
            <w:vAlign w:val="center"/>
            <w:hideMark/>
          </w:tcPr>
          <w:p w14:paraId="485621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9.95 </w:t>
            </w:r>
          </w:p>
        </w:tc>
        <w:tc>
          <w:tcPr>
            <w:tcW w:w="1080" w:type="dxa"/>
            <w:shd w:val="clear" w:color="auto" w:fill="auto"/>
            <w:noWrap/>
            <w:vAlign w:val="center"/>
            <w:hideMark/>
          </w:tcPr>
          <w:p w14:paraId="2B4BD8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7.19 </w:t>
            </w:r>
          </w:p>
        </w:tc>
        <w:tc>
          <w:tcPr>
            <w:tcW w:w="1080" w:type="dxa"/>
            <w:shd w:val="clear" w:color="auto" w:fill="auto"/>
            <w:noWrap/>
            <w:vAlign w:val="center"/>
            <w:hideMark/>
          </w:tcPr>
          <w:p w14:paraId="17B181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5.71 </w:t>
            </w:r>
          </w:p>
        </w:tc>
        <w:tc>
          <w:tcPr>
            <w:tcW w:w="1080" w:type="dxa"/>
            <w:shd w:val="clear" w:color="auto" w:fill="auto"/>
            <w:noWrap/>
            <w:vAlign w:val="center"/>
            <w:hideMark/>
          </w:tcPr>
          <w:p w14:paraId="0FC6CF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5.95 </w:t>
            </w:r>
          </w:p>
        </w:tc>
        <w:tc>
          <w:tcPr>
            <w:tcW w:w="1080" w:type="dxa"/>
            <w:shd w:val="clear" w:color="auto" w:fill="auto"/>
            <w:noWrap/>
            <w:vAlign w:val="center"/>
            <w:hideMark/>
          </w:tcPr>
          <w:p w14:paraId="590BF1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10.54 </w:t>
            </w:r>
          </w:p>
        </w:tc>
        <w:tc>
          <w:tcPr>
            <w:tcW w:w="1080" w:type="dxa"/>
            <w:shd w:val="clear" w:color="auto" w:fill="auto"/>
            <w:noWrap/>
            <w:vAlign w:val="center"/>
            <w:hideMark/>
          </w:tcPr>
          <w:p w14:paraId="3A2A5F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9.85 </w:t>
            </w:r>
          </w:p>
        </w:tc>
      </w:tr>
      <w:tr w:rsidR="00B015DB" w:rsidRPr="00B015DB" w14:paraId="7EAE711B" w14:textId="77777777" w:rsidTr="002B0BF5">
        <w:trPr>
          <w:trHeight w:val="270"/>
          <w:jc w:val="center"/>
        </w:trPr>
        <w:tc>
          <w:tcPr>
            <w:tcW w:w="1166" w:type="dxa"/>
            <w:shd w:val="clear" w:color="auto" w:fill="auto"/>
            <w:noWrap/>
            <w:vAlign w:val="center"/>
            <w:hideMark/>
          </w:tcPr>
          <w:p w14:paraId="3192E1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270.4 </w:t>
            </w:r>
          </w:p>
        </w:tc>
        <w:tc>
          <w:tcPr>
            <w:tcW w:w="1080" w:type="dxa"/>
            <w:shd w:val="clear" w:color="auto" w:fill="auto"/>
            <w:noWrap/>
            <w:vAlign w:val="center"/>
            <w:hideMark/>
          </w:tcPr>
          <w:p w14:paraId="6AED06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6.75 </w:t>
            </w:r>
          </w:p>
        </w:tc>
        <w:tc>
          <w:tcPr>
            <w:tcW w:w="1080" w:type="dxa"/>
            <w:shd w:val="clear" w:color="auto" w:fill="auto"/>
            <w:noWrap/>
            <w:vAlign w:val="center"/>
            <w:hideMark/>
          </w:tcPr>
          <w:p w14:paraId="2229FE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10.53 </w:t>
            </w:r>
          </w:p>
        </w:tc>
        <w:tc>
          <w:tcPr>
            <w:tcW w:w="1080" w:type="dxa"/>
            <w:shd w:val="clear" w:color="auto" w:fill="auto"/>
            <w:noWrap/>
            <w:vAlign w:val="center"/>
            <w:hideMark/>
          </w:tcPr>
          <w:p w14:paraId="40257CA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7.63 </w:t>
            </w:r>
          </w:p>
        </w:tc>
        <w:tc>
          <w:tcPr>
            <w:tcW w:w="1080" w:type="dxa"/>
            <w:shd w:val="clear" w:color="auto" w:fill="auto"/>
            <w:noWrap/>
            <w:vAlign w:val="center"/>
            <w:hideMark/>
          </w:tcPr>
          <w:p w14:paraId="792CC3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6.02 </w:t>
            </w:r>
          </w:p>
        </w:tc>
        <w:tc>
          <w:tcPr>
            <w:tcW w:w="1080" w:type="dxa"/>
            <w:shd w:val="clear" w:color="auto" w:fill="auto"/>
            <w:noWrap/>
            <w:vAlign w:val="center"/>
            <w:hideMark/>
          </w:tcPr>
          <w:p w14:paraId="4559B5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6.19 </w:t>
            </w:r>
          </w:p>
        </w:tc>
        <w:tc>
          <w:tcPr>
            <w:tcW w:w="1080" w:type="dxa"/>
            <w:shd w:val="clear" w:color="auto" w:fill="auto"/>
            <w:noWrap/>
            <w:vAlign w:val="center"/>
            <w:hideMark/>
          </w:tcPr>
          <w:p w14:paraId="1D98C5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11.49 </w:t>
            </w:r>
          </w:p>
        </w:tc>
        <w:tc>
          <w:tcPr>
            <w:tcW w:w="1080" w:type="dxa"/>
            <w:shd w:val="clear" w:color="auto" w:fill="auto"/>
            <w:noWrap/>
            <w:vAlign w:val="center"/>
            <w:hideMark/>
          </w:tcPr>
          <w:p w14:paraId="08CEC0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10.59 </w:t>
            </w:r>
          </w:p>
        </w:tc>
      </w:tr>
      <w:tr w:rsidR="00B015DB" w:rsidRPr="00B015DB" w14:paraId="5700E2F7" w14:textId="77777777" w:rsidTr="002B0BF5">
        <w:trPr>
          <w:trHeight w:val="270"/>
          <w:jc w:val="center"/>
        </w:trPr>
        <w:tc>
          <w:tcPr>
            <w:tcW w:w="1166" w:type="dxa"/>
            <w:shd w:val="clear" w:color="auto" w:fill="auto"/>
            <w:noWrap/>
            <w:vAlign w:val="center"/>
            <w:hideMark/>
          </w:tcPr>
          <w:p w14:paraId="053609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298.9 </w:t>
            </w:r>
          </w:p>
        </w:tc>
        <w:tc>
          <w:tcPr>
            <w:tcW w:w="1080" w:type="dxa"/>
            <w:shd w:val="clear" w:color="auto" w:fill="auto"/>
            <w:noWrap/>
            <w:vAlign w:val="center"/>
            <w:hideMark/>
          </w:tcPr>
          <w:p w14:paraId="052893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7.15 </w:t>
            </w:r>
          </w:p>
        </w:tc>
        <w:tc>
          <w:tcPr>
            <w:tcW w:w="1080" w:type="dxa"/>
            <w:shd w:val="clear" w:color="auto" w:fill="auto"/>
            <w:noWrap/>
            <w:vAlign w:val="center"/>
            <w:hideMark/>
          </w:tcPr>
          <w:p w14:paraId="00BF02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11.15 </w:t>
            </w:r>
          </w:p>
        </w:tc>
        <w:tc>
          <w:tcPr>
            <w:tcW w:w="1080" w:type="dxa"/>
            <w:shd w:val="clear" w:color="auto" w:fill="auto"/>
            <w:noWrap/>
            <w:vAlign w:val="center"/>
            <w:hideMark/>
          </w:tcPr>
          <w:p w14:paraId="3AE0EB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8.13 </w:t>
            </w:r>
          </w:p>
        </w:tc>
        <w:tc>
          <w:tcPr>
            <w:tcW w:w="1080" w:type="dxa"/>
            <w:shd w:val="clear" w:color="auto" w:fill="auto"/>
            <w:noWrap/>
            <w:vAlign w:val="center"/>
            <w:hideMark/>
          </w:tcPr>
          <w:p w14:paraId="61BE766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6.37 </w:t>
            </w:r>
          </w:p>
        </w:tc>
        <w:tc>
          <w:tcPr>
            <w:tcW w:w="1080" w:type="dxa"/>
            <w:shd w:val="clear" w:color="auto" w:fill="auto"/>
            <w:noWrap/>
            <w:vAlign w:val="center"/>
            <w:hideMark/>
          </w:tcPr>
          <w:p w14:paraId="62D082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6.46 </w:t>
            </w:r>
          </w:p>
        </w:tc>
        <w:tc>
          <w:tcPr>
            <w:tcW w:w="1080" w:type="dxa"/>
            <w:shd w:val="clear" w:color="auto" w:fill="auto"/>
            <w:noWrap/>
            <w:vAlign w:val="center"/>
            <w:hideMark/>
          </w:tcPr>
          <w:p w14:paraId="74365C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12.51 </w:t>
            </w:r>
          </w:p>
        </w:tc>
        <w:tc>
          <w:tcPr>
            <w:tcW w:w="1080" w:type="dxa"/>
            <w:shd w:val="clear" w:color="auto" w:fill="auto"/>
            <w:noWrap/>
            <w:vAlign w:val="center"/>
            <w:hideMark/>
          </w:tcPr>
          <w:p w14:paraId="64882B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11.40 </w:t>
            </w:r>
          </w:p>
        </w:tc>
      </w:tr>
      <w:tr w:rsidR="00B015DB" w:rsidRPr="00B015DB" w14:paraId="7273ADBD" w14:textId="77777777" w:rsidTr="002B0BF5">
        <w:trPr>
          <w:trHeight w:val="270"/>
          <w:jc w:val="center"/>
        </w:trPr>
        <w:tc>
          <w:tcPr>
            <w:tcW w:w="1166" w:type="dxa"/>
            <w:shd w:val="clear" w:color="auto" w:fill="auto"/>
            <w:noWrap/>
            <w:vAlign w:val="center"/>
            <w:hideMark/>
          </w:tcPr>
          <w:p w14:paraId="58100A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330.3 </w:t>
            </w:r>
          </w:p>
        </w:tc>
        <w:tc>
          <w:tcPr>
            <w:tcW w:w="1080" w:type="dxa"/>
            <w:shd w:val="clear" w:color="auto" w:fill="auto"/>
            <w:noWrap/>
            <w:vAlign w:val="center"/>
            <w:hideMark/>
          </w:tcPr>
          <w:p w14:paraId="7A6AED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7.58 </w:t>
            </w:r>
          </w:p>
        </w:tc>
        <w:tc>
          <w:tcPr>
            <w:tcW w:w="1080" w:type="dxa"/>
            <w:shd w:val="clear" w:color="auto" w:fill="auto"/>
            <w:noWrap/>
            <w:vAlign w:val="center"/>
            <w:hideMark/>
          </w:tcPr>
          <w:p w14:paraId="731C8B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11.81 </w:t>
            </w:r>
          </w:p>
        </w:tc>
        <w:tc>
          <w:tcPr>
            <w:tcW w:w="1080" w:type="dxa"/>
            <w:shd w:val="clear" w:color="auto" w:fill="auto"/>
            <w:noWrap/>
            <w:vAlign w:val="center"/>
            <w:hideMark/>
          </w:tcPr>
          <w:p w14:paraId="290FC4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8.68 </w:t>
            </w:r>
          </w:p>
        </w:tc>
        <w:tc>
          <w:tcPr>
            <w:tcW w:w="1080" w:type="dxa"/>
            <w:shd w:val="clear" w:color="auto" w:fill="auto"/>
            <w:noWrap/>
            <w:vAlign w:val="center"/>
            <w:hideMark/>
          </w:tcPr>
          <w:p w14:paraId="5CEC54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6.75 </w:t>
            </w:r>
          </w:p>
        </w:tc>
        <w:tc>
          <w:tcPr>
            <w:tcW w:w="1080" w:type="dxa"/>
            <w:shd w:val="clear" w:color="auto" w:fill="auto"/>
            <w:noWrap/>
            <w:vAlign w:val="center"/>
            <w:hideMark/>
          </w:tcPr>
          <w:p w14:paraId="7175D8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6.78 </w:t>
            </w:r>
          </w:p>
        </w:tc>
        <w:tc>
          <w:tcPr>
            <w:tcW w:w="1080" w:type="dxa"/>
            <w:shd w:val="clear" w:color="auto" w:fill="auto"/>
            <w:noWrap/>
            <w:vAlign w:val="center"/>
            <w:hideMark/>
          </w:tcPr>
          <w:p w14:paraId="5101A6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13.59 </w:t>
            </w:r>
          </w:p>
        </w:tc>
        <w:tc>
          <w:tcPr>
            <w:tcW w:w="1080" w:type="dxa"/>
            <w:shd w:val="clear" w:color="auto" w:fill="auto"/>
            <w:noWrap/>
            <w:vAlign w:val="center"/>
            <w:hideMark/>
          </w:tcPr>
          <w:p w14:paraId="475066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12.27 </w:t>
            </w:r>
          </w:p>
        </w:tc>
      </w:tr>
      <w:tr w:rsidR="00B015DB" w:rsidRPr="00B015DB" w14:paraId="71C4BCAC" w14:textId="77777777" w:rsidTr="002B0BF5">
        <w:trPr>
          <w:trHeight w:val="270"/>
          <w:jc w:val="center"/>
        </w:trPr>
        <w:tc>
          <w:tcPr>
            <w:tcW w:w="1166" w:type="dxa"/>
            <w:shd w:val="clear" w:color="auto" w:fill="auto"/>
            <w:noWrap/>
            <w:vAlign w:val="center"/>
            <w:hideMark/>
          </w:tcPr>
          <w:p w14:paraId="5ADD0F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365.0 </w:t>
            </w:r>
          </w:p>
        </w:tc>
        <w:tc>
          <w:tcPr>
            <w:tcW w:w="1080" w:type="dxa"/>
            <w:shd w:val="clear" w:color="auto" w:fill="auto"/>
            <w:noWrap/>
            <w:vAlign w:val="center"/>
            <w:hideMark/>
          </w:tcPr>
          <w:p w14:paraId="6D98C0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8.06 </w:t>
            </w:r>
          </w:p>
        </w:tc>
        <w:tc>
          <w:tcPr>
            <w:tcW w:w="1080" w:type="dxa"/>
            <w:shd w:val="clear" w:color="auto" w:fill="auto"/>
            <w:noWrap/>
            <w:vAlign w:val="center"/>
            <w:hideMark/>
          </w:tcPr>
          <w:p w14:paraId="182530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12.53 </w:t>
            </w:r>
          </w:p>
        </w:tc>
        <w:tc>
          <w:tcPr>
            <w:tcW w:w="1080" w:type="dxa"/>
            <w:shd w:val="clear" w:color="auto" w:fill="auto"/>
            <w:noWrap/>
            <w:vAlign w:val="center"/>
            <w:hideMark/>
          </w:tcPr>
          <w:p w14:paraId="65B8DB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9.29 </w:t>
            </w:r>
          </w:p>
        </w:tc>
        <w:tc>
          <w:tcPr>
            <w:tcW w:w="1080" w:type="dxa"/>
            <w:shd w:val="clear" w:color="auto" w:fill="auto"/>
            <w:noWrap/>
            <w:vAlign w:val="center"/>
            <w:hideMark/>
          </w:tcPr>
          <w:p w14:paraId="7FBA0B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7.18 </w:t>
            </w:r>
          </w:p>
        </w:tc>
        <w:tc>
          <w:tcPr>
            <w:tcW w:w="1080" w:type="dxa"/>
            <w:shd w:val="clear" w:color="auto" w:fill="auto"/>
            <w:noWrap/>
            <w:vAlign w:val="center"/>
            <w:hideMark/>
          </w:tcPr>
          <w:p w14:paraId="1F532B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7.15 </w:t>
            </w:r>
          </w:p>
        </w:tc>
        <w:tc>
          <w:tcPr>
            <w:tcW w:w="1080" w:type="dxa"/>
            <w:shd w:val="clear" w:color="auto" w:fill="auto"/>
            <w:noWrap/>
            <w:vAlign w:val="center"/>
            <w:hideMark/>
          </w:tcPr>
          <w:p w14:paraId="54BF88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14.73 </w:t>
            </w:r>
          </w:p>
        </w:tc>
        <w:tc>
          <w:tcPr>
            <w:tcW w:w="1080" w:type="dxa"/>
            <w:shd w:val="clear" w:color="auto" w:fill="auto"/>
            <w:noWrap/>
            <w:vAlign w:val="center"/>
            <w:hideMark/>
          </w:tcPr>
          <w:p w14:paraId="52F3E5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13.21 </w:t>
            </w:r>
          </w:p>
        </w:tc>
      </w:tr>
      <w:tr w:rsidR="00B015DB" w:rsidRPr="00B015DB" w14:paraId="669DBAD3" w14:textId="77777777" w:rsidTr="002B0BF5">
        <w:trPr>
          <w:trHeight w:val="270"/>
          <w:jc w:val="center"/>
        </w:trPr>
        <w:tc>
          <w:tcPr>
            <w:tcW w:w="1166" w:type="dxa"/>
            <w:shd w:val="clear" w:color="auto" w:fill="auto"/>
            <w:noWrap/>
            <w:vAlign w:val="center"/>
            <w:hideMark/>
          </w:tcPr>
          <w:p w14:paraId="2386F7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403.4 </w:t>
            </w:r>
          </w:p>
        </w:tc>
        <w:tc>
          <w:tcPr>
            <w:tcW w:w="1080" w:type="dxa"/>
            <w:shd w:val="clear" w:color="auto" w:fill="auto"/>
            <w:noWrap/>
            <w:vAlign w:val="center"/>
            <w:hideMark/>
          </w:tcPr>
          <w:p w14:paraId="0BCB8A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8.59 </w:t>
            </w:r>
          </w:p>
        </w:tc>
        <w:tc>
          <w:tcPr>
            <w:tcW w:w="1080" w:type="dxa"/>
            <w:shd w:val="clear" w:color="auto" w:fill="auto"/>
            <w:noWrap/>
            <w:vAlign w:val="center"/>
            <w:hideMark/>
          </w:tcPr>
          <w:p w14:paraId="1A9EEE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13.29 </w:t>
            </w:r>
          </w:p>
        </w:tc>
        <w:tc>
          <w:tcPr>
            <w:tcW w:w="1080" w:type="dxa"/>
            <w:shd w:val="clear" w:color="auto" w:fill="auto"/>
            <w:noWrap/>
            <w:vAlign w:val="center"/>
            <w:hideMark/>
          </w:tcPr>
          <w:p w14:paraId="5E3892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9.96 </w:t>
            </w:r>
          </w:p>
        </w:tc>
        <w:tc>
          <w:tcPr>
            <w:tcW w:w="1080" w:type="dxa"/>
            <w:shd w:val="clear" w:color="auto" w:fill="auto"/>
            <w:noWrap/>
            <w:vAlign w:val="center"/>
            <w:hideMark/>
          </w:tcPr>
          <w:p w14:paraId="3B64EF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7.66 </w:t>
            </w:r>
          </w:p>
        </w:tc>
        <w:tc>
          <w:tcPr>
            <w:tcW w:w="1080" w:type="dxa"/>
            <w:shd w:val="clear" w:color="auto" w:fill="auto"/>
            <w:noWrap/>
            <w:vAlign w:val="center"/>
            <w:hideMark/>
          </w:tcPr>
          <w:p w14:paraId="2A35CB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7.57 </w:t>
            </w:r>
          </w:p>
        </w:tc>
        <w:tc>
          <w:tcPr>
            <w:tcW w:w="1080" w:type="dxa"/>
            <w:shd w:val="clear" w:color="auto" w:fill="auto"/>
            <w:noWrap/>
            <w:vAlign w:val="center"/>
            <w:hideMark/>
          </w:tcPr>
          <w:p w14:paraId="6CD968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15.93 </w:t>
            </w:r>
          </w:p>
        </w:tc>
        <w:tc>
          <w:tcPr>
            <w:tcW w:w="1080" w:type="dxa"/>
            <w:shd w:val="clear" w:color="auto" w:fill="auto"/>
            <w:noWrap/>
            <w:vAlign w:val="center"/>
            <w:hideMark/>
          </w:tcPr>
          <w:p w14:paraId="6B98F9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14.21 </w:t>
            </w:r>
          </w:p>
        </w:tc>
      </w:tr>
      <w:tr w:rsidR="00B015DB" w:rsidRPr="00B015DB" w14:paraId="5AB81910" w14:textId="77777777" w:rsidTr="002B0BF5">
        <w:trPr>
          <w:trHeight w:val="270"/>
          <w:jc w:val="center"/>
        </w:trPr>
        <w:tc>
          <w:tcPr>
            <w:tcW w:w="1166" w:type="dxa"/>
            <w:shd w:val="clear" w:color="auto" w:fill="auto"/>
            <w:noWrap/>
            <w:vAlign w:val="center"/>
            <w:hideMark/>
          </w:tcPr>
          <w:p w14:paraId="4C1516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445.9 </w:t>
            </w:r>
          </w:p>
        </w:tc>
        <w:tc>
          <w:tcPr>
            <w:tcW w:w="1080" w:type="dxa"/>
            <w:shd w:val="clear" w:color="auto" w:fill="auto"/>
            <w:noWrap/>
            <w:vAlign w:val="center"/>
            <w:hideMark/>
          </w:tcPr>
          <w:p w14:paraId="601200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9.17 </w:t>
            </w:r>
          </w:p>
        </w:tc>
        <w:tc>
          <w:tcPr>
            <w:tcW w:w="1080" w:type="dxa"/>
            <w:shd w:val="clear" w:color="auto" w:fill="auto"/>
            <w:noWrap/>
            <w:vAlign w:val="center"/>
            <w:hideMark/>
          </w:tcPr>
          <w:p w14:paraId="2DA9D2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14.12 </w:t>
            </w:r>
          </w:p>
        </w:tc>
        <w:tc>
          <w:tcPr>
            <w:tcW w:w="1080" w:type="dxa"/>
            <w:shd w:val="clear" w:color="auto" w:fill="auto"/>
            <w:noWrap/>
            <w:vAlign w:val="center"/>
            <w:hideMark/>
          </w:tcPr>
          <w:p w14:paraId="66EDA0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10.68 </w:t>
            </w:r>
          </w:p>
        </w:tc>
        <w:tc>
          <w:tcPr>
            <w:tcW w:w="1080" w:type="dxa"/>
            <w:shd w:val="clear" w:color="auto" w:fill="auto"/>
            <w:noWrap/>
            <w:vAlign w:val="center"/>
            <w:hideMark/>
          </w:tcPr>
          <w:p w14:paraId="4542DB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8.19 </w:t>
            </w:r>
          </w:p>
        </w:tc>
        <w:tc>
          <w:tcPr>
            <w:tcW w:w="1080" w:type="dxa"/>
            <w:shd w:val="clear" w:color="auto" w:fill="auto"/>
            <w:noWrap/>
            <w:vAlign w:val="center"/>
            <w:hideMark/>
          </w:tcPr>
          <w:p w14:paraId="30E58A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8.04 </w:t>
            </w:r>
          </w:p>
        </w:tc>
        <w:tc>
          <w:tcPr>
            <w:tcW w:w="1080" w:type="dxa"/>
            <w:shd w:val="clear" w:color="auto" w:fill="auto"/>
            <w:noWrap/>
            <w:vAlign w:val="center"/>
            <w:hideMark/>
          </w:tcPr>
          <w:p w14:paraId="70FF07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17.19 </w:t>
            </w:r>
          </w:p>
        </w:tc>
        <w:tc>
          <w:tcPr>
            <w:tcW w:w="1080" w:type="dxa"/>
            <w:shd w:val="clear" w:color="auto" w:fill="auto"/>
            <w:noWrap/>
            <w:vAlign w:val="center"/>
            <w:hideMark/>
          </w:tcPr>
          <w:p w14:paraId="02D259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15.27 </w:t>
            </w:r>
          </w:p>
        </w:tc>
      </w:tr>
      <w:tr w:rsidR="00B015DB" w:rsidRPr="00B015DB" w14:paraId="7FE07662" w14:textId="77777777" w:rsidTr="002B0BF5">
        <w:trPr>
          <w:trHeight w:val="270"/>
          <w:jc w:val="center"/>
        </w:trPr>
        <w:tc>
          <w:tcPr>
            <w:tcW w:w="1166" w:type="dxa"/>
            <w:shd w:val="clear" w:color="auto" w:fill="auto"/>
            <w:noWrap/>
            <w:vAlign w:val="center"/>
            <w:hideMark/>
          </w:tcPr>
          <w:p w14:paraId="63A668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492.7 </w:t>
            </w:r>
          </w:p>
        </w:tc>
        <w:tc>
          <w:tcPr>
            <w:tcW w:w="1080" w:type="dxa"/>
            <w:shd w:val="clear" w:color="auto" w:fill="auto"/>
            <w:noWrap/>
            <w:vAlign w:val="center"/>
            <w:hideMark/>
          </w:tcPr>
          <w:p w14:paraId="021570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9.80 </w:t>
            </w:r>
          </w:p>
        </w:tc>
        <w:tc>
          <w:tcPr>
            <w:tcW w:w="1080" w:type="dxa"/>
            <w:shd w:val="clear" w:color="auto" w:fill="auto"/>
            <w:noWrap/>
            <w:vAlign w:val="center"/>
            <w:hideMark/>
          </w:tcPr>
          <w:p w14:paraId="0B81DF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15.01 </w:t>
            </w:r>
          </w:p>
        </w:tc>
        <w:tc>
          <w:tcPr>
            <w:tcW w:w="1080" w:type="dxa"/>
            <w:shd w:val="clear" w:color="auto" w:fill="auto"/>
            <w:noWrap/>
            <w:vAlign w:val="center"/>
            <w:hideMark/>
          </w:tcPr>
          <w:p w14:paraId="106E3E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11.47 </w:t>
            </w:r>
          </w:p>
        </w:tc>
        <w:tc>
          <w:tcPr>
            <w:tcW w:w="1080" w:type="dxa"/>
            <w:shd w:val="clear" w:color="auto" w:fill="auto"/>
            <w:noWrap/>
            <w:vAlign w:val="center"/>
            <w:hideMark/>
          </w:tcPr>
          <w:p w14:paraId="7056DE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8.76 </w:t>
            </w:r>
          </w:p>
        </w:tc>
        <w:tc>
          <w:tcPr>
            <w:tcW w:w="1080" w:type="dxa"/>
            <w:shd w:val="clear" w:color="auto" w:fill="auto"/>
            <w:noWrap/>
            <w:vAlign w:val="center"/>
            <w:hideMark/>
          </w:tcPr>
          <w:p w14:paraId="4F9A2D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8.56 </w:t>
            </w:r>
          </w:p>
        </w:tc>
        <w:tc>
          <w:tcPr>
            <w:tcW w:w="1080" w:type="dxa"/>
            <w:shd w:val="clear" w:color="auto" w:fill="auto"/>
            <w:noWrap/>
            <w:vAlign w:val="center"/>
            <w:hideMark/>
          </w:tcPr>
          <w:p w14:paraId="68DE2D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18.50 </w:t>
            </w:r>
          </w:p>
        </w:tc>
        <w:tc>
          <w:tcPr>
            <w:tcW w:w="1080" w:type="dxa"/>
            <w:shd w:val="clear" w:color="auto" w:fill="auto"/>
            <w:noWrap/>
            <w:vAlign w:val="center"/>
            <w:hideMark/>
          </w:tcPr>
          <w:p w14:paraId="2E9407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16.40 </w:t>
            </w:r>
          </w:p>
        </w:tc>
      </w:tr>
      <w:tr w:rsidR="00B015DB" w:rsidRPr="00B015DB" w14:paraId="706CE598" w14:textId="77777777" w:rsidTr="002B0BF5">
        <w:trPr>
          <w:trHeight w:val="270"/>
          <w:jc w:val="center"/>
        </w:trPr>
        <w:tc>
          <w:tcPr>
            <w:tcW w:w="1166" w:type="dxa"/>
            <w:shd w:val="clear" w:color="auto" w:fill="auto"/>
            <w:noWrap/>
            <w:vAlign w:val="center"/>
            <w:hideMark/>
          </w:tcPr>
          <w:p w14:paraId="612A91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544.6 </w:t>
            </w:r>
          </w:p>
        </w:tc>
        <w:tc>
          <w:tcPr>
            <w:tcW w:w="1080" w:type="dxa"/>
            <w:shd w:val="clear" w:color="auto" w:fill="auto"/>
            <w:noWrap/>
            <w:vAlign w:val="center"/>
            <w:hideMark/>
          </w:tcPr>
          <w:p w14:paraId="392D02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10.49 </w:t>
            </w:r>
          </w:p>
        </w:tc>
        <w:tc>
          <w:tcPr>
            <w:tcW w:w="1080" w:type="dxa"/>
            <w:shd w:val="clear" w:color="auto" w:fill="auto"/>
            <w:noWrap/>
            <w:vAlign w:val="center"/>
            <w:hideMark/>
          </w:tcPr>
          <w:p w14:paraId="0EC779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15.97 </w:t>
            </w:r>
          </w:p>
        </w:tc>
        <w:tc>
          <w:tcPr>
            <w:tcW w:w="1080" w:type="dxa"/>
            <w:shd w:val="clear" w:color="auto" w:fill="auto"/>
            <w:noWrap/>
            <w:vAlign w:val="center"/>
            <w:hideMark/>
          </w:tcPr>
          <w:p w14:paraId="1586FF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12.32 </w:t>
            </w:r>
          </w:p>
        </w:tc>
        <w:tc>
          <w:tcPr>
            <w:tcW w:w="1080" w:type="dxa"/>
            <w:shd w:val="clear" w:color="auto" w:fill="auto"/>
            <w:noWrap/>
            <w:vAlign w:val="center"/>
            <w:hideMark/>
          </w:tcPr>
          <w:p w14:paraId="7706DB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9.39 </w:t>
            </w:r>
          </w:p>
        </w:tc>
        <w:tc>
          <w:tcPr>
            <w:tcW w:w="1080" w:type="dxa"/>
            <w:shd w:val="clear" w:color="auto" w:fill="auto"/>
            <w:noWrap/>
            <w:vAlign w:val="center"/>
            <w:hideMark/>
          </w:tcPr>
          <w:p w14:paraId="5D2293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9.15 </w:t>
            </w:r>
          </w:p>
        </w:tc>
        <w:tc>
          <w:tcPr>
            <w:tcW w:w="1080" w:type="dxa"/>
            <w:shd w:val="clear" w:color="auto" w:fill="auto"/>
            <w:noWrap/>
            <w:vAlign w:val="center"/>
            <w:hideMark/>
          </w:tcPr>
          <w:p w14:paraId="127A0F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19.87 </w:t>
            </w:r>
          </w:p>
        </w:tc>
        <w:tc>
          <w:tcPr>
            <w:tcW w:w="1080" w:type="dxa"/>
            <w:shd w:val="clear" w:color="auto" w:fill="auto"/>
            <w:noWrap/>
            <w:vAlign w:val="center"/>
            <w:hideMark/>
          </w:tcPr>
          <w:p w14:paraId="6FBAE8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17.60 </w:t>
            </w:r>
          </w:p>
        </w:tc>
      </w:tr>
      <w:tr w:rsidR="00B015DB" w:rsidRPr="00B015DB" w14:paraId="0B0ACBEA" w14:textId="77777777" w:rsidTr="002B0BF5">
        <w:trPr>
          <w:trHeight w:val="270"/>
          <w:jc w:val="center"/>
        </w:trPr>
        <w:tc>
          <w:tcPr>
            <w:tcW w:w="1166" w:type="dxa"/>
            <w:shd w:val="clear" w:color="auto" w:fill="auto"/>
            <w:noWrap/>
            <w:vAlign w:val="center"/>
            <w:hideMark/>
          </w:tcPr>
          <w:p w14:paraId="1CB0EC49"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601.8 </w:t>
            </w:r>
          </w:p>
        </w:tc>
        <w:tc>
          <w:tcPr>
            <w:tcW w:w="1080" w:type="dxa"/>
            <w:shd w:val="clear" w:color="auto" w:fill="auto"/>
            <w:noWrap/>
            <w:vAlign w:val="center"/>
            <w:hideMark/>
          </w:tcPr>
          <w:p w14:paraId="4A656D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11.25 </w:t>
            </w:r>
          </w:p>
        </w:tc>
        <w:tc>
          <w:tcPr>
            <w:tcW w:w="1080" w:type="dxa"/>
            <w:shd w:val="clear" w:color="auto" w:fill="auto"/>
            <w:noWrap/>
            <w:vAlign w:val="center"/>
            <w:hideMark/>
          </w:tcPr>
          <w:p w14:paraId="303733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17.01 </w:t>
            </w:r>
          </w:p>
        </w:tc>
        <w:tc>
          <w:tcPr>
            <w:tcW w:w="1080" w:type="dxa"/>
            <w:shd w:val="clear" w:color="auto" w:fill="auto"/>
            <w:noWrap/>
            <w:vAlign w:val="center"/>
            <w:hideMark/>
          </w:tcPr>
          <w:p w14:paraId="50B61E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13.24 </w:t>
            </w:r>
          </w:p>
        </w:tc>
        <w:tc>
          <w:tcPr>
            <w:tcW w:w="1080" w:type="dxa"/>
            <w:shd w:val="clear" w:color="auto" w:fill="auto"/>
            <w:noWrap/>
            <w:vAlign w:val="center"/>
            <w:hideMark/>
          </w:tcPr>
          <w:p w14:paraId="75C699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10.08 </w:t>
            </w:r>
          </w:p>
        </w:tc>
        <w:tc>
          <w:tcPr>
            <w:tcW w:w="1080" w:type="dxa"/>
            <w:shd w:val="clear" w:color="auto" w:fill="auto"/>
            <w:noWrap/>
            <w:vAlign w:val="center"/>
            <w:hideMark/>
          </w:tcPr>
          <w:p w14:paraId="5EF3C1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9.79 </w:t>
            </w:r>
          </w:p>
        </w:tc>
        <w:tc>
          <w:tcPr>
            <w:tcW w:w="1080" w:type="dxa"/>
            <w:shd w:val="clear" w:color="auto" w:fill="auto"/>
            <w:noWrap/>
            <w:vAlign w:val="center"/>
            <w:hideMark/>
          </w:tcPr>
          <w:p w14:paraId="4853B4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21.31 </w:t>
            </w:r>
          </w:p>
        </w:tc>
        <w:tc>
          <w:tcPr>
            <w:tcW w:w="1080" w:type="dxa"/>
            <w:shd w:val="clear" w:color="auto" w:fill="auto"/>
            <w:noWrap/>
            <w:vAlign w:val="center"/>
            <w:hideMark/>
          </w:tcPr>
          <w:p w14:paraId="4E4A14B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18.88 </w:t>
            </w:r>
          </w:p>
        </w:tc>
      </w:tr>
      <w:tr w:rsidR="00B015DB" w:rsidRPr="00B015DB" w14:paraId="5DFDB740" w14:textId="77777777" w:rsidTr="002B0BF5">
        <w:trPr>
          <w:trHeight w:val="270"/>
          <w:jc w:val="center"/>
        </w:trPr>
        <w:tc>
          <w:tcPr>
            <w:tcW w:w="1166" w:type="dxa"/>
            <w:shd w:val="clear" w:color="auto" w:fill="auto"/>
            <w:noWrap/>
            <w:vAlign w:val="center"/>
            <w:hideMark/>
          </w:tcPr>
          <w:p w14:paraId="383D92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665.1 </w:t>
            </w:r>
          </w:p>
        </w:tc>
        <w:tc>
          <w:tcPr>
            <w:tcW w:w="1080" w:type="dxa"/>
            <w:shd w:val="clear" w:color="auto" w:fill="auto"/>
            <w:noWrap/>
            <w:vAlign w:val="center"/>
            <w:hideMark/>
          </w:tcPr>
          <w:p w14:paraId="2D2603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12.07 </w:t>
            </w:r>
          </w:p>
        </w:tc>
        <w:tc>
          <w:tcPr>
            <w:tcW w:w="1080" w:type="dxa"/>
            <w:shd w:val="clear" w:color="auto" w:fill="auto"/>
            <w:noWrap/>
            <w:vAlign w:val="center"/>
            <w:hideMark/>
          </w:tcPr>
          <w:p w14:paraId="2673A5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18.14 </w:t>
            </w:r>
          </w:p>
        </w:tc>
        <w:tc>
          <w:tcPr>
            <w:tcW w:w="1080" w:type="dxa"/>
            <w:shd w:val="clear" w:color="auto" w:fill="auto"/>
            <w:noWrap/>
            <w:vAlign w:val="center"/>
            <w:hideMark/>
          </w:tcPr>
          <w:p w14:paraId="3DA005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14.23 </w:t>
            </w:r>
          </w:p>
        </w:tc>
        <w:tc>
          <w:tcPr>
            <w:tcW w:w="1080" w:type="dxa"/>
            <w:shd w:val="clear" w:color="auto" w:fill="auto"/>
            <w:noWrap/>
            <w:vAlign w:val="center"/>
            <w:hideMark/>
          </w:tcPr>
          <w:p w14:paraId="3EFAF5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10.83 </w:t>
            </w:r>
          </w:p>
        </w:tc>
        <w:tc>
          <w:tcPr>
            <w:tcW w:w="1080" w:type="dxa"/>
            <w:shd w:val="clear" w:color="auto" w:fill="auto"/>
            <w:noWrap/>
            <w:vAlign w:val="center"/>
            <w:hideMark/>
          </w:tcPr>
          <w:p w14:paraId="3CA3C1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10.50 </w:t>
            </w:r>
          </w:p>
        </w:tc>
        <w:tc>
          <w:tcPr>
            <w:tcW w:w="1080" w:type="dxa"/>
            <w:shd w:val="clear" w:color="auto" w:fill="auto"/>
            <w:noWrap/>
            <w:vAlign w:val="center"/>
            <w:hideMark/>
          </w:tcPr>
          <w:p w14:paraId="7136FE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22.83 </w:t>
            </w:r>
          </w:p>
        </w:tc>
        <w:tc>
          <w:tcPr>
            <w:tcW w:w="1080" w:type="dxa"/>
            <w:shd w:val="clear" w:color="auto" w:fill="auto"/>
            <w:noWrap/>
            <w:vAlign w:val="center"/>
            <w:hideMark/>
          </w:tcPr>
          <w:p w14:paraId="65BEA6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20.25 </w:t>
            </w:r>
          </w:p>
        </w:tc>
      </w:tr>
      <w:tr w:rsidR="00B015DB" w:rsidRPr="00B015DB" w14:paraId="35DFB177" w14:textId="77777777" w:rsidTr="002B0BF5">
        <w:trPr>
          <w:trHeight w:val="270"/>
          <w:jc w:val="center"/>
        </w:trPr>
        <w:tc>
          <w:tcPr>
            <w:tcW w:w="1166" w:type="dxa"/>
            <w:shd w:val="clear" w:color="auto" w:fill="auto"/>
            <w:noWrap/>
            <w:vAlign w:val="center"/>
            <w:hideMark/>
          </w:tcPr>
          <w:p w14:paraId="696BFA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735.1 </w:t>
            </w:r>
          </w:p>
        </w:tc>
        <w:tc>
          <w:tcPr>
            <w:tcW w:w="1080" w:type="dxa"/>
            <w:shd w:val="clear" w:color="auto" w:fill="auto"/>
            <w:noWrap/>
            <w:vAlign w:val="center"/>
            <w:hideMark/>
          </w:tcPr>
          <w:p w14:paraId="6E7D86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12.98 </w:t>
            </w:r>
          </w:p>
        </w:tc>
        <w:tc>
          <w:tcPr>
            <w:tcW w:w="1080" w:type="dxa"/>
            <w:shd w:val="clear" w:color="auto" w:fill="auto"/>
            <w:noWrap/>
            <w:vAlign w:val="center"/>
            <w:hideMark/>
          </w:tcPr>
          <w:p w14:paraId="60A98E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19.36 </w:t>
            </w:r>
          </w:p>
        </w:tc>
        <w:tc>
          <w:tcPr>
            <w:tcW w:w="1080" w:type="dxa"/>
            <w:shd w:val="clear" w:color="auto" w:fill="auto"/>
            <w:noWrap/>
            <w:vAlign w:val="center"/>
            <w:hideMark/>
          </w:tcPr>
          <w:p w14:paraId="63D0E7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15.30 </w:t>
            </w:r>
          </w:p>
        </w:tc>
        <w:tc>
          <w:tcPr>
            <w:tcW w:w="1080" w:type="dxa"/>
            <w:shd w:val="clear" w:color="auto" w:fill="auto"/>
            <w:noWrap/>
            <w:vAlign w:val="center"/>
            <w:hideMark/>
          </w:tcPr>
          <w:p w14:paraId="60515B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11.65 </w:t>
            </w:r>
          </w:p>
        </w:tc>
        <w:tc>
          <w:tcPr>
            <w:tcW w:w="1080" w:type="dxa"/>
            <w:shd w:val="clear" w:color="auto" w:fill="auto"/>
            <w:noWrap/>
            <w:vAlign w:val="center"/>
            <w:hideMark/>
          </w:tcPr>
          <w:p w14:paraId="2C2D610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11.28 </w:t>
            </w:r>
          </w:p>
        </w:tc>
        <w:tc>
          <w:tcPr>
            <w:tcW w:w="1080" w:type="dxa"/>
            <w:shd w:val="clear" w:color="auto" w:fill="auto"/>
            <w:noWrap/>
            <w:vAlign w:val="center"/>
            <w:hideMark/>
          </w:tcPr>
          <w:p w14:paraId="63F124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24.44 </w:t>
            </w:r>
          </w:p>
        </w:tc>
        <w:tc>
          <w:tcPr>
            <w:tcW w:w="1080" w:type="dxa"/>
            <w:shd w:val="clear" w:color="auto" w:fill="auto"/>
            <w:noWrap/>
            <w:vAlign w:val="center"/>
            <w:hideMark/>
          </w:tcPr>
          <w:p w14:paraId="35165C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21.71 </w:t>
            </w:r>
          </w:p>
        </w:tc>
      </w:tr>
      <w:tr w:rsidR="00B015DB" w:rsidRPr="00B015DB" w14:paraId="3EFFD0B3" w14:textId="77777777" w:rsidTr="002B0BF5">
        <w:trPr>
          <w:trHeight w:val="270"/>
          <w:jc w:val="center"/>
        </w:trPr>
        <w:tc>
          <w:tcPr>
            <w:tcW w:w="1166" w:type="dxa"/>
            <w:shd w:val="clear" w:color="auto" w:fill="auto"/>
            <w:noWrap/>
            <w:vAlign w:val="center"/>
            <w:hideMark/>
          </w:tcPr>
          <w:p w14:paraId="61A804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812.4 </w:t>
            </w:r>
          </w:p>
        </w:tc>
        <w:tc>
          <w:tcPr>
            <w:tcW w:w="1080" w:type="dxa"/>
            <w:shd w:val="clear" w:color="auto" w:fill="auto"/>
            <w:noWrap/>
            <w:vAlign w:val="center"/>
            <w:hideMark/>
          </w:tcPr>
          <w:p w14:paraId="05C5C1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13.96 </w:t>
            </w:r>
          </w:p>
        </w:tc>
        <w:tc>
          <w:tcPr>
            <w:tcW w:w="1080" w:type="dxa"/>
            <w:shd w:val="clear" w:color="auto" w:fill="auto"/>
            <w:noWrap/>
            <w:vAlign w:val="center"/>
            <w:hideMark/>
          </w:tcPr>
          <w:p w14:paraId="0E9BE8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20.68 </w:t>
            </w:r>
          </w:p>
        </w:tc>
        <w:tc>
          <w:tcPr>
            <w:tcW w:w="1080" w:type="dxa"/>
            <w:shd w:val="clear" w:color="auto" w:fill="auto"/>
            <w:noWrap/>
            <w:vAlign w:val="center"/>
            <w:hideMark/>
          </w:tcPr>
          <w:p w14:paraId="0E34EF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16.47 </w:t>
            </w:r>
          </w:p>
        </w:tc>
        <w:tc>
          <w:tcPr>
            <w:tcW w:w="1080" w:type="dxa"/>
            <w:shd w:val="clear" w:color="auto" w:fill="auto"/>
            <w:noWrap/>
            <w:vAlign w:val="center"/>
            <w:hideMark/>
          </w:tcPr>
          <w:p w14:paraId="1FC43F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12.54 </w:t>
            </w:r>
          </w:p>
        </w:tc>
        <w:tc>
          <w:tcPr>
            <w:tcW w:w="1080" w:type="dxa"/>
            <w:shd w:val="clear" w:color="auto" w:fill="auto"/>
            <w:noWrap/>
            <w:vAlign w:val="center"/>
            <w:hideMark/>
          </w:tcPr>
          <w:p w14:paraId="46C355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12.14 </w:t>
            </w:r>
          </w:p>
        </w:tc>
        <w:tc>
          <w:tcPr>
            <w:tcW w:w="1080" w:type="dxa"/>
            <w:shd w:val="clear" w:color="auto" w:fill="auto"/>
            <w:noWrap/>
            <w:vAlign w:val="center"/>
            <w:hideMark/>
          </w:tcPr>
          <w:p w14:paraId="4EA0D7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26.17 </w:t>
            </w:r>
          </w:p>
        </w:tc>
        <w:tc>
          <w:tcPr>
            <w:tcW w:w="1080" w:type="dxa"/>
            <w:shd w:val="clear" w:color="auto" w:fill="auto"/>
            <w:noWrap/>
            <w:vAlign w:val="center"/>
            <w:hideMark/>
          </w:tcPr>
          <w:p w14:paraId="0B7C6A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23.29 </w:t>
            </w:r>
          </w:p>
        </w:tc>
      </w:tr>
      <w:tr w:rsidR="00B015DB" w:rsidRPr="00B015DB" w14:paraId="1D1F639E" w14:textId="77777777" w:rsidTr="002B0BF5">
        <w:trPr>
          <w:trHeight w:val="270"/>
          <w:jc w:val="center"/>
        </w:trPr>
        <w:tc>
          <w:tcPr>
            <w:tcW w:w="1166" w:type="dxa"/>
            <w:shd w:val="clear" w:color="auto" w:fill="auto"/>
            <w:noWrap/>
            <w:vAlign w:val="center"/>
            <w:hideMark/>
          </w:tcPr>
          <w:p w14:paraId="76F627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897.8 </w:t>
            </w:r>
          </w:p>
        </w:tc>
        <w:tc>
          <w:tcPr>
            <w:tcW w:w="1080" w:type="dxa"/>
            <w:shd w:val="clear" w:color="auto" w:fill="auto"/>
            <w:noWrap/>
            <w:vAlign w:val="center"/>
            <w:hideMark/>
          </w:tcPr>
          <w:p w14:paraId="5C5C66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15.03 </w:t>
            </w:r>
          </w:p>
        </w:tc>
        <w:tc>
          <w:tcPr>
            <w:tcW w:w="1080" w:type="dxa"/>
            <w:shd w:val="clear" w:color="auto" w:fill="auto"/>
            <w:noWrap/>
            <w:vAlign w:val="center"/>
            <w:hideMark/>
          </w:tcPr>
          <w:p w14:paraId="5FE52E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22.12 </w:t>
            </w:r>
          </w:p>
        </w:tc>
        <w:tc>
          <w:tcPr>
            <w:tcW w:w="1080" w:type="dxa"/>
            <w:shd w:val="clear" w:color="auto" w:fill="auto"/>
            <w:noWrap/>
            <w:vAlign w:val="center"/>
            <w:hideMark/>
          </w:tcPr>
          <w:p w14:paraId="762A12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17.73 </w:t>
            </w:r>
          </w:p>
        </w:tc>
        <w:tc>
          <w:tcPr>
            <w:tcW w:w="1080" w:type="dxa"/>
            <w:shd w:val="clear" w:color="auto" w:fill="auto"/>
            <w:noWrap/>
            <w:vAlign w:val="center"/>
            <w:hideMark/>
          </w:tcPr>
          <w:p w14:paraId="4711A6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13.50 </w:t>
            </w:r>
          </w:p>
        </w:tc>
        <w:tc>
          <w:tcPr>
            <w:tcW w:w="1080" w:type="dxa"/>
            <w:shd w:val="clear" w:color="auto" w:fill="auto"/>
            <w:noWrap/>
            <w:vAlign w:val="center"/>
            <w:hideMark/>
          </w:tcPr>
          <w:p w14:paraId="0B29B0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13.06 </w:t>
            </w:r>
          </w:p>
        </w:tc>
        <w:tc>
          <w:tcPr>
            <w:tcW w:w="1080" w:type="dxa"/>
            <w:shd w:val="clear" w:color="auto" w:fill="auto"/>
            <w:noWrap/>
            <w:vAlign w:val="center"/>
            <w:hideMark/>
          </w:tcPr>
          <w:p w14:paraId="595CA5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28.03 </w:t>
            </w:r>
          </w:p>
        </w:tc>
        <w:tc>
          <w:tcPr>
            <w:tcW w:w="1080" w:type="dxa"/>
            <w:shd w:val="clear" w:color="auto" w:fill="auto"/>
            <w:noWrap/>
            <w:vAlign w:val="center"/>
            <w:hideMark/>
          </w:tcPr>
          <w:p w14:paraId="524431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25.01 </w:t>
            </w:r>
          </w:p>
        </w:tc>
      </w:tr>
      <w:tr w:rsidR="00B015DB" w:rsidRPr="00B015DB" w14:paraId="068F7722" w14:textId="77777777" w:rsidTr="002B0BF5">
        <w:trPr>
          <w:trHeight w:val="270"/>
          <w:jc w:val="center"/>
        </w:trPr>
        <w:tc>
          <w:tcPr>
            <w:tcW w:w="1166" w:type="dxa"/>
            <w:shd w:val="clear" w:color="auto" w:fill="auto"/>
            <w:noWrap/>
            <w:vAlign w:val="center"/>
            <w:hideMark/>
          </w:tcPr>
          <w:p w14:paraId="583D56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992.3 </w:t>
            </w:r>
          </w:p>
        </w:tc>
        <w:tc>
          <w:tcPr>
            <w:tcW w:w="1080" w:type="dxa"/>
            <w:shd w:val="clear" w:color="auto" w:fill="auto"/>
            <w:noWrap/>
            <w:vAlign w:val="center"/>
            <w:hideMark/>
          </w:tcPr>
          <w:p w14:paraId="4438BF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16.20 </w:t>
            </w:r>
          </w:p>
        </w:tc>
        <w:tc>
          <w:tcPr>
            <w:tcW w:w="1080" w:type="dxa"/>
            <w:shd w:val="clear" w:color="auto" w:fill="auto"/>
            <w:noWrap/>
            <w:vAlign w:val="center"/>
            <w:hideMark/>
          </w:tcPr>
          <w:p w14:paraId="502521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23.67 </w:t>
            </w:r>
          </w:p>
        </w:tc>
        <w:tc>
          <w:tcPr>
            <w:tcW w:w="1080" w:type="dxa"/>
            <w:shd w:val="clear" w:color="auto" w:fill="auto"/>
            <w:noWrap/>
            <w:vAlign w:val="center"/>
            <w:hideMark/>
          </w:tcPr>
          <w:p w14:paraId="3B7A90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19.11 </w:t>
            </w:r>
          </w:p>
        </w:tc>
        <w:tc>
          <w:tcPr>
            <w:tcW w:w="1080" w:type="dxa"/>
            <w:shd w:val="clear" w:color="auto" w:fill="auto"/>
            <w:noWrap/>
            <w:vAlign w:val="center"/>
            <w:hideMark/>
          </w:tcPr>
          <w:p w14:paraId="67F865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14.55 </w:t>
            </w:r>
          </w:p>
        </w:tc>
        <w:tc>
          <w:tcPr>
            <w:tcW w:w="1080" w:type="dxa"/>
            <w:shd w:val="clear" w:color="auto" w:fill="auto"/>
            <w:noWrap/>
            <w:vAlign w:val="center"/>
            <w:hideMark/>
          </w:tcPr>
          <w:p w14:paraId="3F5726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14.06 </w:t>
            </w:r>
          </w:p>
        </w:tc>
        <w:tc>
          <w:tcPr>
            <w:tcW w:w="1080" w:type="dxa"/>
            <w:shd w:val="clear" w:color="auto" w:fill="auto"/>
            <w:noWrap/>
            <w:vAlign w:val="center"/>
            <w:hideMark/>
          </w:tcPr>
          <w:p w14:paraId="0D741A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30.06 </w:t>
            </w:r>
          </w:p>
        </w:tc>
        <w:tc>
          <w:tcPr>
            <w:tcW w:w="1080" w:type="dxa"/>
            <w:shd w:val="clear" w:color="auto" w:fill="auto"/>
            <w:noWrap/>
            <w:vAlign w:val="center"/>
            <w:hideMark/>
          </w:tcPr>
          <w:p w14:paraId="3A3B0D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26.87 </w:t>
            </w:r>
          </w:p>
        </w:tc>
      </w:tr>
      <w:tr w:rsidR="00B015DB" w:rsidRPr="00B015DB" w14:paraId="74ABBF8D" w14:textId="77777777" w:rsidTr="002B0BF5">
        <w:trPr>
          <w:trHeight w:val="270"/>
          <w:jc w:val="center"/>
        </w:trPr>
        <w:tc>
          <w:tcPr>
            <w:tcW w:w="1166" w:type="dxa"/>
            <w:shd w:val="clear" w:color="auto" w:fill="auto"/>
            <w:noWrap/>
            <w:vAlign w:val="center"/>
            <w:hideMark/>
          </w:tcPr>
          <w:p w14:paraId="48DA0E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1096.6 </w:t>
            </w:r>
          </w:p>
        </w:tc>
        <w:tc>
          <w:tcPr>
            <w:tcW w:w="1080" w:type="dxa"/>
            <w:shd w:val="clear" w:color="auto" w:fill="auto"/>
            <w:noWrap/>
            <w:vAlign w:val="center"/>
            <w:hideMark/>
          </w:tcPr>
          <w:p w14:paraId="706717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17.46 </w:t>
            </w:r>
          </w:p>
        </w:tc>
        <w:tc>
          <w:tcPr>
            <w:tcW w:w="1080" w:type="dxa"/>
            <w:shd w:val="clear" w:color="auto" w:fill="auto"/>
            <w:noWrap/>
            <w:vAlign w:val="center"/>
            <w:hideMark/>
          </w:tcPr>
          <w:p w14:paraId="3E0234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25.36 </w:t>
            </w:r>
          </w:p>
        </w:tc>
        <w:tc>
          <w:tcPr>
            <w:tcW w:w="1080" w:type="dxa"/>
            <w:shd w:val="clear" w:color="auto" w:fill="auto"/>
            <w:noWrap/>
            <w:vAlign w:val="center"/>
            <w:hideMark/>
          </w:tcPr>
          <w:p w14:paraId="759CA2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20.61 </w:t>
            </w:r>
          </w:p>
        </w:tc>
        <w:tc>
          <w:tcPr>
            <w:tcW w:w="1080" w:type="dxa"/>
            <w:shd w:val="clear" w:color="auto" w:fill="auto"/>
            <w:noWrap/>
            <w:vAlign w:val="center"/>
            <w:hideMark/>
          </w:tcPr>
          <w:p w14:paraId="150DE5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15.69 </w:t>
            </w:r>
          </w:p>
        </w:tc>
        <w:tc>
          <w:tcPr>
            <w:tcW w:w="1080" w:type="dxa"/>
            <w:shd w:val="clear" w:color="auto" w:fill="auto"/>
            <w:noWrap/>
            <w:vAlign w:val="center"/>
            <w:hideMark/>
          </w:tcPr>
          <w:p w14:paraId="513530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15.15 </w:t>
            </w:r>
          </w:p>
        </w:tc>
        <w:tc>
          <w:tcPr>
            <w:tcW w:w="1080" w:type="dxa"/>
            <w:shd w:val="clear" w:color="auto" w:fill="auto"/>
            <w:noWrap/>
            <w:vAlign w:val="center"/>
            <w:hideMark/>
          </w:tcPr>
          <w:p w14:paraId="009C22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32.29 </w:t>
            </w:r>
          </w:p>
        </w:tc>
        <w:tc>
          <w:tcPr>
            <w:tcW w:w="1080" w:type="dxa"/>
            <w:shd w:val="clear" w:color="auto" w:fill="auto"/>
            <w:noWrap/>
            <w:vAlign w:val="center"/>
            <w:hideMark/>
          </w:tcPr>
          <w:p w14:paraId="00EBE4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28.90 </w:t>
            </w:r>
          </w:p>
        </w:tc>
      </w:tr>
      <w:tr w:rsidR="00B015DB" w:rsidRPr="00B015DB" w14:paraId="2CD3DD40" w14:textId="77777777" w:rsidTr="002B0BF5">
        <w:trPr>
          <w:trHeight w:val="270"/>
          <w:jc w:val="center"/>
        </w:trPr>
        <w:tc>
          <w:tcPr>
            <w:tcW w:w="1166" w:type="dxa"/>
            <w:shd w:val="clear" w:color="auto" w:fill="auto"/>
            <w:noWrap/>
            <w:vAlign w:val="center"/>
            <w:hideMark/>
          </w:tcPr>
          <w:p w14:paraId="7BE070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1212.0 </w:t>
            </w:r>
          </w:p>
        </w:tc>
        <w:tc>
          <w:tcPr>
            <w:tcW w:w="1080" w:type="dxa"/>
            <w:shd w:val="clear" w:color="auto" w:fill="auto"/>
            <w:noWrap/>
            <w:vAlign w:val="center"/>
            <w:hideMark/>
          </w:tcPr>
          <w:p w14:paraId="6C5276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18.84 </w:t>
            </w:r>
          </w:p>
        </w:tc>
        <w:tc>
          <w:tcPr>
            <w:tcW w:w="1080" w:type="dxa"/>
            <w:shd w:val="clear" w:color="auto" w:fill="auto"/>
            <w:noWrap/>
            <w:vAlign w:val="center"/>
            <w:hideMark/>
          </w:tcPr>
          <w:p w14:paraId="328F62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27.20 </w:t>
            </w:r>
          </w:p>
        </w:tc>
        <w:tc>
          <w:tcPr>
            <w:tcW w:w="1080" w:type="dxa"/>
            <w:shd w:val="clear" w:color="auto" w:fill="auto"/>
            <w:noWrap/>
            <w:vAlign w:val="center"/>
            <w:hideMark/>
          </w:tcPr>
          <w:p w14:paraId="41D0D4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22.26 </w:t>
            </w:r>
          </w:p>
        </w:tc>
        <w:tc>
          <w:tcPr>
            <w:tcW w:w="1080" w:type="dxa"/>
            <w:shd w:val="clear" w:color="auto" w:fill="auto"/>
            <w:noWrap/>
            <w:vAlign w:val="center"/>
            <w:hideMark/>
          </w:tcPr>
          <w:p w14:paraId="0386B3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16.92 </w:t>
            </w:r>
          </w:p>
        </w:tc>
        <w:tc>
          <w:tcPr>
            <w:tcW w:w="1080" w:type="dxa"/>
            <w:shd w:val="clear" w:color="auto" w:fill="auto"/>
            <w:noWrap/>
            <w:vAlign w:val="center"/>
            <w:hideMark/>
          </w:tcPr>
          <w:p w14:paraId="61B1DE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16.33 </w:t>
            </w:r>
          </w:p>
        </w:tc>
        <w:tc>
          <w:tcPr>
            <w:tcW w:w="1080" w:type="dxa"/>
            <w:shd w:val="clear" w:color="auto" w:fill="auto"/>
            <w:noWrap/>
            <w:vAlign w:val="center"/>
            <w:hideMark/>
          </w:tcPr>
          <w:p w14:paraId="7FB08B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34.74 </w:t>
            </w:r>
          </w:p>
        </w:tc>
        <w:tc>
          <w:tcPr>
            <w:tcW w:w="1080" w:type="dxa"/>
            <w:shd w:val="clear" w:color="auto" w:fill="auto"/>
            <w:noWrap/>
            <w:vAlign w:val="center"/>
            <w:hideMark/>
          </w:tcPr>
          <w:p w14:paraId="32D4E7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31.13 </w:t>
            </w:r>
          </w:p>
        </w:tc>
      </w:tr>
      <w:tr w:rsidR="00B015DB" w:rsidRPr="00B015DB" w14:paraId="075C6742" w14:textId="77777777" w:rsidTr="002B0BF5">
        <w:trPr>
          <w:trHeight w:val="270"/>
          <w:jc w:val="center"/>
        </w:trPr>
        <w:tc>
          <w:tcPr>
            <w:tcW w:w="1166" w:type="dxa"/>
            <w:shd w:val="clear" w:color="auto" w:fill="auto"/>
            <w:noWrap/>
            <w:vAlign w:val="center"/>
            <w:hideMark/>
          </w:tcPr>
          <w:p w14:paraId="56DBB7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1339.4 </w:t>
            </w:r>
          </w:p>
        </w:tc>
        <w:tc>
          <w:tcPr>
            <w:tcW w:w="1080" w:type="dxa"/>
            <w:shd w:val="clear" w:color="auto" w:fill="auto"/>
            <w:noWrap/>
            <w:vAlign w:val="center"/>
            <w:hideMark/>
          </w:tcPr>
          <w:p w14:paraId="4608FB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20.33 </w:t>
            </w:r>
          </w:p>
        </w:tc>
        <w:tc>
          <w:tcPr>
            <w:tcW w:w="1080" w:type="dxa"/>
            <w:shd w:val="clear" w:color="auto" w:fill="auto"/>
            <w:noWrap/>
            <w:vAlign w:val="center"/>
            <w:hideMark/>
          </w:tcPr>
          <w:p w14:paraId="619EAE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29.21 </w:t>
            </w:r>
          </w:p>
        </w:tc>
        <w:tc>
          <w:tcPr>
            <w:tcW w:w="1080" w:type="dxa"/>
            <w:shd w:val="clear" w:color="auto" w:fill="auto"/>
            <w:noWrap/>
            <w:vAlign w:val="center"/>
            <w:hideMark/>
          </w:tcPr>
          <w:p w14:paraId="1F95FD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24.05 </w:t>
            </w:r>
          </w:p>
        </w:tc>
        <w:tc>
          <w:tcPr>
            <w:tcW w:w="1080" w:type="dxa"/>
            <w:shd w:val="clear" w:color="auto" w:fill="auto"/>
            <w:noWrap/>
            <w:vAlign w:val="center"/>
            <w:hideMark/>
          </w:tcPr>
          <w:p w14:paraId="5833FE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18.25 </w:t>
            </w:r>
          </w:p>
        </w:tc>
        <w:tc>
          <w:tcPr>
            <w:tcW w:w="1080" w:type="dxa"/>
            <w:shd w:val="clear" w:color="auto" w:fill="auto"/>
            <w:noWrap/>
            <w:vAlign w:val="center"/>
            <w:hideMark/>
          </w:tcPr>
          <w:p w14:paraId="5DB169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17.60 </w:t>
            </w:r>
          </w:p>
        </w:tc>
        <w:tc>
          <w:tcPr>
            <w:tcW w:w="1080" w:type="dxa"/>
            <w:shd w:val="clear" w:color="auto" w:fill="auto"/>
            <w:noWrap/>
            <w:vAlign w:val="center"/>
            <w:hideMark/>
          </w:tcPr>
          <w:p w14:paraId="7A1B1E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37.45 </w:t>
            </w:r>
          </w:p>
        </w:tc>
        <w:tc>
          <w:tcPr>
            <w:tcW w:w="1080" w:type="dxa"/>
            <w:shd w:val="clear" w:color="auto" w:fill="auto"/>
            <w:noWrap/>
            <w:vAlign w:val="center"/>
            <w:hideMark/>
          </w:tcPr>
          <w:p w14:paraId="7D60D8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33.57 </w:t>
            </w:r>
          </w:p>
        </w:tc>
      </w:tr>
      <w:tr w:rsidR="00B015DB" w:rsidRPr="00B015DB" w14:paraId="0EE90DBA" w14:textId="77777777" w:rsidTr="002B0BF5">
        <w:trPr>
          <w:trHeight w:val="270"/>
          <w:jc w:val="center"/>
        </w:trPr>
        <w:tc>
          <w:tcPr>
            <w:tcW w:w="1166" w:type="dxa"/>
            <w:shd w:val="clear" w:color="auto" w:fill="auto"/>
            <w:noWrap/>
            <w:vAlign w:val="center"/>
            <w:hideMark/>
          </w:tcPr>
          <w:p w14:paraId="7EF1FA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1480.3 </w:t>
            </w:r>
          </w:p>
        </w:tc>
        <w:tc>
          <w:tcPr>
            <w:tcW w:w="1080" w:type="dxa"/>
            <w:shd w:val="clear" w:color="auto" w:fill="auto"/>
            <w:noWrap/>
            <w:vAlign w:val="center"/>
            <w:hideMark/>
          </w:tcPr>
          <w:p w14:paraId="241E7B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21.94 </w:t>
            </w:r>
          </w:p>
        </w:tc>
        <w:tc>
          <w:tcPr>
            <w:tcW w:w="1080" w:type="dxa"/>
            <w:shd w:val="clear" w:color="auto" w:fill="auto"/>
            <w:noWrap/>
            <w:vAlign w:val="center"/>
            <w:hideMark/>
          </w:tcPr>
          <w:p w14:paraId="407F71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31.39 </w:t>
            </w:r>
          </w:p>
        </w:tc>
        <w:tc>
          <w:tcPr>
            <w:tcW w:w="1080" w:type="dxa"/>
            <w:shd w:val="clear" w:color="auto" w:fill="auto"/>
            <w:noWrap/>
            <w:vAlign w:val="center"/>
            <w:hideMark/>
          </w:tcPr>
          <w:p w14:paraId="7441D1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26.02 </w:t>
            </w:r>
          </w:p>
        </w:tc>
        <w:tc>
          <w:tcPr>
            <w:tcW w:w="1080" w:type="dxa"/>
            <w:shd w:val="clear" w:color="auto" w:fill="auto"/>
            <w:noWrap/>
            <w:vAlign w:val="center"/>
            <w:hideMark/>
          </w:tcPr>
          <w:p w14:paraId="1C16F3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19.70 </w:t>
            </w:r>
          </w:p>
        </w:tc>
        <w:tc>
          <w:tcPr>
            <w:tcW w:w="1080" w:type="dxa"/>
            <w:shd w:val="clear" w:color="auto" w:fill="auto"/>
            <w:noWrap/>
            <w:vAlign w:val="center"/>
            <w:hideMark/>
          </w:tcPr>
          <w:p w14:paraId="3781D0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18.97 </w:t>
            </w:r>
          </w:p>
        </w:tc>
        <w:tc>
          <w:tcPr>
            <w:tcW w:w="1080" w:type="dxa"/>
            <w:shd w:val="clear" w:color="auto" w:fill="auto"/>
            <w:noWrap/>
            <w:vAlign w:val="center"/>
            <w:hideMark/>
          </w:tcPr>
          <w:p w14:paraId="0A3B03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40.44 </w:t>
            </w:r>
          </w:p>
        </w:tc>
        <w:tc>
          <w:tcPr>
            <w:tcW w:w="1080" w:type="dxa"/>
            <w:shd w:val="clear" w:color="auto" w:fill="auto"/>
            <w:noWrap/>
            <w:vAlign w:val="center"/>
            <w:hideMark/>
          </w:tcPr>
          <w:p w14:paraId="150228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36.25 </w:t>
            </w:r>
          </w:p>
        </w:tc>
      </w:tr>
      <w:tr w:rsidR="00B015DB" w:rsidRPr="00B015DB" w14:paraId="33951E9F" w14:textId="77777777" w:rsidTr="002B0BF5">
        <w:trPr>
          <w:trHeight w:val="270"/>
          <w:jc w:val="center"/>
        </w:trPr>
        <w:tc>
          <w:tcPr>
            <w:tcW w:w="1166" w:type="dxa"/>
            <w:shd w:val="clear" w:color="auto" w:fill="auto"/>
            <w:noWrap/>
            <w:vAlign w:val="center"/>
            <w:hideMark/>
          </w:tcPr>
          <w:p w14:paraId="1DC055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1636.0 </w:t>
            </w:r>
          </w:p>
        </w:tc>
        <w:tc>
          <w:tcPr>
            <w:tcW w:w="1080" w:type="dxa"/>
            <w:shd w:val="clear" w:color="auto" w:fill="auto"/>
            <w:noWrap/>
            <w:vAlign w:val="center"/>
            <w:hideMark/>
          </w:tcPr>
          <w:p w14:paraId="7690EA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23.69 </w:t>
            </w:r>
          </w:p>
        </w:tc>
        <w:tc>
          <w:tcPr>
            <w:tcW w:w="1080" w:type="dxa"/>
            <w:shd w:val="clear" w:color="auto" w:fill="auto"/>
            <w:noWrap/>
            <w:vAlign w:val="center"/>
            <w:hideMark/>
          </w:tcPr>
          <w:p w14:paraId="307794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33.77 </w:t>
            </w:r>
          </w:p>
        </w:tc>
        <w:tc>
          <w:tcPr>
            <w:tcW w:w="1080" w:type="dxa"/>
            <w:shd w:val="clear" w:color="auto" w:fill="auto"/>
            <w:noWrap/>
            <w:vAlign w:val="center"/>
            <w:hideMark/>
          </w:tcPr>
          <w:p w14:paraId="769A50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28.16 </w:t>
            </w:r>
          </w:p>
        </w:tc>
        <w:tc>
          <w:tcPr>
            <w:tcW w:w="1080" w:type="dxa"/>
            <w:shd w:val="clear" w:color="auto" w:fill="auto"/>
            <w:noWrap/>
            <w:vAlign w:val="center"/>
            <w:hideMark/>
          </w:tcPr>
          <w:p w14:paraId="1914BB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21.26 </w:t>
            </w:r>
          </w:p>
        </w:tc>
        <w:tc>
          <w:tcPr>
            <w:tcW w:w="1080" w:type="dxa"/>
            <w:shd w:val="clear" w:color="auto" w:fill="auto"/>
            <w:noWrap/>
            <w:vAlign w:val="center"/>
            <w:hideMark/>
          </w:tcPr>
          <w:p w14:paraId="4B6578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20.45 </w:t>
            </w:r>
          </w:p>
        </w:tc>
        <w:tc>
          <w:tcPr>
            <w:tcW w:w="1080" w:type="dxa"/>
            <w:shd w:val="clear" w:color="auto" w:fill="auto"/>
            <w:noWrap/>
            <w:vAlign w:val="center"/>
            <w:hideMark/>
          </w:tcPr>
          <w:p w14:paraId="0ED5D8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43.75 </w:t>
            </w:r>
          </w:p>
        </w:tc>
        <w:tc>
          <w:tcPr>
            <w:tcW w:w="1080" w:type="dxa"/>
            <w:shd w:val="clear" w:color="auto" w:fill="auto"/>
            <w:noWrap/>
            <w:vAlign w:val="center"/>
            <w:hideMark/>
          </w:tcPr>
          <w:p w14:paraId="3CD432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39.20 </w:t>
            </w:r>
          </w:p>
        </w:tc>
      </w:tr>
      <w:tr w:rsidR="00B015DB" w:rsidRPr="00B015DB" w14:paraId="247A6479" w14:textId="77777777" w:rsidTr="002B0BF5">
        <w:trPr>
          <w:trHeight w:val="270"/>
          <w:jc w:val="center"/>
        </w:trPr>
        <w:tc>
          <w:tcPr>
            <w:tcW w:w="1166" w:type="dxa"/>
            <w:shd w:val="clear" w:color="auto" w:fill="auto"/>
            <w:noWrap/>
            <w:vAlign w:val="center"/>
            <w:hideMark/>
          </w:tcPr>
          <w:p w14:paraId="7AC477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1808.0 </w:t>
            </w:r>
          </w:p>
        </w:tc>
        <w:tc>
          <w:tcPr>
            <w:tcW w:w="1080" w:type="dxa"/>
            <w:shd w:val="clear" w:color="auto" w:fill="auto"/>
            <w:noWrap/>
            <w:vAlign w:val="center"/>
            <w:hideMark/>
          </w:tcPr>
          <w:p w14:paraId="5E267D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25.59 </w:t>
            </w:r>
          </w:p>
        </w:tc>
        <w:tc>
          <w:tcPr>
            <w:tcW w:w="1080" w:type="dxa"/>
            <w:shd w:val="clear" w:color="auto" w:fill="auto"/>
            <w:noWrap/>
            <w:vAlign w:val="center"/>
            <w:hideMark/>
          </w:tcPr>
          <w:p w14:paraId="059F9C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36.38 </w:t>
            </w:r>
          </w:p>
        </w:tc>
        <w:tc>
          <w:tcPr>
            <w:tcW w:w="1080" w:type="dxa"/>
            <w:shd w:val="clear" w:color="auto" w:fill="auto"/>
            <w:noWrap/>
            <w:vAlign w:val="center"/>
            <w:hideMark/>
          </w:tcPr>
          <w:p w14:paraId="573261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30.50 </w:t>
            </w:r>
          </w:p>
        </w:tc>
        <w:tc>
          <w:tcPr>
            <w:tcW w:w="1080" w:type="dxa"/>
            <w:shd w:val="clear" w:color="auto" w:fill="auto"/>
            <w:noWrap/>
            <w:vAlign w:val="center"/>
            <w:hideMark/>
          </w:tcPr>
          <w:p w14:paraId="42C446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22.96 </w:t>
            </w:r>
          </w:p>
        </w:tc>
        <w:tc>
          <w:tcPr>
            <w:tcW w:w="1080" w:type="dxa"/>
            <w:shd w:val="clear" w:color="auto" w:fill="auto"/>
            <w:noWrap/>
            <w:vAlign w:val="center"/>
            <w:hideMark/>
          </w:tcPr>
          <w:p w14:paraId="7ED00E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22.06 </w:t>
            </w:r>
          </w:p>
        </w:tc>
        <w:tc>
          <w:tcPr>
            <w:tcW w:w="1080" w:type="dxa"/>
            <w:shd w:val="clear" w:color="auto" w:fill="auto"/>
            <w:noWrap/>
            <w:vAlign w:val="center"/>
            <w:hideMark/>
          </w:tcPr>
          <w:p w14:paraId="0EBC06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47.40 </w:t>
            </w:r>
          </w:p>
        </w:tc>
        <w:tc>
          <w:tcPr>
            <w:tcW w:w="1080" w:type="dxa"/>
            <w:shd w:val="clear" w:color="auto" w:fill="auto"/>
            <w:noWrap/>
            <w:vAlign w:val="center"/>
            <w:hideMark/>
          </w:tcPr>
          <w:p w14:paraId="5E6359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42.43 </w:t>
            </w:r>
          </w:p>
        </w:tc>
      </w:tr>
      <w:tr w:rsidR="00B015DB" w:rsidRPr="00B015DB" w14:paraId="1CD49BE4" w14:textId="77777777" w:rsidTr="002B0BF5">
        <w:trPr>
          <w:trHeight w:val="270"/>
          <w:jc w:val="center"/>
        </w:trPr>
        <w:tc>
          <w:tcPr>
            <w:tcW w:w="1166" w:type="dxa"/>
            <w:shd w:val="clear" w:color="auto" w:fill="auto"/>
            <w:noWrap/>
            <w:vAlign w:val="center"/>
            <w:hideMark/>
          </w:tcPr>
          <w:p w14:paraId="066D47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1998.2 </w:t>
            </w:r>
          </w:p>
        </w:tc>
        <w:tc>
          <w:tcPr>
            <w:tcW w:w="1080" w:type="dxa"/>
            <w:shd w:val="clear" w:color="auto" w:fill="auto"/>
            <w:noWrap/>
            <w:vAlign w:val="center"/>
            <w:hideMark/>
          </w:tcPr>
          <w:p w14:paraId="296A64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27.66 </w:t>
            </w:r>
          </w:p>
        </w:tc>
        <w:tc>
          <w:tcPr>
            <w:tcW w:w="1080" w:type="dxa"/>
            <w:shd w:val="clear" w:color="auto" w:fill="auto"/>
            <w:noWrap/>
            <w:vAlign w:val="center"/>
            <w:hideMark/>
          </w:tcPr>
          <w:p w14:paraId="719DF7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39.23 </w:t>
            </w:r>
          </w:p>
        </w:tc>
        <w:tc>
          <w:tcPr>
            <w:tcW w:w="1080" w:type="dxa"/>
            <w:shd w:val="clear" w:color="auto" w:fill="auto"/>
            <w:noWrap/>
            <w:vAlign w:val="center"/>
            <w:hideMark/>
          </w:tcPr>
          <w:p w14:paraId="5431F5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33.04 </w:t>
            </w:r>
          </w:p>
        </w:tc>
        <w:tc>
          <w:tcPr>
            <w:tcW w:w="1080" w:type="dxa"/>
            <w:shd w:val="clear" w:color="auto" w:fill="auto"/>
            <w:noWrap/>
            <w:vAlign w:val="center"/>
            <w:hideMark/>
          </w:tcPr>
          <w:p w14:paraId="1B945B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24.80 </w:t>
            </w:r>
          </w:p>
        </w:tc>
        <w:tc>
          <w:tcPr>
            <w:tcW w:w="1080" w:type="dxa"/>
            <w:shd w:val="clear" w:color="auto" w:fill="auto"/>
            <w:noWrap/>
            <w:vAlign w:val="center"/>
            <w:hideMark/>
          </w:tcPr>
          <w:p w14:paraId="257EB0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23.80 </w:t>
            </w:r>
          </w:p>
        </w:tc>
        <w:tc>
          <w:tcPr>
            <w:tcW w:w="1080" w:type="dxa"/>
            <w:shd w:val="clear" w:color="auto" w:fill="auto"/>
            <w:noWrap/>
            <w:vAlign w:val="center"/>
            <w:hideMark/>
          </w:tcPr>
          <w:p w14:paraId="0846D6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51.43 </w:t>
            </w:r>
          </w:p>
        </w:tc>
        <w:tc>
          <w:tcPr>
            <w:tcW w:w="1080" w:type="dxa"/>
            <w:shd w:val="clear" w:color="auto" w:fill="auto"/>
            <w:noWrap/>
            <w:vAlign w:val="center"/>
            <w:hideMark/>
          </w:tcPr>
          <w:p w14:paraId="20A2B3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45.97 </w:t>
            </w:r>
          </w:p>
        </w:tc>
      </w:tr>
      <w:tr w:rsidR="00B015DB" w:rsidRPr="00B015DB" w14:paraId="49105FF1" w14:textId="77777777" w:rsidTr="002B0BF5">
        <w:trPr>
          <w:trHeight w:val="270"/>
          <w:jc w:val="center"/>
        </w:trPr>
        <w:tc>
          <w:tcPr>
            <w:tcW w:w="1166" w:type="dxa"/>
            <w:shd w:val="clear" w:color="auto" w:fill="auto"/>
            <w:noWrap/>
            <w:vAlign w:val="center"/>
            <w:hideMark/>
          </w:tcPr>
          <w:p w14:paraId="236D46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2208.3 </w:t>
            </w:r>
          </w:p>
        </w:tc>
        <w:tc>
          <w:tcPr>
            <w:tcW w:w="1080" w:type="dxa"/>
            <w:shd w:val="clear" w:color="auto" w:fill="auto"/>
            <w:noWrap/>
            <w:vAlign w:val="center"/>
            <w:hideMark/>
          </w:tcPr>
          <w:p w14:paraId="323E4F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29.90 </w:t>
            </w:r>
          </w:p>
        </w:tc>
        <w:tc>
          <w:tcPr>
            <w:tcW w:w="1080" w:type="dxa"/>
            <w:shd w:val="clear" w:color="auto" w:fill="auto"/>
            <w:noWrap/>
            <w:vAlign w:val="center"/>
            <w:hideMark/>
          </w:tcPr>
          <w:p w14:paraId="1B6FEE0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42.35 </w:t>
            </w:r>
          </w:p>
        </w:tc>
        <w:tc>
          <w:tcPr>
            <w:tcW w:w="1080" w:type="dxa"/>
            <w:shd w:val="clear" w:color="auto" w:fill="auto"/>
            <w:noWrap/>
            <w:vAlign w:val="center"/>
            <w:hideMark/>
          </w:tcPr>
          <w:p w14:paraId="300C42D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35.81 </w:t>
            </w:r>
          </w:p>
        </w:tc>
        <w:tc>
          <w:tcPr>
            <w:tcW w:w="1080" w:type="dxa"/>
            <w:shd w:val="clear" w:color="auto" w:fill="auto"/>
            <w:noWrap/>
            <w:vAlign w:val="center"/>
            <w:hideMark/>
          </w:tcPr>
          <w:p w14:paraId="616DDF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26.81 </w:t>
            </w:r>
          </w:p>
        </w:tc>
        <w:tc>
          <w:tcPr>
            <w:tcW w:w="1080" w:type="dxa"/>
            <w:shd w:val="clear" w:color="auto" w:fill="auto"/>
            <w:noWrap/>
            <w:vAlign w:val="center"/>
            <w:hideMark/>
          </w:tcPr>
          <w:p w14:paraId="4F22C7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25.69 </w:t>
            </w:r>
          </w:p>
        </w:tc>
        <w:tc>
          <w:tcPr>
            <w:tcW w:w="1080" w:type="dxa"/>
            <w:shd w:val="clear" w:color="auto" w:fill="auto"/>
            <w:noWrap/>
            <w:vAlign w:val="center"/>
            <w:hideMark/>
          </w:tcPr>
          <w:p w14:paraId="044C49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55.85 </w:t>
            </w:r>
          </w:p>
        </w:tc>
        <w:tc>
          <w:tcPr>
            <w:tcW w:w="1080" w:type="dxa"/>
            <w:shd w:val="clear" w:color="auto" w:fill="auto"/>
            <w:noWrap/>
            <w:vAlign w:val="center"/>
            <w:hideMark/>
          </w:tcPr>
          <w:p w14:paraId="7DA1F3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49.84 </w:t>
            </w:r>
          </w:p>
        </w:tc>
      </w:tr>
      <w:tr w:rsidR="00B015DB" w:rsidRPr="00B015DB" w14:paraId="57DD0DB0" w14:textId="77777777" w:rsidTr="002B0BF5">
        <w:trPr>
          <w:trHeight w:val="270"/>
          <w:jc w:val="center"/>
        </w:trPr>
        <w:tc>
          <w:tcPr>
            <w:tcW w:w="1166" w:type="dxa"/>
            <w:shd w:val="clear" w:color="auto" w:fill="auto"/>
            <w:noWrap/>
            <w:vAlign w:val="center"/>
            <w:hideMark/>
          </w:tcPr>
          <w:p w14:paraId="143D89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2440.6 </w:t>
            </w:r>
          </w:p>
        </w:tc>
        <w:tc>
          <w:tcPr>
            <w:tcW w:w="1080" w:type="dxa"/>
            <w:shd w:val="clear" w:color="auto" w:fill="auto"/>
            <w:noWrap/>
            <w:vAlign w:val="center"/>
            <w:hideMark/>
          </w:tcPr>
          <w:p w14:paraId="17C086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32.34 </w:t>
            </w:r>
          </w:p>
        </w:tc>
        <w:tc>
          <w:tcPr>
            <w:tcW w:w="1080" w:type="dxa"/>
            <w:shd w:val="clear" w:color="auto" w:fill="auto"/>
            <w:noWrap/>
            <w:vAlign w:val="center"/>
            <w:hideMark/>
          </w:tcPr>
          <w:p w14:paraId="4FFA8B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45.75 </w:t>
            </w:r>
          </w:p>
        </w:tc>
        <w:tc>
          <w:tcPr>
            <w:tcW w:w="1080" w:type="dxa"/>
            <w:shd w:val="clear" w:color="auto" w:fill="auto"/>
            <w:noWrap/>
            <w:vAlign w:val="center"/>
            <w:hideMark/>
          </w:tcPr>
          <w:p w14:paraId="59D827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38.81 </w:t>
            </w:r>
          </w:p>
        </w:tc>
        <w:tc>
          <w:tcPr>
            <w:tcW w:w="1080" w:type="dxa"/>
            <w:shd w:val="clear" w:color="auto" w:fill="auto"/>
            <w:noWrap/>
            <w:vAlign w:val="center"/>
            <w:hideMark/>
          </w:tcPr>
          <w:p w14:paraId="54685A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28.99 </w:t>
            </w:r>
          </w:p>
        </w:tc>
        <w:tc>
          <w:tcPr>
            <w:tcW w:w="1080" w:type="dxa"/>
            <w:shd w:val="clear" w:color="auto" w:fill="auto"/>
            <w:noWrap/>
            <w:vAlign w:val="center"/>
            <w:hideMark/>
          </w:tcPr>
          <w:p w14:paraId="426AED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27.74 </w:t>
            </w:r>
          </w:p>
        </w:tc>
        <w:tc>
          <w:tcPr>
            <w:tcW w:w="1080" w:type="dxa"/>
            <w:shd w:val="clear" w:color="auto" w:fill="auto"/>
            <w:noWrap/>
            <w:vAlign w:val="center"/>
            <w:hideMark/>
          </w:tcPr>
          <w:p w14:paraId="1B1C5A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60.69 </w:t>
            </w:r>
          </w:p>
        </w:tc>
        <w:tc>
          <w:tcPr>
            <w:tcW w:w="1080" w:type="dxa"/>
            <w:shd w:val="clear" w:color="auto" w:fill="auto"/>
            <w:noWrap/>
            <w:vAlign w:val="center"/>
            <w:hideMark/>
          </w:tcPr>
          <w:p w14:paraId="29C078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54.06 </w:t>
            </w:r>
          </w:p>
        </w:tc>
      </w:tr>
      <w:tr w:rsidR="00B015DB" w:rsidRPr="00B015DB" w14:paraId="7E06E541" w14:textId="77777777" w:rsidTr="002B0BF5">
        <w:trPr>
          <w:trHeight w:val="270"/>
          <w:jc w:val="center"/>
        </w:trPr>
        <w:tc>
          <w:tcPr>
            <w:tcW w:w="1166" w:type="dxa"/>
            <w:shd w:val="clear" w:color="auto" w:fill="auto"/>
            <w:noWrap/>
            <w:vAlign w:val="center"/>
            <w:hideMark/>
          </w:tcPr>
          <w:p w14:paraId="566304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2697.3 </w:t>
            </w:r>
          </w:p>
        </w:tc>
        <w:tc>
          <w:tcPr>
            <w:tcW w:w="1080" w:type="dxa"/>
            <w:shd w:val="clear" w:color="auto" w:fill="auto"/>
            <w:noWrap/>
            <w:vAlign w:val="center"/>
            <w:hideMark/>
          </w:tcPr>
          <w:p w14:paraId="2FB78F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35.00 </w:t>
            </w:r>
          </w:p>
        </w:tc>
        <w:tc>
          <w:tcPr>
            <w:tcW w:w="1080" w:type="dxa"/>
            <w:shd w:val="clear" w:color="auto" w:fill="auto"/>
            <w:noWrap/>
            <w:vAlign w:val="center"/>
            <w:hideMark/>
          </w:tcPr>
          <w:p w14:paraId="2FF7F1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49.48 </w:t>
            </w:r>
          </w:p>
        </w:tc>
        <w:tc>
          <w:tcPr>
            <w:tcW w:w="1080" w:type="dxa"/>
            <w:shd w:val="clear" w:color="auto" w:fill="auto"/>
            <w:noWrap/>
            <w:vAlign w:val="center"/>
            <w:hideMark/>
          </w:tcPr>
          <w:p w14:paraId="560B51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42.08 </w:t>
            </w:r>
          </w:p>
        </w:tc>
        <w:tc>
          <w:tcPr>
            <w:tcW w:w="1080" w:type="dxa"/>
            <w:shd w:val="clear" w:color="auto" w:fill="auto"/>
            <w:noWrap/>
            <w:vAlign w:val="center"/>
            <w:hideMark/>
          </w:tcPr>
          <w:p w14:paraId="0B53A5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31.36 </w:t>
            </w:r>
          </w:p>
        </w:tc>
        <w:tc>
          <w:tcPr>
            <w:tcW w:w="1080" w:type="dxa"/>
            <w:shd w:val="clear" w:color="auto" w:fill="auto"/>
            <w:noWrap/>
            <w:vAlign w:val="center"/>
            <w:hideMark/>
          </w:tcPr>
          <w:p w14:paraId="22FB51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29.96 </w:t>
            </w:r>
          </w:p>
        </w:tc>
        <w:tc>
          <w:tcPr>
            <w:tcW w:w="1080" w:type="dxa"/>
            <w:shd w:val="clear" w:color="auto" w:fill="auto"/>
            <w:noWrap/>
            <w:vAlign w:val="center"/>
            <w:hideMark/>
          </w:tcPr>
          <w:p w14:paraId="1E80D2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65.97 </w:t>
            </w:r>
          </w:p>
        </w:tc>
        <w:tc>
          <w:tcPr>
            <w:tcW w:w="1080" w:type="dxa"/>
            <w:shd w:val="clear" w:color="auto" w:fill="auto"/>
            <w:noWrap/>
            <w:vAlign w:val="center"/>
            <w:hideMark/>
          </w:tcPr>
          <w:p w14:paraId="4F1BF15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58.67 </w:t>
            </w:r>
          </w:p>
        </w:tc>
      </w:tr>
      <w:tr w:rsidR="00B015DB" w:rsidRPr="00B015DB" w14:paraId="47A7A9CC" w14:textId="77777777" w:rsidTr="002B0BF5">
        <w:trPr>
          <w:trHeight w:val="270"/>
          <w:jc w:val="center"/>
        </w:trPr>
        <w:tc>
          <w:tcPr>
            <w:tcW w:w="1166" w:type="dxa"/>
            <w:shd w:val="clear" w:color="auto" w:fill="auto"/>
            <w:noWrap/>
            <w:vAlign w:val="center"/>
            <w:hideMark/>
          </w:tcPr>
          <w:p w14:paraId="6995ED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2981.0 </w:t>
            </w:r>
          </w:p>
        </w:tc>
        <w:tc>
          <w:tcPr>
            <w:tcW w:w="1080" w:type="dxa"/>
            <w:shd w:val="clear" w:color="auto" w:fill="auto"/>
            <w:noWrap/>
            <w:vAlign w:val="center"/>
            <w:hideMark/>
          </w:tcPr>
          <w:p w14:paraId="37C3DC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37.89 </w:t>
            </w:r>
          </w:p>
        </w:tc>
        <w:tc>
          <w:tcPr>
            <w:tcW w:w="1080" w:type="dxa"/>
            <w:shd w:val="clear" w:color="auto" w:fill="auto"/>
            <w:noWrap/>
            <w:vAlign w:val="center"/>
            <w:hideMark/>
          </w:tcPr>
          <w:p w14:paraId="6FDBC9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53.54 </w:t>
            </w:r>
          </w:p>
        </w:tc>
        <w:tc>
          <w:tcPr>
            <w:tcW w:w="1080" w:type="dxa"/>
            <w:shd w:val="clear" w:color="auto" w:fill="auto"/>
            <w:noWrap/>
            <w:vAlign w:val="center"/>
            <w:hideMark/>
          </w:tcPr>
          <w:p w14:paraId="5DD9F3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45.63 </w:t>
            </w:r>
          </w:p>
        </w:tc>
        <w:tc>
          <w:tcPr>
            <w:tcW w:w="1080" w:type="dxa"/>
            <w:shd w:val="clear" w:color="auto" w:fill="auto"/>
            <w:noWrap/>
            <w:vAlign w:val="center"/>
            <w:hideMark/>
          </w:tcPr>
          <w:p w14:paraId="0D6F89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33.95 </w:t>
            </w:r>
          </w:p>
        </w:tc>
        <w:tc>
          <w:tcPr>
            <w:tcW w:w="1080" w:type="dxa"/>
            <w:shd w:val="clear" w:color="auto" w:fill="auto"/>
            <w:noWrap/>
            <w:vAlign w:val="center"/>
            <w:hideMark/>
          </w:tcPr>
          <w:p w14:paraId="0B0C8B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32.38 </w:t>
            </w:r>
          </w:p>
        </w:tc>
        <w:tc>
          <w:tcPr>
            <w:tcW w:w="1080" w:type="dxa"/>
            <w:shd w:val="clear" w:color="auto" w:fill="auto"/>
            <w:noWrap/>
            <w:vAlign w:val="center"/>
            <w:hideMark/>
          </w:tcPr>
          <w:p w14:paraId="7B4D54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71.71 </w:t>
            </w:r>
          </w:p>
        </w:tc>
        <w:tc>
          <w:tcPr>
            <w:tcW w:w="1080" w:type="dxa"/>
            <w:shd w:val="clear" w:color="auto" w:fill="auto"/>
            <w:noWrap/>
            <w:vAlign w:val="center"/>
            <w:hideMark/>
          </w:tcPr>
          <w:p w14:paraId="60B62B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63.67 </w:t>
            </w:r>
          </w:p>
        </w:tc>
      </w:tr>
      <w:tr w:rsidR="00B015DB" w:rsidRPr="00B015DB" w14:paraId="0FC24F87" w14:textId="77777777" w:rsidTr="002B0BF5">
        <w:trPr>
          <w:trHeight w:val="270"/>
          <w:jc w:val="center"/>
        </w:trPr>
        <w:tc>
          <w:tcPr>
            <w:tcW w:w="1166" w:type="dxa"/>
            <w:shd w:val="clear" w:color="auto" w:fill="auto"/>
            <w:noWrap/>
            <w:vAlign w:val="center"/>
            <w:hideMark/>
          </w:tcPr>
          <w:p w14:paraId="0629D0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3294.5 </w:t>
            </w:r>
          </w:p>
        </w:tc>
        <w:tc>
          <w:tcPr>
            <w:tcW w:w="1080" w:type="dxa"/>
            <w:shd w:val="clear" w:color="auto" w:fill="auto"/>
            <w:noWrap/>
            <w:vAlign w:val="center"/>
            <w:hideMark/>
          </w:tcPr>
          <w:p w14:paraId="0D3EEC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41.04 </w:t>
            </w:r>
          </w:p>
        </w:tc>
        <w:tc>
          <w:tcPr>
            <w:tcW w:w="1080" w:type="dxa"/>
            <w:shd w:val="clear" w:color="auto" w:fill="auto"/>
            <w:noWrap/>
            <w:vAlign w:val="center"/>
            <w:hideMark/>
          </w:tcPr>
          <w:p w14:paraId="41F398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57.96 </w:t>
            </w:r>
          </w:p>
        </w:tc>
        <w:tc>
          <w:tcPr>
            <w:tcW w:w="1080" w:type="dxa"/>
            <w:shd w:val="clear" w:color="auto" w:fill="auto"/>
            <w:noWrap/>
            <w:vAlign w:val="center"/>
            <w:hideMark/>
          </w:tcPr>
          <w:p w14:paraId="3938D8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49.49 </w:t>
            </w:r>
          </w:p>
        </w:tc>
        <w:tc>
          <w:tcPr>
            <w:tcW w:w="1080" w:type="dxa"/>
            <w:shd w:val="clear" w:color="auto" w:fill="auto"/>
            <w:noWrap/>
            <w:vAlign w:val="center"/>
            <w:hideMark/>
          </w:tcPr>
          <w:p w14:paraId="54C8D2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36.77 </w:t>
            </w:r>
          </w:p>
        </w:tc>
        <w:tc>
          <w:tcPr>
            <w:tcW w:w="1080" w:type="dxa"/>
            <w:shd w:val="clear" w:color="auto" w:fill="auto"/>
            <w:noWrap/>
            <w:vAlign w:val="center"/>
            <w:hideMark/>
          </w:tcPr>
          <w:p w14:paraId="374897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35.00 </w:t>
            </w:r>
          </w:p>
        </w:tc>
        <w:tc>
          <w:tcPr>
            <w:tcW w:w="1080" w:type="dxa"/>
            <w:shd w:val="clear" w:color="auto" w:fill="auto"/>
            <w:noWrap/>
            <w:vAlign w:val="center"/>
            <w:hideMark/>
          </w:tcPr>
          <w:p w14:paraId="76D81F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77.95 </w:t>
            </w:r>
          </w:p>
        </w:tc>
        <w:tc>
          <w:tcPr>
            <w:tcW w:w="1080" w:type="dxa"/>
            <w:shd w:val="clear" w:color="auto" w:fill="auto"/>
            <w:noWrap/>
            <w:vAlign w:val="center"/>
            <w:hideMark/>
          </w:tcPr>
          <w:p w14:paraId="5C49A1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69.11 </w:t>
            </w:r>
          </w:p>
        </w:tc>
      </w:tr>
      <w:tr w:rsidR="00B015DB" w:rsidRPr="00B015DB" w14:paraId="79513A42" w14:textId="77777777" w:rsidTr="002B0BF5">
        <w:trPr>
          <w:trHeight w:val="270"/>
          <w:jc w:val="center"/>
        </w:trPr>
        <w:tc>
          <w:tcPr>
            <w:tcW w:w="1166" w:type="dxa"/>
            <w:shd w:val="clear" w:color="auto" w:fill="auto"/>
            <w:noWrap/>
            <w:vAlign w:val="center"/>
            <w:hideMark/>
          </w:tcPr>
          <w:p w14:paraId="2C71B6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3641.0 </w:t>
            </w:r>
          </w:p>
        </w:tc>
        <w:tc>
          <w:tcPr>
            <w:tcW w:w="1080" w:type="dxa"/>
            <w:shd w:val="clear" w:color="auto" w:fill="auto"/>
            <w:noWrap/>
            <w:vAlign w:val="center"/>
            <w:hideMark/>
          </w:tcPr>
          <w:p w14:paraId="217BB8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44.47 </w:t>
            </w:r>
          </w:p>
        </w:tc>
        <w:tc>
          <w:tcPr>
            <w:tcW w:w="1080" w:type="dxa"/>
            <w:shd w:val="clear" w:color="auto" w:fill="auto"/>
            <w:noWrap/>
            <w:vAlign w:val="center"/>
            <w:hideMark/>
          </w:tcPr>
          <w:p w14:paraId="225D9E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62.78 </w:t>
            </w:r>
          </w:p>
        </w:tc>
        <w:tc>
          <w:tcPr>
            <w:tcW w:w="1080" w:type="dxa"/>
            <w:shd w:val="clear" w:color="auto" w:fill="auto"/>
            <w:noWrap/>
            <w:vAlign w:val="center"/>
            <w:hideMark/>
          </w:tcPr>
          <w:p w14:paraId="7C90F4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53.69 </w:t>
            </w:r>
          </w:p>
        </w:tc>
        <w:tc>
          <w:tcPr>
            <w:tcW w:w="1080" w:type="dxa"/>
            <w:shd w:val="clear" w:color="auto" w:fill="auto"/>
            <w:noWrap/>
            <w:vAlign w:val="center"/>
            <w:hideMark/>
          </w:tcPr>
          <w:p w14:paraId="6003C4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39.84 </w:t>
            </w:r>
          </w:p>
        </w:tc>
        <w:tc>
          <w:tcPr>
            <w:tcW w:w="1080" w:type="dxa"/>
            <w:shd w:val="clear" w:color="auto" w:fill="auto"/>
            <w:noWrap/>
            <w:vAlign w:val="center"/>
            <w:hideMark/>
          </w:tcPr>
          <w:p w14:paraId="0B9E1F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37.85 </w:t>
            </w:r>
          </w:p>
        </w:tc>
        <w:tc>
          <w:tcPr>
            <w:tcW w:w="1080" w:type="dxa"/>
            <w:shd w:val="clear" w:color="auto" w:fill="auto"/>
            <w:noWrap/>
            <w:vAlign w:val="center"/>
            <w:hideMark/>
          </w:tcPr>
          <w:p w14:paraId="4C3709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84.70 </w:t>
            </w:r>
          </w:p>
        </w:tc>
        <w:tc>
          <w:tcPr>
            <w:tcW w:w="1080" w:type="dxa"/>
            <w:shd w:val="clear" w:color="auto" w:fill="auto"/>
            <w:noWrap/>
            <w:vAlign w:val="center"/>
            <w:hideMark/>
          </w:tcPr>
          <w:p w14:paraId="767B75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75.00 </w:t>
            </w:r>
          </w:p>
        </w:tc>
      </w:tr>
      <w:tr w:rsidR="00B015DB" w:rsidRPr="00B015DB" w14:paraId="23D97780" w14:textId="77777777" w:rsidTr="002B0BF5">
        <w:trPr>
          <w:trHeight w:val="270"/>
          <w:jc w:val="center"/>
        </w:trPr>
        <w:tc>
          <w:tcPr>
            <w:tcW w:w="1166" w:type="dxa"/>
            <w:shd w:val="clear" w:color="auto" w:fill="auto"/>
            <w:noWrap/>
            <w:vAlign w:val="center"/>
            <w:hideMark/>
          </w:tcPr>
          <w:p w14:paraId="3C34E3E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4023.9 </w:t>
            </w:r>
          </w:p>
        </w:tc>
        <w:tc>
          <w:tcPr>
            <w:tcW w:w="1080" w:type="dxa"/>
            <w:shd w:val="clear" w:color="auto" w:fill="auto"/>
            <w:noWrap/>
            <w:vAlign w:val="center"/>
            <w:hideMark/>
          </w:tcPr>
          <w:p w14:paraId="5417B4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48.21 </w:t>
            </w:r>
          </w:p>
        </w:tc>
        <w:tc>
          <w:tcPr>
            <w:tcW w:w="1080" w:type="dxa"/>
            <w:shd w:val="clear" w:color="auto" w:fill="auto"/>
            <w:noWrap/>
            <w:vAlign w:val="center"/>
            <w:hideMark/>
          </w:tcPr>
          <w:p w14:paraId="2C61BF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68.01 </w:t>
            </w:r>
          </w:p>
        </w:tc>
        <w:tc>
          <w:tcPr>
            <w:tcW w:w="1080" w:type="dxa"/>
            <w:shd w:val="clear" w:color="auto" w:fill="auto"/>
            <w:noWrap/>
            <w:vAlign w:val="center"/>
            <w:hideMark/>
          </w:tcPr>
          <w:p w14:paraId="3CFDF2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58.25 </w:t>
            </w:r>
          </w:p>
        </w:tc>
        <w:tc>
          <w:tcPr>
            <w:tcW w:w="1080" w:type="dxa"/>
            <w:shd w:val="clear" w:color="auto" w:fill="auto"/>
            <w:noWrap/>
            <w:vAlign w:val="center"/>
            <w:hideMark/>
          </w:tcPr>
          <w:p w14:paraId="755CD66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43.20 </w:t>
            </w:r>
          </w:p>
        </w:tc>
        <w:tc>
          <w:tcPr>
            <w:tcW w:w="1080" w:type="dxa"/>
            <w:shd w:val="clear" w:color="auto" w:fill="auto"/>
            <w:noWrap/>
            <w:vAlign w:val="center"/>
            <w:hideMark/>
          </w:tcPr>
          <w:p w14:paraId="059AB7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40.95 </w:t>
            </w:r>
          </w:p>
        </w:tc>
        <w:tc>
          <w:tcPr>
            <w:tcW w:w="1080" w:type="dxa"/>
            <w:shd w:val="clear" w:color="auto" w:fill="auto"/>
            <w:noWrap/>
            <w:vAlign w:val="center"/>
            <w:hideMark/>
          </w:tcPr>
          <w:p w14:paraId="1B8990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91.99 </w:t>
            </w:r>
          </w:p>
        </w:tc>
        <w:tc>
          <w:tcPr>
            <w:tcW w:w="1080" w:type="dxa"/>
            <w:shd w:val="clear" w:color="auto" w:fill="auto"/>
            <w:noWrap/>
            <w:vAlign w:val="center"/>
            <w:hideMark/>
          </w:tcPr>
          <w:p w14:paraId="07675F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81.40 </w:t>
            </w:r>
          </w:p>
        </w:tc>
      </w:tr>
      <w:tr w:rsidR="00B015DB" w:rsidRPr="00B015DB" w14:paraId="2162DF34" w14:textId="77777777" w:rsidTr="002B0BF5">
        <w:trPr>
          <w:trHeight w:val="270"/>
          <w:jc w:val="center"/>
        </w:trPr>
        <w:tc>
          <w:tcPr>
            <w:tcW w:w="1166" w:type="dxa"/>
            <w:shd w:val="clear" w:color="auto" w:fill="auto"/>
            <w:noWrap/>
            <w:vAlign w:val="center"/>
            <w:hideMark/>
          </w:tcPr>
          <w:p w14:paraId="68CA2B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4447.1 </w:t>
            </w:r>
          </w:p>
        </w:tc>
        <w:tc>
          <w:tcPr>
            <w:tcW w:w="1080" w:type="dxa"/>
            <w:shd w:val="clear" w:color="auto" w:fill="auto"/>
            <w:noWrap/>
            <w:vAlign w:val="center"/>
            <w:hideMark/>
          </w:tcPr>
          <w:p w14:paraId="2EE5BC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52.28 </w:t>
            </w:r>
          </w:p>
        </w:tc>
        <w:tc>
          <w:tcPr>
            <w:tcW w:w="1080" w:type="dxa"/>
            <w:shd w:val="clear" w:color="auto" w:fill="auto"/>
            <w:noWrap/>
            <w:vAlign w:val="center"/>
            <w:hideMark/>
          </w:tcPr>
          <w:p w14:paraId="3E6C0C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73.70 </w:t>
            </w:r>
          </w:p>
        </w:tc>
        <w:tc>
          <w:tcPr>
            <w:tcW w:w="1080" w:type="dxa"/>
            <w:shd w:val="clear" w:color="auto" w:fill="auto"/>
            <w:noWrap/>
            <w:vAlign w:val="center"/>
            <w:hideMark/>
          </w:tcPr>
          <w:p w14:paraId="522852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63.23 </w:t>
            </w:r>
          </w:p>
        </w:tc>
        <w:tc>
          <w:tcPr>
            <w:tcW w:w="1080" w:type="dxa"/>
            <w:shd w:val="clear" w:color="auto" w:fill="auto"/>
            <w:noWrap/>
            <w:vAlign w:val="center"/>
            <w:hideMark/>
          </w:tcPr>
          <w:p w14:paraId="6FFD8D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46.85 </w:t>
            </w:r>
          </w:p>
        </w:tc>
        <w:tc>
          <w:tcPr>
            <w:tcW w:w="1080" w:type="dxa"/>
            <w:shd w:val="clear" w:color="auto" w:fill="auto"/>
            <w:noWrap/>
            <w:vAlign w:val="center"/>
            <w:hideMark/>
          </w:tcPr>
          <w:p w14:paraId="6D2BC5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44.32 </w:t>
            </w:r>
          </w:p>
        </w:tc>
        <w:tc>
          <w:tcPr>
            <w:tcW w:w="1080" w:type="dxa"/>
            <w:shd w:val="clear" w:color="auto" w:fill="auto"/>
            <w:noWrap/>
            <w:vAlign w:val="center"/>
            <w:hideMark/>
          </w:tcPr>
          <w:p w14:paraId="434ED9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99.87 </w:t>
            </w:r>
          </w:p>
        </w:tc>
        <w:tc>
          <w:tcPr>
            <w:tcW w:w="1080" w:type="dxa"/>
            <w:shd w:val="clear" w:color="auto" w:fill="auto"/>
            <w:noWrap/>
            <w:vAlign w:val="center"/>
            <w:hideMark/>
          </w:tcPr>
          <w:p w14:paraId="430B3E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88.32 </w:t>
            </w:r>
          </w:p>
        </w:tc>
      </w:tr>
      <w:tr w:rsidR="00B015DB" w:rsidRPr="00B015DB" w14:paraId="1291D836" w14:textId="77777777" w:rsidTr="002B0BF5">
        <w:trPr>
          <w:trHeight w:val="270"/>
          <w:jc w:val="center"/>
        </w:trPr>
        <w:tc>
          <w:tcPr>
            <w:tcW w:w="1166" w:type="dxa"/>
            <w:shd w:val="clear" w:color="auto" w:fill="auto"/>
            <w:noWrap/>
            <w:vAlign w:val="center"/>
            <w:hideMark/>
          </w:tcPr>
          <w:p w14:paraId="69199A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4914.8 </w:t>
            </w:r>
          </w:p>
        </w:tc>
        <w:tc>
          <w:tcPr>
            <w:tcW w:w="1080" w:type="dxa"/>
            <w:shd w:val="clear" w:color="auto" w:fill="auto"/>
            <w:noWrap/>
            <w:vAlign w:val="center"/>
            <w:hideMark/>
          </w:tcPr>
          <w:p w14:paraId="165059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56.72 </w:t>
            </w:r>
          </w:p>
        </w:tc>
        <w:tc>
          <w:tcPr>
            <w:tcW w:w="1080" w:type="dxa"/>
            <w:shd w:val="clear" w:color="auto" w:fill="auto"/>
            <w:noWrap/>
            <w:vAlign w:val="center"/>
            <w:hideMark/>
          </w:tcPr>
          <w:p w14:paraId="237754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79.86 </w:t>
            </w:r>
          </w:p>
        </w:tc>
        <w:tc>
          <w:tcPr>
            <w:tcW w:w="1080" w:type="dxa"/>
            <w:shd w:val="clear" w:color="auto" w:fill="auto"/>
            <w:noWrap/>
            <w:vAlign w:val="center"/>
            <w:hideMark/>
          </w:tcPr>
          <w:p w14:paraId="33FA16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68.66 </w:t>
            </w:r>
          </w:p>
        </w:tc>
        <w:tc>
          <w:tcPr>
            <w:tcW w:w="1080" w:type="dxa"/>
            <w:shd w:val="clear" w:color="auto" w:fill="auto"/>
            <w:noWrap/>
            <w:vAlign w:val="center"/>
            <w:hideMark/>
          </w:tcPr>
          <w:p w14:paraId="1C5019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50.84 </w:t>
            </w:r>
          </w:p>
        </w:tc>
        <w:tc>
          <w:tcPr>
            <w:tcW w:w="1080" w:type="dxa"/>
            <w:shd w:val="clear" w:color="auto" w:fill="auto"/>
            <w:noWrap/>
            <w:vAlign w:val="center"/>
            <w:hideMark/>
          </w:tcPr>
          <w:p w14:paraId="47E217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47.98 </w:t>
            </w:r>
          </w:p>
        </w:tc>
        <w:tc>
          <w:tcPr>
            <w:tcW w:w="1080" w:type="dxa"/>
            <w:shd w:val="clear" w:color="auto" w:fill="auto"/>
            <w:noWrap/>
            <w:vAlign w:val="center"/>
            <w:hideMark/>
          </w:tcPr>
          <w:p w14:paraId="47A8BE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108.39 </w:t>
            </w:r>
          </w:p>
        </w:tc>
        <w:tc>
          <w:tcPr>
            <w:tcW w:w="1080" w:type="dxa"/>
            <w:shd w:val="clear" w:color="auto" w:fill="auto"/>
            <w:noWrap/>
            <w:vAlign w:val="center"/>
            <w:hideMark/>
          </w:tcPr>
          <w:p w14:paraId="2FA61C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95.82 </w:t>
            </w:r>
          </w:p>
        </w:tc>
      </w:tr>
      <w:tr w:rsidR="00B015DB" w:rsidRPr="00B015DB" w14:paraId="4CA143A1" w14:textId="77777777" w:rsidTr="002B0BF5">
        <w:trPr>
          <w:trHeight w:val="270"/>
          <w:jc w:val="center"/>
        </w:trPr>
        <w:tc>
          <w:tcPr>
            <w:tcW w:w="1166" w:type="dxa"/>
            <w:shd w:val="clear" w:color="auto" w:fill="auto"/>
            <w:noWrap/>
            <w:vAlign w:val="center"/>
            <w:hideMark/>
          </w:tcPr>
          <w:p w14:paraId="002048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5431.7 </w:t>
            </w:r>
          </w:p>
        </w:tc>
        <w:tc>
          <w:tcPr>
            <w:tcW w:w="1080" w:type="dxa"/>
            <w:shd w:val="clear" w:color="auto" w:fill="auto"/>
            <w:noWrap/>
            <w:vAlign w:val="center"/>
            <w:hideMark/>
          </w:tcPr>
          <w:p w14:paraId="718118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61.54 </w:t>
            </w:r>
          </w:p>
        </w:tc>
        <w:tc>
          <w:tcPr>
            <w:tcW w:w="1080" w:type="dxa"/>
            <w:shd w:val="clear" w:color="auto" w:fill="auto"/>
            <w:noWrap/>
            <w:vAlign w:val="center"/>
            <w:hideMark/>
          </w:tcPr>
          <w:p w14:paraId="00947D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86.55 </w:t>
            </w:r>
          </w:p>
        </w:tc>
        <w:tc>
          <w:tcPr>
            <w:tcW w:w="1080" w:type="dxa"/>
            <w:shd w:val="clear" w:color="auto" w:fill="auto"/>
            <w:noWrap/>
            <w:vAlign w:val="center"/>
            <w:hideMark/>
          </w:tcPr>
          <w:p w14:paraId="5B92F7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74.58 </w:t>
            </w:r>
          </w:p>
        </w:tc>
        <w:tc>
          <w:tcPr>
            <w:tcW w:w="1080" w:type="dxa"/>
            <w:shd w:val="clear" w:color="auto" w:fill="auto"/>
            <w:noWrap/>
            <w:vAlign w:val="center"/>
            <w:hideMark/>
          </w:tcPr>
          <w:p w14:paraId="302BB0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55.18 </w:t>
            </w:r>
          </w:p>
        </w:tc>
        <w:tc>
          <w:tcPr>
            <w:tcW w:w="1080" w:type="dxa"/>
            <w:shd w:val="clear" w:color="auto" w:fill="auto"/>
            <w:noWrap/>
            <w:vAlign w:val="center"/>
            <w:hideMark/>
          </w:tcPr>
          <w:p w14:paraId="172F31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51.96 </w:t>
            </w:r>
          </w:p>
        </w:tc>
        <w:tc>
          <w:tcPr>
            <w:tcW w:w="1080" w:type="dxa"/>
            <w:shd w:val="clear" w:color="auto" w:fill="auto"/>
            <w:noWrap/>
            <w:vAlign w:val="center"/>
            <w:hideMark/>
          </w:tcPr>
          <w:p w14:paraId="0880D3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117.57 </w:t>
            </w:r>
          </w:p>
        </w:tc>
        <w:tc>
          <w:tcPr>
            <w:tcW w:w="1080" w:type="dxa"/>
            <w:shd w:val="clear" w:color="auto" w:fill="auto"/>
            <w:noWrap/>
            <w:vAlign w:val="center"/>
            <w:hideMark/>
          </w:tcPr>
          <w:p w14:paraId="513A82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103.94 </w:t>
            </w:r>
          </w:p>
        </w:tc>
      </w:tr>
      <w:tr w:rsidR="00B015DB" w:rsidRPr="00B015DB" w14:paraId="0D55E576" w14:textId="77777777" w:rsidTr="002B0BF5">
        <w:trPr>
          <w:trHeight w:val="270"/>
          <w:jc w:val="center"/>
        </w:trPr>
        <w:tc>
          <w:tcPr>
            <w:tcW w:w="1166" w:type="dxa"/>
            <w:shd w:val="clear" w:color="auto" w:fill="auto"/>
            <w:noWrap/>
            <w:vAlign w:val="center"/>
            <w:hideMark/>
          </w:tcPr>
          <w:p w14:paraId="61AC49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6002.9 </w:t>
            </w:r>
          </w:p>
        </w:tc>
        <w:tc>
          <w:tcPr>
            <w:tcW w:w="1080" w:type="dxa"/>
            <w:shd w:val="clear" w:color="auto" w:fill="auto"/>
            <w:noWrap/>
            <w:vAlign w:val="center"/>
            <w:hideMark/>
          </w:tcPr>
          <w:p w14:paraId="298543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66.79 </w:t>
            </w:r>
          </w:p>
        </w:tc>
        <w:tc>
          <w:tcPr>
            <w:tcW w:w="1080" w:type="dxa"/>
            <w:shd w:val="clear" w:color="auto" w:fill="auto"/>
            <w:noWrap/>
            <w:vAlign w:val="center"/>
            <w:hideMark/>
          </w:tcPr>
          <w:p w14:paraId="786929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93.80 </w:t>
            </w:r>
          </w:p>
        </w:tc>
        <w:tc>
          <w:tcPr>
            <w:tcW w:w="1080" w:type="dxa"/>
            <w:shd w:val="clear" w:color="auto" w:fill="auto"/>
            <w:noWrap/>
            <w:vAlign w:val="center"/>
            <w:hideMark/>
          </w:tcPr>
          <w:p w14:paraId="756AEC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81.04 </w:t>
            </w:r>
          </w:p>
        </w:tc>
        <w:tc>
          <w:tcPr>
            <w:tcW w:w="1080" w:type="dxa"/>
            <w:shd w:val="clear" w:color="auto" w:fill="auto"/>
            <w:noWrap/>
            <w:vAlign w:val="center"/>
            <w:hideMark/>
          </w:tcPr>
          <w:p w14:paraId="22017B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59.91 </w:t>
            </w:r>
          </w:p>
        </w:tc>
        <w:tc>
          <w:tcPr>
            <w:tcW w:w="1080" w:type="dxa"/>
            <w:shd w:val="clear" w:color="auto" w:fill="auto"/>
            <w:noWrap/>
            <w:vAlign w:val="center"/>
            <w:hideMark/>
          </w:tcPr>
          <w:p w14:paraId="2DF9D8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56.28 </w:t>
            </w:r>
          </w:p>
        </w:tc>
        <w:tc>
          <w:tcPr>
            <w:tcW w:w="1080" w:type="dxa"/>
            <w:shd w:val="clear" w:color="auto" w:fill="auto"/>
            <w:noWrap/>
            <w:vAlign w:val="center"/>
            <w:hideMark/>
          </w:tcPr>
          <w:p w14:paraId="64FC32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127.50 </w:t>
            </w:r>
          </w:p>
        </w:tc>
        <w:tc>
          <w:tcPr>
            <w:tcW w:w="1080" w:type="dxa"/>
            <w:shd w:val="clear" w:color="auto" w:fill="auto"/>
            <w:noWrap/>
            <w:vAlign w:val="center"/>
            <w:hideMark/>
          </w:tcPr>
          <w:p w14:paraId="3A3138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112.75 </w:t>
            </w:r>
          </w:p>
        </w:tc>
      </w:tr>
      <w:tr w:rsidR="00B015DB" w:rsidRPr="00B015DB" w14:paraId="59CD9303" w14:textId="77777777" w:rsidTr="002B0BF5">
        <w:trPr>
          <w:trHeight w:val="270"/>
          <w:jc w:val="center"/>
        </w:trPr>
        <w:tc>
          <w:tcPr>
            <w:tcW w:w="1166" w:type="dxa"/>
            <w:shd w:val="clear" w:color="auto" w:fill="auto"/>
            <w:noWrap/>
            <w:vAlign w:val="center"/>
            <w:hideMark/>
          </w:tcPr>
          <w:p w14:paraId="33508E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6634.2 </w:t>
            </w:r>
          </w:p>
        </w:tc>
        <w:tc>
          <w:tcPr>
            <w:tcW w:w="1080" w:type="dxa"/>
            <w:shd w:val="clear" w:color="auto" w:fill="auto"/>
            <w:noWrap/>
            <w:vAlign w:val="center"/>
            <w:hideMark/>
          </w:tcPr>
          <w:p w14:paraId="346831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72.49 </w:t>
            </w:r>
          </w:p>
        </w:tc>
        <w:tc>
          <w:tcPr>
            <w:tcW w:w="1080" w:type="dxa"/>
            <w:shd w:val="clear" w:color="auto" w:fill="auto"/>
            <w:noWrap/>
            <w:vAlign w:val="center"/>
            <w:hideMark/>
          </w:tcPr>
          <w:p w14:paraId="1C4740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101.66 </w:t>
            </w:r>
          </w:p>
        </w:tc>
        <w:tc>
          <w:tcPr>
            <w:tcW w:w="1080" w:type="dxa"/>
            <w:shd w:val="clear" w:color="auto" w:fill="auto"/>
            <w:noWrap/>
            <w:vAlign w:val="center"/>
            <w:hideMark/>
          </w:tcPr>
          <w:p w14:paraId="7486EE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88.07 </w:t>
            </w:r>
          </w:p>
        </w:tc>
        <w:tc>
          <w:tcPr>
            <w:tcW w:w="1080" w:type="dxa"/>
            <w:shd w:val="clear" w:color="auto" w:fill="auto"/>
            <w:noWrap/>
            <w:vAlign w:val="center"/>
            <w:hideMark/>
          </w:tcPr>
          <w:p w14:paraId="776A1D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65.05 </w:t>
            </w:r>
          </w:p>
        </w:tc>
        <w:tc>
          <w:tcPr>
            <w:tcW w:w="1080" w:type="dxa"/>
            <w:shd w:val="clear" w:color="auto" w:fill="auto"/>
            <w:noWrap/>
            <w:vAlign w:val="center"/>
            <w:hideMark/>
          </w:tcPr>
          <w:p w14:paraId="3D02B2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60.97 </w:t>
            </w:r>
          </w:p>
        </w:tc>
        <w:tc>
          <w:tcPr>
            <w:tcW w:w="1080" w:type="dxa"/>
            <w:shd w:val="clear" w:color="auto" w:fill="auto"/>
            <w:noWrap/>
            <w:vAlign w:val="center"/>
            <w:hideMark/>
          </w:tcPr>
          <w:p w14:paraId="2B7740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138.24 </w:t>
            </w:r>
          </w:p>
        </w:tc>
        <w:tc>
          <w:tcPr>
            <w:tcW w:w="1080" w:type="dxa"/>
            <w:shd w:val="clear" w:color="auto" w:fill="auto"/>
            <w:noWrap/>
            <w:vAlign w:val="center"/>
            <w:hideMark/>
          </w:tcPr>
          <w:p w14:paraId="19046C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122.30 </w:t>
            </w:r>
          </w:p>
        </w:tc>
      </w:tr>
      <w:tr w:rsidR="00B015DB" w:rsidRPr="00B015DB" w14:paraId="4F178136" w14:textId="77777777" w:rsidTr="002B0BF5">
        <w:trPr>
          <w:trHeight w:val="270"/>
          <w:jc w:val="center"/>
        </w:trPr>
        <w:tc>
          <w:tcPr>
            <w:tcW w:w="1166" w:type="dxa"/>
            <w:shd w:val="clear" w:color="auto" w:fill="auto"/>
            <w:noWrap/>
            <w:vAlign w:val="center"/>
            <w:hideMark/>
          </w:tcPr>
          <w:p w14:paraId="3E8DC4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7332.0 </w:t>
            </w:r>
          </w:p>
        </w:tc>
        <w:tc>
          <w:tcPr>
            <w:tcW w:w="1080" w:type="dxa"/>
            <w:shd w:val="clear" w:color="auto" w:fill="auto"/>
            <w:noWrap/>
            <w:vAlign w:val="center"/>
            <w:hideMark/>
          </w:tcPr>
          <w:p w14:paraId="5FC905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78.68 </w:t>
            </w:r>
          </w:p>
        </w:tc>
        <w:tc>
          <w:tcPr>
            <w:tcW w:w="1080" w:type="dxa"/>
            <w:shd w:val="clear" w:color="auto" w:fill="auto"/>
            <w:noWrap/>
            <w:vAlign w:val="center"/>
            <w:hideMark/>
          </w:tcPr>
          <w:p w14:paraId="3DEF6D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110.18 </w:t>
            </w:r>
          </w:p>
        </w:tc>
        <w:tc>
          <w:tcPr>
            <w:tcW w:w="1080" w:type="dxa"/>
            <w:shd w:val="clear" w:color="auto" w:fill="auto"/>
            <w:noWrap/>
            <w:vAlign w:val="center"/>
            <w:hideMark/>
          </w:tcPr>
          <w:p w14:paraId="2558CD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95.74 </w:t>
            </w:r>
          </w:p>
        </w:tc>
        <w:tc>
          <w:tcPr>
            <w:tcW w:w="1080" w:type="dxa"/>
            <w:shd w:val="clear" w:color="auto" w:fill="auto"/>
            <w:noWrap/>
            <w:vAlign w:val="center"/>
            <w:hideMark/>
          </w:tcPr>
          <w:p w14:paraId="5AC7EE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70.65 </w:t>
            </w:r>
          </w:p>
        </w:tc>
        <w:tc>
          <w:tcPr>
            <w:tcW w:w="1080" w:type="dxa"/>
            <w:shd w:val="clear" w:color="auto" w:fill="auto"/>
            <w:noWrap/>
            <w:vAlign w:val="center"/>
            <w:hideMark/>
          </w:tcPr>
          <w:p w14:paraId="431FA4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66.07 </w:t>
            </w:r>
          </w:p>
        </w:tc>
        <w:tc>
          <w:tcPr>
            <w:tcW w:w="1080" w:type="dxa"/>
            <w:shd w:val="clear" w:color="auto" w:fill="auto"/>
            <w:noWrap/>
            <w:vAlign w:val="center"/>
            <w:hideMark/>
          </w:tcPr>
          <w:p w14:paraId="2FE75D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149.86 </w:t>
            </w:r>
          </w:p>
        </w:tc>
        <w:tc>
          <w:tcPr>
            <w:tcW w:w="1080" w:type="dxa"/>
            <w:shd w:val="clear" w:color="auto" w:fill="auto"/>
            <w:noWrap/>
            <w:vAlign w:val="center"/>
            <w:hideMark/>
          </w:tcPr>
          <w:p w14:paraId="59FCB7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132.66 </w:t>
            </w:r>
          </w:p>
        </w:tc>
      </w:tr>
      <w:tr w:rsidR="00B015DB" w:rsidRPr="00B015DB" w14:paraId="607A2B1B" w14:textId="77777777" w:rsidTr="002B0BF5">
        <w:trPr>
          <w:trHeight w:val="270"/>
          <w:jc w:val="center"/>
        </w:trPr>
        <w:tc>
          <w:tcPr>
            <w:tcW w:w="1166" w:type="dxa"/>
            <w:shd w:val="clear" w:color="auto" w:fill="auto"/>
            <w:noWrap/>
            <w:vAlign w:val="center"/>
            <w:hideMark/>
          </w:tcPr>
          <w:p w14:paraId="53C4CF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8103.1 </w:t>
            </w:r>
          </w:p>
        </w:tc>
        <w:tc>
          <w:tcPr>
            <w:tcW w:w="1080" w:type="dxa"/>
            <w:shd w:val="clear" w:color="auto" w:fill="auto"/>
            <w:noWrap/>
            <w:vAlign w:val="center"/>
            <w:hideMark/>
          </w:tcPr>
          <w:p w14:paraId="4064ED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85.41 </w:t>
            </w:r>
          </w:p>
        </w:tc>
        <w:tc>
          <w:tcPr>
            <w:tcW w:w="1080" w:type="dxa"/>
            <w:shd w:val="clear" w:color="auto" w:fill="auto"/>
            <w:noWrap/>
            <w:vAlign w:val="center"/>
            <w:hideMark/>
          </w:tcPr>
          <w:p w14:paraId="7B0579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119.42 </w:t>
            </w:r>
          </w:p>
        </w:tc>
        <w:tc>
          <w:tcPr>
            <w:tcW w:w="1080" w:type="dxa"/>
            <w:shd w:val="clear" w:color="auto" w:fill="auto"/>
            <w:noWrap/>
            <w:vAlign w:val="center"/>
            <w:hideMark/>
          </w:tcPr>
          <w:p w14:paraId="1C1D4F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104.08 </w:t>
            </w:r>
          </w:p>
        </w:tc>
        <w:tc>
          <w:tcPr>
            <w:tcW w:w="1080" w:type="dxa"/>
            <w:shd w:val="clear" w:color="auto" w:fill="auto"/>
            <w:noWrap/>
            <w:vAlign w:val="center"/>
            <w:hideMark/>
          </w:tcPr>
          <w:p w14:paraId="2B8114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76.74 </w:t>
            </w:r>
          </w:p>
        </w:tc>
        <w:tc>
          <w:tcPr>
            <w:tcW w:w="1080" w:type="dxa"/>
            <w:shd w:val="clear" w:color="auto" w:fill="auto"/>
            <w:noWrap/>
            <w:vAlign w:val="center"/>
            <w:hideMark/>
          </w:tcPr>
          <w:p w14:paraId="11E9776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71.62 </w:t>
            </w:r>
          </w:p>
        </w:tc>
        <w:tc>
          <w:tcPr>
            <w:tcW w:w="1080" w:type="dxa"/>
            <w:shd w:val="clear" w:color="auto" w:fill="auto"/>
            <w:noWrap/>
            <w:vAlign w:val="center"/>
            <w:hideMark/>
          </w:tcPr>
          <w:p w14:paraId="449598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162.44 </w:t>
            </w:r>
          </w:p>
        </w:tc>
        <w:tc>
          <w:tcPr>
            <w:tcW w:w="1080" w:type="dxa"/>
            <w:shd w:val="clear" w:color="auto" w:fill="auto"/>
            <w:noWrap/>
            <w:vAlign w:val="center"/>
            <w:hideMark/>
          </w:tcPr>
          <w:p w14:paraId="39FE01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143.91 </w:t>
            </w:r>
          </w:p>
        </w:tc>
      </w:tr>
      <w:tr w:rsidR="00B015DB" w:rsidRPr="00B015DB" w14:paraId="46F341E6" w14:textId="77777777" w:rsidTr="002B0BF5">
        <w:trPr>
          <w:trHeight w:val="270"/>
          <w:jc w:val="center"/>
        </w:trPr>
        <w:tc>
          <w:tcPr>
            <w:tcW w:w="1166" w:type="dxa"/>
            <w:shd w:val="clear" w:color="auto" w:fill="auto"/>
            <w:noWrap/>
            <w:vAlign w:val="center"/>
            <w:hideMark/>
          </w:tcPr>
          <w:p w14:paraId="49D482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8955.3 </w:t>
            </w:r>
          </w:p>
        </w:tc>
        <w:tc>
          <w:tcPr>
            <w:tcW w:w="1080" w:type="dxa"/>
            <w:shd w:val="clear" w:color="auto" w:fill="auto"/>
            <w:noWrap/>
            <w:vAlign w:val="center"/>
            <w:hideMark/>
          </w:tcPr>
          <w:p w14:paraId="7892CA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92.72 </w:t>
            </w:r>
          </w:p>
        </w:tc>
        <w:tc>
          <w:tcPr>
            <w:tcW w:w="1080" w:type="dxa"/>
            <w:shd w:val="clear" w:color="auto" w:fill="auto"/>
            <w:noWrap/>
            <w:vAlign w:val="center"/>
            <w:hideMark/>
          </w:tcPr>
          <w:p w14:paraId="32659A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129.46 </w:t>
            </w:r>
          </w:p>
        </w:tc>
        <w:tc>
          <w:tcPr>
            <w:tcW w:w="1080" w:type="dxa"/>
            <w:shd w:val="clear" w:color="auto" w:fill="auto"/>
            <w:noWrap/>
            <w:vAlign w:val="center"/>
            <w:hideMark/>
          </w:tcPr>
          <w:p w14:paraId="7EF12C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113.16 </w:t>
            </w:r>
          </w:p>
        </w:tc>
        <w:tc>
          <w:tcPr>
            <w:tcW w:w="1080" w:type="dxa"/>
            <w:shd w:val="clear" w:color="auto" w:fill="auto"/>
            <w:noWrap/>
            <w:vAlign w:val="center"/>
            <w:hideMark/>
          </w:tcPr>
          <w:p w14:paraId="0537A1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83.36 </w:t>
            </w:r>
          </w:p>
        </w:tc>
        <w:tc>
          <w:tcPr>
            <w:tcW w:w="1080" w:type="dxa"/>
            <w:shd w:val="clear" w:color="auto" w:fill="auto"/>
            <w:noWrap/>
            <w:vAlign w:val="center"/>
            <w:hideMark/>
          </w:tcPr>
          <w:p w14:paraId="422A0A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77.64 </w:t>
            </w:r>
          </w:p>
        </w:tc>
        <w:tc>
          <w:tcPr>
            <w:tcW w:w="1080" w:type="dxa"/>
            <w:shd w:val="clear" w:color="auto" w:fill="auto"/>
            <w:noWrap/>
            <w:vAlign w:val="center"/>
            <w:hideMark/>
          </w:tcPr>
          <w:p w14:paraId="61F1D7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176.09 </w:t>
            </w:r>
          </w:p>
        </w:tc>
        <w:tc>
          <w:tcPr>
            <w:tcW w:w="1080" w:type="dxa"/>
            <w:shd w:val="clear" w:color="auto" w:fill="auto"/>
            <w:noWrap/>
            <w:vAlign w:val="center"/>
            <w:hideMark/>
          </w:tcPr>
          <w:p w14:paraId="15D5D2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156.13 </w:t>
            </w:r>
          </w:p>
        </w:tc>
      </w:tr>
      <w:tr w:rsidR="00B015DB" w:rsidRPr="00B015DB" w14:paraId="54CBC36F" w14:textId="77777777" w:rsidTr="002B0BF5">
        <w:trPr>
          <w:trHeight w:val="270"/>
          <w:jc w:val="center"/>
        </w:trPr>
        <w:tc>
          <w:tcPr>
            <w:tcW w:w="1166" w:type="dxa"/>
            <w:shd w:val="clear" w:color="auto" w:fill="auto"/>
            <w:noWrap/>
            <w:vAlign w:val="center"/>
            <w:hideMark/>
          </w:tcPr>
          <w:p w14:paraId="7D33FC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9897.1 </w:t>
            </w:r>
          </w:p>
        </w:tc>
        <w:tc>
          <w:tcPr>
            <w:tcW w:w="1080" w:type="dxa"/>
            <w:shd w:val="clear" w:color="auto" w:fill="auto"/>
            <w:noWrap/>
            <w:vAlign w:val="center"/>
            <w:hideMark/>
          </w:tcPr>
          <w:p w14:paraId="4E7551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100.65 </w:t>
            </w:r>
          </w:p>
        </w:tc>
        <w:tc>
          <w:tcPr>
            <w:tcW w:w="1080" w:type="dxa"/>
            <w:shd w:val="clear" w:color="auto" w:fill="auto"/>
            <w:noWrap/>
            <w:vAlign w:val="center"/>
            <w:hideMark/>
          </w:tcPr>
          <w:p w14:paraId="05C5B6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140.35 </w:t>
            </w:r>
          </w:p>
        </w:tc>
        <w:tc>
          <w:tcPr>
            <w:tcW w:w="1080" w:type="dxa"/>
            <w:shd w:val="clear" w:color="auto" w:fill="auto"/>
            <w:noWrap/>
            <w:vAlign w:val="center"/>
            <w:hideMark/>
          </w:tcPr>
          <w:p w14:paraId="0CF0B2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123.02 </w:t>
            </w:r>
          </w:p>
        </w:tc>
        <w:tc>
          <w:tcPr>
            <w:tcW w:w="1080" w:type="dxa"/>
            <w:shd w:val="clear" w:color="auto" w:fill="auto"/>
            <w:noWrap/>
            <w:vAlign w:val="center"/>
            <w:hideMark/>
          </w:tcPr>
          <w:p w14:paraId="08F2EC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90.55 </w:t>
            </w:r>
          </w:p>
        </w:tc>
        <w:tc>
          <w:tcPr>
            <w:tcW w:w="1080" w:type="dxa"/>
            <w:shd w:val="clear" w:color="auto" w:fill="auto"/>
            <w:noWrap/>
            <w:vAlign w:val="center"/>
            <w:hideMark/>
          </w:tcPr>
          <w:p w14:paraId="6A72A2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84.17 </w:t>
            </w:r>
          </w:p>
        </w:tc>
        <w:tc>
          <w:tcPr>
            <w:tcW w:w="1080" w:type="dxa"/>
            <w:shd w:val="clear" w:color="auto" w:fill="auto"/>
            <w:noWrap/>
            <w:vAlign w:val="center"/>
            <w:hideMark/>
          </w:tcPr>
          <w:p w14:paraId="4AE22C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190.90 </w:t>
            </w:r>
          </w:p>
        </w:tc>
        <w:tc>
          <w:tcPr>
            <w:tcW w:w="1080" w:type="dxa"/>
            <w:shd w:val="clear" w:color="auto" w:fill="auto"/>
            <w:noWrap/>
            <w:vAlign w:val="center"/>
            <w:hideMark/>
          </w:tcPr>
          <w:p w14:paraId="61D21D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169.39 </w:t>
            </w:r>
          </w:p>
        </w:tc>
      </w:tr>
      <w:tr w:rsidR="00B015DB" w:rsidRPr="00B015DB" w14:paraId="71D2EEA4" w14:textId="77777777" w:rsidTr="002B0BF5">
        <w:trPr>
          <w:trHeight w:val="270"/>
          <w:jc w:val="center"/>
        </w:trPr>
        <w:tc>
          <w:tcPr>
            <w:tcW w:w="1166" w:type="dxa"/>
            <w:shd w:val="clear" w:color="auto" w:fill="auto"/>
            <w:noWrap/>
            <w:vAlign w:val="center"/>
            <w:hideMark/>
          </w:tcPr>
          <w:p w14:paraId="281569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10938.0 </w:t>
            </w:r>
          </w:p>
        </w:tc>
        <w:tc>
          <w:tcPr>
            <w:tcW w:w="1080" w:type="dxa"/>
            <w:shd w:val="clear" w:color="auto" w:fill="auto"/>
            <w:noWrap/>
            <w:vAlign w:val="center"/>
            <w:hideMark/>
          </w:tcPr>
          <w:p w14:paraId="586E7E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109.26 </w:t>
            </w:r>
          </w:p>
        </w:tc>
        <w:tc>
          <w:tcPr>
            <w:tcW w:w="1080" w:type="dxa"/>
            <w:shd w:val="clear" w:color="auto" w:fill="auto"/>
            <w:noWrap/>
            <w:vAlign w:val="center"/>
            <w:hideMark/>
          </w:tcPr>
          <w:p w14:paraId="21E60C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152.17 </w:t>
            </w:r>
          </w:p>
        </w:tc>
        <w:tc>
          <w:tcPr>
            <w:tcW w:w="1080" w:type="dxa"/>
            <w:shd w:val="clear" w:color="auto" w:fill="auto"/>
            <w:noWrap/>
            <w:vAlign w:val="center"/>
            <w:hideMark/>
          </w:tcPr>
          <w:p w14:paraId="118676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133.72 </w:t>
            </w:r>
          </w:p>
        </w:tc>
        <w:tc>
          <w:tcPr>
            <w:tcW w:w="1080" w:type="dxa"/>
            <w:shd w:val="clear" w:color="auto" w:fill="auto"/>
            <w:noWrap/>
            <w:vAlign w:val="center"/>
            <w:hideMark/>
          </w:tcPr>
          <w:p w14:paraId="6E8999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98.36 </w:t>
            </w:r>
          </w:p>
        </w:tc>
        <w:tc>
          <w:tcPr>
            <w:tcW w:w="1080" w:type="dxa"/>
            <w:shd w:val="clear" w:color="auto" w:fill="auto"/>
            <w:noWrap/>
            <w:vAlign w:val="center"/>
            <w:hideMark/>
          </w:tcPr>
          <w:p w14:paraId="2FC35E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91.27 </w:t>
            </w:r>
          </w:p>
        </w:tc>
        <w:tc>
          <w:tcPr>
            <w:tcW w:w="1080" w:type="dxa"/>
            <w:shd w:val="clear" w:color="auto" w:fill="auto"/>
            <w:noWrap/>
            <w:vAlign w:val="center"/>
            <w:hideMark/>
          </w:tcPr>
          <w:p w14:paraId="750C34A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206.99 </w:t>
            </w:r>
          </w:p>
        </w:tc>
        <w:tc>
          <w:tcPr>
            <w:tcW w:w="1080" w:type="dxa"/>
            <w:shd w:val="clear" w:color="auto" w:fill="auto"/>
            <w:noWrap/>
            <w:vAlign w:val="center"/>
            <w:hideMark/>
          </w:tcPr>
          <w:p w14:paraId="704DC0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183.80 </w:t>
            </w:r>
          </w:p>
        </w:tc>
      </w:tr>
      <w:tr w:rsidR="00B015DB" w:rsidRPr="00B015DB" w14:paraId="6BBE1133" w14:textId="77777777" w:rsidTr="002B0BF5">
        <w:trPr>
          <w:trHeight w:val="270"/>
          <w:jc w:val="center"/>
        </w:trPr>
        <w:tc>
          <w:tcPr>
            <w:tcW w:w="1166" w:type="dxa"/>
            <w:shd w:val="clear" w:color="auto" w:fill="auto"/>
            <w:noWrap/>
            <w:vAlign w:val="center"/>
            <w:hideMark/>
          </w:tcPr>
          <w:p w14:paraId="4419F7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12088.4 </w:t>
            </w:r>
          </w:p>
        </w:tc>
        <w:tc>
          <w:tcPr>
            <w:tcW w:w="1080" w:type="dxa"/>
            <w:shd w:val="clear" w:color="auto" w:fill="auto"/>
            <w:noWrap/>
            <w:vAlign w:val="center"/>
            <w:hideMark/>
          </w:tcPr>
          <w:p w14:paraId="3338AE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118.59 </w:t>
            </w:r>
          </w:p>
        </w:tc>
        <w:tc>
          <w:tcPr>
            <w:tcW w:w="1080" w:type="dxa"/>
            <w:shd w:val="clear" w:color="auto" w:fill="auto"/>
            <w:noWrap/>
            <w:vAlign w:val="center"/>
            <w:hideMark/>
          </w:tcPr>
          <w:p w14:paraId="209CD5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165.01 </w:t>
            </w:r>
          </w:p>
        </w:tc>
        <w:tc>
          <w:tcPr>
            <w:tcW w:w="1080" w:type="dxa"/>
            <w:shd w:val="clear" w:color="auto" w:fill="auto"/>
            <w:noWrap/>
            <w:vAlign w:val="center"/>
            <w:hideMark/>
          </w:tcPr>
          <w:p w14:paraId="3BB5A4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145.33 </w:t>
            </w:r>
          </w:p>
        </w:tc>
        <w:tc>
          <w:tcPr>
            <w:tcW w:w="1080" w:type="dxa"/>
            <w:shd w:val="clear" w:color="auto" w:fill="auto"/>
            <w:noWrap/>
            <w:vAlign w:val="center"/>
            <w:hideMark/>
          </w:tcPr>
          <w:p w14:paraId="4284CD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106.84 </w:t>
            </w:r>
          </w:p>
        </w:tc>
        <w:tc>
          <w:tcPr>
            <w:tcW w:w="1080" w:type="dxa"/>
            <w:shd w:val="clear" w:color="auto" w:fill="auto"/>
            <w:noWrap/>
            <w:vAlign w:val="center"/>
            <w:hideMark/>
          </w:tcPr>
          <w:p w14:paraId="7BBEF5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98.96 </w:t>
            </w:r>
          </w:p>
        </w:tc>
        <w:tc>
          <w:tcPr>
            <w:tcW w:w="1080" w:type="dxa"/>
            <w:shd w:val="clear" w:color="auto" w:fill="auto"/>
            <w:noWrap/>
            <w:vAlign w:val="center"/>
            <w:hideMark/>
          </w:tcPr>
          <w:p w14:paraId="67D799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224.45 </w:t>
            </w:r>
          </w:p>
        </w:tc>
        <w:tc>
          <w:tcPr>
            <w:tcW w:w="1080" w:type="dxa"/>
            <w:shd w:val="clear" w:color="auto" w:fill="auto"/>
            <w:noWrap/>
            <w:vAlign w:val="center"/>
            <w:hideMark/>
          </w:tcPr>
          <w:p w14:paraId="553BA1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199.45 </w:t>
            </w:r>
          </w:p>
        </w:tc>
      </w:tr>
      <w:tr w:rsidR="00B015DB" w:rsidRPr="00B015DB" w14:paraId="56932CF4" w14:textId="77777777" w:rsidTr="002B0BF5">
        <w:trPr>
          <w:trHeight w:val="270"/>
          <w:jc w:val="center"/>
        </w:trPr>
        <w:tc>
          <w:tcPr>
            <w:tcW w:w="1166" w:type="dxa"/>
            <w:shd w:val="clear" w:color="auto" w:fill="auto"/>
            <w:noWrap/>
            <w:vAlign w:val="center"/>
            <w:hideMark/>
          </w:tcPr>
          <w:p w14:paraId="75A6B0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13359.7 </w:t>
            </w:r>
          </w:p>
        </w:tc>
        <w:tc>
          <w:tcPr>
            <w:tcW w:w="1080" w:type="dxa"/>
            <w:shd w:val="clear" w:color="auto" w:fill="auto"/>
            <w:noWrap/>
            <w:vAlign w:val="center"/>
            <w:hideMark/>
          </w:tcPr>
          <w:p w14:paraId="16DDBD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128.71 </w:t>
            </w:r>
          </w:p>
        </w:tc>
        <w:tc>
          <w:tcPr>
            <w:tcW w:w="1080" w:type="dxa"/>
            <w:shd w:val="clear" w:color="auto" w:fill="auto"/>
            <w:noWrap/>
            <w:vAlign w:val="center"/>
            <w:hideMark/>
          </w:tcPr>
          <w:p w14:paraId="53B4FB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178.92 </w:t>
            </w:r>
          </w:p>
        </w:tc>
        <w:tc>
          <w:tcPr>
            <w:tcW w:w="1080" w:type="dxa"/>
            <w:shd w:val="clear" w:color="auto" w:fill="auto"/>
            <w:noWrap/>
            <w:vAlign w:val="center"/>
            <w:hideMark/>
          </w:tcPr>
          <w:p w14:paraId="61227D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157.91 </w:t>
            </w:r>
          </w:p>
        </w:tc>
        <w:tc>
          <w:tcPr>
            <w:tcW w:w="1080" w:type="dxa"/>
            <w:shd w:val="clear" w:color="auto" w:fill="auto"/>
            <w:noWrap/>
            <w:vAlign w:val="center"/>
            <w:hideMark/>
          </w:tcPr>
          <w:p w14:paraId="032A03D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116.04 </w:t>
            </w:r>
          </w:p>
        </w:tc>
        <w:tc>
          <w:tcPr>
            <w:tcW w:w="1080" w:type="dxa"/>
            <w:shd w:val="clear" w:color="auto" w:fill="auto"/>
            <w:noWrap/>
            <w:vAlign w:val="center"/>
            <w:hideMark/>
          </w:tcPr>
          <w:p w14:paraId="7DE221A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107.30 </w:t>
            </w:r>
          </w:p>
        </w:tc>
        <w:tc>
          <w:tcPr>
            <w:tcW w:w="1080" w:type="dxa"/>
            <w:shd w:val="clear" w:color="auto" w:fill="auto"/>
            <w:noWrap/>
            <w:vAlign w:val="center"/>
            <w:hideMark/>
          </w:tcPr>
          <w:p w14:paraId="6732CA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243.41 </w:t>
            </w:r>
          </w:p>
        </w:tc>
        <w:tc>
          <w:tcPr>
            <w:tcW w:w="1080" w:type="dxa"/>
            <w:shd w:val="clear" w:color="auto" w:fill="auto"/>
            <w:noWrap/>
            <w:vAlign w:val="center"/>
            <w:hideMark/>
          </w:tcPr>
          <w:p w14:paraId="228154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216.44 </w:t>
            </w:r>
          </w:p>
        </w:tc>
      </w:tr>
      <w:tr w:rsidR="00B015DB" w:rsidRPr="00B015DB" w14:paraId="677EB9F5" w14:textId="77777777" w:rsidTr="002B0BF5">
        <w:trPr>
          <w:trHeight w:val="270"/>
          <w:jc w:val="center"/>
        </w:trPr>
        <w:tc>
          <w:tcPr>
            <w:tcW w:w="1166" w:type="dxa"/>
            <w:shd w:val="clear" w:color="auto" w:fill="auto"/>
            <w:noWrap/>
            <w:vAlign w:val="center"/>
            <w:hideMark/>
          </w:tcPr>
          <w:p w14:paraId="67307B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14764.8 </w:t>
            </w:r>
          </w:p>
        </w:tc>
        <w:tc>
          <w:tcPr>
            <w:tcW w:w="1080" w:type="dxa"/>
            <w:shd w:val="clear" w:color="auto" w:fill="auto"/>
            <w:noWrap/>
            <w:vAlign w:val="center"/>
            <w:hideMark/>
          </w:tcPr>
          <w:p w14:paraId="4A0E69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139.68 </w:t>
            </w:r>
          </w:p>
        </w:tc>
        <w:tc>
          <w:tcPr>
            <w:tcW w:w="1080" w:type="dxa"/>
            <w:shd w:val="clear" w:color="auto" w:fill="auto"/>
            <w:noWrap/>
            <w:vAlign w:val="center"/>
            <w:hideMark/>
          </w:tcPr>
          <w:p w14:paraId="25ED1F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194.01 </w:t>
            </w:r>
          </w:p>
        </w:tc>
        <w:tc>
          <w:tcPr>
            <w:tcW w:w="1080" w:type="dxa"/>
            <w:shd w:val="clear" w:color="auto" w:fill="auto"/>
            <w:noWrap/>
            <w:vAlign w:val="center"/>
            <w:hideMark/>
          </w:tcPr>
          <w:p w14:paraId="14D1ED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171.56 </w:t>
            </w:r>
          </w:p>
        </w:tc>
        <w:tc>
          <w:tcPr>
            <w:tcW w:w="1080" w:type="dxa"/>
            <w:shd w:val="clear" w:color="auto" w:fill="auto"/>
            <w:noWrap/>
            <w:vAlign w:val="center"/>
            <w:hideMark/>
          </w:tcPr>
          <w:p w14:paraId="54A411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126.01 </w:t>
            </w:r>
          </w:p>
        </w:tc>
        <w:tc>
          <w:tcPr>
            <w:tcW w:w="1080" w:type="dxa"/>
            <w:shd w:val="clear" w:color="auto" w:fill="auto"/>
            <w:noWrap/>
            <w:vAlign w:val="center"/>
            <w:hideMark/>
          </w:tcPr>
          <w:p w14:paraId="3545E8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116.33 </w:t>
            </w:r>
          </w:p>
        </w:tc>
        <w:tc>
          <w:tcPr>
            <w:tcW w:w="1080" w:type="dxa"/>
            <w:shd w:val="clear" w:color="auto" w:fill="auto"/>
            <w:noWrap/>
            <w:vAlign w:val="center"/>
            <w:hideMark/>
          </w:tcPr>
          <w:p w14:paraId="55E6A6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264.00 </w:t>
            </w:r>
          </w:p>
        </w:tc>
        <w:tc>
          <w:tcPr>
            <w:tcW w:w="1080" w:type="dxa"/>
            <w:shd w:val="clear" w:color="auto" w:fill="auto"/>
            <w:noWrap/>
            <w:vAlign w:val="center"/>
            <w:hideMark/>
          </w:tcPr>
          <w:p w14:paraId="0C8BBA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234.88 </w:t>
            </w:r>
          </w:p>
        </w:tc>
      </w:tr>
      <w:tr w:rsidR="00B015DB" w:rsidRPr="00B015DB" w14:paraId="47844126" w14:textId="77777777" w:rsidTr="002B0BF5">
        <w:trPr>
          <w:trHeight w:val="270"/>
          <w:jc w:val="center"/>
        </w:trPr>
        <w:tc>
          <w:tcPr>
            <w:tcW w:w="1166" w:type="dxa"/>
            <w:shd w:val="clear" w:color="auto" w:fill="auto"/>
            <w:noWrap/>
            <w:vAlign w:val="center"/>
            <w:hideMark/>
          </w:tcPr>
          <w:p w14:paraId="03B0D6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16317.6 </w:t>
            </w:r>
          </w:p>
        </w:tc>
        <w:tc>
          <w:tcPr>
            <w:tcW w:w="1080" w:type="dxa"/>
            <w:shd w:val="clear" w:color="auto" w:fill="auto"/>
            <w:noWrap/>
            <w:vAlign w:val="center"/>
            <w:hideMark/>
          </w:tcPr>
          <w:p w14:paraId="322984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151.55 </w:t>
            </w:r>
          </w:p>
        </w:tc>
        <w:tc>
          <w:tcPr>
            <w:tcW w:w="1080" w:type="dxa"/>
            <w:shd w:val="clear" w:color="auto" w:fill="auto"/>
            <w:noWrap/>
            <w:vAlign w:val="center"/>
            <w:hideMark/>
          </w:tcPr>
          <w:p w14:paraId="7DBB6CD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210.35 </w:t>
            </w:r>
          </w:p>
        </w:tc>
        <w:tc>
          <w:tcPr>
            <w:tcW w:w="1080" w:type="dxa"/>
            <w:shd w:val="clear" w:color="auto" w:fill="auto"/>
            <w:noWrap/>
            <w:vAlign w:val="center"/>
            <w:hideMark/>
          </w:tcPr>
          <w:p w14:paraId="1A4C56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186.34 </w:t>
            </w:r>
          </w:p>
        </w:tc>
        <w:tc>
          <w:tcPr>
            <w:tcW w:w="1080" w:type="dxa"/>
            <w:shd w:val="clear" w:color="auto" w:fill="auto"/>
            <w:noWrap/>
            <w:vAlign w:val="center"/>
            <w:hideMark/>
          </w:tcPr>
          <w:p w14:paraId="7D9D06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136.83 </w:t>
            </w:r>
          </w:p>
        </w:tc>
        <w:tc>
          <w:tcPr>
            <w:tcW w:w="1080" w:type="dxa"/>
            <w:shd w:val="clear" w:color="auto" w:fill="auto"/>
            <w:noWrap/>
            <w:vAlign w:val="center"/>
            <w:hideMark/>
          </w:tcPr>
          <w:p w14:paraId="0C016B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126.10 </w:t>
            </w:r>
          </w:p>
        </w:tc>
        <w:tc>
          <w:tcPr>
            <w:tcW w:w="1080" w:type="dxa"/>
            <w:shd w:val="clear" w:color="auto" w:fill="auto"/>
            <w:noWrap/>
            <w:vAlign w:val="center"/>
            <w:hideMark/>
          </w:tcPr>
          <w:p w14:paraId="2D9126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286.35 </w:t>
            </w:r>
          </w:p>
        </w:tc>
        <w:tc>
          <w:tcPr>
            <w:tcW w:w="1080" w:type="dxa"/>
            <w:shd w:val="clear" w:color="auto" w:fill="auto"/>
            <w:noWrap/>
            <w:vAlign w:val="center"/>
            <w:hideMark/>
          </w:tcPr>
          <w:p w14:paraId="34915C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254.88 </w:t>
            </w:r>
          </w:p>
        </w:tc>
      </w:tr>
      <w:tr w:rsidR="00B015DB" w:rsidRPr="00B015DB" w14:paraId="30462F67" w14:textId="77777777" w:rsidTr="002B0BF5">
        <w:trPr>
          <w:trHeight w:val="270"/>
          <w:jc w:val="center"/>
        </w:trPr>
        <w:tc>
          <w:tcPr>
            <w:tcW w:w="1166" w:type="dxa"/>
            <w:shd w:val="clear" w:color="auto" w:fill="auto"/>
            <w:noWrap/>
            <w:vAlign w:val="center"/>
            <w:hideMark/>
          </w:tcPr>
          <w:p w14:paraId="37C429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18033.7 </w:t>
            </w:r>
          </w:p>
        </w:tc>
        <w:tc>
          <w:tcPr>
            <w:tcW w:w="1080" w:type="dxa"/>
            <w:shd w:val="clear" w:color="auto" w:fill="auto"/>
            <w:noWrap/>
            <w:vAlign w:val="center"/>
            <w:hideMark/>
          </w:tcPr>
          <w:p w14:paraId="7B6672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164.41 </w:t>
            </w:r>
          </w:p>
        </w:tc>
        <w:tc>
          <w:tcPr>
            <w:tcW w:w="1080" w:type="dxa"/>
            <w:shd w:val="clear" w:color="auto" w:fill="auto"/>
            <w:noWrap/>
            <w:vAlign w:val="center"/>
            <w:hideMark/>
          </w:tcPr>
          <w:p w14:paraId="245558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228.03 </w:t>
            </w:r>
          </w:p>
        </w:tc>
        <w:tc>
          <w:tcPr>
            <w:tcW w:w="1080" w:type="dxa"/>
            <w:shd w:val="clear" w:color="auto" w:fill="auto"/>
            <w:noWrap/>
            <w:vAlign w:val="center"/>
            <w:hideMark/>
          </w:tcPr>
          <w:p w14:paraId="793F7F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202.35 </w:t>
            </w:r>
          </w:p>
        </w:tc>
        <w:tc>
          <w:tcPr>
            <w:tcW w:w="1080" w:type="dxa"/>
            <w:shd w:val="clear" w:color="auto" w:fill="auto"/>
            <w:noWrap/>
            <w:vAlign w:val="center"/>
            <w:hideMark/>
          </w:tcPr>
          <w:p w14:paraId="141DD4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148.53 </w:t>
            </w:r>
          </w:p>
        </w:tc>
        <w:tc>
          <w:tcPr>
            <w:tcW w:w="1080" w:type="dxa"/>
            <w:shd w:val="clear" w:color="auto" w:fill="auto"/>
            <w:noWrap/>
            <w:vAlign w:val="center"/>
            <w:hideMark/>
          </w:tcPr>
          <w:p w14:paraId="5780E4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136.64 </w:t>
            </w:r>
          </w:p>
        </w:tc>
        <w:tc>
          <w:tcPr>
            <w:tcW w:w="1080" w:type="dxa"/>
            <w:shd w:val="clear" w:color="auto" w:fill="auto"/>
            <w:noWrap/>
            <w:vAlign w:val="center"/>
            <w:hideMark/>
          </w:tcPr>
          <w:p w14:paraId="06C031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310.57 </w:t>
            </w:r>
          </w:p>
        </w:tc>
        <w:tc>
          <w:tcPr>
            <w:tcW w:w="1080" w:type="dxa"/>
            <w:shd w:val="clear" w:color="auto" w:fill="auto"/>
            <w:noWrap/>
            <w:vAlign w:val="center"/>
            <w:hideMark/>
          </w:tcPr>
          <w:p w14:paraId="162F51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276.54 </w:t>
            </w:r>
          </w:p>
        </w:tc>
      </w:tr>
      <w:tr w:rsidR="00B015DB" w:rsidRPr="00B015DB" w14:paraId="59FD409B" w14:textId="77777777" w:rsidTr="002B0BF5">
        <w:trPr>
          <w:trHeight w:val="270"/>
          <w:jc w:val="center"/>
        </w:trPr>
        <w:tc>
          <w:tcPr>
            <w:tcW w:w="1166" w:type="dxa"/>
            <w:shd w:val="clear" w:color="auto" w:fill="auto"/>
            <w:noWrap/>
            <w:vAlign w:val="center"/>
            <w:hideMark/>
          </w:tcPr>
          <w:p w14:paraId="0F9552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19930.4 </w:t>
            </w:r>
          </w:p>
        </w:tc>
        <w:tc>
          <w:tcPr>
            <w:tcW w:w="1080" w:type="dxa"/>
            <w:shd w:val="clear" w:color="auto" w:fill="auto"/>
            <w:noWrap/>
            <w:vAlign w:val="center"/>
            <w:hideMark/>
          </w:tcPr>
          <w:p w14:paraId="6E9132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178.32 </w:t>
            </w:r>
          </w:p>
        </w:tc>
        <w:tc>
          <w:tcPr>
            <w:tcW w:w="1080" w:type="dxa"/>
            <w:shd w:val="clear" w:color="auto" w:fill="auto"/>
            <w:noWrap/>
            <w:vAlign w:val="center"/>
            <w:hideMark/>
          </w:tcPr>
          <w:p w14:paraId="533FC4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247.13 </w:t>
            </w:r>
          </w:p>
        </w:tc>
        <w:tc>
          <w:tcPr>
            <w:tcW w:w="1080" w:type="dxa"/>
            <w:shd w:val="clear" w:color="auto" w:fill="auto"/>
            <w:noWrap/>
            <w:vAlign w:val="center"/>
            <w:hideMark/>
          </w:tcPr>
          <w:p w14:paraId="50697F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219.69 </w:t>
            </w:r>
          </w:p>
        </w:tc>
        <w:tc>
          <w:tcPr>
            <w:tcW w:w="1080" w:type="dxa"/>
            <w:shd w:val="clear" w:color="auto" w:fill="auto"/>
            <w:noWrap/>
            <w:vAlign w:val="center"/>
            <w:hideMark/>
          </w:tcPr>
          <w:p w14:paraId="7A3A5F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161.21 </w:t>
            </w:r>
          </w:p>
        </w:tc>
        <w:tc>
          <w:tcPr>
            <w:tcW w:w="1080" w:type="dxa"/>
            <w:shd w:val="clear" w:color="auto" w:fill="auto"/>
            <w:noWrap/>
            <w:vAlign w:val="center"/>
            <w:hideMark/>
          </w:tcPr>
          <w:p w14:paraId="2C63CB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148.03 </w:t>
            </w:r>
          </w:p>
        </w:tc>
        <w:tc>
          <w:tcPr>
            <w:tcW w:w="1080" w:type="dxa"/>
            <w:shd w:val="clear" w:color="auto" w:fill="auto"/>
            <w:noWrap/>
            <w:vAlign w:val="center"/>
            <w:hideMark/>
          </w:tcPr>
          <w:p w14:paraId="0B94E7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336.81 </w:t>
            </w:r>
          </w:p>
        </w:tc>
        <w:tc>
          <w:tcPr>
            <w:tcW w:w="1080" w:type="dxa"/>
            <w:shd w:val="clear" w:color="auto" w:fill="auto"/>
            <w:noWrap/>
            <w:vAlign w:val="center"/>
            <w:hideMark/>
          </w:tcPr>
          <w:p w14:paraId="6A765DE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300.00 </w:t>
            </w:r>
          </w:p>
        </w:tc>
      </w:tr>
      <w:tr w:rsidR="00B015DB" w:rsidRPr="00B015DB" w14:paraId="415895EA" w14:textId="77777777" w:rsidTr="002B0BF5">
        <w:trPr>
          <w:trHeight w:val="270"/>
          <w:jc w:val="center"/>
        </w:trPr>
        <w:tc>
          <w:tcPr>
            <w:tcW w:w="1166" w:type="dxa"/>
            <w:shd w:val="clear" w:color="auto" w:fill="auto"/>
            <w:noWrap/>
            <w:vAlign w:val="center"/>
            <w:hideMark/>
          </w:tcPr>
          <w:p w14:paraId="63A464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22026.5 </w:t>
            </w:r>
          </w:p>
        </w:tc>
        <w:tc>
          <w:tcPr>
            <w:tcW w:w="1080" w:type="dxa"/>
            <w:shd w:val="clear" w:color="auto" w:fill="auto"/>
            <w:noWrap/>
            <w:vAlign w:val="center"/>
            <w:hideMark/>
          </w:tcPr>
          <w:p w14:paraId="34ACCB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193.35 </w:t>
            </w:r>
          </w:p>
        </w:tc>
        <w:tc>
          <w:tcPr>
            <w:tcW w:w="1080" w:type="dxa"/>
            <w:shd w:val="clear" w:color="auto" w:fill="auto"/>
            <w:noWrap/>
            <w:vAlign w:val="center"/>
            <w:hideMark/>
          </w:tcPr>
          <w:p w14:paraId="64046E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267.74 </w:t>
            </w:r>
          </w:p>
        </w:tc>
        <w:tc>
          <w:tcPr>
            <w:tcW w:w="1080" w:type="dxa"/>
            <w:shd w:val="clear" w:color="auto" w:fill="auto"/>
            <w:noWrap/>
            <w:vAlign w:val="center"/>
            <w:hideMark/>
          </w:tcPr>
          <w:p w14:paraId="19228C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238.46 </w:t>
            </w:r>
          </w:p>
        </w:tc>
        <w:tc>
          <w:tcPr>
            <w:tcW w:w="1080" w:type="dxa"/>
            <w:shd w:val="clear" w:color="auto" w:fill="auto"/>
            <w:noWrap/>
            <w:vAlign w:val="center"/>
            <w:hideMark/>
          </w:tcPr>
          <w:p w14:paraId="5D6EDA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174.91 </w:t>
            </w:r>
          </w:p>
        </w:tc>
        <w:tc>
          <w:tcPr>
            <w:tcW w:w="1080" w:type="dxa"/>
            <w:shd w:val="clear" w:color="auto" w:fill="auto"/>
            <w:noWrap/>
            <w:vAlign w:val="center"/>
            <w:hideMark/>
          </w:tcPr>
          <w:p w14:paraId="00CC7AE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160.31 </w:t>
            </w:r>
          </w:p>
        </w:tc>
        <w:tc>
          <w:tcPr>
            <w:tcW w:w="1080" w:type="dxa"/>
            <w:shd w:val="clear" w:color="auto" w:fill="auto"/>
            <w:noWrap/>
            <w:vAlign w:val="center"/>
            <w:hideMark/>
          </w:tcPr>
          <w:p w14:paraId="3F9301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365.22 </w:t>
            </w:r>
          </w:p>
        </w:tc>
        <w:tc>
          <w:tcPr>
            <w:tcW w:w="1080" w:type="dxa"/>
            <w:shd w:val="clear" w:color="auto" w:fill="auto"/>
            <w:noWrap/>
            <w:vAlign w:val="center"/>
            <w:hideMark/>
          </w:tcPr>
          <w:p w14:paraId="05AC62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325.37 </w:t>
            </w:r>
          </w:p>
        </w:tc>
      </w:tr>
      <w:tr w:rsidR="00B015DB" w:rsidRPr="00B015DB" w14:paraId="0C762922" w14:textId="77777777" w:rsidTr="002B0BF5">
        <w:trPr>
          <w:trHeight w:val="270"/>
          <w:jc w:val="center"/>
        </w:trPr>
        <w:tc>
          <w:tcPr>
            <w:tcW w:w="1166" w:type="dxa"/>
            <w:shd w:val="clear" w:color="auto" w:fill="auto"/>
            <w:noWrap/>
            <w:vAlign w:val="center"/>
            <w:hideMark/>
          </w:tcPr>
          <w:p w14:paraId="7E7C1A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24343.0 </w:t>
            </w:r>
          </w:p>
        </w:tc>
        <w:tc>
          <w:tcPr>
            <w:tcW w:w="1080" w:type="dxa"/>
            <w:shd w:val="clear" w:color="auto" w:fill="auto"/>
            <w:noWrap/>
            <w:vAlign w:val="center"/>
            <w:hideMark/>
          </w:tcPr>
          <w:p w14:paraId="7A159C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209.58 </w:t>
            </w:r>
          </w:p>
        </w:tc>
        <w:tc>
          <w:tcPr>
            <w:tcW w:w="1080" w:type="dxa"/>
            <w:shd w:val="clear" w:color="auto" w:fill="auto"/>
            <w:noWrap/>
            <w:vAlign w:val="center"/>
            <w:hideMark/>
          </w:tcPr>
          <w:p w14:paraId="2A0F8B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289.96 </w:t>
            </w:r>
          </w:p>
        </w:tc>
        <w:tc>
          <w:tcPr>
            <w:tcW w:w="1080" w:type="dxa"/>
            <w:shd w:val="clear" w:color="auto" w:fill="auto"/>
            <w:noWrap/>
            <w:vAlign w:val="center"/>
            <w:hideMark/>
          </w:tcPr>
          <w:p w14:paraId="317296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258.78 </w:t>
            </w:r>
          </w:p>
        </w:tc>
        <w:tc>
          <w:tcPr>
            <w:tcW w:w="1080" w:type="dxa"/>
            <w:shd w:val="clear" w:color="auto" w:fill="auto"/>
            <w:noWrap/>
            <w:vAlign w:val="center"/>
            <w:hideMark/>
          </w:tcPr>
          <w:p w14:paraId="140D4F5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189.71 </w:t>
            </w:r>
          </w:p>
        </w:tc>
        <w:tc>
          <w:tcPr>
            <w:tcW w:w="1080" w:type="dxa"/>
            <w:shd w:val="clear" w:color="auto" w:fill="auto"/>
            <w:noWrap/>
            <w:vAlign w:val="center"/>
            <w:hideMark/>
          </w:tcPr>
          <w:p w14:paraId="5DA87F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173.54 </w:t>
            </w:r>
          </w:p>
        </w:tc>
        <w:tc>
          <w:tcPr>
            <w:tcW w:w="1080" w:type="dxa"/>
            <w:shd w:val="clear" w:color="auto" w:fill="auto"/>
            <w:noWrap/>
            <w:vAlign w:val="center"/>
            <w:hideMark/>
          </w:tcPr>
          <w:p w14:paraId="2432867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395.91 </w:t>
            </w:r>
          </w:p>
        </w:tc>
        <w:tc>
          <w:tcPr>
            <w:tcW w:w="1080" w:type="dxa"/>
            <w:shd w:val="clear" w:color="auto" w:fill="auto"/>
            <w:noWrap/>
            <w:vAlign w:val="center"/>
            <w:hideMark/>
          </w:tcPr>
          <w:p w14:paraId="415C49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352.78 </w:t>
            </w:r>
          </w:p>
        </w:tc>
      </w:tr>
      <w:tr w:rsidR="00B015DB" w:rsidRPr="00B015DB" w14:paraId="69D9F67D" w14:textId="77777777" w:rsidTr="002B0BF5">
        <w:trPr>
          <w:trHeight w:val="270"/>
          <w:jc w:val="center"/>
        </w:trPr>
        <w:tc>
          <w:tcPr>
            <w:tcW w:w="1166" w:type="dxa"/>
            <w:shd w:val="clear" w:color="auto" w:fill="auto"/>
            <w:noWrap/>
            <w:vAlign w:val="center"/>
            <w:hideMark/>
          </w:tcPr>
          <w:p w14:paraId="2C14BC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26903.2 </w:t>
            </w:r>
          </w:p>
        </w:tc>
        <w:tc>
          <w:tcPr>
            <w:tcW w:w="1080" w:type="dxa"/>
            <w:shd w:val="clear" w:color="auto" w:fill="auto"/>
            <w:noWrap/>
            <w:vAlign w:val="center"/>
            <w:hideMark/>
          </w:tcPr>
          <w:p w14:paraId="328B32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227.10 </w:t>
            </w:r>
          </w:p>
        </w:tc>
        <w:tc>
          <w:tcPr>
            <w:tcW w:w="1080" w:type="dxa"/>
            <w:shd w:val="clear" w:color="auto" w:fill="auto"/>
            <w:noWrap/>
            <w:vAlign w:val="center"/>
            <w:hideMark/>
          </w:tcPr>
          <w:p w14:paraId="21279A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313.88 </w:t>
            </w:r>
          </w:p>
        </w:tc>
        <w:tc>
          <w:tcPr>
            <w:tcW w:w="1080" w:type="dxa"/>
            <w:shd w:val="clear" w:color="auto" w:fill="auto"/>
            <w:noWrap/>
            <w:vAlign w:val="center"/>
            <w:hideMark/>
          </w:tcPr>
          <w:p w14:paraId="075E8E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280.74 </w:t>
            </w:r>
          </w:p>
        </w:tc>
        <w:tc>
          <w:tcPr>
            <w:tcW w:w="1080" w:type="dxa"/>
            <w:shd w:val="clear" w:color="auto" w:fill="auto"/>
            <w:noWrap/>
            <w:vAlign w:val="center"/>
            <w:hideMark/>
          </w:tcPr>
          <w:p w14:paraId="519F869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205.69 </w:t>
            </w:r>
          </w:p>
        </w:tc>
        <w:tc>
          <w:tcPr>
            <w:tcW w:w="1080" w:type="dxa"/>
            <w:shd w:val="clear" w:color="auto" w:fill="auto"/>
            <w:noWrap/>
            <w:vAlign w:val="center"/>
            <w:hideMark/>
          </w:tcPr>
          <w:p w14:paraId="6FFB98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187.78 </w:t>
            </w:r>
          </w:p>
        </w:tc>
        <w:tc>
          <w:tcPr>
            <w:tcW w:w="1080" w:type="dxa"/>
            <w:shd w:val="clear" w:color="auto" w:fill="auto"/>
            <w:noWrap/>
            <w:vAlign w:val="center"/>
            <w:hideMark/>
          </w:tcPr>
          <w:p w14:paraId="222424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429.04 </w:t>
            </w:r>
          </w:p>
        </w:tc>
        <w:tc>
          <w:tcPr>
            <w:tcW w:w="1080" w:type="dxa"/>
            <w:shd w:val="clear" w:color="auto" w:fill="auto"/>
            <w:noWrap/>
            <w:vAlign w:val="center"/>
            <w:hideMark/>
          </w:tcPr>
          <w:p w14:paraId="5FA221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382.36 </w:t>
            </w:r>
          </w:p>
        </w:tc>
      </w:tr>
      <w:tr w:rsidR="00B015DB" w:rsidRPr="00B015DB" w14:paraId="7EF9BB46" w14:textId="77777777" w:rsidTr="002B0BF5">
        <w:trPr>
          <w:trHeight w:val="270"/>
          <w:jc w:val="center"/>
        </w:trPr>
        <w:tc>
          <w:tcPr>
            <w:tcW w:w="1166" w:type="dxa"/>
            <w:shd w:val="clear" w:color="auto" w:fill="auto"/>
            <w:noWrap/>
            <w:vAlign w:val="center"/>
            <w:hideMark/>
          </w:tcPr>
          <w:p w14:paraId="69D1F7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29732.6 </w:t>
            </w:r>
          </w:p>
        </w:tc>
        <w:tc>
          <w:tcPr>
            <w:tcW w:w="1080" w:type="dxa"/>
            <w:shd w:val="clear" w:color="auto" w:fill="auto"/>
            <w:noWrap/>
            <w:vAlign w:val="center"/>
            <w:hideMark/>
          </w:tcPr>
          <w:p w14:paraId="3708E8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245.96 </w:t>
            </w:r>
          </w:p>
        </w:tc>
        <w:tc>
          <w:tcPr>
            <w:tcW w:w="1080" w:type="dxa"/>
            <w:shd w:val="clear" w:color="auto" w:fill="auto"/>
            <w:noWrap/>
            <w:vAlign w:val="center"/>
            <w:hideMark/>
          </w:tcPr>
          <w:p w14:paraId="6BDD20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339.61 </w:t>
            </w:r>
          </w:p>
        </w:tc>
        <w:tc>
          <w:tcPr>
            <w:tcW w:w="1080" w:type="dxa"/>
            <w:shd w:val="clear" w:color="auto" w:fill="auto"/>
            <w:noWrap/>
            <w:vAlign w:val="center"/>
            <w:hideMark/>
          </w:tcPr>
          <w:p w14:paraId="1D29E6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304.47 </w:t>
            </w:r>
          </w:p>
        </w:tc>
        <w:tc>
          <w:tcPr>
            <w:tcW w:w="1080" w:type="dxa"/>
            <w:shd w:val="clear" w:color="auto" w:fill="auto"/>
            <w:noWrap/>
            <w:vAlign w:val="center"/>
            <w:hideMark/>
          </w:tcPr>
          <w:p w14:paraId="6B8814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222.93 </w:t>
            </w:r>
          </w:p>
        </w:tc>
        <w:tc>
          <w:tcPr>
            <w:tcW w:w="1080" w:type="dxa"/>
            <w:shd w:val="clear" w:color="auto" w:fill="auto"/>
            <w:noWrap/>
            <w:vAlign w:val="center"/>
            <w:hideMark/>
          </w:tcPr>
          <w:p w14:paraId="5E7503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203.09 </w:t>
            </w:r>
          </w:p>
        </w:tc>
        <w:tc>
          <w:tcPr>
            <w:tcW w:w="1080" w:type="dxa"/>
            <w:shd w:val="clear" w:color="auto" w:fill="auto"/>
            <w:noWrap/>
            <w:vAlign w:val="center"/>
            <w:hideMark/>
          </w:tcPr>
          <w:p w14:paraId="4A2525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464.73 </w:t>
            </w:r>
          </w:p>
        </w:tc>
        <w:tc>
          <w:tcPr>
            <w:tcW w:w="1080" w:type="dxa"/>
            <w:shd w:val="clear" w:color="auto" w:fill="auto"/>
            <w:noWrap/>
            <w:vAlign w:val="center"/>
            <w:hideMark/>
          </w:tcPr>
          <w:p w14:paraId="0E26BB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414.23 </w:t>
            </w:r>
          </w:p>
        </w:tc>
      </w:tr>
      <w:tr w:rsidR="00B015DB" w:rsidRPr="00B015DB" w14:paraId="2D922ECB" w14:textId="77777777" w:rsidTr="002B0BF5">
        <w:trPr>
          <w:trHeight w:val="270"/>
          <w:jc w:val="center"/>
        </w:trPr>
        <w:tc>
          <w:tcPr>
            <w:tcW w:w="1166" w:type="dxa"/>
            <w:shd w:val="clear" w:color="auto" w:fill="auto"/>
            <w:noWrap/>
            <w:vAlign w:val="center"/>
            <w:hideMark/>
          </w:tcPr>
          <w:p w14:paraId="4D9262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32859.6 </w:t>
            </w:r>
          </w:p>
        </w:tc>
        <w:tc>
          <w:tcPr>
            <w:tcW w:w="1080" w:type="dxa"/>
            <w:shd w:val="clear" w:color="auto" w:fill="auto"/>
            <w:noWrap/>
            <w:vAlign w:val="center"/>
            <w:hideMark/>
          </w:tcPr>
          <w:p w14:paraId="03E5C5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266.26 </w:t>
            </w:r>
          </w:p>
        </w:tc>
        <w:tc>
          <w:tcPr>
            <w:tcW w:w="1080" w:type="dxa"/>
            <w:shd w:val="clear" w:color="auto" w:fill="auto"/>
            <w:noWrap/>
            <w:vAlign w:val="center"/>
            <w:hideMark/>
          </w:tcPr>
          <w:p w14:paraId="20D542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367.23 </w:t>
            </w:r>
          </w:p>
        </w:tc>
        <w:tc>
          <w:tcPr>
            <w:tcW w:w="1080" w:type="dxa"/>
            <w:shd w:val="clear" w:color="auto" w:fill="auto"/>
            <w:noWrap/>
            <w:vAlign w:val="center"/>
            <w:hideMark/>
          </w:tcPr>
          <w:p w14:paraId="3060E0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330.07 </w:t>
            </w:r>
          </w:p>
        </w:tc>
        <w:tc>
          <w:tcPr>
            <w:tcW w:w="1080" w:type="dxa"/>
            <w:shd w:val="clear" w:color="auto" w:fill="auto"/>
            <w:noWrap/>
            <w:vAlign w:val="center"/>
            <w:hideMark/>
          </w:tcPr>
          <w:p w14:paraId="0F85F7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241.48 </w:t>
            </w:r>
          </w:p>
        </w:tc>
        <w:tc>
          <w:tcPr>
            <w:tcW w:w="1080" w:type="dxa"/>
            <w:shd w:val="clear" w:color="auto" w:fill="auto"/>
            <w:noWrap/>
            <w:vAlign w:val="center"/>
            <w:hideMark/>
          </w:tcPr>
          <w:p w14:paraId="217942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219.55 </w:t>
            </w:r>
          </w:p>
        </w:tc>
        <w:tc>
          <w:tcPr>
            <w:tcW w:w="1080" w:type="dxa"/>
            <w:shd w:val="clear" w:color="auto" w:fill="auto"/>
            <w:noWrap/>
            <w:vAlign w:val="center"/>
            <w:hideMark/>
          </w:tcPr>
          <w:p w14:paraId="43EEEF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503.12 </w:t>
            </w:r>
          </w:p>
        </w:tc>
        <w:tc>
          <w:tcPr>
            <w:tcW w:w="1080" w:type="dxa"/>
            <w:shd w:val="clear" w:color="auto" w:fill="auto"/>
            <w:noWrap/>
            <w:vAlign w:val="center"/>
            <w:hideMark/>
          </w:tcPr>
          <w:p w14:paraId="407397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448.51 </w:t>
            </w:r>
          </w:p>
        </w:tc>
      </w:tr>
      <w:tr w:rsidR="00B015DB" w:rsidRPr="00B015DB" w14:paraId="0395CBC6" w14:textId="77777777" w:rsidTr="002B0BF5">
        <w:trPr>
          <w:trHeight w:val="270"/>
          <w:jc w:val="center"/>
        </w:trPr>
        <w:tc>
          <w:tcPr>
            <w:tcW w:w="1166" w:type="dxa"/>
            <w:shd w:val="clear" w:color="auto" w:fill="auto"/>
            <w:noWrap/>
            <w:vAlign w:val="center"/>
            <w:hideMark/>
          </w:tcPr>
          <w:p w14:paraId="5C19ED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36315.5 </w:t>
            </w:r>
          </w:p>
        </w:tc>
        <w:tc>
          <w:tcPr>
            <w:tcW w:w="1080" w:type="dxa"/>
            <w:shd w:val="clear" w:color="auto" w:fill="auto"/>
            <w:noWrap/>
            <w:vAlign w:val="center"/>
            <w:hideMark/>
          </w:tcPr>
          <w:p w14:paraId="69B913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288.07 </w:t>
            </w:r>
          </w:p>
        </w:tc>
        <w:tc>
          <w:tcPr>
            <w:tcW w:w="1080" w:type="dxa"/>
            <w:shd w:val="clear" w:color="auto" w:fill="auto"/>
            <w:noWrap/>
            <w:vAlign w:val="center"/>
            <w:hideMark/>
          </w:tcPr>
          <w:p w14:paraId="7C2D10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396.87 </w:t>
            </w:r>
          </w:p>
        </w:tc>
        <w:tc>
          <w:tcPr>
            <w:tcW w:w="1080" w:type="dxa"/>
            <w:shd w:val="clear" w:color="auto" w:fill="auto"/>
            <w:noWrap/>
            <w:vAlign w:val="center"/>
            <w:hideMark/>
          </w:tcPr>
          <w:p w14:paraId="67D36F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357.63 </w:t>
            </w:r>
          </w:p>
        </w:tc>
        <w:tc>
          <w:tcPr>
            <w:tcW w:w="1080" w:type="dxa"/>
            <w:shd w:val="clear" w:color="auto" w:fill="auto"/>
            <w:noWrap/>
            <w:vAlign w:val="center"/>
            <w:hideMark/>
          </w:tcPr>
          <w:p w14:paraId="3565E4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261.44 </w:t>
            </w:r>
          </w:p>
        </w:tc>
        <w:tc>
          <w:tcPr>
            <w:tcW w:w="1080" w:type="dxa"/>
            <w:shd w:val="clear" w:color="auto" w:fill="auto"/>
            <w:noWrap/>
            <w:vAlign w:val="center"/>
            <w:hideMark/>
          </w:tcPr>
          <w:p w14:paraId="2106E4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237.21 </w:t>
            </w:r>
          </w:p>
        </w:tc>
        <w:tc>
          <w:tcPr>
            <w:tcW w:w="1080" w:type="dxa"/>
            <w:shd w:val="clear" w:color="auto" w:fill="auto"/>
            <w:noWrap/>
            <w:vAlign w:val="center"/>
            <w:hideMark/>
          </w:tcPr>
          <w:p w14:paraId="20775C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544.31 </w:t>
            </w:r>
          </w:p>
        </w:tc>
        <w:tc>
          <w:tcPr>
            <w:tcW w:w="1080" w:type="dxa"/>
            <w:shd w:val="clear" w:color="auto" w:fill="auto"/>
            <w:noWrap/>
            <w:vAlign w:val="center"/>
            <w:hideMark/>
          </w:tcPr>
          <w:p w14:paraId="1E321D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485.31 </w:t>
            </w:r>
          </w:p>
        </w:tc>
      </w:tr>
      <w:tr w:rsidR="00B015DB" w:rsidRPr="00B015DB" w14:paraId="64667B38" w14:textId="77777777" w:rsidTr="002B0BF5">
        <w:trPr>
          <w:trHeight w:val="270"/>
          <w:jc w:val="center"/>
        </w:trPr>
        <w:tc>
          <w:tcPr>
            <w:tcW w:w="1166" w:type="dxa"/>
            <w:shd w:val="clear" w:color="auto" w:fill="auto"/>
            <w:noWrap/>
            <w:vAlign w:val="center"/>
            <w:hideMark/>
          </w:tcPr>
          <w:p w14:paraId="24B713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40134.8 </w:t>
            </w:r>
          </w:p>
        </w:tc>
        <w:tc>
          <w:tcPr>
            <w:tcW w:w="1080" w:type="dxa"/>
            <w:shd w:val="clear" w:color="auto" w:fill="auto"/>
            <w:noWrap/>
            <w:vAlign w:val="center"/>
            <w:hideMark/>
          </w:tcPr>
          <w:p w14:paraId="1E7580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311.46 </w:t>
            </w:r>
          </w:p>
        </w:tc>
        <w:tc>
          <w:tcPr>
            <w:tcW w:w="1080" w:type="dxa"/>
            <w:shd w:val="clear" w:color="auto" w:fill="auto"/>
            <w:noWrap/>
            <w:vAlign w:val="center"/>
            <w:hideMark/>
          </w:tcPr>
          <w:p w14:paraId="1CC43A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428.61 </w:t>
            </w:r>
          </w:p>
        </w:tc>
        <w:tc>
          <w:tcPr>
            <w:tcW w:w="1080" w:type="dxa"/>
            <w:shd w:val="clear" w:color="auto" w:fill="auto"/>
            <w:noWrap/>
            <w:vAlign w:val="center"/>
            <w:hideMark/>
          </w:tcPr>
          <w:p w14:paraId="2F00A6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387.24 </w:t>
            </w:r>
          </w:p>
        </w:tc>
        <w:tc>
          <w:tcPr>
            <w:tcW w:w="1080" w:type="dxa"/>
            <w:shd w:val="clear" w:color="auto" w:fill="auto"/>
            <w:noWrap/>
            <w:vAlign w:val="center"/>
            <w:hideMark/>
          </w:tcPr>
          <w:p w14:paraId="46F5FD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282.87 </w:t>
            </w:r>
          </w:p>
        </w:tc>
        <w:tc>
          <w:tcPr>
            <w:tcW w:w="1080" w:type="dxa"/>
            <w:shd w:val="clear" w:color="auto" w:fill="auto"/>
            <w:noWrap/>
            <w:vAlign w:val="center"/>
            <w:hideMark/>
          </w:tcPr>
          <w:p w14:paraId="65FB95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256.15 </w:t>
            </w:r>
          </w:p>
        </w:tc>
        <w:tc>
          <w:tcPr>
            <w:tcW w:w="1080" w:type="dxa"/>
            <w:shd w:val="clear" w:color="auto" w:fill="auto"/>
            <w:noWrap/>
            <w:vAlign w:val="center"/>
            <w:hideMark/>
          </w:tcPr>
          <w:p w14:paraId="7FB0AA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588.45 </w:t>
            </w:r>
          </w:p>
        </w:tc>
        <w:tc>
          <w:tcPr>
            <w:tcW w:w="1080" w:type="dxa"/>
            <w:shd w:val="clear" w:color="auto" w:fill="auto"/>
            <w:noWrap/>
            <w:vAlign w:val="center"/>
            <w:hideMark/>
          </w:tcPr>
          <w:p w14:paraId="3776D2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524.77 </w:t>
            </w:r>
          </w:p>
        </w:tc>
      </w:tr>
      <w:tr w:rsidR="00B015DB" w:rsidRPr="00B015DB" w14:paraId="7292A74F" w14:textId="77777777" w:rsidTr="002B0BF5">
        <w:trPr>
          <w:trHeight w:val="270"/>
          <w:jc w:val="center"/>
        </w:trPr>
        <w:tc>
          <w:tcPr>
            <w:tcW w:w="1166" w:type="dxa"/>
            <w:shd w:val="clear" w:color="auto" w:fill="auto"/>
            <w:noWrap/>
            <w:vAlign w:val="center"/>
            <w:hideMark/>
          </w:tcPr>
          <w:p w14:paraId="4A91FC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44355.9 </w:t>
            </w:r>
          </w:p>
        </w:tc>
        <w:tc>
          <w:tcPr>
            <w:tcW w:w="1080" w:type="dxa"/>
            <w:shd w:val="clear" w:color="auto" w:fill="auto"/>
            <w:noWrap/>
            <w:vAlign w:val="center"/>
            <w:hideMark/>
          </w:tcPr>
          <w:p w14:paraId="5D8C7B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336.50 </w:t>
            </w:r>
          </w:p>
        </w:tc>
        <w:tc>
          <w:tcPr>
            <w:tcW w:w="1080" w:type="dxa"/>
            <w:shd w:val="clear" w:color="auto" w:fill="auto"/>
            <w:noWrap/>
            <w:vAlign w:val="center"/>
            <w:hideMark/>
          </w:tcPr>
          <w:p w14:paraId="716A71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462.55 </w:t>
            </w:r>
          </w:p>
        </w:tc>
        <w:tc>
          <w:tcPr>
            <w:tcW w:w="1080" w:type="dxa"/>
            <w:shd w:val="clear" w:color="auto" w:fill="auto"/>
            <w:noWrap/>
            <w:vAlign w:val="center"/>
            <w:hideMark/>
          </w:tcPr>
          <w:p w14:paraId="1B942E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419.00 </w:t>
            </w:r>
          </w:p>
        </w:tc>
        <w:tc>
          <w:tcPr>
            <w:tcW w:w="1080" w:type="dxa"/>
            <w:shd w:val="clear" w:color="auto" w:fill="auto"/>
            <w:noWrap/>
            <w:vAlign w:val="center"/>
            <w:hideMark/>
          </w:tcPr>
          <w:p w14:paraId="1ECFA3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305.84 </w:t>
            </w:r>
          </w:p>
        </w:tc>
        <w:tc>
          <w:tcPr>
            <w:tcW w:w="1080" w:type="dxa"/>
            <w:shd w:val="clear" w:color="auto" w:fill="auto"/>
            <w:noWrap/>
            <w:vAlign w:val="center"/>
            <w:hideMark/>
          </w:tcPr>
          <w:p w14:paraId="1EAEFB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276.43 </w:t>
            </w:r>
          </w:p>
        </w:tc>
        <w:tc>
          <w:tcPr>
            <w:tcW w:w="1080" w:type="dxa"/>
            <w:shd w:val="clear" w:color="auto" w:fill="auto"/>
            <w:noWrap/>
            <w:vAlign w:val="center"/>
            <w:hideMark/>
          </w:tcPr>
          <w:p w14:paraId="39EF2B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635.61 </w:t>
            </w:r>
          </w:p>
        </w:tc>
        <w:tc>
          <w:tcPr>
            <w:tcW w:w="1080" w:type="dxa"/>
            <w:shd w:val="clear" w:color="auto" w:fill="auto"/>
            <w:noWrap/>
            <w:vAlign w:val="center"/>
            <w:hideMark/>
          </w:tcPr>
          <w:p w14:paraId="275492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566.97 </w:t>
            </w:r>
          </w:p>
        </w:tc>
      </w:tr>
      <w:tr w:rsidR="00B015DB" w:rsidRPr="00B015DB" w14:paraId="4D87AB03" w14:textId="77777777" w:rsidTr="002B0BF5">
        <w:trPr>
          <w:trHeight w:val="270"/>
          <w:jc w:val="center"/>
        </w:trPr>
        <w:tc>
          <w:tcPr>
            <w:tcW w:w="1166" w:type="dxa"/>
            <w:shd w:val="clear" w:color="auto" w:fill="auto"/>
            <w:noWrap/>
            <w:vAlign w:val="center"/>
            <w:hideMark/>
          </w:tcPr>
          <w:p w14:paraId="7F297409"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49020.8 </w:t>
            </w:r>
          </w:p>
        </w:tc>
        <w:tc>
          <w:tcPr>
            <w:tcW w:w="1080" w:type="dxa"/>
            <w:shd w:val="clear" w:color="auto" w:fill="auto"/>
            <w:noWrap/>
            <w:vAlign w:val="center"/>
            <w:hideMark/>
          </w:tcPr>
          <w:p w14:paraId="745584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363.26 </w:t>
            </w:r>
          </w:p>
        </w:tc>
        <w:tc>
          <w:tcPr>
            <w:tcW w:w="1080" w:type="dxa"/>
            <w:shd w:val="clear" w:color="auto" w:fill="auto"/>
            <w:noWrap/>
            <w:vAlign w:val="center"/>
            <w:hideMark/>
          </w:tcPr>
          <w:p w14:paraId="0FCF50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498.80 </w:t>
            </w:r>
          </w:p>
        </w:tc>
        <w:tc>
          <w:tcPr>
            <w:tcW w:w="1080" w:type="dxa"/>
            <w:shd w:val="clear" w:color="auto" w:fill="auto"/>
            <w:noWrap/>
            <w:vAlign w:val="center"/>
            <w:hideMark/>
          </w:tcPr>
          <w:p w14:paraId="1F47FB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452.96 </w:t>
            </w:r>
          </w:p>
        </w:tc>
        <w:tc>
          <w:tcPr>
            <w:tcW w:w="1080" w:type="dxa"/>
            <w:shd w:val="clear" w:color="auto" w:fill="auto"/>
            <w:noWrap/>
            <w:vAlign w:val="center"/>
            <w:hideMark/>
          </w:tcPr>
          <w:p w14:paraId="278194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330.42 </w:t>
            </w:r>
          </w:p>
        </w:tc>
        <w:tc>
          <w:tcPr>
            <w:tcW w:w="1080" w:type="dxa"/>
            <w:shd w:val="clear" w:color="auto" w:fill="auto"/>
            <w:noWrap/>
            <w:vAlign w:val="center"/>
            <w:hideMark/>
          </w:tcPr>
          <w:p w14:paraId="311EEB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298.10 </w:t>
            </w:r>
          </w:p>
        </w:tc>
        <w:tc>
          <w:tcPr>
            <w:tcW w:w="1080" w:type="dxa"/>
            <w:shd w:val="clear" w:color="auto" w:fill="auto"/>
            <w:noWrap/>
            <w:vAlign w:val="center"/>
            <w:hideMark/>
          </w:tcPr>
          <w:p w14:paraId="0A2A38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685.88 </w:t>
            </w:r>
          </w:p>
        </w:tc>
        <w:tc>
          <w:tcPr>
            <w:tcW w:w="1080" w:type="dxa"/>
            <w:shd w:val="clear" w:color="auto" w:fill="auto"/>
            <w:noWrap/>
            <w:vAlign w:val="center"/>
            <w:hideMark/>
          </w:tcPr>
          <w:p w14:paraId="10CAC2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612.01 </w:t>
            </w:r>
          </w:p>
        </w:tc>
      </w:tr>
      <w:tr w:rsidR="00B015DB" w:rsidRPr="00B015DB" w14:paraId="0F27BB59" w14:textId="77777777" w:rsidTr="002B0BF5">
        <w:trPr>
          <w:trHeight w:val="270"/>
          <w:jc w:val="center"/>
        </w:trPr>
        <w:tc>
          <w:tcPr>
            <w:tcW w:w="1166" w:type="dxa"/>
            <w:shd w:val="clear" w:color="auto" w:fill="auto"/>
            <w:noWrap/>
            <w:vAlign w:val="center"/>
            <w:hideMark/>
          </w:tcPr>
          <w:p w14:paraId="68B85F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54176.4 </w:t>
            </w:r>
          </w:p>
        </w:tc>
        <w:tc>
          <w:tcPr>
            <w:tcW w:w="1080" w:type="dxa"/>
            <w:shd w:val="clear" w:color="auto" w:fill="auto"/>
            <w:noWrap/>
            <w:vAlign w:val="center"/>
            <w:hideMark/>
          </w:tcPr>
          <w:p w14:paraId="0428B1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391.79 </w:t>
            </w:r>
          </w:p>
        </w:tc>
        <w:tc>
          <w:tcPr>
            <w:tcW w:w="1080" w:type="dxa"/>
            <w:shd w:val="clear" w:color="auto" w:fill="auto"/>
            <w:noWrap/>
            <w:vAlign w:val="center"/>
            <w:hideMark/>
          </w:tcPr>
          <w:p w14:paraId="281FAF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537.42 </w:t>
            </w:r>
          </w:p>
        </w:tc>
        <w:tc>
          <w:tcPr>
            <w:tcW w:w="1080" w:type="dxa"/>
            <w:shd w:val="clear" w:color="auto" w:fill="auto"/>
            <w:noWrap/>
            <w:vAlign w:val="center"/>
            <w:hideMark/>
          </w:tcPr>
          <w:p w14:paraId="629604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489.19 </w:t>
            </w:r>
          </w:p>
        </w:tc>
        <w:tc>
          <w:tcPr>
            <w:tcW w:w="1080" w:type="dxa"/>
            <w:shd w:val="clear" w:color="auto" w:fill="auto"/>
            <w:noWrap/>
            <w:vAlign w:val="center"/>
            <w:hideMark/>
          </w:tcPr>
          <w:p w14:paraId="304229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356.64 </w:t>
            </w:r>
          </w:p>
        </w:tc>
        <w:tc>
          <w:tcPr>
            <w:tcW w:w="1080" w:type="dxa"/>
            <w:shd w:val="clear" w:color="auto" w:fill="auto"/>
            <w:noWrap/>
            <w:vAlign w:val="center"/>
            <w:hideMark/>
          </w:tcPr>
          <w:p w14:paraId="75363A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321.20 </w:t>
            </w:r>
          </w:p>
        </w:tc>
        <w:tc>
          <w:tcPr>
            <w:tcW w:w="1080" w:type="dxa"/>
            <w:shd w:val="clear" w:color="auto" w:fill="auto"/>
            <w:noWrap/>
            <w:vAlign w:val="center"/>
            <w:hideMark/>
          </w:tcPr>
          <w:p w14:paraId="3C6558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739.35 </w:t>
            </w:r>
          </w:p>
        </w:tc>
        <w:tc>
          <w:tcPr>
            <w:tcW w:w="1080" w:type="dxa"/>
            <w:shd w:val="clear" w:color="auto" w:fill="auto"/>
            <w:noWrap/>
            <w:vAlign w:val="center"/>
            <w:hideMark/>
          </w:tcPr>
          <w:p w14:paraId="16F6A5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659.96 </w:t>
            </w:r>
          </w:p>
        </w:tc>
      </w:tr>
      <w:tr w:rsidR="00B015DB" w:rsidRPr="00B015DB" w14:paraId="3572EE8F" w14:textId="77777777" w:rsidTr="002B0BF5">
        <w:trPr>
          <w:trHeight w:val="270"/>
          <w:jc w:val="center"/>
        </w:trPr>
        <w:tc>
          <w:tcPr>
            <w:tcW w:w="1166" w:type="dxa"/>
            <w:shd w:val="clear" w:color="auto" w:fill="auto"/>
            <w:noWrap/>
            <w:vAlign w:val="center"/>
            <w:hideMark/>
          </w:tcPr>
          <w:p w14:paraId="024AF8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59874.1 </w:t>
            </w:r>
          </w:p>
        </w:tc>
        <w:tc>
          <w:tcPr>
            <w:tcW w:w="1080" w:type="dxa"/>
            <w:shd w:val="clear" w:color="auto" w:fill="auto"/>
            <w:noWrap/>
            <w:vAlign w:val="center"/>
            <w:hideMark/>
          </w:tcPr>
          <w:p w14:paraId="113DAE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422.12 </w:t>
            </w:r>
          </w:p>
        </w:tc>
        <w:tc>
          <w:tcPr>
            <w:tcW w:w="1080" w:type="dxa"/>
            <w:shd w:val="clear" w:color="auto" w:fill="auto"/>
            <w:noWrap/>
            <w:vAlign w:val="center"/>
            <w:hideMark/>
          </w:tcPr>
          <w:p w14:paraId="06608E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578.48 </w:t>
            </w:r>
          </w:p>
        </w:tc>
        <w:tc>
          <w:tcPr>
            <w:tcW w:w="1080" w:type="dxa"/>
            <w:shd w:val="clear" w:color="auto" w:fill="auto"/>
            <w:noWrap/>
            <w:vAlign w:val="center"/>
            <w:hideMark/>
          </w:tcPr>
          <w:p w14:paraId="413B87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527.74 </w:t>
            </w:r>
          </w:p>
        </w:tc>
        <w:tc>
          <w:tcPr>
            <w:tcW w:w="1080" w:type="dxa"/>
            <w:shd w:val="clear" w:color="auto" w:fill="auto"/>
            <w:noWrap/>
            <w:vAlign w:val="center"/>
            <w:hideMark/>
          </w:tcPr>
          <w:p w14:paraId="23B8DF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384.56 </w:t>
            </w:r>
          </w:p>
        </w:tc>
        <w:tc>
          <w:tcPr>
            <w:tcW w:w="1080" w:type="dxa"/>
            <w:shd w:val="clear" w:color="auto" w:fill="auto"/>
            <w:noWrap/>
            <w:vAlign w:val="center"/>
            <w:hideMark/>
          </w:tcPr>
          <w:p w14:paraId="066BD2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345.79 </w:t>
            </w:r>
          </w:p>
        </w:tc>
        <w:tc>
          <w:tcPr>
            <w:tcW w:w="1080" w:type="dxa"/>
            <w:shd w:val="clear" w:color="auto" w:fill="auto"/>
            <w:noWrap/>
            <w:vAlign w:val="center"/>
            <w:hideMark/>
          </w:tcPr>
          <w:p w14:paraId="718633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796.07 </w:t>
            </w:r>
          </w:p>
        </w:tc>
        <w:tc>
          <w:tcPr>
            <w:tcW w:w="1080" w:type="dxa"/>
            <w:shd w:val="clear" w:color="auto" w:fill="auto"/>
            <w:noWrap/>
            <w:vAlign w:val="center"/>
            <w:hideMark/>
          </w:tcPr>
          <w:p w14:paraId="446017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710.89 </w:t>
            </w:r>
          </w:p>
        </w:tc>
      </w:tr>
      <w:tr w:rsidR="00B015DB" w:rsidRPr="00B015DB" w14:paraId="1749591F" w14:textId="77777777" w:rsidTr="002B0BF5">
        <w:trPr>
          <w:trHeight w:val="270"/>
          <w:jc w:val="center"/>
        </w:trPr>
        <w:tc>
          <w:tcPr>
            <w:tcW w:w="1166" w:type="dxa"/>
            <w:shd w:val="clear" w:color="auto" w:fill="auto"/>
            <w:noWrap/>
            <w:vAlign w:val="center"/>
            <w:hideMark/>
          </w:tcPr>
          <w:p w14:paraId="1536A1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66171.2 </w:t>
            </w:r>
          </w:p>
        </w:tc>
        <w:tc>
          <w:tcPr>
            <w:tcW w:w="1080" w:type="dxa"/>
            <w:shd w:val="clear" w:color="auto" w:fill="auto"/>
            <w:noWrap/>
            <w:vAlign w:val="center"/>
            <w:hideMark/>
          </w:tcPr>
          <w:p w14:paraId="6BF150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454.31 </w:t>
            </w:r>
          </w:p>
        </w:tc>
        <w:tc>
          <w:tcPr>
            <w:tcW w:w="1080" w:type="dxa"/>
            <w:shd w:val="clear" w:color="auto" w:fill="auto"/>
            <w:noWrap/>
            <w:vAlign w:val="center"/>
            <w:hideMark/>
          </w:tcPr>
          <w:p w14:paraId="23983D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622.03 </w:t>
            </w:r>
          </w:p>
        </w:tc>
        <w:tc>
          <w:tcPr>
            <w:tcW w:w="1080" w:type="dxa"/>
            <w:shd w:val="clear" w:color="auto" w:fill="auto"/>
            <w:noWrap/>
            <w:vAlign w:val="center"/>
            <w:hideMark/>
          </w:tcPr>
          <w:p w14:paraId="226A85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568.62 </w:t>
            </w:r>
          </w:p>
        </w:tc>
        <w:tc>
          <w:tcPr>
            <w:tcW w:w="1080" w:type="dxa"/>
            <w:shd w:val="clear" w:color="auto" w:fill="auto"/>
            <w:noWrap/>
            <w:vAlign w:val="center"/>
            <w:hideMark/>
          </w:tcPr>
          <w:p w14:paraId="6B8F28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414.21 </w:t>
            </w:r>
          </w:p>
        </w:tc>
        <w:tc>
          <w:tcPr>
            <w:tcW w:w="1080" w:type="dxa"/>
            <w:shd w:val="clear" w:color="auto" w:fill="auto"/>
            <w:noWrap/>
            <w:vAlign w:val="center"/>
            <w:hideMark/>
          </w:tcPr>
          <w:p w14:paraId="6E0FDE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371.86 </w:t>
            </w:r>
          </w:p>
        </w:tc>
        <w:tc>
          <w:tcPr>
            <w:tcW w:w="1080" w:type="dxa"/>
            <w:shd w:val="clear" w:color="auto" w:fill="auto"/>
            <w:noWrap/>
            <w:vAlign w:val="center"/>
            <w:hideMark/>
          </w:tcPr>
          <w:p w14:paraId="71D7D8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856.05 </w:t>
            </w:r>
          </w:p>
        </w:tc>
        <w:tc>
          <w:tcPr>
            <w:tcW w:w="1080" w:type="dxa"/>
            <w:shd w:val="clear" w:color="auto" w:fill="auto"/>
            <w:noWrap/>
            <w:vAlign w:val="center"/>
            <w:hideMark/>
          </w:tcPr>
          <w:p w14:paraId="008C09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764.82 </w:t>
            </w:r>
          </w:p>
        </w:tc>
      </w:tr>
      <w:tr w:rsidR="00B015DB" w:rsidRPr="00B015DB" w14:paraId="0DB73F86" w14:textId="77777777" w:rsidTr="002B0BF5">
        <w:trPr>
          <w:trHeight w:val="270"/>
          <w:jc w:val="center"/>
        </w:trPr>
        <w:tc>
          <w:tcPr>
            <w:tcW w:w="1166" w:type="dxa"/>
            <w:shd w:val="clear" w:color="auto" w:fill="auto"/>
            <w:noWrap/>
            <w:vAlign w:val="center"/>
            <w:hideMark/>
          </w:tcPr>
          <w:p w14:paraId="73ECB6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73130.4 </w:t>
            </w:r>
          </w:p>
        </w:tc>
        <w:tc>
          <w:tcPr>
            <w:tcW w:w="1080" w:type="dxa"/>
            <w:shd w:val="clear" w:color="auto" w:fill="auto"/>
            <w:noWrap/>
            <w:vAlign w:val="center"/>
            <w:hideMark/>
          </w:tcPr>
          <w:p w14:paraId="5B16DA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488.37 </w:t>
            </w:r>
          </w:p>
        </w:tc>
        <w:tc>
          <w:tcPr>
            <w:tcW w:w="1080" w:type="dxa"/>
            <w:shd w:val="clear" w:color="auto" w:fill="auto"/>
            <w:noWrap/>
            <w:vAlign w:val="center"/>
            <w:hideMark/>
          </w:tcPr>
          <w:p w14:paraId="16BE79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668.10 </w:t>
            </w:r>
          </w:p>
        </w:tc>
        <w:tc>
          <w:tcPr>
            <w:tcW w:w="1080" w:type="dxa"/>
            <w:shd w:val="clear" w:color="auto" w:fill="auto"/>
            <w:noWrap/>
            <w:vAlign w:val="center"/>
            <w:hideMark/>
          </w:tcPr>
          <w:p w14:paraId="243B7D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611.87 </w:t>
            </w:r>
          </w:p>
        </w:tc>
        <w:tc>
          <w:tcPr>
            <w:tcW w:w="1080" w:type="dxa"/>
            <w:shd w:val="clear" w:color="auto" w:fill="auto"/>
            <w:noWrap/>
            <w:vAlign w:val="center"/>
            <w:hideMark/>
          </w:tcPr>
          <w:p w14:paraId="193FF7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445.59 </w:t>
            </w:r>
          </w:p>
        </w:tc>
        <w:tc>
          <w:tcPr>
            <w:tcW w:w="1080" w:type="dxa"/>
            <w:shd w:val="clear" w:color="auto" w:fill="auto"/>
            <w:noWrap/>
            <w:vAlign w:val="center"/>
            <w:hideMark/>
          </w:tcPr>
          <w:p w14:paraId="460CBC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399.44 </w:t>
            </w:r>
          </w:p>
        </w:tc>
        <w:tc>
          <w:tcPr>
            <w:tcW w:w="1080" w:type="dxa"/>
            <w:shd w:val="clear" w:color="auto" w:fill="auto"/>
            <w:noWrap/>
            <w:vAlign w:val="center"/>
            <w:hideMark/>
          </w:tcPr>
          <w:p w14:paraId="71B5C2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919.33 </w:t>
            </w:r>
          </w:p>
        </w:tc>
        <w:tc>
          <w:tcPr>
            <w:tcW w:w="1080" w:type="dxa"/>
            <w:shd w:val="clear" w:color="auto" w:fill="auto"/>
            <w:noWrap/>
            <w:vAlign w:val="center"/>
            <w:hideMark/>
          </w:tcPr>
          <w:p w14:paraId="64EDB1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821.81 </w:t>
            </w:r>
          </w:p>
        </w:tc>
      </w:tr>
      <w:tr w:rsidR="00B015DB" w:rsidRPr="00B015DB" w14:paraId="2C8B7B6B" w14:textId="77777777" w:rsidTr="002B0BF5">
        <w:trPr>
          <w:trHeight w:val="270"/>
          <w:jc w:val="center"/>
        </w:trPr>
        <w:tc>
          <w:tcPr>
            <w:tcW w:w="1166" w:type="dxa"/>
            <w:shd w:val="clear" w:color="auto" w:fill="auto"/>
            <w:noWrap/>
            <w:vAlign w:val="center"/>
            <w:hideMark/>
          </w:tcPr>
          <w:p w14:paraId="4A0CB0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80821.6 </w:t>
            </w:r>
          </w:p>
        </w:tc>
        <w:tc>
          <w:tcPr>
            <w:tcW w:w="1080" w:type="dxa"/>
            <w:shd w:val="clear" w:color="auto" w:fill="auto"/>
            <w:noWrap/>
            <w:vAlign w:val="center"/>
            <w:hideMark/>
          </w:tcPr>
          <w:p w14:paraId="63E685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524.31 </w:t>
            </w:r>
          </w:p>
        </w:tc>
        <w:tc>
          <w:tcPr>
            <w:tcW w:w="1080" w:type="dxa"/>
            <w:shd w:val="clear" w:color="auto" w:fill="auto"/>
            <w:noWrap/>
            <w:vAlign w:val="center"/>
            <w:hideMark/>
          </w:tcPr>
          <w:p w14:paraId="1D9C7D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716.69 </w:t>
            </w:r>
          </w:p>
        </w:tc>
        <w:tc>
          <w:tcPr>
            <w:tcW w:w="1080" w:type="dxa"/>
            <w:shd w:val="clear" w:color="auto" w:fill="auto"/>
            <w:noWrap/>
            <w:vAlign w:val="center"/>
            <w:hideMark/>
          </w:tcPr>
          <w:p w14:paraId="177752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657.49 </w:t>
            </w:r>
          </w:p>
        </w:tc>
        <w:tc>
          <w:tcPr>
            <w:tcW w:w="1080" w:type="dxa"/>
            <w:shd w:val="clear" w:color="auto" w:fill="auto"/>
            <w:noWrap/>
            <w:vAlign w:val="center"/>
            <w:hideMark/>
          </w:tcPr>
          <w:p w14:paraId="57A83B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478.74 </w:t>
            </w:r>
          </w:p>
        </w:tc>
        <w:tc>
          <w:tcPr>
            <w:tcW w:w="1080" w:type="dxa"/>
            <w:shd w:val="clear" w:color="auto" w:fill="auto"/>
            <w:noWrap/>
            <w:vAlign w:val="center"/>
            <w:hideMark/>
          </w:tcPr>
          <w:p w14:paraId="6BED63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428.51 </w:t>
            </w:r>
          </w:p>
        </w:tc>
        <w:tc>
          <w:tcPr>
            <w:tcW w:w="1080" w:type="dxa"/>
            <w:shd w:val="clear" w:color="auto" w:fill="auto"/>
            <w:noWrap/>
            <w:vAlign w:val="center"/>
            <w:hideMark/>
          </w:tcPr>
          <w:p w14:paraId="0CFC8A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985.89 </w:t>
            </w:r>
          </w:p>
        </w:tc>
        <w:tc>
          <w:tcPr>
            <w:tcW w:w="1080" w:type="dxa"/>
            <w:shd w:val="clear" w:color="auto" w:fill="auto"/>
            <w:noWrap/>
            <w:vAlign w:val="center"/>
            <w:hideMark/>
          </w:tcPr>
          <w:p w14:paraId="4F6338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881.80 </w:t>
            </w:r>
          </w:p>
        </w:tc>
      </w:tr>
      <w:tr w:rsidR="00B015DB" w:rsidRPr="00B015DB" w14:paraId="410B8D45" w14:textId="77777777" w:rsidTr="002B0BF5">
        <w:trPr>
          <w:trHeight w:val="270"/>
          <w:jc w:val="center"/>
        </w:trPr>
        <w:tc>
          <w:tcPr>
            <w:tcW w:w="1166" w:type="dxa"/>
            <w:shd w:val="clear" w:color="auto" w:fill="auto"/>
            <w:noWrap/>
            <w:vAlign w:val="center"/>
            <w:hideMark/>
          </w:tcPr>
          <w:p w14:paraId="7E0A8E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89321.7 </w:t>
            </w:r>
          </w:p>
        </w:tc>
        <w:tc>
          <w:tcPr>
            <w:tcW w:w="1080" w:type="dxa"/>
            <w:shd w:val="clear" w:color="auto" w:fill="auto"/>
            <w:noWrap/>
            <w:vAlign w:val="center"/>
            <w:hideMark/>
          </w:tcPr>
          <w:p w14:paraId="761789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562.13 </w:t>
            </w:r>
          </w:p>
        </w:tc>
        <w:tc>
          <w:tcPr>
            <w:tcW w:w="1080" w:type="dxa"/>
            <w:shd w:val="clear" w:color="auto" w:fill="auto"/>
            <w:noWrap/>
            <w:vAlign w:val="center"/>
            <w:hideMark/>
          </w:tcPr>
          <w:p w14:paraId="000A9A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767.77 </w:t>
            </w:r>
          </w:p>
        </w:tc>
        <w:tc>
          <w:tcPr>
            <w:tcW w:w="1080" w:type="dxa"/>
            <w:shd w:val="clear" w:color="auto" w:fill="auto"/>
            <w:noWrap/>
            <w:vAlign w:val="center"/>
            <w:hideMark/>
          </w:tcPr>
          <w:p w14:paraId="31E65C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705.46 </w:t>
            </w:r>
          </w:p>
        </w:tc>
        <w:tc>
          <w:tcPr>
            <w:tcW w:w="1080" w:type="dxa"/>
            <w:shd w:val="clear" w:color="auto" w:fill="auto"/>
            <w:noWrap/>
            <w:vAlign w:val="center"/>
            <w:hideMark/>
          </w:tcPr>
          <w:p w14:paraId="6D7866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513.61 </w:t>
            </w:r>
          </w:p>
        </w:tc>
        <w:tc>
          <w:tcPr>
            <w:tcW w:w="1080" w:type="dxa"/>
            <w:shd w:val="clear" w:color="auto" w:fill="auto"/>
            <w:noWrap/>
            <w:vAlign w:val="center"/>
            <w:hideMark/>
          </w:tcPr>
          <w:p w14:paraId="3EF30B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459.05 </w:t>
            </w:r>
          </w:p>
        </w:tc>
        <w:tc>
          <w:tcPr>
            <w:tcW w:w="1080" w:type="dxa"/>
            <w:shd w:val="clear" w:color="auto" w:fill="auto"/>
            <w:noWrap/>
            <w:vAlign w:val="center"/>
            <w:hideMark/>
          </w:tcPr>
          <w:p w14:paraId="0D1015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1055.75 </w:t>
            </w:r>
          </w:p>
        </w:tc>
        <w:tc>
          <w:tcPr>
            <w:tcW w:w="1080" w:type="dxa"/>
            <w:shd w:val="clear" w:color="auto" w:fill="auto"/>
            <w:noWrap/>
            <w:vAlign w:val="center"/>
            <w:hideMark/>
          </w:tcPr>
          <w:p w14:paraId="3D249F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944.84 </w:t>
            </w:r>
          </w:p>
        </w:tc>
      </w:tr>
      <w:tr w:rsidR="00B015DB" w:rsidRPr="00B015DB" w14:paraId="6B9675E8" w14:textId="77777777" w:rsidTr="002B0BF5">
        <w:trPr>
          <w:trHeight w:val="270"/>
          <w:jc w:val="center"/>
        </w:trPr>
        <w:tc>
          <w:tcPr>
            <w:tcW w:w="1166" w:type="dxa"/>
            <w:shd w:val="clear" w:color="auto" w:fill="auto"/>
            <w:noWrap/>
            <w:vAlign w:val="center"/>
            <w:hideMark/>
          </w:tcPr>
          <w:p w14:paraId="73375D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98715.8 </w:t>
            </w:r>
          </w:p>
        </w:tc>
        <w:tc>
          <w:tcPr>
            <w:tcW w:w="1080" w:type="dxa"/>
            <w:shd w:val="clear" w:color="auto" w:fill="auto"/>
            <w:noWrap/>
            <w:vAlign w:val="center"/>
            <w:hideMark/>
          </w:tcPr>
          <w:p w14:paraId="2E1DAF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601.81 </w:t>
            </w:r>
          </w:p>
        </w:tc>
        <w:tc>
          <w:tcPr>
            <w:tcW w:w="1080" w:type="dxa"/>
            <w:shd w:val="clear" w:color="auto" w:fill="auto"/>
            <w:noWrap/>
            <w:vAlign w:val="center"/>
            <w:hideMark/>
          </w:tcPr>
          <w:p w14:paraId="43E3377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821.32 </w:t>
            </w:r>
          </w:p>
        </w:tc>
        <w:tc>
          <w:tcPr>
            <w:tcW w:w="1080" w:type="dxa"/>
            <w:shd w:val="clear" w:color="auto" w:fill="auto"/>
            <w:noWrap/>
            <w:vAlign w:val="center"/>
            <w:hideMark/>
          </w:tcPr>
          <w:p w14:paraId="7ED49C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755.74 </w:t>
            </w:r>
          </w:p>
        </w:tc>
        <w:tc>
          <w:tcPr>
            <w:tcW w:w="1080" w:type="dxa"/>
            <w:shd w:val="clear" w:color="auto" w:fill="auto"/>
            <w:noWrap/>
            <w:vAlign w:val="center"/>
            <w:hideMark/>
          </w:tcPr>
          <w:p w14:paraId="3D8EC3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550.17 </w:t>
            </w:r>
          </w:p>
        </w:tc>
        <w:tc>
          <w:tcPr>
            <w:tcW w:w="1080" w:type="dxa"/>
            <w:shd w:val="clear" w:color="auto" w:fill="auto"/>
            <w:noWrap/>
            <w:vAlign w:val="center"/>
            <w:hideMark/>
          </w:tcPr>
          <w:p w14:paraId="28E822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491.00 </w:t>
            </w:r>
          </w:p>
        </w:tc>
        <w:tc>
          <w:tcPr>
            <w:tcW w:w="1080" w:type="dxa"/>
            <w:shd w:val="clear" w:color="auto" w:fill="auto"/>
            <w:noWrap/>
            <w:vAlign w:val="center"/>
            <w:hideMark/>
          </w:tcPr>
          <w:p w14:paraId="6C913E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1128.83 </w:t>
            </w:r>
          </w:p>
        </w:tc>
        <w:tc>
          <w:tcPr>
            <w:tcW w:w="1080" w:type="dxa"/>
            <w:shd w:val="clear" w:color="auto" w:fill="auto"/>
            <w:noWrap/>
            <w:vAlign w:val="center"/>
            <w:hideMark/>
          </w:tcPr>
          <w:p w14:paraId="1B1ABB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1010.86 </w:t>
            </w:r>
          </w:p>
        </w:tc>
      </w:tr>
      <w:tr w:rsidR="00B015DB" w:rsidRPr="00B015DB" w14:paraId="00B56E92" w14:textId="77777777" w:rsidTr="002B0BF5">
        <w:trPr>
          <w:trHeight w:val="270"/>
          <w:jc w:val="center"/>
        </w:trPr>
        <w:tc>
          <w:tcPr>
            <w:tcW w:w="1166" w:type="dxa"/>
            <w:shd w:val="clear" w:color="auto" w:fill="auto"/>
            <w:noWrap/>
            <w:vAlign w:val="center"/>
            <w:hideMark/>
          </w:tcPr>
          <w:p w14:paraId="06362F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109097.8 </w:t>
            </w:r>
          </w:p>
        </w:tc>
        <w:tc>
          <w:tcPr>
            <w:tcW w:w="1080" w:type="dxa"/>
            <w:shd w:val="clear" w:color="auto" w:fill="auto"/>
            <w:noWrap/>
            <w:vAlign w:val="center"/>
            <w:hideMark/>
          </w:tcPr>
          <w:p w14:paraId="67CA3D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643.28 </w:t>
            </w:r>
          </w:p>
        </w:tc>
        <w:tc>
          <w:tcPr>
            <w:tcW w:w="1080" w:type="dxa"/>
            <w:shd w:val="clear" w:color="auto" w:fill="auto"/>
            <w:noWrap/>
            <w:vAlign w:val="center"/>
            <w:hideMark/>
          </w:tcPr>
          <w:p w14:paraId="54B035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877.24 </w:t>
            </w:r>
          </w:p>
        </w:tc>
        <w:tc>
          <w:tcPr>
            <w:tcW w:w="1080" w:type="dxa"/>
            <w:shd w:val="clear" w:color="auto" w:fill="auto"/>
            <w:noWrap/>
            <w:vAlign w:val="center"/>
            <w:hideMark/>
          </w:tcPr>
          <w:p w14:paraId="06EE7F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808.30 </w:t>
            </w:r>
          </w:p>
        </w:tc>
        <w:tc>
          <w:tcPr>
            <w:tcW w:w="1080" w:type="dxa"/>
            <w:shd w:val="clear" w:color="auto" w:fill="auto"/>
            <w:noWrap/>
            <w:vAlign w:val="center"/>
            <w:hideMark/>
          </w:tcPr>
          <w:p w14:paraId="069A0E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588.40 </w:t>
            </w:r>
          </w:p>
        </w:tc>
        <w:tc>
          <w:tcPr>
            <w:tcW w:w="1080" w:type="dxa"/>
            <w:shd w:val="clear" w:color="auto" w:fill="auto"/>
            <w:noWrap/>
            <w:vAlign w:val="center"/>
            <w:hideMark/>
          </w:tcPr>
          <w:p w14:paraId="5F2073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524.30 </w:t>
            </w:r>
          </w:p>
        </w:tc>
        <w:tc>
          <w:tcPr>
            <w:tcW w:w="1080" w:type="dxa"/>
            <w:shd w:val="clear" w:color="auto" w:fill="auto"/>
            <w:noWrap/>
            <w:vAlign w:val="center"/>
            <w:hideMark/>
          </w:tcPr>
          <w:p w14:paraId="7B0D29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1205.09 </w:t>
            </w:r>
          </w:p>
        </w:tc>
        <w:tc>
          <w:tcPr>
            <w:tcW w:w="1080" w:type="dxa"/>
            <w:shd w:val="clear" w:color="auto" w:fill="auto"/>
            <w:noWrap/>
            <w:vAlign w:val="center"/>
            <w:hideMark/>
          </w:tcPr>
          <w:p w14:paraId="430DBA6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1079.79 </w:t>
            </w:r>
          </w:p>
        </w:tc>
      </w:tr>
      <w:tr w:rsidR="00B015DB" w:rsidRPr="00B015DB" w14:paraId="6955BA30" w14:textId="77777777" w:rsidTr="002B0BF5">
        <w:trPr>
          <w:trHeight w:val="270"/>
          <w:jc w:val="center"/>
        </w:trPr>
        <w:tc>
          <w:tcPr>
            <w:tcW w:w="1166" w:type="dxa"/>
            <w:shd w:val="clear" w:color="auto" w:fill="auto"/>
            <w:noWrap/>
            <w:vAlign w:val="center"/>
            <w:hideMark/>
          </w:tcPr>
          <w:p w14:paraId="4B5F86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120571.7 </w:t>
            </w:r>
          </w:p>
        </w:tc>
        <w:tc>
          <w:tcPr>
            <w:tcW w:w="1080" w:type="dxa"/>
            <w:shd w:val="clear" w:color="auto" w:fill="auto"/>
            <w:noWrap/>
            <w:vAlign w:val="center"/>
            <w:hideMark/>
          </w:tcPr>
          <w:p w14:paraId="2AB3A2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686.47 </w:t>
            </w:r>
          </w:p>
        </w:tc>
        <w:tc>
          <w:tcPr>
            <w:tcW w:w="1080" w:type="dxa"/>
            <w:shd w:val="clear" w:color="auto" w:fill="auto"/>
            <w:noWrap/>
            <w:vAlign w:val="center"/>
            <w:hideMark/>
          </w:tcPr>
          <w:p w14:paraId="48770D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935.45 </w:t>
            </w:r>
          </w:p>
        </w:tc>
        <w:tc>
          <w:tcPr>
            <w:tcW w:w="1080" w:type="dxa"/>
            <w:shd w:val="clear" w:color="auto" w:fill="auto"/>
            <w:noWrap/>
            <w:vAlign w:val="center"/>
            <w:hideMark/>
          </w:tcPr>
          <w:p w14:paraId="1A60A1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863.02 </w:t>
            </w:r>
          </w:p>
        </w:tc>
        <w:tc>
          <w:tcPr>
            <w:tcW w:w="1080" w:type="dxa"/>
            <w:shd w:val="clear" w:color="auto" w:fill="auto"/>
            <w:noWrap/>
            <w:vAlign w:val="center"/>
            <w:hideMark/>
          </w:tcPr>
          <w:p w14:paraId="081684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628.19 </w:t>
            </w:r>
          </w:p>
        </w:tc>
        <w:tc>
          <w:tcPr>
            <w:tcW w:w="1080" w:type="dxa"/>
            <w:shd w:val="clear" w:color="auto" w:fill="auto"/>
            <w:noWrap/>
            <w:vAlign w:val="center"/>
            <w:hideMark/>
          </w:tcPr>
          <w:p w14:paraId="62E3B0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558.87 </w:t>
            </w:r>
          </w:p>
        </w:tc>
        <w:tc>
          <w:tcPr>
            <w:tcW w:w="1080" w:type="dxa"/>
            <w:shd w:val="clear" w:color="auto" w:fill="auto"/>
            <w:noWrap/>
            <w:vAlign w:val="center"/>
            <w:hideMark/>
          </w:tcPr>
          <w:p w14:paraId="53F23E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1284.43 </w:t>
            </w:r>
          </w:p>
        </w:tc>
        <w:tc>
          <w:tcPr>
            <w:tcW w:w="1080" w:type="dxa"/>
            <w:shd w:val="clear" w:color="auto" w:fill="auto"/>
            <w:noWrap/>
            <w:vAlign w:val="center"/>
            <w:hideMark/>
          </w:tcPr>
          <w:p w14:paraId="0F451C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1151.54 </w:t>
            </w:r>
          </w:p>
        </w:tc>
      </w:tr>
      <w:tr w:rsidR="00B015DB" w:rsidRPr="00B015DB" w14:paraId="220B2069" w14:textId="77777777" w:rsidTr="002B0BF5">
        <w:trPr>
          <w:trHeight w:val="270"/>
          <w:jc w:val="center"/>
        </w:trPr>
        <w:tc>
          <w:tcPr>
            <w:tcW w:w="1166" w:type="dxa"/>
            <w:shd w:val="clear" w:color="auto" w:fill="auto"/>
            <w:noWrap/>
            <w:vAlign w:val="center"/>
            <w:hideMark/>
          </w:tcPr>
          <w:p w14:paraId="18D4C2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133252.4 </w:t>
            </w:r>
          </w:p>
        </w:tc>
        <w:tc>
          <w:tcPr>
            <w:tcW w:w="1080" w:type="dxa"/>
            <w:shd w:val="clear" w:color="auto" w:fill="auto"/>
            <w:noWrap/>
            <w:vAlign w:val="center"/>
            <w:hideMark/>
          </w:tcPr>
          <w:p w14:paraId="352B9E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731.29 </w:t>
            </w:r>
          </w:p>
        </w:tc>
        <w:tc>
          <w:tcPr>
            <w:tcW w:w="1080" w:type="dxa"/>
            <w:shd w:val="clear" w:color="auto" w:fill="auto"/>
            <w:noWrap/>
            <w:vAlign w:val="center"/>
            <w:hideMark/>
          </w:tcPr>
          <w:p w14:paraId="657460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995.80 </w:t>
            </w:r>
          </w:p>
        </w:tc>
        <w:tc>
          <w:tcPr>
            <w:tcW w:w="1080" w:type="dxa"/>
            <w:shd w:val="clear" w:color="auto" w:fill="auto"/>
            <w:noWrap/>
            <w:vAlign w:val="center"/>
            <w:hideMark/>
          </w:tcPr>
          <w:p w14:paraId="3CAF39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919.84 </w:t>
            </w:r>
          </w:p>
        </w:tc>
        <w:tc>
          <w:tcPr>
            <w:tcW w:w="1080" w:type="dxa"/>
            <w:shd w:val="clear" w:color="auto" w:fill="auto"/>
            <w:noWrap/>
            <w:vAlign w:val="center"/>
            <w:hideMark/>
          </w:tcPr>
          <w:p w14:paraId="294F07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669.45 </w:t>
            </w:r>
          </w:p>
        </w:tc>
        <w:tc>
          <w:tcPr>
            <w:tcW w:w="1080" w:type="dxa"/>
            <w:shd w:val="clear" w:color="auto" w:fill="auto"/>
            <w:noWrap/>
            <w:vAlign w:val="center"/>
            <w:hideMark/>
          </w:tcPr>
          <w:p w14:paraId="57E28C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594.61 </w:t>
            </w:r>
          </w:p>
        </w:tc>
        <w:tc>
          <w:tcPr>
            <w:tcW w:w="1080" w:type="dxa"/>
            <w:shd w:val="clear" w:color="auto" w:fill="auto"/>
            <w:noWrap/>
            <w:vAlign w:val="center"/>
            <w:hideMark/>
          </w:tcPr>
          <w:p w14:paraId="293920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1366.72 </w:t>
            </w:r>
          </w:p>
        </w:tc>
        <w:tc>
          <w:tcPr>
            <w:tcW w:w="1080" w:type="dxa"/>
            <w:shd w:val="clear" w:color="auto" w:fill="auto"/>
            <w:noWrap/>
            <w:vAlign w:val="center"/>
            <w:hideMark/>
          </w:tcPr>
          <w:p w14:paraId="0F9A00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1225.97 </w:t>
            </w:r>
          </w:p>
        </w:tc>
      </w:tr>
      <w:tr w:rsidR="00B015DB" w:rsidRPr="00B015DB" w14:paraId="3522A6A5" w14:textId="77777777" w:rsidTr="002B0BF5">
        <w:trPr>
          <w:trHeight w:val="270"/>
          <w:jc w:val="center"/>
        </w:trPr>
        <w:tc>
          <w:tcPr>
            <w:tcW w:w="1166" w:type="dxa"/>
            <w:shd w:val="clear" w:color="auto" w:fill="auto"/>
            <w:noWrap/>
            <w:vAlign w:val="center"/>
            <w:hideMark/>
          </w:tcPr>
          <w:p w14:paraId="1FE70E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147266.6 </w:t>
            </w:r>
          </w:p>
        </w:tc>
        <w:tc>
          <w:tcPr>
            <w:tcW w:w="1080" w:type="dxa"/>
            <w:shd w:val="clear" w:color="auto" w:fill="auto"/>
            <w:noWrap/>
            <w:vAlign w:val="center"/>
            <w:hideMark/>
          </w:tcPr>
          <w:p w14:paraId="7E2C99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777.59 </w:t>
            </w:r>
          </w:p>
        </w:tc>
        <w:tc>
          <w:tcPr>
            <w:tcW w:w="1080" w:type="dxa"/>
            <w:shd w:val="clear" w:color="auto" w:fill="auto"/>
            <w:noWrap/>
            <w:vAlign w:val="center"/>
            <w:hideMark/>
          </w:tcPr>
          <w:p w14:paraId="101C3D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1058.11 </w:t>
            </w:r>
          </w:p>
        </w:tc>
        <w:tc>
          <w:tcPr>
            <w:tcW w:w="1080" w:type="dxa"/>
            <w:shd w:val="clear" w:color="auto" w:fill="auto"/>
            <w:noWrap/>
            <w:vAlign w:val="center"/>
            <w:hideMark/>
          </w:tcPr>
          <w:p w14:paraId="265DFF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978.52 </w:t>
            </w:r>
          </w:p>
        </w:tc>
        <w:tc>
          <w:tcPr>
            <w:tcW w:w="1080" w:type="dxa"/>
            <w:shd w:val="clear" w:color="auto" w:fill="auto"/>
            <w:noWrap/>
            <w:vAlign w:val="center"/>
            <w:hideMark/>
          </w:tcPr>
          <w:p w14:paraId="7F19CF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712.08 </w:t>
            </w:r>
          </w:p>
        </w:tc>
        <w:tc>
          <w:tcPr>
            <w:tcW w:w="1080" w:type="dxa"/>
            <w:shd w:val="clear" w:color="auto" w:fill="auto"/>
            <w:noWrap/>
            <w:vAlign w:val="center"/>
            <w:hideMark/>
          </w:tcPr>
          <w:p w14:paraId="1C4B76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631.38 </w:t>
            </w:r>
          </w:p>
        </w:tc>
        <w:tc>
          <w:tcPr>
            <w:tcW w:w="1080" w:type="dxa"/>
            <w:shd w:val="clear" w:color="auto" w:fill="auto"/>
            <w:noWrap/>
            <w:vAlign w:val="center"/>
            <w:hideMark/>
          </w:tcPr>
          <w:p w14:paraId="16030D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1451.81 </w:t>
            </w:r>
          </w:p>
        </w:tc>
        <w:tc>
          <w:tcPr>
            <w:tcW w:w="1080" w:type="dxa"/>
            <w:shd w:val="clear" w:color="auto" w:fill="auto"/>
            <w:noWrap/>
            <w:vAlign w:val="center"/>
            <w:hideMark/>
          </w:tcPr>
          <w:p w14:paraId="0E1E22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1302.93 </w:t>
            </w:r>
          </w:p>
        </w:tc>
      </w:tr>
      <w:tr w:rsidR="00B015DB" w:rsidRPr="00B015DB" w14:paraId="7CD6EBB0" w14:textId="77777777" w:rsidTr="002B0BF5">
        <w:trPr>
          <w:trHeight w:val="270"/>
          <w:jc w:val="center"/>
        </w:trPr>
        <w:tc>
          <w:tcPr>
            <w:tcW w:w="1166" w:type="dxa"/>
            <w:shd w:val="clear" w:color="auto" w:fill="auto"/>
            <w:noWrap/>
            <w:vAlign w:val="center"/>
            <w:hideMark/>
          </w:tcPr>
          <w:p w14:paraId="0D5FD7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162754.8 </w:t>
            </w:r>
          </w:p>
        </w:tc>
        <w:tc>
          <w:tcPr>
            <w:tcW w:w="1080" w:type="dxa"/>
            <w:shd w:val="clear" w:color="auto" w:fill="auto"/>
            <w:noWrap/>
            <w:vAlign w:val="center"/>
            <w:hideMark/>
          </w:tcPr>
          <w:p w14:paraId="30ECF8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825.18 </w:t>
            </w:r>
          </w:p>
        </w:tc>
        <w:tc>
          <w:tcPr>
            <w:tcW w:w="1080" w:type="dxa"/>
            <w:shd w:val="clear" w:color="auto" w:fill="auto"/>
            <w:noWrap/>
            <w:vAlign w:val="center"/>
            <w:hideMark/>
          </w:tcPr>
          <w:p w14:paraId="0DFD4B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1122.15 </w:t>
            </w:r>
          </w:p>
        </w:tc>
        <w:tc>
          <w:tcPr>
            <w:tcW w:w="1080" w:type="dxa"/>
            <w:shd w:val="clear" w:color="auto" w:fill="auto"/>
            <w:noWrap/>
            <w:vAlign w:val="center"/>
            <w:hideMark/>
          </w:tcPr>
          <w:p w14:paraId="493BD9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1038.92 </w:t>
            </w:r>
          </w:p>
        </w:tc>
        <w:tc>
          <w:tcPr>
            <w:tcW w:w="1080" w:type="dxa"/>
            <w:shd w:val="clear" w:color="auto" w:fill="auto"/>
            <w:noWrap/>
            <w:vAlign w:val="center"/>
            <w:hideMark/>
          </w:tcPr>
          <w:p w14:paraId="1824E5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755.91 </w:t>
            </w:r>
          </w:p>
        </w:tc>
        <w:tc>
          <w:tcPr>
            <w:tcW w:w="1080" w:type="dxa"/>
            <w:shd w:val="clear" w:color="auto" w:fill="auto"/>
            <w:noWrap/>
            <w:vAlign w:val="center"/>
            <w:hideMark/>
          </w:tcPr>
          <w:p w14:paraId="5A8A9E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669.07 </w:t>
            </w:r>
          </w:p>
        </w:tc>
        <w:tc>
          <w:tcPr>
            <w:tcW w:w="1080" w:type="dxa"/>
            <w:shd w:val="clear" w:color="auto" w:fill="auto"/>
            <w:noWrap/>
            <w:vAlign w:val="center"/>
            <w:hideMark/>
          </w:tcPr>
          <w:p w14:paraId="12EC40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1539.43 </w:t>
            </w:r>
          </w:p>
        </w:tc>
        <w:tc>
          <w:tcPr>
            <w:tcW w:w="1080" w:type="dxa"/>
            <w:shd w:val="clear" w:color="auto" w:fill="auto"/>
            <w:noWrap/>
            <w:vAlign w:val="center"/>
            <w:hideMark/>
          </w:tcPr>
          <w:p w14:paraId="0C74ED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1382.20 </w:t>
            </w:r>
          </w:p>
        </w:tc>
      </w:tr>
      <w:tr w:rsidR="00B015DB" w:rsidRPr="00B015DB" w14:paraId="53C044FF" w14:textId="77777777" w:rsidTr="002B0BF5">
        <w:trPr>
          <w:trHeight w:val="270"/>
          <w:jc w:val="center"/>
        </w:trPr>
        <w:tc>
          <w:tcPr>
            <w:tcW w:w="1166" w:type="dxa"/>
            <w:shd w:val="clear" w:color="auto" w:fill="auto"/>
            <w:noWrap/>
            <w:vAlign w:val="center"/>
            <w:hideMark/>
          </w:tcPr>
          <w:p w14:paraId="5C1CB1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179871.9 </w:t>
            </w:r>
          </w:p>
        </w:tc>
        <w:tc>
          <w:tcPr>
            <w:tcW w:w="1080" w:type="dxa"/>
            <w:shd w:val="clear" w:color="auto" w:fill="auto"/>
            <w:noWrap/>
            <w:vAlign w:val="center"/>
            <w:hideMark/>
          </w:tcPr>
          <w:p w14:paraId="53C132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873.82 </w:t>
            </w:r>
          </w:p>
        </w:tc>
        <w:tc>
          <w:tcPr>
            <w:tcW w:w="1080" w:type="dxa"/>
            <w:shd w:val="clear" w:color="auto" w:fill="auto"/>
            <w:noWrap/>
            <w:vAlign w:val="center"/>
            <w:hideMark/>
          </w:tcPr>
          <w:p w14:paraId="35AD50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1187.68 </w:t>
            </w:r>
          </w:p>
        </w:tc>
        <w:tc>
          <w:tcPr>
            <w:tcW w:w="1080" w:type="dxa"/>
            <w:shd w:val="clear" w:color="auto" w:fill="auto"/>
            <w:noWrap/>
            <w:vAlign w:val="center"/>
            <w:hideMark/>
          </w:tcPr>
          <w:p w14:paraId="54F89B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1100.75 </w:t>
            </w:r>
          </w:p>
        </w:tc>
        <w:tc>
          <w:tcPr>
            <w:tcW w:w="1080" w:type="dxa"/>
            <w:shd w:val="clear" w:color="auto" w:fill="auto"/>
            <w:noWrap/>
            <w:vAlign w:val="center"/>
            <w:hideMark/>
          </w:tcPr>
          <w:p w14:paraId="6061FD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800.72 </w:t>
            </w:r>
          </w:p>
        </w:tc>
        <w:tc>
          <w:tcPr>
            <w:tcW w:w="1080" w:type="dxa"/>
            <w:shd w:val="clear" w:color="auto" w:fill="auto"/>
            <w:noWrap/>
            <w:vAlign w:val="center"/>
            <w:hideMark/>
          </w:tcPr>
          <w:p w14:paraId="2A570E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707.49 </w:t>
            </w:r>
          </w:p>
        </w:tc>
        <w:tc>
          <w:tcPr>
            <w:tcW w:w="1080" w:type="dxa"/>
            <w:shd w:val="clear" w:color="auto" w:fill="auto"/>
            <w:noWrap/>
            <w:vAlign w:val="center"/>
            <w:hideMark/>
          </w:tcPr>
          <w:p w14:paraId="68CC18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1629.33 </w:t>
            </w:r>
          </w:p>
        </w:tc>
        <w:tc>
          <w:tcPr>
            <w:tcW w:w="1080" w:type="dxa"/>
            <w:shd w:val="clear" w:color="auto" w:fill="auto"/>
            <w:noWrap/>
            <w:vAlign w:val="center"/>
            <w:hideMark/>
          </w:tcPr>
          <w:p w14:paraId="78D9B9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1463.42 </w:t>
            </w:r>
          </w:p>
        </w:tc>
      </w:tr>
      <w:tr w:rsidR="00B015DB" w:rsidRPr="00B015DB" w14:paraId="02F2A323" w14:textId="77777777" w:rsidTr="002B0BF5">
        <w:trPr>
          <w:trHeight w:val="270"/>
          <w:jc w:val="center"/>
        </w:trPr>
        <w:tc>
          <w:tcPr>
            <w:tcW w:w="1166" w:type="dxa"/>
            <w:shd w:val="clear" w:color="auto" w:fill="auto"/>
            <w:noWrap/>
            <w:vAlign w:val="center"/>
            <w:hideMark/>
          </w:tcPr>
          <w:p w14:paraId="1223C5A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198789.2 </w:t>
            </w:r>
          </w:p>
        </w:tc>
        <w:tc>
          <w:tcPr>
            <w:tcW w:w="1080" w:type="dxa"/>
            <w:shd w:val="clear" w:color="auto" w:fill="auto"/>
            <w:noWrap/>
            <w:vAlign w:val="center"/>
            <w:hideMark/>
          </w:tcPr>
          <w:p w14:paraId="01634B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923.25 </w:t>
            </w:r>
          </w:p>
        </w:tc>
        <w:tc>
          <w:tcPr>
            <w:tcW w:w="1080" w:type="dxa"/>
            <w:shd w:val="clear" w:color="auto" w:fill="auto"/>
            <w:noWrap/>
            <w:vAlign w:val="center"/>
            <w:hideMark/>
          </w:tcPr>
          <w:p w14:paraId="596480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1254.35 </w:t>
            </w:r>
          </w:p>
        </w:tc>
        <w:tc>
          <w:tcPr>
            <w:tcW w:w="1080" w:type="dxa"/>
            <w:shd w:val="clear" w:color="auto" w:fill="auto"/>
            <w:noWrap/>
            <w:vAlign w:val="center"/>
            <w:hideMark/>
          </w:tcPr>
          <w:p w14:paraId="7FB265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1163.70 </w:t>
            </w:r>
          </w:p>
        </w:tc>
        <w:tc>
          <w:tcPr>
            <w:tcW w:w="1080" w:type="dxa"/>
            <w:shd w:val="clear" w:color="auto" w:fill="auto"/>
            <w:noWrap/>
            <w:vAlign w:val="center"/>
            <w:hideMark/>
          </w:tcPr>
          <w:p w14:paraId="79E24D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846.31 </w:t>
            </w:r>
          </w:p>
        </w:tc>
        <w:tc>
          <w:tcPr>
            <w:tcW w:w="1080" w:type="dxa"/>
            <w:shd w:val="clear" w:color="auto" w:fill="auto"/>
            <w:noWrap/>
            <w:vAlign w:val="center"/>
            <w:hideMark/>
          </w:tcPr>
          <w:p w14:paraId="79CA6C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746.45 </w:t>
            </w:r>
          </w:p>
        </w:tc>
        <w:tc>
          <w:tcPr>
            <w:tcW w:w="1080" w:type="dxa"/>
            <w:shd w:val="clear" w:color="auto" w:fill="auto"/>
            <w:noWrap/>
            <w:vAlign w:val="center"/>
            <w:hideMark/>
          </w:tcPr>
          <w:p w14:paraId="65B7A3F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1721.08 </w:t>
            </w:r>
          </w:p>
        </w:tc>
        <w:tc>
          <w:tcPr>
            <w:tcW w:w="1080" w:type="dxa"/>
            <w:shd w:val="clear" w:color="auto" w:fill="auto"/>
            <w:noWrap/>
            <w:vAlign w:val="center"/>
            <w:hideMark/>
          </w:tcPr>
          <w:p w14:paraId="511A8F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1546.32 </w:t>
            </w:r>
          </w:p>
        </w:tc>
      </w:tr>
      <w:tr w:rsidR="00B015DB" w:rsidRPr="00B015DB" w14:paraId="14938E30" w14:textId="77777777" w:rsidTr="002B0BF5">
        <w:trPr>
          <w:trHeight w:val="270"/>
          <w:jc w:val="center"/>
        </w:trPr>
        <w:tc>
          <w:tcPr>
            <w:tcW w:w="1166" w:type="dxa"/>
            <w:shd w:val="clear" w:color="auto" w:fill="auto"/>
            <w:noWrap/>
            <w:vAlign w:val="center"/>
            <w:hideMark/>
          </w:tcPr>
          <w:p w14:paraId="316932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219696.0 </w:t>
            </w:r>
          </w:p>
        </w:tc>
        <w:tc>
          <w:tcPr>
            <w:tcW w:w="1080" w:type="dxa"/>
            <w:shd w:val="clear" w:color="auto" w:fill="auto"/>
            <w:noWrap/>
            <w:vAlign w:val="center"/>
            <w:hideMark/>
          </w:tcPr>
          <w:p w14:paraId="2BC83E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973.13 </w:t>
            </w:r>
          </w:p>
        </w:tc>
        <w:tc>
          <w:tcPr>
            <w:tcW w:w="1080" w:type="dxa"/>
            <w:shd w:val="clear" w:color="auto" w:fill="auto"/>
            <w:noWrap/>
            <w:vAlign w:val="center"/>
            <w:hideMark/>
          </w:tcPr>
          <w:p w14:paraId="3C0646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1321.84 </w:t>
            </w:r>
          </w:p>
        </w:tc>
        <w:tc>
          <w:tcPr>
            <w:tcW w:w="1080" w:type="dxa"/>
            <w:shd w:val="clear" w:color="auto" w:fill="auto"/>
            <w:noWrap/>
            <w:vAlign w:val="center"/>
            <w:hideMark/>
          </w:tcPr>
          <w:p w14:paraId="57CE43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1227.35 </w:t>
            </w:r>
          </w:p>
        </w:tc>
        <w:tc>
          <w:tcPr>
            <w:tcW w:w="1080" w:type="dxa"/>
            <w:shd w:val="clear" w:color="auto" w:fill="auto"/>
            <w:noWrap/>
            <w:vAlign w:val="center"/>
            <w:hideMark/>
          </w:tcPr>
          <w:p w14:paraId="1EFCA3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892.42 </w:t>
            </w:r>
          </w:p>
        </w:tc>
        <w:tc>
          <w:tcPr>
            <w:tcW w:w="1080" w:type="dxa"/>
            <w:shd w:val="clear" w:color="auto" w:fill="auto"/>
            <w:noWrap/>
            <w:vAlign w:val="center"/>
            <w:hideMark/>
          </w:tcPr>
          <w:p w14:paraId="5D1E2F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785.76 </w:t>
            </w:r>
          </w:p>
        </w:tc>
        <w:tc>
          <w:tcPr>
            <w:tcW w:w="1080" w:type="dxa"/>
            <w:shd w:val="clear" w:color="auto" w:fill="auto"/>
            <w:noWrap/>
            <w:vAlign w:val="center"/>
            <w:hideMark/>
          </w:tcPr>
          <w:p w14:paraId="6A1DB7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1814.22 </w:t>
            </w:r>
          </w:p>
        </w:tc>
        <w:tc>
          <w:tcPr>
            <w:tcW w:w="1080" w:type="dxa"/>
            <w:shd w:val="clear" w:color="auto" w:fill="auto"/>
            <w:noWrap/>
            <w:vAlign w:val="center"/>
            <w:hideMark/>
          </w:tcPr>
          <w:p w14:paraId="112006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1630.38 </w:t>
            </w:r>
          </w:p>
        </w:tc>
      </w:tr>
      <w:tr w:rsidR="00B015DB" w:rsidRPr="00B015DB" w14:paraId="0210B449" w14:textId="77777777" w:rsidTr="002B0BF5">
        <w:trPr>
          <w:trHeight w:val="270"/>
          <w:jc w:val="center"/>
        </w:trPr>
        <w:tc>
          <w:tcPr>
            <w:tcW w:w="1166" w:type="dxa"/>
            <w:shd w:val="clear" w:color="auto" w:fill="auto"/>
            <w:noWrap/>
            <w:vAlign w:val="center"/>
            <w:hideMark/>
          </w:tcPr>
          <w:p w14:paraId="7BC28C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242801.6 </w:t>
            </w:r>
          </w:p>
        </w:tc>
        <w:tc>
          <w:tcPr>
            <w:tcW w:w="1080" w:type="dxa"/>
            <w:shd w:val="clear" w:color="auto" w:fill="auto"/>
            <w:noWrap/>
            <w:vAlign w:val="center"/>
            <w:hideMark/>
          </w:tcPr>
          <w:p w14:paraId="71A415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1023.13 </w:t>
            </w:r>
          </w:p>
        </w:tc>
        <w:tc>
          <w:tcPr>
            <w:tcW w:w="1080" w:type="dxa"/>
            <w:shd w:val="clear" w:color="auto" w:fill="auto"/>
            <w:noWrap/>
            <w:vAlign w:val="center"/>
            <w:hideMark/>
          </w:tcPr>
          <w:p w14:paraId="3EDF16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1389.73 </w:t>
            </w:r>
          </w:p>
        </w:tc>
        <w:tc>
          <w:tcPr>
            <w:tcW w:w="1080" w:type="dxa"/>
            <w:shd w:val="clear" w:color="auto" w:fill="auto"/>
            <w:noWrap/>
            <w:vAlign w:val="center"/>
            <w:hideMark/>
          </w:tcPr>
          <w:p w14:paraId="0F6F62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1291.34 </w:t>
            </w:r>
          </w:p>
        </w:tc>
        <w:tc>
          <w:tcPr>
            <w:tcW w:w="1080" w:type="dxa"/>
            <w:shd w:val="clear" w:color="auto" w:fill="auto"/>
            <w:noWrap/>
            <w:vAlign w:val="center"/>
            <w:hideMark/>
          </w:tcPr>
          <w:p w14:paraId="3F2869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938.73 </w:t>
            </w:r>
          </w:p>
        </w:tc>
        <w:tc>
          <w:tcPr>
            <w:tcW w:w="1080" w:type="dxa"/>
            <w:shd w:val="clear" w:color="auto" w:fill="auto"/>
            <w:noWrap/>
            <w:vAlign w:val="center"/>
            <w:hideMark/>
          </w:tcPr>
          <w:p w14:paraId="0C755B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825.18 </w:t>
            </w:r>
          </w:p>
        </w:tc>
        <w:tc>
          <w:tcPr>
            <w:tcW w:w="1080" w:type="dxa"/>
            <w:shd w:val="clear" w:color="auto" w:fill="auto"/>
            <w:noWrap/>
            <w:vAlign w:val="center"/>
            <w:hideMark/>
          </w:tcPr>
          <w:p w14:paraId="0D434D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1908.18 </w:t>
            </w:r>
          </w:p>
        </w:tc>
        <w:tc>
          <w:tcPr>
            <w:tcW w:w="1080" w:type="dxa"/>
            <w:shd w:val="clear" w:color="auto" w:fill="auto"/>
            <w:noWrap/>
            <w:vAlign w:val="center"/>
            <w:hideMark/>
          </w:tcPr>
          <w:p w14:paraId="69F1F3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1715.14 </w:t>
            </w:r>
          </w:p>
        </w:tc>
      </w:tr>
      <w:tr w:rsidR="00B015DB" w:rsidRPr="00B015DB" w14:paraId="0F46DDCD" w14:textId="77777777" w:rsidTr="002B0BF5">
        <w:trPr>
          <w:trHeight w:val="270"/>
          <w:jc w:val="center"/>
        </w:trPr>
        <w:tc>
          <w:tcPr>
            <w:tcW w:w="1166" w:type="dxa"/>
            <w:shd w:val="clear" w:color="auto" w:fill="auto"/>
            <w:noWrap/>
            <w:vAlign w:val="center"/>
            <w:hideMark/>
          </w:tcPr>
          <w:p w14:paraId="55E115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268337.3 </w:t>
            </w:r>
          </w:p>
        </w:tc>
        <w:tc>
          <w:tcPr>
            <w:tcW w:w="1080" w:type="dxa"/>
            <w:shd w:val="clear" w:color="auto" w:fill="auto"/>
            <w:noWrap/>
            <w:vAlign w:val="center"/>
            <w:hideMark/>
          </w:tcPr>
          <w:p w14:paraId="36F0BC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1072.85 </w:t>
            </w:r>
          </w:p>
        </w:tc>
        <w:tc>
          <w:tcPr>
            <w:tcW w:w="1080" w:type="dxa"/>
            <w:shd w:val="clear" w:color="auto" w:fill="auto"/>
            <w:noWrap/>
            <w:vAlign w:val="center"/>
            <w:hideMark/>
          </w:tcPr>
          <w:p w14:paraId="4C8827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1457.54 </w:t>
            </w:r>
          </w:p>
        </w:tc>
        <w:tc>
          <w:tcPr>
            <w:tcW w:w="1080" w:type="dxa"/>
            <w:shd w:val="clear" w:color="auto" w:fill="auto"/>
            <w:noWrap/>
            <w:vAlign w:val="center"/>
            <w:hideMark/>
          </w:tcPr>
          <w:p w14:paraId="1E4F97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1355.19 </w:t>
            </w:r>
          </w:p>
        </w:tc>
        <w:tc>
          <w:tcPr>
            <w:tcW w:w="1080" w:type="dxa"/>
            <w:shd w:val="clear" w:color="auto" w:fill="auto"/>
            <w:noWrap/>
            <w:vAlign w:val="center"/>
            <w:hideMark/>
          </w:tcPr>
          <w:p w14:paraId="6E66CD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984.94 </w:t>
            </w:r>
          </w:p>
        </w:tc>
        <w:tc>
          <w:tcPr>
            <w:tcW w:w="1080" w:type="dxa"/>
            <w:shd w:val="clear" w:color="auto" w:fill="auto"/>
            <w:noWrap/>
            <w:vAlign w:val="center"/>
            <w:hideMark/>
          </w:tcPr>
          <w:p w14:paraId="78E748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864.49 </w:t>
            </w:r>
          </w:p>
        </w:tc>
        <w:tc>
          <w:tcPr>
            <w:tcW w:w="1080" w:type="dxa"/>
            <w:shd w:val="clear" w:color="auto" w:fill="auto"/>
            <w:noWrap/>
            <w:vAlign w:val="center"/>
            <w:hideMark/>
          </w:tcPr>
          <w:p w14:paraId="5BC3E1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2002.30 </w:t>
            </w:r>
          </w:p>
        </w:tc>
        <w:tc>
          <w:tcPr>
            <w:tcW w:w="1080" w:type="dxa"/>
            <w:shd w:val="clear" w:color="auto" w:fill="auto"/>
            <w:noWrap/>
            <w:vAlign w:val="center"/>
            <w:hideMark/>
          </w:tcPr>
          <w:p w14:paraId="04AA2B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1799.95 </w:t>
            </w:r>
          </w:p>
        </w:tc>
      </w:tr>
      <w:tr w:rsidR="00B015DB" w:rsidRPr="00B015DB" w14:paraId="446CE3F3" w14:textId="77777777" w:rsidTr="002B0BF5">
        <w:trPr>
          <w:trHeight w:val="270"/>
          <w:jc w:val="center"/>
        </w:trPr>
        <w:tc>
          <w:tcPr>
            <w:tcW w:w="1166" w:type="dxa"/>
            <w:shd w:val="clear" w:color="auto" w:fill="auto"/>
            <w:noWrap/>
            <w:vAlign w:val="center"/>
            <w:hideMark/>
          </w:tcPr>
          <w:p w14:paraId="2CB7B8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296558.6 </w:t>
            </w:r>
          </w:p>
        </w:tc>
        <w:tc>
          <w:tcPr>
            <w:tcW w:w="1080" w:type="dxa"/>
            <w:shd w:val="clear" w:color="auto" w:fill="auto"/>
            <w:noWrap/>
            <w:vAlign w:val="center"/>
            <w:hideMark/>
          </w:tcPr>
          <w:p w14:paraId="1F29DA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1121.94 </w:t>
            </w:r>
          </w:p>
        </w:tc>
        <w:tc>
          <w:tcPr>
            <w:tcW w:w="1080" w:type="dxa"/>
            <w:shd w:val="clear" w:color="auto" w:fill="auto"/>
            <w:noWrap/>
            <w:vAlign w:val="center"/>
            <w:hideMark/>
          </w:tcPr>
          <w:p w14:paraId="239D0D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1524.79 </w:t>
            </w:r>
          </w:p>
        </w:tc>
        <w:tc>
          <w:tcPr>
            <w:tcW w:w="1080" w:type="dxa"/>
            <w:shd w:val="clear" w:color="auto" w:fill="auto"/>
            <w:noWrap/>
            <w:vAlign w:val="center"/>
            <w:hideMark/>
          </w:tcPr>
          <w:p w14:paraId="5B2105A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1418.44 </w:t>
            </w:r>
          </w:p>
        </w:tc>
        <w:tc>
          <w:tcPr>
            <w:tcW w:w="1080" w:type="dxa"/>
            <w:shd w:val="clear" w:color="auto" w:fill="auto"/>
            <w:noWrap/>
            <w:vAlign w:val="center"/>
            <w:hideMark/>
          </w:tcPr>
          <w:p w14:paraId="1CE381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1030.67 </w:t>
            </w:r>
          </w:p>
        </w:tc>
        <w:tc>
          <w:tcPr>
            <w:tcW w:w="1080" w:type="dxa"/>
            <w:shd w:val="clear" w:color="auto" w:fill="auto"/>
            <w:noWrap/>
            <w:vAlign w:val="center"/>
            <w:hideMark/>
          </w:tcPr>
          <w:p w14:paraId="5EDAF3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903.46 </w:t>
            </w:r>
          </w:p>
        </w:tc>
        <w:tc>
          <w:tcPr>
            <w:tcW w:w="1080" w:type="dxa"/>
            <w:shd w:val="clear" w:color="auto" w:fill="auto"/>
            <w:noWrap/>
            <w:vAlign w:val="center"/>
            <w:hideMark/>
          </w:tcPr>
          <w:p w14:paraId="10C2AB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2095.90 </w:t>
            </w:r>
          </w:p>
        </w:tc>
        <w:tc>
          <w:tcPr>
            <w:tcW w:w="1080" w:type="dxa"/>
            <w:shd w:val="clear" w:color="auto" w:fill="auto"/>
            <w:noWrap/>
            <w:vAlign w:val="center"/>
            <w:hideMark/>
          </w:tcPr>
          <w:p w14:paraId="172A14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1884.21 </w:t>
            </w:r>
          </w:p>
        </w:tc>
      </w:tr>
      <w:tr w:rsidR="00B015DB" w:rsidRPr="00B015DB" w14:paraId="0022FFD7" w14:textId="77777777" w:rsidTr="002B0BF5">
        <w:trPr>
          <w:trHeight w:val="270"/>
          <w:jc w:val="center"/>
        </w:trPr>
        <w:tc>
          <w:tcPr>
            <w:tcW w:w="1166" w:type="dxa"/>
            <w:shd w:val="clear" w:color="auto" w:fill="auto"/>
            <w:noWrap/>
            <w:vAlign w:val="center"/>
            <w:hideMark/>
          </w:tcPr>
          <w:p w14:paraId="2071B5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327747.9 </w:t>
            </w:r>
          </w:p>
        </w:tc>
        <w:tc>
          <w:tcPr>
            <w:tcW w:w="1080" w:type="dxa"/>
            <w:shd w:val="clear" w:color="auto" w:fill="auto"/>
            <w:noWrap/>
            <w:vAlign w:val="center"/>
            <w:hideMark/>
          </w:tcPr>
          <w:p w14:paraId="454129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1170.01 </w:t>
            </w:r>
          </w:p>
        </w:tc>
        <w:tc>
          <w:tcPr>
            <w:tcW w:w="1080" w:type="dxa"/>
            <w:shd w:val="clear" w:color="auto" w:fill="auto"/>
            <w:noWrap/>
            <w:vAlign w:val="center"/>
            <w:hideMark/>
          </w:tcPr>
          <w:p w14:paraId="6FECF0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1591.07 </w:t>
            </w:r>
          </w:p>
        </w:tc>
        <w:tc>
          <w:tcPr>
            <w:tcW w:w="1080" w:type="dxa"/>
            <w:shd w:val="clear" w:color="auto" w:fill="auto"/>
            <w:noWrap/>
            <w:vAlign w:val="center"/>
            <w:hideMark/>
          </w:tcPr>
          <w:p w14:paraId="6FC293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1480.64 </w:t>
            </w:r>
          </w:p>
        </w:tc>
        <w:tc>
          <w:tcPr>
            <w:tcW w:w="1080" w:type="dxa"/>
            <w:shd w:val="clear" w:color="auto" w:fill="auto"/>
            <w:noWrap/>
            <w:vAlign w:val="center"/>
            <w:hideMark/>
          </w:tcPr>
          <w:p w14:paraId="1694AE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1075.62 </w:t>
            </w:r>
          </w:p>
        </w:tc>
        <w:tc>
          <w:tcPr>
            <w:tcW w:w="1080" w:type="dxa"/>
            <w:shd w:val="clear" w:color="auto" w:fill="auto"/>
            <w:noWrap/>
            <w:vAlign w:val="center"/>
            <w:hideMark/>
          </w:tcPr>
          <w:p w14:paraId="60E872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941.85 </w:t>
            </w:r>
          </w:p>
        </w:tc>
        <w:tc>
          <w:tcPr>
            <w:tcW w:w="1080" w:type="dxa"/>
            <w:shd w:val="clear" w:color="auto" w:fill="auto"/>
            <w:noWrap/>
            <w:vAlign w:val="center"/>
            <w:hideMark/>
          </w:tcPr>
          <w:p w14:paraId="506EAB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2188.11 </w:t>
            </w:r>
          </w:p>
        </w:tc>
        <w:tc>
          <w:tcPr>
            <w:tcW w:w="1080" w:type="dxa"/>
            <w:shd w:val="clear" w:color="auto" w:fill="auto"/>
            <w:noWrap/>
            <w:vAlign w:val="center"/>
            <w:hideMark/>
          </w:tcPr>
          <w:p w14:paraId="40BF26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1967.21 </w:t>
            </w:r>
          </w:p>
        </w:tc>
      </w:tr>
      <w:tr w:rsidR="00B015DB" w:rsidRPr="00B015DB" w14:paraId="130A08ED" w14:textId="77777777" w:rsidTr="002B0BF5">
        <w:trPr>
          <w:trHeight w:val="270"/>
          <w:jc w:val="center"/>
        </w:trPr>
        <w:tc>
          <w:tcPr>
            <w:tcW w:w="1166" w:type="dxa"/>
            <w:shd w:val="clear" w:color="auto" w:fill="auto"/>
            <w:noWrap/>
            <w:vAlign w:val="center"/>
            <w:hideMark/>
          </w:tcPr>
          <w:p w14:paraId="59BD83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362217.4 </w:t>
            </w:r>
          </w:p>
        </w:tc>
        <w:tc>
          <w:tcPr>
            <w:tcW w:w="1080" w:type="dxa"/>
            <w:shd w:val="clear" w:color="auto" w:fill="auto"/>
            <w:noWrap/>
            <w:vAlign w:val="center"/>
            <w:hideMark/>
          </w:tcPr>
          <w:p w14:paraId="56590F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1216.75 </w:t>
            </w:r>
          </w:p>
        </w:tc>
        <w:tc>
          <w:tcPr>
            <w:tcW w:w="1080" w:type="dxa"/>
            <w:shd w:val="clear" w:color="auto" w:fill="auto"/>
            <w:noWrap/>
            <w:vAlign w:val="center"/>
            <w:hideMark/>
          </w:tcPr>
          <w:p w14:paraId="31BCDC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1655.81 </w:t>
            </w:r>
          </w:p>
        </w:tc>
        <w:tc>
          <w:tcPr>
            <w:tcW w:w="1080" w:type="dxa"/>
            <w:shd w:val="clear" w:color="auto" w:fill="auto"/>
            <w:noWrap/>
            <w:vAlign w:val="center"/>
            <w:hideMark/>
          </w:tcPr>
          <w:p w14:paraId="355414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1541.42 </w:t>
            </w:r>
          </w:p>
        </w:tc>
        <w:tc>
          <w:tcPr>
            <w:tcW w:w="1080" w:type="dxa"/>
            <w:shd w:val="clear" w:color="auto" w:fill="auto"/>
            <w:noWrap/>
            <w:vAlign w:val="center"/>
            <w:hideMark/>
          </w:tcPr>
          <w:p w14:paraId="75A185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1119.49 </w:t>
            </w:r>
          </w:p>
        </w:tc>
        <w:tc>
          <w:tcPr>
            <w:tcW w:w="1080" w:type="dxa"/>
            <w:shd w:val="clear" w:color="auto" w:fill="auto"/>
            <w:noWrap/>
            <w:vAlign w:val="center"/>
            <w:hideMark/>
          </w:tcPr>
          <w:p w14:paraId="508C48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979.47 </w:t>
            </w:r>
          </w:p>
        </w:tc>
        <w:tc>
          <w:tcPr>
            <w:tcW w:w="1080" w:type="dxa"/>
            <w:shd w:val="clear" w:color="auto" w:fill="auto"/>
            <w:noWrap/>
            <w:vAlign w:val="center"/>
            <w:hideMark/>
          </w:tcPr>
          <w:p w14:paraId="30BDF3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2278.14 </w:t>
            </w:r>
          </w:p>
        </w:tc>
        <w:tc>
          <w:tcPr>
            <w:tcW w:w="1080" w:type="dxa"/>
            <w:shd w:val="clear" w:color="auto" w:fill="auto"/>
            <w:noWrap/>
            <w:vAlign w:val="center"/>
            <w:hideMark/>
          </w:tcPr>
          <w:p w14:paraId="024102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2048.24 </w:t>
            </w:r>
          </w:p>
        </w:tc>
      </w:tr>
      <w:tr w:rsidR="00B015DB" w:rsidRPr="00B015DB" w14:paraId="087BE4AB" w14:textId="77777777" w:rsidTr="002B0BF5">
        <w:trPr>
          <w:trHeight w:val="270"/>
          <w:jc w:val="center"/>
        </w:trPr>
        <w:tc>
          <w:tcPr>
            <w:tcW w:w="1166" w:type="dxa"/>
            <w:shd w:val="clear" w:color="auto" w:fill="auto"/>
            <w:noWrap/>
            <w:vAlign w:val="center"/>
            <w:hideMark/>
          </w:tcPr>
          <w:p w14:paraId="03051B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400312.2 </w:t>
            </w:r>
          </w:p>
        </w:tc>
        <w:tc>
          <w:tcPr>
            <w:tcW w:w="1080" w:type="dxa"/>
            <w:shd w:val="clear" w:color="auto" w:fill="auto"/>
            <w:noWrap/>
            <w:vAlign w:val="center"/>
            <w:hideMark/>
          </w:tcPr>
          <w:p w14:paraId="75FB1A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1261.89 </w:t>
            </w:r>
          </w:p>
        </w:tc>
        <w:tc>
          <w:tcPr>
            <w:tcW w:w="1080" w:type="dxa"/>
            <w:shd w:val="clear" w:color="auto" w:fill="auto"/>
            <w:noWrap/>
            <w:vAlign w:val="center"/>
            <w:hideMark/>
          </w:tcPr>
          <w:p w14:paraId="3D2896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1718.58 </w:t>
            </w:r>
          </w:p>
        </w:tc>
        <w:tc>
          <w:tcPr>
            <w:tcW w:w="1080" w:type="dxa"/>
            <w:shd w:val="clear" w:color="auto" w:fill="auto"/>
            <w:noWrap/>
            <w:vAlign w:val="center"/>
            <w:hideMark/>
          </w:tcPr>
          <w:p w14:paraId="592689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1600.33 </w:t>
            </w:r>
          </w:p>
        </w:tc>
        <w:tc>
          <w:tcPr>
            <w:tcW w:w="1080" w:type="dxa"/>
            <w:shd w:val="clear" w:color="auto" w:fill="auto"/>
            <w:noWrap/>
            <w:vAlign w:val="center"/>
            <w:hideMark/>
          </w:tcPr>
          <w:p w14:paraId="367F9B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1161.96 </w:t>
            </w:r>
          </w:p>
        </w:tc>
        <w:tc>
          <w:tcPr>
            <w:tcW w:w="1080" w:type="dxa"/>
            <w:shd w:val="clear" w:color="auto" w:fill="auto"/>
            <w:noWrap/>
            <w:vAlign w:val="center"/>
            <w:hideMark/>
          </w:tcPr>
          <w:p w14:paraId="588F06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1016.16 </w:t>
            </w:r>
          </w:p>
        </w:tc>
        <w:tc>
          <w:tcPr>
            <w:tcW w:w="1080" w:type="dxa"/>
            <w:shd w:val="clear" w:color="auto" w:fill="auto"/>
            <w:noWrap/>
            <w:vAlign w:val="center"/>
            <w:hideMark/>
          </w:tcPr>
          <w:p w14:paraId="020AAF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2365.10 </w:t>
            </w:r>
          </w:p>
        </w:tc>
        <w:tc>
          <w:tcPr>
            <w:tcW w:w="1080" w:type="dxa"/>
            <w:shd w:val="clear" w:color="auto" w:fill="auto"/>
            <w:noWrap/>
            <w:vAlign w:val="center"/>
            <w:hideMark/>
          </w:tcPr>
          <w:p w14:paraId="6F00B0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2126.52 </w:t>
            </w:r>
          </w:p>
        </w:tc>
      </w:tr>
      <w:tr w:rsidR="00B015DB" w:rsidRPr="00B015DB" w14:paraId="66C8DDA2" w14:textId="77777777" w:rsidTr="002B0BF5">
        <w:trPr>
          <w:trHeight w:val="270"/>
          <w:jc w:val="center"/>
        </w:trPr>
        <w:tc>
          <w:tcPr>
            <w:tcW w:w="1166" w:type="dxa"/>
            <w:shd w:val="clear" w:color="auto" w:fill="auto"/>
            <w:noWrap/>
            <w:vAlign w:val="center"/>
            <w:hideMark/>
          </w:tcPr>
          <w:p w14:paraId="140033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442413.4 </w:t>
            </w:r>
          </w:p>
        </w:tc>
        <w:tc>
          <w:tcPr>
            <w:tcW w:w="1080" w:type="dxa"/>
            <w:shd w:val="clear" w:color="auto" w:fill="auto"/>
            <w:noWrap/>
            <w:vAlign w:val="center"/>
            <w:hideMark/>
          </w:tcPr>
          <w:p w14:paraId="66CD95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1305.18 </w:t>
            </w:r>
          </w:p>
        </w:tc>
        <w:tc>
          <w:tcPr>
            <w:tcW w:w="1080" w:type="dxa"/>
            <w:shd w:val="clear" w:color="auto" w:fill="auto"/>
            <w:noWrap/>
            <w:vAlign w:val="center"/>
            <w:hideMark/>
          </w:tcPr>
          <w:p w14:paraId="77E59B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1778.89 </w:t>
            </w:r>
          </w:p>
        </w:tc>
        <w:tc>
          <w:tcPr>
            <w:tcW w:w="1080" w:type="dxa"/>
            <w:shd w:val="clear" w:color="auto" w:fill="auto"/>
            <w:noWrap/>
            <w:vAlign w:val="center"/>
            <w:hideMark/>
          </w:tcPr>
          <w:p w14:paraId="3E834A7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1657.18 </w:t>
            </w:r>
          </w:p>
        </w:tc>
        <w:tc>
          <w:tcPr>
            <w:tcW w:w="1080" w:type="dxa"/>
            <w:shd w:val="clear" w:color="auto" w:fill="auto"/>
            <w:noWrap/>
            <w:vAlign w:val="center"/>
            <w:hideMark/>
          </w:tcPr>
          <w:p w14:paraId="4DCB7B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1202.82 </w:t>
            </w:r>
          </w:p>
        </w:tc>
        <w:tc>
          <w:tcPr>
            <w:tcW w:w="1080" w:type="dxa"/>
            <w:shd w:val="clear" w:color="auto" w:fill="auto"/>
            <w:noWrap/>
            <w:vAlign w:val="center"/>
            <w:hideMark/>
          </w:tcPr>
          <w:p w14:paraId="124F10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1051.82 </w:t>
            </w:r>
          </w:p>
        </w:tc>
        <w:tc>
          <w:tcPr>
            <w:tcW w:w="1080" w:type="dxa"/>
            <w:shd w:val="clear" w:color="auto" w:fill="auto"/>
            <w:noWrap/>
            <w:vAlign w:val="center"/>
            <w:hideMark/>
          </w:tcPr>
          <w:p w14:paraId="7E2EA2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2448.16 </w:t>
            </w:r>
          </w:p>
        </w:tc>
        <w:tc>
          <w:tcPr>
            <w:tcW w:w="1080" w:type="dxa"/>
            <w:shd w:val="clear" w:color="auto" w:fill="auto"/>
            <w:noWrap/>
            <w:vAlign w:val="center"/>
            <w:hideMark/>
          </w:tcPr>
          <w:p w14:paraId="5E2FB1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2201.41 </w:t>
            </w:r>
          </w:p>
        </w:tc>
      </w:tr>
      <w:tr w:rsidR="00B015DB" w:rsidRPr="00B015DB" w14:paraId="4BDCC53D" w14:textId="77777777" w:rsidTr="002B0BF5">
        <w:trPr>
          <w:trHeight w:val="270"/>
          <w:jc w:val="center"/>
        </w:trPr>
        <w:tc>
          <w:tcPr>
            <w:tcW w:w="1166" w:type="dxa"/>
            <w:shd w:val="clear" w:color="auto" w:fill="auto"/>
            <w:noWrap/>
            <w:vAlign w:val="center"/>
            <w:hideMark/>
          </w:tcPr>
          <w:p w14:paraId="42EB6D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488942.4 </w:t>
            </w:r>
          </w:p>
        </w:tc>
        <w:tc>
          <w:tcPr>
            <w:tcW w:w="1080" w:type="dxa"/>
            <w:shd w:val="clear" w:color="auto" w:fill="auto"/>
            <w:noWrap/>
            <w:vAlign w:val="center"/>
            <w:hideMark/>
          </w:tcPr>
          <w:p w14:paraId="5CC996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1346.54 </w:t>
            </w:r>
          </w:p>
        </w:tc>
        <w:tc>
          <w:tcPr>
            <w:tcW w:w="1080" w:type="dxa"/>
            <w:shd w:val="clear" w:color="auto" w:fill="auto"/>
            <w:noWrap/>
            <w:vAlign w:val="center"/>
            <w:hideMark/>
          </w:tcPr>
          <w:p w14:paraId="3CAEA6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1836.33 </w:t>
            </w:r>
          </w:p>
        </w:tc>
        <w:tc>
          <w:tcPr>
            <w:tcW w:w="1080" w:type="dxa"/>
            <w:shd w:val="clear" w:color="auto" w:fill="auto"/>
            <w:noWrap/>
            <w:vAlign w:val="center"/>
            <w:hideMark/>
          </w:tcPr>
          <w:p w14:paraId="133E4D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1711.71 </w:t>
            </w:r>
          </w:p>
        </w:tc>
        <w:tc>
          <w:tcPr>
            <w:tcW w:w="1080" w:type="dxa"/>
            <w:shd w:val="clear" w:color="auto" w:fill="auto"/>
            <w:noWrap/>
            <w:vAlign w:val="center"/>
            <w:hideMark/>
          </w:tcPr>
          <w:p w14:paraId="583359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1241.91 </w:t>
            </w:r>
          </w:p>
        </w:tc>
        <w:tc>
          <w:tcPr>
            <w:tcW w:w="1080" w:type="dxa"/>
            <w:shd w:val="clear" w:color="auto" w:fill="auto"/>
            <w:noWrap/>
            <w:vAlign w:val="center"/>
            <w:hideMark/>
          </w:tcPr>
          <w:p w14:paraId="44FF12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1086.33 </w:t>
            </w:r>
          </w:p>
        </w:tc>
        <w:tc>
          <w:tcPr>
            <w:tcW w:w="1080" w:type="dxa"/>
            <w:shd w:val="clear" w:color="auto" w:fill="auto"/>
            <w:noWrap/>
            <w:vAlign w:val="center"/>
            <w:hideMark/>
          </w:tcPr>
          <w:p w14:paraId="087471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2526.50 </w:t>
            </w:r>
          </w:p>
        </w:tc>
        <w:tc>
          <w:tcPr>
            <w:tcW w:w="1080" w:type="dxa"/>
            <w:shd w:val="clear" w:color="auto" w:fill="auto"/>
            <w:noWrap/>
            <w:vAlign w:val="center"/>
            <w:hideMark/>
          </w:tcPr>
          <w:p w14:paraId="763E37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2272.22 </w:t>
            </w:r>
          </w:p>
        </w:tc>
      </w:tr>
      <w:tr w:rsidR="00B015DB" w:rsidRPr="00B015DB" w14:paraId="318B29E7" w14:textId="77777777" w:rsidTr="002B0BF5">
        <w:trPr>
          <w:trHeight w:val="270"/>
          <w:jc w:val="center"/>
        </w:trPr>
        <w:tc>
          <w:tcPr>
            <w:tcW w:w="1166" w:type="dxa"/>
            <w:shd w:val="clear" w:color="auto" w:fill="auto"/>
            <w:noWrap/>
            <w:vAlign w:val="center"/>
            <w:hideMark/>
          </w:tcPr>
          <w:p w14:paraId="6F87929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540364.9 </w:t>
            </w:r>
          </w:p>
        </w:tc>
        <w:tc>
          <w:tcPr>
            <w:tcW w:w="1080" w:type="dxa"/>
            <w:shd w:val="clear" w:color="auto" w:fill="auto"/>
            <w:noWrap/>
            <w:vAlign w:val="center"/>
            <w:hideMark/>
          </w:tcPr>
          <w:p w14:paraId="3F0FBE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1385.89 </w:t>
            </w:r>
          </w:p>
        </w:tc>
        <w:tc>
          <w:tcPr>
            <w:tcW w:w="1080" w:type="dxa"/>
            <w:shd w:val="clear" w:color="auto" w:fill="auto"/>
            <w:noWrap/>
            <w:vAlign w:val="center"/>
            <w:hideMark/>
          </w:tcPr>
          <w:p w14:paraId="5A0AAE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1890.47 </w:t>
            </w:r>
          </w:p>
        </w:tc>
        <w:tc>
          <w:tcPr>
            <w:tcW w:w="1080" w:type="dxa"/>
            <w:shd w:val="clear" w:color="auto" w:fill="auto"/>
            <w:noWrap/>
            <w:vAlign w:val="center"/>
            <w:hideMark/>
          </w:tcPr>
          <w:p w14:paraId="66DFD0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1763.88 </w:t>
            </w:r>
          </w:p>
        </w:tc>
        <w:tc>
          <w:tcPr>
            <w:tcW w:w="1080" w:type="dxa"/>
            <w:shd w:val="clear" w:color="auto" w:fill="auto"/>
            <w:noWrap/>
            <w:vAlign w:val="center"/>
            <w:hideMark/>
          </w:tcPr>
          <w:p w14:paraId="333E43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1279.09 </w:t>
            </w:r>
          </w:p>
        </w:tc>
        <w:tc>
          <w:tcPr>
            <w:tcW w:w="1080" w:type="dxa"/>
            <w:shd w:val="clear" w:color="auto" w:fill="auto"/>
            <w:noWrap/>
            <w:vAlign w:val="center"/>
            <w:hideMark/>
          </w:tcPr>
          <w:p w14:paraId="76A483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1119.70 </w:t>
            </w:r>
          </w:p>
        </w:tc>
        <w:tc>
          <w:tcPr>
            <w:tcW w:w="1080" w:type="dxa"/>
            <w:shd w:val="clear" w:color="auto" w:fill="auto"/>
            <w:noWrap/>
            <w:vAlign w:val="center"/>
            <w:hideMark/>
          </w:tcPr>
          <w:p w14:paraId="2065B5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2599.32 </w:t>
            </w:r>
          </w:p>
        </w:tc>
        <w:tc>
          <w:tcPr>
            <w:tcW w:w="1080" w:type="dxa"/>
            <w:shd w:val="clear" w:color="auto" w:fill="auto"/>
            <w:noWrap/>
            <w:vAlign w:val="center"/>
            <w:hideMark/>
          </w:tcPr>
          <w:p w14:paraId="78ECDA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2338.30 </w:t>
            </w:r>
          </w:p>
        </w:tc>
      </w:tr>
      <w:tr w:rsidR="00B015DB" w:rsidRPr="00B015DB" w14:paraId="08F1D19A" w14:textId="77777777" w:rsidTr="002B0BF5">
        <w:trPr>
          <w:trHeight w:val="270"/>
          <w:jc w:val="center"/>
        </w:trPr>
        <w:tc>
          <w:tcPr>
            <w:tcW w:w="1166" w:type="dxa"/>
            <w:shd w:val="clear" w:color="auto" w:fill="auto"/>
            <w:noWrap/>
            <w:vAlign w:val="center"/>
            <w:hideMark/>
          </w:tcPr>
          <w:p w14:paraId="42D3426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597195.6 </w:t>
            </w:r>
          </w:p>
        </w:tc>
        <w:tc>
          <w:tcPr>
            <w:tcW w:w="1080" w:type="dxa"/>
            <w:shd w:val="clear" w:color="auto" w:fill="auto"/>
            <w:noWrap/>
            <w:vAlign w:val="center"/>
            <w:hideMark/>
          </w:tcPr>
          <w:p w14:paraId="3DA67DA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1423.21 </w:t>
            </w:r>
          </w:p>
        </w:tc>
        <w:tc>
          <w:tcPr>
            <w:tcW w:w="1080" w:type="dxa"/>
            <w:shd w:val="clear" w:color="auto" w:fill="auto"/>
            <w:noWrap/>
            <w:vAlign w:val="center"/>
            <w:hideMark/>
          </w:tcPr>
          <w:p w14:paraId="373001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1940.84 </w:t>
            </w:r>
          </w:p>
        </w:tc>
        <w:tc>
          <w:tcPr>
            <w:tcW w:w="1080" w:type="dxa"/>
            <w:shd w:val="clear" w:color="auto" w:fill="auto"/>
            <w:noWrap/>
            <w:vAlign w:val="center"/>
            <w:hideMark/>
          </w:tcPr>
          <w:p w14:paraId="47BD54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1813.55 </w:t>
            </w:r>
          </w:p>
        </w:tc>
        <w:tc>
          <w:tcPr>
            <w:tcW w:w="1080" w:type="dxa"/>
            <w:shd w:val="clear" w:color="auto" w:fill="auto"/>
            <w:noWrap/>
            <w:vAlign w:val="center"/>
            <w:hideMark/>
          </w:tcPr>
          <w:p w14:paraId="454CF5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1314.32 </w:t>
            </w:r>
          </w:p>
        </w:tc>
        <w:tc>
          <w:tcPr>
            <w:tcW w:w="1080" w:type="dxa"/>
            <w:shd w:val="clear" w:color="auto" w:fill="auto"/>
            <w:noWrap/>
            <w:vAlign w:val="center"/>
            <w:hideMark/>
          </w:tcPr>
          <w:p w14:paraId="34674D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1151.86 </w:t>
            </w:r>
          </w:p>
        </w:tc>
        <w:tc>
          <w:tcPr>
            <w:tcW w:w="1080" w:type="dxa"/>
            <w:shd w:val="clear" w:color="auto" w:fill="auto"/>
            <w:noWrap/>
            <w:vAlign w:val="center"/>
            <w:hideMark/>
          </w:tcPr>
          <w:p w14:paraId="7A1680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2665.75 </w:t>
            </w:r>
          </w:p>
        </w:tc>
        <w:tc>
          <w:tcPr>
            <w:tcW w:w="1080" w:type="dxa"/>
            <w:shd w:val="clear" w:color="auto" w:fill="auto"/>
            <w:noWrap/>
            <w:vAlign w:val="center"/>
            <w:hideMark/>
          </w:tcPr>
          <w:p w14:paraId="4C58E2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2399.00 </w:t>
            </w:r>
          </w:p>
        </w:tc>
      </w:tr>
      <w:tr w:rsidR="00B015DB" w:rsidRPr="00B015DB" w14:paraId="11A53FB5" w14:textId="77777777" w:rsidTr="002B0BF5">
        <w:trPr>
          <w:trHeight w:val="270"/>
          <w:jc w:val="center"/>
        </w:trPr>
        <w:tc>
          <w:tcPr>
            <w:tcW w:w="1166" w:type="dxa"/>
            <w:shd w:val="clear" w:color="auto" w:fill="auto"/>
            <w:noWrap/>
            <w:vAlign w:val="center"/>
            <w:hideMark/>
          </w:tcPr>
          <w:p w14:paraId="4002A8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660003.2 </w:t>
            </w:r>
          </w:p>
        </w:tc>
        <w:tc>
          <w:tcPr>
            <w:tcW w:w="1080" w:type="dxa"/>
            <w:shd w:val="clear" w:color="auto" w:fill="auto"/>
            <w:noWrap/>
            <w:vAlign w:val="center"/>
            <w:hideMark/>
          </w:tcPr>
          <w:p w14:paraId="40F61A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1458.45 </w:t>
            </w:r>
          </w:p>
        </w:tc>
        <w:tc>
          <w:tcPr>
            <w:tcW w:w="1080" w:type="dxa"/>
            <w:shd w:val="clear" w:color="auto" w:fill="auto"/>
            <w:noWrap/>
            <w:vAlign w:val="center"/>
            <w:hideMark/>
          </w:tcPr>
          <w:p w14:paraId="3C59B1B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1986.92 </w:t>
            </w:r>
          </w:p>
        </w:tc>
        <w:tc>
          <w:tcPr>
            <w:tcW w:w="1080" w:type="dxa"/>
            <w:shd w:val="clear" w:color="auto" w:fill="auto"/>
            <w:noWrap/>
            <w:vAlign w:val="center"/>
            <w:hideMark/>
          </w:tcPr>
          <w:p w14:paraId="580370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1860.72 </w:t>
            </w:r>
          </w:p>
        </w:tc>
        <w:tc>
          <w:tcPr>
            <w:tcW w:w="1080" w:type="dxa"/>
            <w:shd w:val="clear" w:color="auto" w:fill="auto"/>
            <w:noWrap/>
            <w:vAlign w:val="center"/>
            <w:hideMark/>
          </w:tcPr>
          <w:p w14:paraId="16F63E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1347.57 </w:t>
            </w:r>
          </w:p>
        </w:tc>
        <w:tc>
          <w:tcPr>
            <w:tcW w:w="1080" w:type="dxa"/>
            <w:shd w:val="clear" w:color="auto" w:fill="auto"/>
            <w:noWrap/>
            <w:vAlign w:val="center"/>
            <w:hideMark/>
          </w:tcPr>
          <w:p w14:paraId="7FDB2D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1182.85 </w:t>
            </w:r>
          </w:p>
        </w:tc>
        <w:tc>
          <w:tcPr>
            <w:tcW w:w="1080" w:type="dxa"/>
            <w:shd w:val="clear" w:color="auto" w:fill="auto"/>
            <w:noWrap/>
            <w:vAlign w:val="center"/>
            <w:hideMark/>
          </w:tcPr>
          <w:p w14:paraId="166A8D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2724.96 </w:t>
            </w:r>
          </w:p>
        </w:tc>
        <w:tc>
          <w:tcPr>
            <w:tcW w:w="1080" w:type="dxa"/>
            <w:shd w:val="clear" w:color="auto" w:fill="auto"/>
            <w:noWrap/>
            <w:vAlign w:val="center"/>
            <w:hideMark/>
          </w:tcPr>
          <w:p w14:paraId="10BBD9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2453.81 </w:t>
            </w:r>
          </w:p>
        </w:tc>
      </w:tr>
      <w:tr w:rsidR="00B015DB" w:rsidRPr="00B015DB" w14:paraId="0E9BC12A" w14:textId="77777777" w:rsidTr="002B0BF5">
        <w:trPr>
          <w:trHeight w:val="270"/>
          <w:jc w:val="center"/>
        </w:trPr>
        <w:tc>
          <w:tcPr>
            <w:tcW w:w="1166" w:type="dxa"/>
            <w:shd w:val="clear" w:color="auto" w:fill="auto"/>
            <w:noWrap/>
            <w:vAlign w:val="center"/>
            <w:hideMark/>
          </w:tcPr>
          <w:p w14:paraId="0B89C2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729416.4 </w:t>
            </w:r>
          </w:p>
        </w:tc>
        <w:tc>
          <w:tcPr>
            <w:tcW w:w="1080" w:type="dxa"/>
            <w:shd w:val="clear" w:color="auto" w:fill="auto"/>
            <w:noWrap/>
            <w:vAlign w:val="center"/>
            <w:hideMark/>
          </w:tcPr>
          <w:p w14:paraId="3F0971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1491.59 </w:t>
            </w:r>
          </w:p>
        </w:tc>
        <w:tc>
          <w:tcPr>
            <w:tcW w:w="1080" w:type="dxa"/>
            <w:shd w:val="clear" w:color="auto" w:fill="auto"/>
            <w:noWrap/>
            <w:vAlign w:val="center"/>
            <w:hideMark/>
          </w:tcPr>
          <w:p w14:paraId="684581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2028.15 </w:t>
            </w:r>
          </w:p>
        </w:tc>
        <w:tc>
          <w:tcPr>
            <w:tcW w:w="1080" w:type="dxa"/>
            <w:shd w:val="clear" w:color="auto" w:fill="auto"/>
            <w:noWrap/>
            <w:vAlign w:val="center"/>
            <w:hideMark/>
          </w:tcPr>
          <w:p w14:paraId="4D8A25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1905.24 </w:t>
            </w:r>
          </w:p>
        </w:tc>
        <w:tc>
          <w:tcPr>
            <w:tcW w:w="1080" w:type="dxa"/>
            <w:shd w:val="clear" w:color="auto" w:fill="auto"/>
            <w:noWrap/>
            <w:vAlign w:val="center"/>
            <w:hideMark/>
          </w:tcPr>
          <w:p w14:paraId="47C2D69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1378.76 </w:t>
            </w:r>
          </w:p>
        </w:tc>
        <w:tc>
          <w:tcPr>
            <w:tcW w:w="1080" w:type="dxa"/>
            <w:shd w:val="clear" w:color="auto" w:fill="auto"/>
            <w:noWrap/>
            <w:vAlign w:val="center"/>
            <w:hideMark/>
          </w:tcPr>
          <w:p w14:paraId="18AF6B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1212.61 </w:t>
            </w:r>
          </w:p>
        </w:tc>
        <w:tc>
          <w:tcPr>
            <w:tcW w:w="1080" w:type="dxa"/>
            <w:shd w:val="clear" w:color="auto" w:fill="auto"/>
            <w:noWrap/>
            <w:vAlign w:val="center"/>
            <w:hideMark/>
          </w:tcPr>
          <w:p w14:paraId="1CC45E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2776.13 </w:t>
            </w:r>
          </w:p>
        </w:tc>
        <w:tc>
          <w:tcPr>
            <w:tcW w:w="1080" w:type="dxa"/>
            <w:shd w:val="clear" w:color="auto" w:fill="auto"/>
            <w:noWrap/>
            <w:vAlign w:val="center"/>
            <w:hideMark/>
          </w:tcPr>
          <w:p w14:paraId="34612A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2501.90 </w:t>
            </w:r>
          </w:p>
        </w:tc>
      </w:tr>
      <w:tr w:rsidR="00B015DB" w:rsidRPr="00B015DB" w14:paraId="450F9767" w14:textId="77777777" w:rsidTr="002B0BF5">
        <w:trPr>
          <w:trHeight w:val="270"/>
          <w:jc w:val="center"/>
        </w:trPr>
        <w:tc>
          <w:tcPr>
            <w:tcW w:w="1166" w:type="dxa"/>
            <w:shd w:val="clear" w:color="auto" w:fill="auto"/>
            <w:noWrap/>
            <w:vAlign w:val="center"/>
            <w:hideMark/>
          </w:tcPr>
          <w:p w14:paraId="084E20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806129.8 </w:t>
            </w:r>
          </w:p>
        </w:tc>
        <w:tc>
          <w:tcPr>
            <w:tcW w:w="1080" w:type="dxa"/>
            <w:shd w:val="clear" w:color="auto" w:fill="auto"/>
            <w:noWrap/>
            <w:vAlign w:val="center"/>
            <w:hideMark/>
          </w:tcPr>
          <w:p w14:paraId="383A25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1522.44 </w:t>
            </w:r>
          </w:p>
        </w:tc>
        <w:tc>
          <w:tcPr>
            <w:tcW w:w="1080" w:type="dxa"/>
            <w:shd w:val="clear" w:color="auto" w:fill="auto"/>
            <w:noWrap/>
            <w:vAlign w:val="center"/>
            <w:hideMark/>
          </w:tcPr>
          <w:p w14:paraId="29AD5A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2063.81 </w:t>
            </w:r>
          </w:p>
        </w:tc>
        <w:tc>
          <w:tcPr>
            <w:tcW w:w="1080" w:type="dxa"/>
            <w:shd w:val="clear" w:color="auto" w:fill="auto"/>
            <w:noWrap/>
            <w:vAlign w:val="center"/>
            <w:hideMark/>
          </w:tcPr>
          <w:p w14:paraId="7A81C2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1946.93 </w:t>
            </w:r>
          </w:p>
        </w:tc>
        <w:tc>
          <w:tcPr>
            <w:tcW w:w="1080" w:type="dxa"/>
            <w:shd w:val="clear" w:color="auto" w:fill="auto"/>
            <w:noWrap/>
            <w:vAlign w:val="center"/>
            <w:hideMark/>
          </w:tcPr>
          <w:p w14:paraId="5F14E8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1407.80 </w:t>
            </w:r>
          </w:p>
        </w:tc>
        <w:tc>
          <w:tcPr>
            <w:tcW w:w="1080" w:type="dxa"/>
            <w:shd w:val="clear" w:color="auto" w:fill="auto"/>
            <w:noWrap/>
            <w:vAlign w:val="center"/>
            <w:hideMark/>
          </w:tcPr>
          <w:p w14:paraId="402FA3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1240.97 </w:t>
            </w:r>
          </w:p>
        </w:tc>
        <w:tc>
          <w:tcPr>
            <w:tcW w:w="1080" w:type="dxa"/>
            <w:shd w:val="clear" w:color="auto" w:fill="auto"/>
            <w:noWrap/>
            <w:vAlign w:val="center"/>
            <w:hideMark/>
          </w:tcPr>
          <w:p w14:paraId="7E9A47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2818.19 </w:t>
            </w:r>
          </w:p>
        </w:tc>
        <w:tc>
          <w:tcPr>
            <w:tcW w:w="1080" w:type="dxa"/>
            <w:shd w:val="clear" w:color="auto" w:fill="auto"/>
            <w:noWrap/>
            <w:vAlign w:val="center"/>
            <w:hideMark/>
          </w:tcPr>
          <w:p w14:paraId="7FA3AC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2542.55 </w:t>
            </w:r>
          </w:p>
        </w:tc>
      </w:tr>
      <w:tr w:rsidR="00B015DB" w:rsidRPr="00B015DB" w14:paraId="039E911B" w14:textId="77777777" w:rsidTr="002B0BF5">
        <w:trPr>
          <w:trHeight w:val="270"/>
          <w:jc w:val="center"/>
        </w:trPr>
        <w:tc>
          <w:tcPr>
            <w:tcW w:w="1166" w:type="dxa"/>
            <w:shd w:val="clear" w:color="auto" w:fill="auto"/>
            <w:noWrap/>
            <w:vAlign w:val="center"/>
            <w:hideMark/>
          </w:tcPr>
          <w:p w14:paraId="023018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890911.2 </w:t>
            </w:r>
          </w:p>
        </w:tc>
        <w:tc>
          <w:tcPr>
            <w:tcW w:w="1080" w:type="dxa"/>
            <w:shd w:val="clear" w:color="auto" w:fill="auto"/>
            <w:noWrap/>
            <w:vAlign w:val="center"/>
            <w:hideMark/>
          </w:tcPr>
          <w:p w14:paraId="0A259E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1550.71 </w:t>
            </w:r>
          </w:p>
        </w:tc>
        <w:tc>
          <w:tcPr>
            <w:tcW w:w="1080" w:type="dxa"/>
            <w:shd w:val="clear" w:color="auto" w:fill="auto"/>
            <w:noWrap/>
            <w:vAlign w:val="center"/>
            <w:hideMark/>
          </w:tcPr>
          <w:p w14:paraId="602E63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2092.96 </w:t>
            </w:r>
          </w:p>
        </w:tc>
        <w:tc>
          <w:tcPr>
            <w:tcW w:w="1080" w:type="dxa"/>
            <w:shd w:val="clear" w:color="auto" w:fill="auto"/>
            <w:noWrap/>
            <w:vAlign w:val="center"/>
            <w:hideMark/>
          </w:tcPr>
          <w:p w14:paraId="6EBE17D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1985.41 </w:t>
            </w:r>
          </w:p>
        </w:tc>
        <w:tc>
          <w:tcPr>
            <w:tcW w:w="1080" w:type="dxa"/>
            <w:shd w:val="clear" w:color="auto" w:fill="auto"/>
            <w:noWrap/>
            <w:vAlign w:val="center"/>
            <w:hideMark/>
          </w:tcPr>
          <w:p w14:paraId="0DA5A6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1434.50 </w:t>
            </w:r>
          </w:p>
        </w:tc>
        <w:tc>
          <w:tcPr>
            <w:tcW w:w="1080" w:type="dxa"/>
            <w:shd w:val="clear" w:color="auto" w:fill="auto"/>
            <w:noWrap/>
            <w:vAlign w:val="center"/>
            <w:hideMark/>
          </w:tcPr>
          <w:p w14:paraId="26F3CE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1267.74 </w:t>
            </w:r>
          </w:p>
        </w:tc>
        <w:tc>
          <w:tcPr>
            <w:tcW w:w="1080" w:type="dxa"/>
            <w:shd w:val="clear" w:color="auto" w:fill="auto"/>
            <w:noWrap/>
            <w:vAlign w:val="center"/>
            <w:hideMark/>
          </w:tcPr>
          <w:p w14:paraId="7237D6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2849.97 </w:t>
            </w:r>
          </w:p>
        </w:tc>
        <w:tc>
          <w:tcPr>
            <w:tcW w:w="1080" w:type="dxa"/>
            <w:shd w:val="clear" w:color="auto" w:fill="auto"/>
            <w:noWrap/>
            <w:vAlign w:val="center"/>
            <w:hideMark/>
          </w:tcPr>
          <w:p w14:paraId="633858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2574.78 </w:t>
            </w:r>
          </w:p>
        </w:tc>
      </w:tr>
      <w:tr w:rsidR="00B015DB" w:rsidRPr="00B015DB" w14:paraId="2F9398F4" w14:textId="77777777" w:rsidTr="002B0BF5">
        <w:trPr>
          <w:trHeight w:val="270"/>
          <w:jc w:val="center"/>
        </w:trPr>
        <w:tc>
          <w:tcPr>
            <w:tcW w:w="1166" w:type="dxa"/>
            <w:shd w:val="clear" w:color="auto" w:fill="auto"/>
            <w:noWrap/>
            <w:vAlign w:val="center"/>
            <w:hideMark/>
          </w:tcPr>
          <w:p w14:paraId="753163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984609.1 </w:t>
            </w:r>
          </w:p>
        </w:tc>
        <w:tc>
          <w:tcPr>
            <w:tcW w:w="1080" w:type="dxa"/>
            <w:shd w:val="clear" w:color="auto" w:fill="auto"/>
            <w:noWrap/>
            <w:vAlign w:val="center"/>
            <w:hideMark/>
          </w:tcPr>
          <w:p w14:paraId="02D4EC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1575.98 </w:t>
            </w:r>
          </w:p>
        </w:tc>
        <w:tc>
          <w:tcPr>
            <w:tcW w:w="1080" w:type="dxa"/>
            <w:shd w:val="clear" w:color="auto" w:fill="auto"/>
            <w:noWrap/>
            <w:vAlign w:val="center"/>
            <w:hideMark/>
          </w:tcPr>
          <w:p w14:paraId="3D838D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2114.51 </w:t>
            </w:r>
          </w:p>
        </w:tc>
        <w:tc>
          <w:tcPr>
            <w:tcW w:w="1080" w:type="dxa"/>
            <w:shd w:val="clear" w:color="auto" w:fill="auto"/>
            <w:noWrap/>
            <w:vAlign w:val="center"/>
            <w:hideMark/>
          </w:tcPr>
          <w:p w14:paraId="7AD47A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2019.99 </w:t>
            </w:r>
          </w:p>
        </w:tc>
        <w:tc>
          <w:tcPr>
            <w:tcW w:w="1080" w:type="dxa"/>
            <w:shd w:val="clear" w:color="auto" w:fill="auto"/>
            <w:noWrap/>
            <w:vAlign w:val="center"/>
            <w:hideMark/>
          </w:tcPr>
          <w:p w14:paraId="446834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1458.48 </w:t>
            </w:r>
          </w:p>
        </w:tc>
        <w:tc>
          <w:tcPr>
            <w:tcW w:w="1080" w:type="dxa"/>
            <w:shd w:val="clear" w:color="auto" w:fill="auto"/>
            <w:noWrap/>
            <w:vAlign w:val="center"/>
            <w:hideMark/>
          </w:tcPr>
          <w:p w14:paraId="6CA896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1292.50 </w:t>
            </w:r>
          </w:p>
        </w:tc>
        <w:tc>
          <w:tcPr>
            <w:tcW w:w="1080" w:type="dxa"/>
            <w:shd w:val="clear" w:color="auto" w:fill="auto"/>
            <w:noWrap/>
            <w:vAlign w:val="center"/>
            <w:hideMark/>
          </w:tcPr>
          <w:p w14:paraId="1AA16E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2870.19 </w:t>
            </w:r>
          </w:p>
        </w:tc>
        <w:tc>
          <w:tcPr>
            <w:tcW w:w="1080" w:type="dxa"/>
            <w:shd w:val="clear" w:color="auto" w:fill="auto"/>
            <w:noWrap/>
            <w:vAlign w:val="center"/>
            <w:hideMark/>
          </w:tcPr>
          <w:p w14:paraId="3E070D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2597.53 </w:t>
            </w:r>
          </w:p>
        </w:tc>
      </w:tr>
      <w:tr w:rsidR="00B015DB" w:rsidRPr="00B015DB" w14:paraId="0F9B650A" w14:textId="77777777" w:rsidTr="002B0BF5">
        <w:trPr>
          <w:trHeight w:val="270"/>
          <w:jc w:val="center"/>
        </w:trPr>
        <w:tc>
          <w:tcPr>
            <w:tcW w:w="1166" w:type="dxa"/>
            <w:shd w:val="clear" w:color="auto" w:fill="auto"/>
            <w:noWrap/>
            <w:vAlign w:val="center"/>
            <w:hideMark/>
          </w:tcPr>
          <w:p w14:paraId="4C5FA0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1088161.4 </w:t>
            </w:r>
          </w:p>
        </w:tc>
        <w:tc>
          <w:tcPr>
            <w:tcW w:w="1080" w:type="dxa"/>
            <w:shd w:val="clear" w:color="auto" w:fill="auto"/>
            <w:noWrap/>
            <w:vAlign w:val="center"/>
            <w:hideMark/>
          </w:tcPr>
          <w:p w14:paraId="0B9E5D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1597.42 </w:t>
            </w:r>
          </w:p>
        </w:tc>
        <w:tc>
          <w:tcPr>
            <w:tcW w:w="1080" w:type="dxa"/>
            <w:shd w:val="clear" w:color="auto" w:fill="auto"/>
            <w:noWrap/>
            <w:vAlign w:val="center"/>
            <w:hideMark/>
          </w:tcPr>
          <w:p w14:paraId="557E2D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2127.11 </w:t>
            </w:r>
          </w:p>
        </w:tc>
        <w:tc>
          <w:tcPr>
            <w:tcW w:w="1080" w:type="dxa"/>
            <w:shd w:val="clear" w:color="auto" w:fill="auto"/>
            <w:noWrap/>
            <w:vAlign w:val="center"/>
            <w:hideMark/>
          </w:tcPr>
          <w:p w14:paraId="649C5A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2049.75 </w:t>
            </w:r>
          </w:p>
        </w:tc>
        <w:tc>
          <w:tcPr>
            <w:tcW w:w="1080" w:type="dxa"/>
            <w:shd w:val="clear" w:color="auto" w:fill="auto"/>
            <w:noWrap/>
            <w:vAlign w:val="center"/>
            <w:hideMark/>
          </w:tcPr>
          <w:p w14:paraId="5D5192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1479.18 </w:t>
            </w:r>
          </w:p>
        </w:tc>
        <w:tc>
          <w:tcPr>
            <w:tcW w:w="1080" w:type="dxa"/>
            <w:shd w:val="clear" w:color="auto" w:fill="auto"/>
            <w:noWrap/>
            <w:vAlign w:val="center"/>
            <w:hideMark/>
          </w:tcPr>
          <w:p w14:paraId="1D6EE9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1314.65 </w:t>
            </w:r>
          </w:p>
        </w:tc>
        <w:tc>
          <w:tcPr>
            <w:tcW w:w="1080" w:type="dxa"/>
            <w:shd w:val="clear" w:color="auto" w:fill="auto"/>
            <w:noWrap/>
            <w:vAlign w:val="center"/>
            <w:hideMark/>
          </w:tcPr>
          <w:p w14:paraId="42F952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2877.27 </w:t>
            </w:r>
          </w:p>
        </w:tc>
        <w:tc>
          <w:tcPr>
            <w:tcW w:w="1080" w:type="dxa"/>
            <w:shd w:val="clear" w:color="auto" w:fill="auto"/>
            <w:noWrap/>
            <w:vAlign w:val="center"/>
            <w:hideMark/>
          </w:tcPr>
          <w:p w14:paraId="71D4E6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2609.34 </w:t>
            </w:r>
          </w:p>
        </w:tc>
      </w:tr>
      <w:tr w:rsidR="00B015DB" w:rsidRPr="00B015DB" w14:paraId="31C39A02" w14:textId="77777777" w:rsidTr="002B0BF5">
        <w:trPr>
          <w:trHeight w:val="270"/>
          <w:jc w:val="center"/>
        </w:trPr>
        <w:tc>
          <w:tcPr>
            <w:tcW w:w="1166" w:type="dxa"/>
            <w:tcBorders>
              <w:bottom w:val="single" w:sz="4" w:space="0" w:color="auto"/>
            </w:tcBorders>
            <w:shd w:val="clear" w:color="auto" w:fill="auto"/>
            <w:noWrap/>
            <w:vAlign w:val="bottom"/>
          </w:tcPr>
          <w:p w14:paraId="577FEE73" w14:textId="77777777" w:rsidR="002B0BF5" w:rsidRPr="00B015DB" w:rsidRDefault="002B0BF5" w:rsidP="002B0BF5">
            <w:pPr>
              <w:jc w:val="center"/>
              <w:rPr>
                <w:rFonts w:eastAsia="宋体"/>
                <w:sz w:val="20"/>
                <w:szCs w:val="20"/>
                <w:lang w:eastAsia="zh-CN"/>
              </w:rPr>
            </w:pPr>
          </w:p>
        </w:tc>
        <w:tc>
          <w:tcPr>
            <w:tcW w:w="1080" w:type="dxa"/>
            <w:tcBorders>
              <w:bottom w:val="single" w:sz="4" w:space="0" w:color="auto"/>
            </w:tcBorders>
            <w:shd w:val="clear" w:color="auto" w:fill="auto"/>
            <w:noWrap/>
            <w:vAlign w:val="bottom"/>
          </w:tcPr>
          <w:p w14:paraId="61EB85FF" w14:textId="77777777" w:rsidR="002B0BF5" w:rsidRPr="00B015DB" w:rsidRDefault="002B0BF5" w:rsidP="002B0BF5">
            <w:pPr>
              <w:jc w:val="center"/>
              <w:rPr>
                <w:rFonts w:eastAsia="Times New Roman"/>
                <w:sz w:val="20"/>
                <w:szCs w:val="20"/>
                <w:lang w:eastAsia="zh-CN"/>
              </w:rPr>
            </w:pPr>
          </w:p>
        </w:tc>
        <w:tc>
          <w:tcPr>
            <w:tcW w:w="1080" w:type="dxa"/>
            <w:tcBorders>
              <w:bottom w:val="single" w:sz="4" w:space="0" w:color="auto"/>
            </w:tcBorders>
            <w:shd w:val="clear" w:color="auto" w:fill="auto"/>
            <w:noWrap/>
            <w:vAlign w:val="bottom"/>
          </w:tcPr>
          <w:p w14:paraId="238067C6" w14:textId="77777777" w:rsidR="002B0BF5" w:rsidRPr="00B015DB" w:rsidRDefault="002B0BF5" w:rsidP="002B0BF5">
            <w:pPr>
              <w:jc w:val="center"/>
              <w:rPr>
                <w:rFonts w:eastAsia="Times New Roman"/>
                <w:sz w:val="20"/>
                <w:szCs w:val="20"/>
                <w:lang w:eastAsia="zh-CN"/>
              </w:rPr>
            </w:pPr>
          </w:p>
        </w:tc>
        <w:tc>
          <w:tcPr>
            <w:tcW w:w="1080" w:type="dxa"/>
            <w:tcBorders>
              <w:bottom w:val="single" w:sz="4" w:space="0" w:color="auto"/>
            </w:tcBorders>
            <w:shd w:val="clear" w:color="auto" w:fill="auto"/>
            <w:noWrap/>
            <w:vAlign w:val="bottom"/>
          </w:tcPr>
          <w:p w14:paraId="1019CC22" w14:textId="77777777" w:rsidR="002B0BF5" w:rsidRPr="00B015DB" w:rsidRDefault="002B0BF5" w:rsidP="002B0BF5">
            <w:pPr>
              <w:jc w:val="center"/>
              <w:rPr>
                <w:rFonts w:eastAsia="Times New Roman"/>
                <w:sz w:val="20"/>
                <w:szCs w:val="20"/>
                <w:lang w:eastAsia="zh-CN"/>
              </w:rPr>
            </w:pPr>
          </w:p>
        </w:tc>
        <w:tc>
          <w:tcPr>
            <w:tcW w:w="1080" w:type="dxa"/>
            <w:tcBorders>
              <w:bottom w:val="single" w:sz="4" w:space="0" w:color="auto"/>
            </w:tcBorders>
            <w:shd w:val="clear" w:color="auto" w:fill="auto"/>
            <w:noWrap/>
            <w:vAlign w:val="bottom"/>
          </w:tcPr>
          <w:p w14:paraId="48B8E67A" w14:textId="77777777" w:rsidR="002B0BF5" w:rsidRPr="00B015DB" w:rsidRDefault="002B0BF5" w:rsidP="002B0BF5">
            <w:pPr>
              <w:jc w:val="center"/>
              <w:rPr>
                <w:rFonts w:eastAsia="Times New Roman"/>
                <w:sz w:val="20"/>
                <w:szCs w:val="20"/>
                <w:lang w:eastAsia="zh-CN"/>
              </w:rPr>
            </w:pPr>
          </w:p>
        </w:tc>
        <w:tc>
          <w:tcPr>
            <w:tcW w:w="1080" w:type="dxa"/>
            <w:tcBorders>
              <w:bottom w:val="single" w:sz="4" w:space="0" w:color="auto"/>
            </w:tcBorders>
            <w:shd w:val="clear" w:color="auto" w:fill="auto"/>
            <w:noWrap/>
            <w:vAlign w:val="bottom"/>
          </w:tcPr>
          <w:p w14:paraId="786EC403" w14:textId="77777777" w:rsidR="002B0BF5" w:rsidRPr="00B015DB" w:rsidRDefault="002B0BF5" w:rsidP="002B0BF5">
            <w:pPr>
              <w:jc w:val="center"/>
              <w:rPr>
                <w:rFonts w:eastAsia="Times New Roman"/>
                <w:sz w:val="20"/>
                <w:szCs w:val="20"/>
                <w:lang w:eastAsia="zh-CN"/>
              </w:rPr>
            </w:pPr>
          </w:p>
        </w:tc>
        <w:tc>
          <w:tcPr>
            <w:tcW w:w="1080" w:type="dxa"/>
            <w:tcBorders>
              <w:bottom w:val="single" w:sz="4" w:space="0" w:color="auto"/>
            </w:tcBorders>
            <w:shd w:val="clear" w:color="auto" w:fill="auto"/>
            <w:noWrap/>
            <w:vAlign w:val="bottom"/>
          </w:tcPr>
          <w:p w14:paraId="4C62A44B" w14:textId="77777777" w:rsidR="002B0BF5" w:rsidRPr="00B015DB" w:rsidRDefault="002B0BF5" w:rsidP="002B0BF5">
            <w:pPr>
              <w:jc w:val="center"/>
              <w:rPr>
                <w:rFonts w:eastAsia="Times New Roman"/>
                <w:sz w:val="20"/>
                <w:szCs w:val="20"/>
                <w:lang w:eastAsia="zh-CN"/>
              </w:rPr>
            </w:pPr>
          </w:p>
        </w:tc>
        <w:tc>
          <w:tcPr>
            <w:tcW w:w="1080" w:type="dxa"/>
            <w:tcBorders>
              <w:bottom w:val="single" w:sz="4" w:space="0" w:color="auto"/>
            </w:tcBorders>
            <w:shd w:val="clear" w:color="auto" w:fill="auto"/>
            <w:noWrap/>
            <w:vAlign w:val="bottom"/>
          </w:tcPr>
          <w:p w14:paraId="7F45BF2A" w14:textId="77777777" w:rsidR="002B0BF5" w:rsidRPr="00B015DB" w:rsidRDefault="002B0BF5" w:rsidP="002B0BF5">
            <w:pPr>
              <w:jc w:val="center"/>
              <w:rPr>
                <w:rFonts w:eastAsia="Times New Roman"/>
                <w:sz w:val="20"/>
                <w:szCs w:val="20"/>
                <w:lang w:eastAsia="zh-CN"/>
              </w:rPr>
            </w:pPr>
          </w:p>
        </w:tc>
      </w:tr>
      <w:tr w:rsidR="00B015DB" w:rsidRPr="00B015DB" w14:paraId="5AB92054" w14:textId="77777777" w:rsidTr="002B0BF5">
        <w:trPr>
          <w:trHeight w:val="270"/>
          <w:jc w:val="center"/>
        </w:trPr>
        <w:tc>
          <w:tcPr>
            <w:tcW w:w="1166" w:type="dxa"/>
            <w:tcBorders>
              <w:top w:val="single" w:sz="4" w:space="0" w:color="auto"/>
              <w:bottom w:val="nil"/>
            </w:tcBorders>
            <w:shd w:val="clear" w:color="auto" w:fill="auto"/>
            <w:noWrap/>
            <w:vAlign w:val="bottom"/>
            <w:hideMark/>
          </w:tcPr>
          <w:p w14:paraId="37F7F9FF" w14:textId="77777777" w:rsidR="002B0BF5" w:rsidRPr="00B015DB" w:rsidRDefault="002B0BF5" w:rsidP="002B0BF5">
            <w:pPr>
              <w:jc w:val="center"/>
              <w:rPr>
                <w:rFonts w:eastAsia="宋体"/>
                <w:sz w:val="20"/>
                <w:szCs w:val="20"/>
                <w:lang w:eastAsia="zh-CN"/>
              </w:rPr>
            </w:pPr>
          </w:p>
        </w:tc>
        <w:tc>
          <w:tcPr>
            <w:tcW w:w="7560" w:type="dxa"/>
            <w:gridSpan w:val="7"/>
            <w:tcBorders>
              <w:top w:val="single" w:sz="4" w:space="0" w:color="auto"/>
              <w:bottom w:val="single" w:sz="4" w:space="0" w:color="auto"/>
            </w:tcBorders>
            <w:shd w:val="clear" w:color="auto" w:fill="auto"/>
            <w:noWrap/>
            <w:vAlign w:val="bottom"/>
            <w:hideMark/>
          </w:tcPr>
          <w:p w14:paraId="3F3E791D" w14:textId="77777777" w:rsidR="002B0BF5" w:rsidRPr="00B015DB" w:rsidRDefault="002B0BF5" w:rsidP="002B0BF5">
            <w:pPr>
              <w:jc w:val="center"/>
              <w:rPr>
                <w:rFonts w:eastAsia="Times New Roman"/>
                <w:sz w:val="20"/>
                <w:szCs w:val="20"/>
                <w:lang w:eastAsia="zh-CN"/>
              </w:rPr>
            </w:pPr>
            <w:r w:rsidRPr="00B015DB">
              <w:rPr>
                <w:rFonts w:eastAsia="宋体"/>
                <w:sz w:val="20"/>
                <w:szCs w:val="20"/>
                <w:lang w:eastAsia="zh-CN"/>
              </w:rPr>
              <w:t>Inelastic mean free path(</w:t>
            </w:r>
            <w:r w:rsidRPr="00B015DB">
              <w:rPr>
                <w:rFonts w:eastAsia="Arial Unicode MS"/>
                <w:sz w:val="20"/>
                <w:szCs w:val="20"/>
                <w:lang w:eastAsia="zh-CN"/>
              </w:rPr>
              <w:t>Å</w:t>
            </w:r>
            <w:r w:rsidRPr="00B015DB">
              <w:rPr>
                <w:rFonts w:eastAsia="宋体"/>
                <w:sz w:val="20"/>
                <w:szCs w:val="20"/>
                <w:lang w:eastAsia="zh-CN"/>
              </w:rPr>
              <w:t>)</w:t>
            </w:r>
          </w:p>
        </w:tc>
      </w:tr>
      <w:tr w:rsidR="00B015DB" w:rsidRPr="00B015DB" w14:paraId="50EE6909" w14:textId="77777777" w:rsidTr="002B0BF5">
        <w:trPr>
          <w:trHeight w:val="270"/>
          <w:jc w:val="center"/>
        </w:trPr>
        <w:tc>
          <w:tcPr>
            <w:tcW w:w="1166" w:type="dxa"/>
            <w:tcBorders>
              <w:top w:val="nil"/>
              <w:bottom w:val="single" w:sz="4" w:space="0" w:color="auto"/>
            </w:tcBorders>
            <w:shd w:val="clear" w:color="auto" w:fill="auto"/>
            <w:noWrap/>
            <w:vAlign w:val="bottom"/>
            <w:hideMark/>
          </w:tcPr>
          <w:p w14:paraId="0B1A2BB5"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Energy(eV)</w:t>
            </w:r>
          </w:p>
        </w:tc>
        <w:tc>
          <w:tcPr>
            <w:tcW w:w="1080" w:type="dxa"/>
            <w:tcBorders>
              <w:top w:val="single" w:sz="4" w:space="0" w:color="auto"/>
              <w:bottom w:val="single" w:sz="4" w:space="0" w:color="auto"/>
            </w:tcBorders>
            <w:shd w:val="clear" w:color="auto" w:fill="auto"/>
            <w:noWrap/>
            <w:vAlign w:val="center"/>
            <w:hideMark/>
          </w:tcPr>
          <w:p w14:paraId="060B7588"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Pr</w:t>
            </w:r>
          </w:p>
        </w:tc>
        <w:tc>
          <w:tcPr>
            <w:tcW w:w="1080" w:type="dxa"/>
            <w:tcBorders>
              <w:top w:val="single" w:sz="4" w:space="0" w:color="auto"/>
              <w:bottom w:val="single" w:sz="4" w:space="0" w:color="auto"/>
            </w:tcBorders>
            <w:shd w:val="clear" w:color="auto" w:fill="auto"/>
            <w:noWrap/>
            <w:vAlign w:val="center"/>
            <w:hideMark/>
          </w:tcPr>
          <w:p w14:paraId="00A88D6B"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Nd</w:t>
            </w:r>
          </w:p>
        </w:tc>
        <w:tc>
          <w:tcPr>
            <w:tcW w:w="1080" w:type="dxa"/>
            <w:tcBorders>
              <w:top w:val="single" w:sz="4" w:space="0" w:color="auto"/>
              <w:bottom w:val="single" w:sz="4" w:space="0" w:color="auto"/>
            </w:tcBorders>
            <w:shd w:val="clear" w:color="auto" w:fill="auto"/>
            <w:noWrap/>
            <w:vAlign w:val="center"/>
            <w:hideMark/>
          </w:tcPr>
          <w:p w14:paraId="5D45FF63"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Pm</w:t>
            </w:r>
          </w:p>
        </w:tc>
        <w:tc>
          <w:tcPr>
            <w:tcW w:w="1080" w:type="dxa"/>
            <w:tcBorders>
              <w:top w:val="single" w:sz="4" w:space="0" w:color="auto"/>
              <w:bottom w:val="single" w:sz="4" w:space="0" w:color="auto"/>
            </w:tcBorders>
            <w:shd w:val="clear" w:color="auto" w:fill="auto"/>
            <w:noWrap/>
            <w:vAlign w:val="center"/>
            <w:hideMark/>
          </w:tcPr>
          <w:p w14:paraId="616357AC"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Sm</w:t>
            </w:r>
          </w:p>
        </w:tc>
        <w:tc>
          <w:tcPr>
            <w:tcW w:w="1080" w:type="dxa"/>
            <w:tcBorders>
              <w:top w:val="single" w:sz="4" w:space="0" w:color="auto"/>
              <w:bottom w:val="single" w:sz="4" w:space="0" w:color="auto"/>
            </w:tcBorders>
            <w:shd w:val="clear" w:color="auto" w:fill="auto"/>
            <w:noWrap/>
            <w:vAlign w:val="center"/>
            <w:hideMark/>
          </w:tcPr>
          <w:p w14:paraId="3B275D91"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Eu</w:t>
            </w:r>
          </w:p>
        </w:tc>
        <w:tc>
          <w:tcPr>
            <w:tcW w:w="1080" w:type="dxa"/>
            <w:tcBorders>
              <w:top w:val="single" w:sz="4" w:space="0" w:color="auto"/>
              <w:bottom w:val="single" w:sz="4" w:space="0" w:color="auto"/>
            </w:tcBorders>
            <w:shd w:val="clear" w:color="auto" w:fill="auto"/>
            <w:noWrap/>
            <w:vAlign w:val="center"/>
            <w:hideMark/>
          </w:tcPr>
          <w:p w14:paraId="703D55B8"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Ho</w:t>
            </w:r>
          </w:p>
        </w:tc>
        <w:tc>
          <w:tcPr>
            <w:tcW w:w="1080" w:type="dxa"/>
            <w:tcBorders>
              <w:top w:val="single" w:sz="4" w:space="0" w:color="auto"/>
              <w:bottom w:val="single" w:sz="4" w:space="0" w:color="auto"/>
            </w:tcBorders>
            <w:shd w:val="clear" w:color="auto" w:fill="auto"/>
            <w:noWrap/>
            <w:vAlign w:val="center"/>
            <w:hideMark/>
          </w:tcPr>
          <w:p w14:paraId="7C0E7012"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Er</w:t>
            </w:r>
          </w:p>
        </w:tc>
      </w:tr>
      <w:tr w:rsidR="00B015DB" w:rsidRPr="00B015DB" w14:paraId="03527376" w14:textId="77777777" w:rsidTr="002B0BF5">
        <w:trPr>
          <w:trHeight w:val="270"/>
          <w:jc w:val="center"/>
        </w:trPr>
        <w:tc>
          <w:tcPr>
            <w:tcW w:w="1166" w:type="dxa"/>
            <w:tcBorders>
              <w:top w:val="single" w:sz="4" w:space="0" w:color="auto"/>
            </w:tcBorders>
            <w:shd w:val="clear" w:color="auto" w:fill="auto"/>
            <w:noWrap/>
            <w:vAlign w:val="center"/>
            <w:hideMark/>
          </w:tcPr>
          <w:p w14:paraId="654059E8"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3.0 </w:t>
            </w:r>
          </w:p>
        </w:tc>
        <w:tc>
          <w:tcPr>
            <w:tcW w:w="1080" w:type="dxa"/>
            <w:tcBorders>
              <w:top w:val="single" w:sz="4" w:space="0" w:color="auto"/>
            </w:tcBorders>
            <w:shd w:val="clear" w:color="auto" w:fill="auto"/>
            <w:noWrap/>
            <w:vAlign w:val="center"/>
            <w:hideMark/>
          </w:tcPr>
          <w:p w14:paraId="70C5F8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33.47 </w:t>
            </w:r>
          </w:p>
        </w:tc>
        <w:tc>
          <w:tcPr>
            <w:tcW w:w="1080" w:type="dxa"/>
            <w:tcBorders>
              <w:top w:val="single" w:sz="4" w:space="0" w:color="auto"/>
            </w:tcBorders>
            <w:shd w:val="clear" w:color="auto" w:fill="auto"/>
            <w:noWrap/>
            <w:vAlign w:val="center"/>
            <w:hideMark/>
          </w:tcPr>
          <w:p w14:paraId="75E454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34.22 </w:t>
            </w:r>
          </w:p>
        </w:tc>
        <w:tc>
          <w:tcPr>
            <w:tcW w:w="1080" w:type="dxa"/>
            <w:tcBorders>
              <w:top w:val="single" w:sz="4" w:space="0" w:color="auto"/>
            </w:tcBorders>
            <w:shd w:val="clear" w:color="auto" w:fill="auto"/>
            <w:noWrap/>
            <w:vAlign w:val="center"/>
            <w:hideMark/>
          </w:tcPr>
          <w:p w14:paraId="538059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34.35 </w:t>
            </w:r>
          </w:p>
        </w:tc>
        <w:tc>
          <w:tcPr>
            <w:tcW w:w="1080" w:type="dxa"/>
            <w:tcBorders>
              <w:top w:val="single" w:sz="4" w:space="0" w:color="auto"/>
            </w:tcBorders>
            <w:shd w:val="clear" w:color="auto" w:fill="auto"/>
            <w:noWrap/>
            <w:vAlign w:val="center"/>
            <w:hideMark/>
          </w:tcPr>
          <w:p w14:paraId="7DE692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34.82 </w:t>
            </w:r>
          </w:p>
        </w:tc>
        <w:tc>
          <w:tcPr>
            <w:tcW w:w="1080" w:type="dxa"/>
            <w:tcBorders>
              <w:top w:val="single" w:sz="4" w:space="0" w:color="auto"/>
            </w:tcBorders>
            <w:shd w:val="clear" w:color="auto" w:fill="auto"/>
            <w:noWrap/>
            <w:vAlign w:val="center"/>
            <w:hideMark/>
          </w:tcPr>
          <w:p w14:paraId="1189A6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34.16 </w:t>
            </w:r>
          </w:p>
        </w:tc>
        <w:tc>
          <w:tcPr>
            <w:tcW w:w="1080" w:type="dxa"/>
            <w:tcBorders>
              <w:top w:val="single" w:sz="4" w:space="0" w:color="auto"/>
            </w:tcBorders>
            <w:shd w:val="clear" w:color="auto" w:fill="auto"/>
            <w:noWrap/>
            <w:vAlign w:val="center"/>
            <w:hideMark/>
          </w:tcPr>
          <w:p w14:paraId="68C320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47.87 </w:t>
            </w:r>
          </w:p>
        </w:tc>
        <w:tc>
          <w:tcPr>
            <w:tcW w:w="1080" w:type="dxa"/>
            <w:tcBorders>
              <w:top w:val="single" w:sz="4" w:space="0" w:color="auto"/>
            </w:tcBorders>
            <w:shd w:val="clear" w:color="auto" w:fill="auto"/>
            <w:noWrap/>
            <w:vAlign w:val="center"/>
            <w:hideMark/>
          </w:tcPr>
          <w:p w14:paraId="20CD69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51.25 </w:t>
            </w:r>
          </w:p>
        </w:tc>
      </w:tr>
      <w:tr w:rsidR="00B015DB" w:rsidRPr="00B015DB" w14:paraId="6617C6D7" w14:textId="77777777" w:rsidTr="002B0BF5">
        <w:trPr>
          <w:trHeight w:val="270"/>
          <w:jc w:val="center"/>
        </w:trPr>
        <w:tc>
          <w:tcPr>
            <w:tcW w:w="1166" w:type="dxa"/>
            <w:shd w:val="clear" w:color="auto" w:fill="auto"/>
            <w:noWrap/>
            <w:vAlign w:val="center"/>
            <w:hideMark/>
          </w:tcPr>
          <w:p w14:paraId="0D2428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 </w:t>
            </w:r>
          </w:p>
        </w:tc>
        <w:tc>
          <w:tcPr>
            <w:tcW w:w="1080" w:type="dxa"/>
            <w:shd w:val="clear" w:color="auto" w:fill="auto"/>
            <w:noWrap/>
            <w:vAlign w:val="center"/>
            <w:hideMark/>
          </w:tcPr>
          <w:p w14:paraId="3F3EC7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29.03 </w:t>
            </w:r>
          </w:p>
        </w:tc>
        <w:tc>
          <w:tcPr>
            <w:tcW w:w="1080" w:type="dxa"/>
            <w:shd w:val="clear" w:color="auto" w:fill="auto"/>
            <w:noWrap/>
            <w:vAlign w:val="center"/>
            <w:hideMark/>
          </w:tcPr>
          <w:p w14:paraId="667A2C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29.56 </w:t>
            </w:r>
          </w:p>
        </w:tc>
        <w:tc>
          <w:tcPr>
            <w:tcW w:w="1080" w:type="dxa"/>
            <w:shd w:val="clear" w:color="auto" w:fill="auto"/>
            <w:noWrap/>
            <w:vAlign w:val="center"/>
            <w:hideMark/>
          </w:tcPr>
          <w:p w14:paraId="7812B5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29.56 </w:t>
            </w:r>
          </w:p>
        </w:tc>
        <w:tc>
          <w:tcPr>
            <w:tcW w:w="1080" w:type="dxa"/>
            <w:shd w:val="clear" w:color="auto" w:fill="auto"/>
            <w:noWrap/>
            <w:vAlign w:val="center"/>
            <w:hideMark/>
          </w:tcPr>
          <w:p w14:paraId="00BDAF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29.84 </w:t>
            </w:r>
          </w:p>
        </w:tc>
        <w:tc>
          <w:tcPr>
            <w:tcW w:w="1080" w:type="dxa"/>
            <w:shd w:val="clear" w:color="auto" w:fill="auto"/>
            <w:noWrap/>
            <w:vAlign w:val="center"/>
            <w:hideMark/>
          </w:tcPr>
          <w:p w14:paraId="07F743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29.69 </w:t>
            </w:r>
          </w:p>
        </w:tc>
        <w:tc>
          <w:tcPr>
            <w:tcW w:w="1080" w:type="dxa"/>
            <w:shd w:val="clear" w:color="auto" w:fill="auto"/>
            <w:noWrap/>
            <w:vAlign w:val="center"/>
            <w:hideMark/>
          </w:tcPr>
          <w:p w14:paraId="33EDBD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41.35 </w:t>
            </w:r>
          </w:p>
        </w:tc>
        <w:tc>
          <w:tcPr>
            <w:tcW w:w="1080" w:type="dxa"/>
            <w:shd w:val="clear" w:color="auto" w:fill="auto"/>
            <w:noWrap/>
            <w:vAlign w:val="center"/>
            <w:hideMark/>
          </w:tcPr>
          <w:p w14:paraId="429B97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44.92 </w:t>
            </w:r>
          </w:p>
        </w:tc>
      </w:tr>
      <w:tr w:rsidR="00B015DB" w:rsidRPr="00B015DB" w14:paraId="20E8B621" w14:textId="77777777" w:rsidTr="002B0BF5">
        <w:trPr>
          <w:trHeight w:val="270"/>
          <w:jc w:val="center"/>
        </w:trPr>
        <w:tc>
          <w:tcPr>
            <w:tcW w:w="1166" w:type="dxa"/>
            <w:shd w:val="clear" w:color="auto" w:fill="auto"/>
            <w:noWrap/>
            <w:vAlign w:val="center"/>
            <w:hideMark/>
          </w:tcPr>
          <w:p w14:paraId="393424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 </w:t>
            </w:r>
          </w:p>
        </w:tc>
        <w:tc>
          <w:tcPr>
            <w:tcW w:w="1080" w:type="dxa"/>
            <w:shd w:val="clear" w:color="auto" w:fill="auto"/>
            <w:noWrap/>
            <w:vAlign w:val="center"/>
            <w:hideMark/>
          </w:tcPr>
          <w:p w14:paraId="206C59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24.56 </w:t>
            </w:r>
          </w:p>
        </w:tc>
        <w:tc>
          <w:tcPr>
            <w:tcW w:w="1080" w:type="dxa"/>
            <w:shd w:val="clear" w:color="auto" w:fill="auto"/>
            <w:noWrap/>
            <w:vAlign w:val="center"/>
            <w:hideMark/>
          </w:tcPr>
          <w:p w14:paraId="77AC70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24.88 </w:t>
            </w:r>
          </w:p>
        </w:tc>
        <w:tc>
          <w:tcPr>
            <w:tcW w:w="1080" w:type="dxa"/>
            <w:shd w:val="clear" w:color="auto" w:fill="auto"/>
            <w:noWrap/>
            <w:vAlign w:val="center"/>
            <w:hideMark/>
          </w:tcPr>
          <w:p w14:paraId="2D617E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24.77 </w:t>
            </w:r>
          </w:p>
        </w:tc>
        <w:tc>
          <w:tcPr>
            <w:tcW w:w="1080" w:type="dxa"/>
            <w:shd w:val="clear" w:color="auto" w:fill="auto"/>
            <w:noWrap/>
            <w:vAlign w:val="center"/>
            <w:hideMark/>
          </w:tcPr>
          <w:p w14:paraId="103E04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24.87 </w:t>
            </w:r>
          </w:p>
        </w:tc>
        <w:tc>
          <w:tcPr>
            <w:tcW w:w="1080" w:type="dxa"/>
            <w:shd w:val="clear" w:color="auto" w:fill="auto"/>
            <w:noWrap/>
            <w:vAlign w:val="center"/>
            <w:hideMark/>
          </w:tcPr>
          <w:p w14:paraId="364A4D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25.15 </w:t>
            </w:r>
          </w:p>
        </w:tc>
        <w:tc>
          <w:tcPr>
            <w:tcW w:w="1080" w:type="dxa"/>
            <w:shd w:val="clear" w:color="auto" w:fill="auto"/>
            <w:noWrap/>
            <w:vAlign w:val="center"/>
            <w:hideMark/>
          </w:tcPr>
          <w:p w14:paraId="5B7F1C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34.78 </w:t>
            </w:r>
          </w:p>
        </w:tc>
        <w:tc>
          <w:tcPr>
            <w:tcW w:w="1080" w:type="dxa"/>
            <w:shd w:val="clear" w:color="auto" w:fill="auto"/>
            <w:noWrap/>
            <w:vAlign w:val="center"/>
            <w:hideMark/>
          </w:tcPr>
          <w:p w14:paraId="366D79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38.40 </w:t>
            </w:r>
          </w:p>
        </w:tc>
      </w:tr>
      <w:tr w:rsidR="00B015DB" w:rsidRPr="00B015DB" w14:paraId="68361E6A" w14:textId="77777777" w:rsidTr="002B0BF5">
        <w:trPr>
          <w:trHeight w:val="270"/>
          <w:jc w:val="center"/>
        </w:trPr>
        <w:tc>
          <w:tcPr>
            <w:tcW w:w="1166" w:type="dxa"/>
            <w:shd w:val="clear" w:color="auto" w:fill="auto"/>
            <w:noWrap/>
            <w:vAlign w:val="center"/>
            <w:hideMark/>
          </w:tcPr>
          <w:p w14:paraId="1A9FD5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 </w:t>
            </w:r>
          </w:p>
        </w:tc>
        <w:tc>
          <w:tcPr>
            <w:tcW w:w="1080" w:type="dxa"/>
            <w:shd w:val="clear" w:color="auto" w:fill="auto"/>
            <w:noWrap/>
            <w:vAlign w:val="center"/>
            <w:hideMark/>
          </w:tcPr>
          <w:p w14:paraId="00C3BF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21.24 </w:t>
            </w:r>
          </w:p>
        </w:tc>
        <w:tc>
          <w:tcPr>
            <w:tcW w:w="1080" w:type="dxa"/>
            <w:shd w:val="clear" w:color="auto" w:fill="auto"/>
            <w:noWrap/>
            <w:vAlign w:val="center"/>
            <w:hideMark/>
          </w:tcPr>
          <w:p w14:paraId="708CE8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21.42 </w:t>
            </w:r>
          </w:p>
        </w:tc>
        <w:tc>
          <w:tcPr>
            <w:tcW w:w="1080" w:type="dxa"/>
            <w:shd w:val="clear" w:color="auto" w:fill="auto"/>
            <w:noWrap/>
            <w:vAlign w:val="center"/>
            <w:hideMark/>
          </w:tcPr>
          <w:p w14:paraId="68BC44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21.25 </w:t>
            </w:r>
          </w:p>
        </w:tc>
        <w:tc>
          <w:tcPr>
            <w:tcW w:w="1080" w:type="dxa"/>
            <w:shd w:val="clear" w:color="auto" w:fill="auto"/>
            <w:noWrap/>
            <w:vAlign w:val="center"/>
            <w:hideMark/>
          </w:tcPr>
          <w:p w14:paraId="19AF31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21.23 </w:t>
            </w:r>
          </w:p>
        </w:tc>
        <w:tc>
          <w:tcPr>
            <w:tcW w:w="1080" w:type="dxa"/>
            <w:shd w:val="clear" w:color="auto" w:fill="auto"/>
            <w:noWrap/>
            <w:vAlign w:val="center"/>
            <w:hideMark/>
          </w:tcPr>
          <w:p w14:paraId="711ACA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21.77 </w:t>
            </w:r>
          </w:p>
        </w:tc>
        <w:tc>
          <w:tcPr>
            <w:tcW w:w="1080" w:type="dxa"/>
            <w:shd w:val="clear" w:color="auto" w:fill="auto"/>
            <w:noWrap/>
            <w:vAlign w:val="center"/>
            <w:hideMark/>
          </w:tcPr>
          <w:p w14:paraId="2BE8D0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29.91 </w:t>
            </w:r>
          </w:p>
        </w:tc>
        <w:tc>
          <w:tcPr>
            <w:tcW w:w="1080" w:type="dxa"/>
            <w:shd w:val="clear" w:color="auto" w:fill="auto"/>
            <w:noWrap/>
            <w:vAlign w:val="center"/>
            <w:hideMark/>
          </w:tcPr>
          <w:p w14:paraId="1D9495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33.44 </w:t>
            </w:r>
          </w:p>
        </w:tc>
      </w:tr>
      <w:tr w:rsidR="00B015DB" w:rsidRPr="00B015DB" w14:paraId="03670151" w14:textId="77777777" w:rsidTr="002B0BF5">
        <w:trPr>
          <w:trHeight w:val="270"/>
          <w:jc w:val="center"/>
        </w:trPr>
        <w:tc>
          <w:tcPr>
            <w:tcW w:w="1166" w:type="dxa"/>
            <w:shd w:val="clear" w:color="auto" w:fill="auto"/>
            <w:noWrap/>
            <w:vAlign w:val="center"/>
            <w:hideMark/>
          </w:tcPr>
          <w:p w14:paraId="7F39A6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 </w:t>
            </w:r>
          </w:p>
        </w:tc>
        <w:tc>
          <w:tcPr>
            <w:tcW w:w="1080" w:type="dxa"/>
            <w:shd w:val="clear" w:color="auto" w:fill="auto"/>
            <w:noWrap/>
            <w:vAlign w:val="center"/>
            <w:hideMark/>
          </w:tcPr>
          <w:p w14:paraId="61C27A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18.73 </w:t>
            </w:r>
          </w:p>
        </w:tc>
        <w:tc>
          <w:tcPr>
            <w:tcW w:w="1080" w:type="dxa"/>
            <w:shd w:val="clear" w:color="auto" w:fill="auto"/>
            <w:noWrap/>
            <w:vAlign w:val="center"/>
            <w:hideMark/>
          </w:tcPr>
          <w:p w14:paraId="7CD88B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18.80 </w:t>
            </w:r>
          </w:p>
        </w:tc>
        <w:tc>
          <w:tcPr>
            <w:tcW w:w="1080" w:type="dxa"/>
            <w:shd w:val="clear" w:color="auto" w:fill="auto"/>
            <w:noWrap/>
            <w:vAlign w:val="center"/>
            <w:hideMark/>
          </w:tcPr>
          <w:p w14:paraId="1A667B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18.59 </w:t>
            </w:r>
          </w:p>
        </w:tc>
        <w:tc>
          <w:tcPr>
            <w:tcW w:w="1080" w:type="dxa"/>
            <w:shd w:val="clear" w:color="auto" w:fill="auto"/>
            <w:noWrap/>
            <w:vAlign w:val="center"/>
            <w:hideMark/>
          </w:tcPr>
          <w:p w14:paraId="6892F6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18.49 </w:t>
            </w:r>
          </w:p>
        </w:tc>
        <w:tc>
          <w:tcPr>
            <w:tcW w:w="1080" w:type="dxa"/>
            <w:shd w:val="clear" w:color="auto" w:fill="auto"/>
            <w:noWrap/>
            <w:vAlign w:val="center"/>
            <w:hideMark/>
          </w:tcPr>
          <w:p w14:paraId="6904AB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19.21 </w:t>
            </w:r>
          </w:p>
        </w:tc>
        <w:tc>
          <w:tcPr>
            <w:tcW w:w="1080" w:type="dxa"/>
            <w:shd w:val="clear" w:color="auto" w:fill="auto"/>
            <w:noWrap/>
            <w:vAlign w:val="center"/>
            <w:hideMark/>
          </w:tcPr>
          <w:p w14:paraId="7344BE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26.20 </w:t>
            </w:r>
          </w:p>
        </w:tc>
        <w:tc>
          <w:tcPr>
            <w:tcW w:w="1080" w:type="dxa"/>
            <w:shd w:val="clear" w:color="auto" w:fill="auto"/>
            <w:noWrap/>
            <w:vAlign w:val="center"/>
            <w:hideMark/>
          </w:tcPr>
          <w:p w14:paraId="2F55A3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29.60 </w:t>
            </w:r>
          </w:p>
        </w:tc>
      </w:tr>
      <w:tr w:rsidR="00B015DB" w:rsidRPr="00B015DB" w14:paraId="74A01699" w14:textId="77777777" w:rsidTr="002B0BF5">
        <w:trPr>
          <w:trHeight w:val="270"/>
          <w:jc w:val="center"/>
        </w:trPr>
        <w:tc>
          <w:tcPr>
            <w:tcW w:w="1166" w:type="dxa"/>
            <w:shd w:val="clear" w:color="auto" w:fill="auto"/>
            <w:noWrap/>
            <w:vAlign w:val="center"/>
            <w:hideMark/>
          </w:tcPr>
          <w:p w14:paraId="21AA3E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 </w:t>
            </w:r>
          </w:p>
        </w:tc>
        <w:tc>
          <w:tcPr>
            <w:tcW w:w="1080" w:type="dxa"/>
            <w:shd w:val="clear" w:color="auto" w:fill="auto"/>
            <w:noWrap/>
            <w:vAlign w:val="center"/>
            <w:hideMark/>
          </w:tcPr>
          <w:p w14:paraId="1B2584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16.36 </w:t>
            </w:r>
          </w:p>
        </w:tc>
        <w:tc>
          <w:tcPr>
            <w:tcW w:w="1080" w:type="dxa"/>
            <w:shd w:val="clear" w:color="auto" w:fill="auto"/>
            <w:noWrap/>
            <w:vAlign w:val="center"/>
            <w:hideMark/>
          </w:tcPr>
          <w:p w14:paraId="095D57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16.34 </w:t>
            </w:r>
          </w:p>
        </w:tc>
        <w:tc>
          <w:tcPr>
            <w:tcW w:w="1080" w:type="dxa"/>
            <w:shd w:val="clear" w:color="auto" w:fill="auto"/>
            <w:noWrap/>
            <w:vAlign w:val="center"/>
            <w:hideMark/>
          </w:tcPr>
          <w:p w14:paraId="5CE143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16.09 </w:t>
            </w:r>
          </w:p>
        </w:tc>
        <w:tc>
          <w:tcPr>
            <w:tcW w:w="1080" w:type="dxa"/>
            <w:shd w:val="clear" w:color="auto" w:fill="auto"/>
            <w:noWrap/>
            <w:vAlign w:val="center"/>
            <w:hideMark/>
          </w:tcPr>
          <w:p w14:paraId="48DF8F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15.92 </w:t>
            </w:r>
          </w:p>
        </w:tc>
        <w:tc>
          <w:tcPr>
            <w:tcW w:w="1080" w:type="dxa"/>
            <w:shd w:val="clear" w:color="auto" w:fill="auto"/>
            <w:noWrap/>
            <w:vAlign w:val="center"/>
            <w:hideMark/>
          </w:tcPr>
          <w:p w14:paraId="4393F9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16.78 </w:t>
            </w:r>
          </w:p>
        </w:tc>
        <w:tc>
          <w:tcPr>
            <w:tcW w:w="1080" w:type="dxa"/>
            <w:shd w:val="clear" w:color="auto" w:fill="auto"/>
            <w:noWrap/>
            <w:vAlign w:val="center"/>
            <w:hideMark/>
          </w:tcPr>
          <w:p w14:paraId="1EE51F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22.69 </w:t>
            </w:r>
          </w:p>
        </w:tc>
        <w:tc>
          <w:tcPr>
            <w:tcW w:w="1080" w:type="dxa"/>
            <w:shd w:val="clear" w:color="auto" w:fill="auto"/>
            <w:noWrap/>
            <w:vAlign w:val="center"/>
            <w:hideMark/>
          </w:tcPr>
          <w:p w14:paraId="56ED9C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25.88 </w:t>
            </w:r>
          </w:p>
        </w:tc>
      </w:tr>
      <w:tr w:rsidR="00B015DB" w:rsidRPr="00B015DB" w14:paraId="2AF9DD42" w14:textId="77777777" w:rsidTr="002B0BF5">
        <w:trPr>
          <w:trHeight w:val="270"/>
          <w:jc w:val="center"/>
        </w:trPr>
        <w:tc>
          <w:tcPr>
            <w:tcW w:w="1166" w:type="dxa"/>
            <w:shd w:val="clear" w:color="auto" w:fill="auto"/>
            <w:noWrap/>
            <w:vAlign w:val="center"/>
            <w:hideMark/>
          </w:tcPr>
          <w:p w14:paraId="3C8FDA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 </w:t>
            </w:r>
          </w:p>
        </w:tc>
        <w:tc>
          <w:tcPr>
            <w:tcW w:w="1080" w:type="dxa"/>
            <w:shd w:val="clear" w:color="auto" w:fill="auto"/>
            <w:noWrap/>
            <w:vAlign w:val="center"/>
            <w:hideMark/>
          </w:tcPr>
          <w:p w14:paraId="75C02D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14.57 </w:t>
            </w:r>
          </w:p>
        </w:tc>
        <w:tc>
          <w:tcPr>
            <w:tcW w:w="1080" w:type="dxa"/>
            <w:shd w:val="clear" w:color="auto" w:fill="auto"/>
            <w:noWrap/>
            <w:vAlign w:val="center"/>
            <w:hideMark/>
          </w:tcPr>
          <w:p w14:paraId="689ECF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14.49 </w:t>
            </w:r>
          </w:p>
        </w:tc>
        <w:tc>
          <w:tcPr>
            <w:tcW w:w="1080" w:type="dxa"/>
            <w:shd w:val="clear" w:color="auto" w:fill="auto"/>
            <w:noWrap/>
            <w:vAlign w:val="center"/>
            <w:hideMark/>
          </w:tcPr>
          <w:p w14:paraId="2F9339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14.22 </w:t>
            </w:r>
          </w:p>
        </w:tc>
        <w:tc>
          <w:tcPr>
            <w:tcW w:w="1080" w:type="dxa"/>
            <w:shd w:val="clear" w:color="auto" w:fill="auto"/>
            <w:noWrap/>
            <w:vAlign w:val="center"/>
            <w:hideMark/>
          </w:tcPr>
          <w:p w14:paraId="3E1C7E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14.00 </w:t>
            </w:r>
          </w:p>
        </w:tc>
        <w:tc>
          <w:tcPr>
            <w:tcW w:w="1080" w:type="dxa"/>
            <w:shd w:val="clear" w:color="auto" w:fill="auto"/>
            <w:noWrap/>
            <w:vAlign w:val="center"/>
            <w:hideMark/>
          </w:tcPr>
          <w:p w14:paraId="661F94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14.96 </w:t>
            </w:r>
          </w:p>
        </w:tc>
        <w:tc>
          <w:tcPr>
            <w:tcW w:w="1080" w:type="dxa"/>
            <w:shd w:val="clear" w:color="auto" w:fill="auto"/>
            <w:noWrap/>
            <w:vAlign w:val="center"/>
            <w:hideMark/>
          </w:tcPr>
          <w:p w14:paraId="64A2FE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20.03 </w:t>
            </w:r>
          </w:p>
        </w:tc>
        <w:tc>
          <w:tcPr>
            <w:tcW w:w="1080" w:type="dxa"/>
            <w:shd w:val="clear" w:color="auto" w:fill="auto"/>
            <w:noWrap/>
            <w:vAlign w:val="center"/>
            <w:hideMark/>
          </w:tcPr>
          <w:p w14:paraId="5C00EF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23.03 </w:t>
            </w:r>
          </w:p>
        </w:tc>
      </w:tr>
      <w:tr w:rsidR="00B015DB" w:rsidRPr="00B015DB" w14:paraId="310427EB" w14:textId="77777777" w:rsidTr="002B0BF5">
        <w:trPr>
          <w:trHeight w:val="270"/>
          <w:jc w:val="center"/>
        </w:trPr>
        <w:tc>
          <w:tcPr>
            <w:tcW w:w="1166" w:type="dxa"/>
            <w:shd w:val="clear" w:color="auto" w:fill="auto"/>
            <w:noWrap/>
            <w:vAlign w:val="center"/>
            <w:hideMark/>
          </w:tcPr>
          <w:p w14:paraId="4EA9FE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 </w:t>
            </w:r>
          </w:p>
        </w:tc>
        <w:tc>
          <w:tcPr>
            <w:tcW w:w="1080" w:type="dxa"/>
            <w:shd w:val="clear" w:color="auto" w:fill="auto"/>
            <w:noWrap/>
            <w:vAlign w:val="center"/>
            <w:hideMark/>
          </w:tcPr>
          <w:p w14:paraId="6A8CA0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13.20 </w:t>
            </w:r>
          </w:p>
        </w:tc>
        <w:tc>
          <w:tcPr>
            <w:tcW w:w="1080" w:type="dxa"/>
            <w:shd w:val="clear" w:color="auto" w:fill="auto"/>
            <w:noWrap/>
            <w:vAlign w:val="center"/>
            <w:hideMark/>
          </w:tcPr>
          <w:p w14:paraId="2FF00C7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13.06 </w:t>
            </w:r>
          </w:p>
        </w:tc>
        <w:tc>
          <w:tcPr>
            <w:tcW w:w="1080" w:type="dxa"/>
            <w:shd w:val="clear" w:color="auto" w:fill="auto"/>
            <w:noWrap/>
            <w:vAlign w:val="center"/>
            <w:hideMark/>
          </w:tcPr>
          <w:p w14:paraId="2719EE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12.78 </w:t>
            </w:r>
          </w:p>
        </w:tc>
        <w:tc>
          <w:tcPr>
            <w:tcW w:w="1080" w:type="dxa"/>
            <w:shd w:val="clear" w:color="auto" w:fill="auto"/>
            <w:noWrap/>
            <w:vAlign w:val="center"/>
            <w:hideMark/>
          </w:tcPr>
          <w:p w14:paraId="28E20E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12.53 </w:t>
            </w:r>
          </w:p>
        </w:tc>
        <w:tc>
          <w:tcPr>
            <w:tcW w:w="1080" w:type="dxa"/>
            <w:shd w:val="clear" w:color="auto" w:fill="auto"/>
            <w:noWrap/>
            <w:vAlign w:val="center"/>
            <w:hideMark/>
          </w:tcPr>
          <w:p w14:paraId="0349F5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13.56 </w:t>
            </w:r>
          </w:p>
        </w:tc>
        <w:tc>
          <w:tcPr>
            <w:tcW w:w="1080" w:type="dxa"/>
            <w:shd w:val="clear" w:color="auto" w:fill="auto"/>
            <w:noWrap/>
            <w:vAlign w:val="center"/>
            <w:hideMark/>
          </w:tcPr>
          <w:p w14:paraId="474EF1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17.96 </w:t>
            </w:r>
          </w:p>
        </w:tc>
        <w:tc>
          <w:tcPr>
            <w:tcW w:w="1080" w:type="dxa"/>
            <w:shd w:val="clear" w:color="auto" w:fill="auto"/>
            <w:noWrap/>
            <w:vAlign w:val="center"/>
            <w:hideMark/>
          </w:tcPr>
          <w:p w14:paraId="3A823A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20.77 </w:t>
            </w:r>
          </w:p>
        </w:tc>
      </w:tr>
      <w:tr w:rsidR="00B015DB" w:rsidRPr="00B015DB" w14:paraId="5A8FF14A" w14:textId="77777777" w:rsidTr="002B0BF5">
        <w:trPr>
          <w:trHeight w:val="270"/>
          <w:jc w:val="center"/>
        </w:trPr>
        <w:tc>
          <w:tcPr>
            <w:tcW w:w="1166" w:type="dxa"/>
            <w:shd w:val="clear" w:color="auto" w:fill="auto"/>
            <w:noWrap/>
            <w:vAlign w:val="center"/>
            <w:hideMark/>
          </w:tcPr>
          <w:p w14:paraId="077C2A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 </w:t>
            </w:r>
          </w:p>
        </w:tc>
        <w:tc>
          <w:tcPr>
            <w:tcW w:w="1080" w:type="dxa"/>
            <w:shd w:val="clear" w:color="auto" w:fill="auto"/>
            <w:noWrap/>
            <w:vAlign w:val="center"/>
            <w:hideMark/>
          </w:tcPr>
          <w:p w14:paraId="4183D3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11.73 </w:t>
            </w:r>
          </w:p>
        </w:tc>
        <w:tc>
          <w:tcPr>
            <w:tcW w:w="1080" w:type="dxa"/>
            <w:shd w:val="clear" w:color="auto" w:fill="auto"/>
            <w:noWrap/>
            <w:vAlign w:val="center"/>
            <w:hideMark/>
          </w:tcPr>
          <w:p w14:paraId="794DBA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11.54 </w:t>
            </w:r>
          </w:p>
        </w:tc>
        <w:tc>
          <w:tcPr>
            <w:tcW w:w="1080" w:type="dxa"/>
            <w:shd w:val="clear" w:color="auto" w:fill="auto"/>
            <w:noWrap/>
            <w:vAlign w:val="center"/>
            <w:hideMark/>
          </w:tcPr>
          <w:p w14:paraId="35FDE9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11.26 </w:t>
            </w:r>
          </w:p>
        </w:tc>
        <w:tc>
          <w:tcPr>
            <w:tcW w:w="1080" w:type="dxa"/>
            <w:shd w:val="clear" w:color="auto" w:fill="auto"/>
            <w:noWrap/>
            <w:vAlign w:val="center"/>
            <w:hideMark/>
          </w:tcPr>
          <w:p w14:paraId="68F803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10.97 </w:t>
            </w:r>
          </w:p>
        </w:tc>
        <w:tc>
          <w:tcPr>
            <w:tcW w:w="1080" w:type="dxa"/>
            <w:shd w:val="clear" w:color="auto" w:fill="auto"/>
            <w:noWrap/>
            <w:vAlign w:val="center"/>
            <w:hideMark/>
          </w:tcPr>
          <w:p w14:paraId="0D9EB8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12.06 </w:t>
            </w:r>
          </w:p>
        </w:tc>
        <w:tc>
          <w:tcPr>
            <w:tcW w:w="1080" w:type="dxa"/>
            <w:shd w:val="clear" w:color="auto" w:fill="auto"/>
            <w:noWrap/>
            <w:vAlign w:val="center"/>
            <w:hideMark/>
          </w:tcPr>
          <w:p w14:paraId="1D20A5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15.74 </w:t>
            </w:r>
          </w:p>
        </w:tc>
        <w:tc>
          <w:tcPr>
            <w:tcW w:w="1080" w:type="dxa"/>
            <w:shd w:val="clear" w:color="auto" w:fill="auto"/>
            <w:noWrap/>
            <w:vAlign w:val="center"/>
            <w:hideMark/>
          </w:tcPr>
          <w:p w14:paraId="088111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18.32 </w:t>
            </w:r>
          </w:p>
        </w:tc>
      </w:tr>
      <w:tr w:rsidR="00B015DB" w:rsidRPr="00B015DB" w14:paraId="56CDA28C" w14:textId="77777777" w:rsidTr="002B0BF5">
        <w:trPr>
          <w:trHeight w:val="270"/>
          <w:jc w:val="center"/>
        </w:trPr>
        <w:tc>
          <w:tcPr>
            <w:tcW w:w="1166" w:type="dxa"/>
            <w:shd w:val="clear" w:color="auto" w:fill="auto"/>
            <w:noWrap/>
            <w:vAlign w:val="center"/>
            <w:hideMark/>
          </w:tcPr>
          <w:p w14:paraId="5F287CBF"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7.4 </w:t>
            </w:r>
          </w:p>
        </w:tc>
        <w:tc>
          <w:tcPr>
            <w:tcW w:w="1080" w:type="dxa"/>
            <w:shd w:val="clear" w:color="auto" w:fill="auto"/>
            <w:noWrap/>
            <w:vAlign w:val="center"/>
            <w:hideMark/>
          </w:tcPr>
          <w:p w14:paraId="2F4695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10.63 </w:t>
            </w:r>
          </w:p>
        </w:tc>
        <w:tc>
          <w:tcPr>
            <w:tcW w:w="1080" w:type="dxa"/>
            <w:shd w:val="clear" w:color="auto" w:fill="auto"/>
            <w:noWrap/>
            <w:vAlign w:val="center"/>
            <w:hideMark/>
          </w:tcPr>
          <w:p w14:paraId="41E477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10.40 </w:t>
            </w:r>
          </w:p>
        </w:tc>
        <w:tc>
          <w:tcPr>
            <w:tcW w:w="1080" w:type="dxa"/>
            <w:shd w:val="clear" w:color="auto" w:fill="auto"/>
            <w:noWrap/>
            <w:vAlign w:val="center"/>
            <w:hideMark/>
          </w:tcPr>
          <w:p w14:paraId="74CB25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10.11 </w:t>
            </w:r>
          </w:p>
        </w:tc>
        <w:tc>
          <w:tcPr>
            <w:tcW w:w="1080" w:type="dxa"/>
            <w:shd w:val="clear" w:color="auto" w:fill="auto"/>
            <w:noWrap/>
            <w:vAlign w:val="center"/>
            <w:hideMark/>
          </w:tcPr>
          <w:p w14:paraId="306D71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9.81 </w:t>
            </w:r>
          </w:p>
        </w:tc>
        <w:tc>
          <w:tcPr>
            <w:tcW w:w="1080" w:type="dxa"/>
            <w:shd w:val="clear" w:color="auto" w:fill="auto"/>
            <w:noWrap/>
            <w:vAlign w:val="center"/>
            <w:hideMark/>
          </w:tcPr>
          <w:p w14:paraId="71B8CF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10.92 </w:t>
            </w:r>
          </w:p>
        </w:tc>
        <w:tc>
          <w:tcPr>
            <w:tcW w:w="1080" w:type="dxa"/>
            <w:shd w:val="clear" w:color="auto" w:fill="auto"/>
            <w:noWrap/>
            <w:vAlign w:val="center"/>
            <w:hideMark/>
          </w:tcPr>
          <w:p w14:paraId="5A029D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14.05 </w:t>
            </w:r>
          </w:p>
        </w:tc>
        <w:tc>
          <w:tcPr>
            <w:tcW w:w="1080" w:type="dxa"/>
            <w:shd w:val="clear" w:color="auto" w:fill="auto"/>
            <w:noWrap/>
            <w:vAlign w:val="center"/>
            <w:hideMark/>
          </w:tcPr>
          <w:p w14:paraId="314FA0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16.44 </w:t>
            </w:r>
          </w:p>
        </w:tc>
      </w:tr>
      <w:tr w:rsidR="00B015DB" w:rsidRPr="00B015DB" w14:paraId="31976A8D" w14:textId="77777777" w:rsidTr="002B0BF5">
        <w:trPr>
          <w:trHeight w:val="270"/>
          <w:jc w:val="center"/>
        </w:trPr>
        <w:tc>
          <w:tcPr>
            <w:tcW w:w="1166" w:type="dxa"/>
            <w:shd w:val="clear" w:color="auto" w:fill="auto"/>
            <w:noWrap/>
            <w:vAlign w:val="center"/>
            <w:hideMark/>
          </w:tcPr>
          <w:p w14:paraId="29E1B0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 </w:t>
            </w:r>
          </w:p>
        </w:tc>
        <w:tc>
          <w:tcPr>
            <w:tcW w:w="1080" w:type="dxa"/>
            <w:shd w:val="clear" w:color="auto" w:fill="auto"/>
            <w:noWrap/>
            <w:vAlign w:val="center"/>
            <w:hideMark/>
          </w:tcPr>
          <w:p w14:paraId="523717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9.66 </w:t>
            </w:r>
          </w:p>
        </w:tc>
        <w:tc>
          <w:tcPr>
            <w:tcW w:w="1080" w:type="dxa"/>
            <w:shd w:val="clear" w:color="auto" w:fill="auto"/>
            <w:noWrap/>
            <w:vAlign w:val="center"/>
            <w:hideMark/>
          </w:tcPr>
          <w:p w14:paraId="269AF8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9.40 </w:t>
            </w:r>
          </w:p>
        </w:tc>
        <w:tc>
          <w:tcPr>
            <w:tcW w:w="1080" w:type="dxa"/>
            <w:shd w:val="clear" w:color="auto" w:fill="auto"/>
            <w:noWrap/>
            <w:vAlign w:val="center"/>
            <w:hideMark/>
          </w:tcPr>
          <w:p w14:paraId="222961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9.12 </w:t>
            </w:r>
          </w:p>
        </w:tc>
        <w:tc>
          <w:tcPr>
            <w:tcW w:w="1080" w:type="dxa"/>
            <w:shd w:val="clear" w:color="auto" w:fill="auto"/>
            <w:noWrap/>
            <w:vAlign w:val="center"/>
            <w:hideMark/>
          </w:tcPr>
          <w:p w14:paraId="289075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8.80 </w:t>
            </w:r>
          </w:p>
        </w:tc>
        <w:tc>
          <w:tcPr>
            <w:tcW w:w="1080" w:type="dxa"/>
            <w:shd w:val="clear" w:color="auto" w:fill="auto"/>
            <w:noWrap/>
            <w:vAlign w:val="center"/>
            <w:hideMark/>
          </w:tcPr>
          <w:p w14:paraId="4909E4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9.93 </w:t>
            </w:r>
          </w:p>
        </w:tc>
        <w:tc>
          <w:tcPr>
            <w:tcW w:w="1080" w:type="dxa"/>
            <w:shd w:val="clear" w:color="auto" w:fill="auto"/>
            <w:noWrap/>
            <w:vAlign w:val="center"/>
            <w:hideMark/>
          </w:tcPr>
          <w:p w14:paraId="1B960B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12.56 </w:t>
            </w:r>
          </w:p>
        </w:tc>
        <w:tc>
          <w:tcPr>
            <w:tcW w:w="1080" w:type="dxa"/>
            <w:shd w:val="clear" w:color="auto" w:fill="auto"/>
            <w:noWrap/>
            <w:vAlign w:val="center"/>
            <w:hideMark/>
          </w:tcPr>
          <w:p w14:paraId="66359B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14.76 </w:t>
            </w:r>
          </w:p>
        </w:tc>
      </w:tr>
      <w:tr w:rsidR="00B015DB" w:rsidRPr="00B015DB" w14:paraId="6AC47A6B" w14:textId="77777777" w:rsidTr="002B0BF5">
        <w:trPr>
          <w:trHeight w:val="270"/>
          <w:jc w:val="center"/>
        </w:trPr>
        <w:tc>
          <w:tcPr>
            <w:tcW w:w="1166" w:type="dxa"/>
            <w:shd w:val="clear" w:color="auto" w:fill="auto"/>
            <w:noWrap/>
            <w:vAlign w:val="center"/>
            <w:hideMark/>
          </w:tcPr>
          <w:p w14:paraId="18DF7C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 </w:t>
            </w:r>
          </w:p>
        </w:tc>
        <w:tc>
          <w:tcPr>
            <w:tcW w:w="1080" w:type="dxa"/>
            <w:shd w:val="clear" w:color="auto" w:fill="auto"/>
            <w:noWrap/>
            <w:vAlign w:val="center"/>
            <w:hideMark/>
          </w:tcPr>
          <w:p w14:paraId="50B981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8.91 </w:t>
            </w:r>
          </w:p>
        </w:tc>
        <w:tc>
          <w:tcPr>
            <w:tcW w:w="1080" w:type="dxa"/>
            <w:shd w:val="clear" w:color="auto" w:fill="auto"/>
            <w:noWrap/>
            <w:vAlign w:val="center"/>
            <w:hideMark/>
          </w:tcPr>
          <w:p w14:paraId="77A5A9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8.63 </w:t>
            </w:r>
          </w:p>
        </w:tc>
        <w:tc>
          <w:tcPr>
            <w:tcW w:w="1080" w:type="dxa"/>
            <w:shd w:val="clear" w:color="auto" w:fill="auto"/>
            <w:noWrap/>
            <w:vAlign w:val="center"/>
            <w:hideMark/>
          </w:tcPr>
          <w:p w14:paraId="2958FB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8.35 </w:t>
            </w:r>
          </w:p>
        </w:tc>
        <w:tc>
          <w:tcPr>
            <w:tcW w:w="1080" w:type="dxa"/>
            <w:shd w:val="clear" w:color="auto" w:fill="auto"/>
            <w:noWrap/>
            <w:vAlign w:val="center"/>
            <w:hideMark/>
          </w:tcPr>
          <w:p w14:paraId="55B4F5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8.01 </w:t>
            </w:r>
          </w:p>
        </w:tc>
        <w:tc>
          <w:tcPr>
            <w:tcW w:w="1080" w:type="dxa"/>
            <w:shd w:val="clear" w:color="auto" w:fill="auto"/>
            <w:noWrap/>
            <w:vAlign w:val="center"/>
            <w:hideMark/>
          </w:tcPr>
          <w:p w14:paraId="1A3188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9.15 </w:t>
            </w:r>
          </w:p>
        </w:tc>
        <w:tc>
          <w:tcPr>
            <w:tcW w:w="1080" w:type="dxa"/>
            <w:shd w:val="clear" w:color="auto" w:fill="auto"/>
            <w:noWrap/>
            <w:vAlign w:val="center"/>
            <w:hideMark/>
          </w:tcPr>
          <w:p w14:paraId="794867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11.40 </w:t>
            </w:r>
          </w:p>
        </w:tc>
        <w:tc>
          <w:tcPr>
            <w:tcW w:w="1080" w:type="dxa"/>
            <w:shd w:val="clear" w:color="auto" w:fill="auto"/>
            <w:noWrap/>
            <w:vAlign w:val="center"/>
            <w:hideMark/>
          </w:tcPr>
          <w:p w14:paraId="69BBF5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13.43 </w:t>
            </w:r>
          </w:p>
        </w:tc>
      </w:tr>
      <w:tr w:rsidR="00B015DB" w:rsidRPr="00B015DB" w14:paraId="6E391912" w14:textId="77777777" w:rsidTr="002B0BF5">
        <w:trPr>
          <w:trHeight w:val="270"/>
          <w:jc w:val="center"/>
        </w:trPr>
        <w:tc>
          <w:tcPr>
            <w:tcW w:w="1166" w:type="dxa"/>
            <w:shd w:val="clear" w:color="auto" w:fill="auto"/>
            <w:noWrap/>
            <w:vAlign w:val="center"/>
            <w:hideMark/>
          </w:tcPr>
          <w:p w14:paraId="0E9950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 </w:t>
            </w:r>
          </w:p>
        </w:tc>
        <w:tc>
          <w:tcPr>
            <w:tcW w:w="1080" w:type="dxa"/>
            <w:shd w:val="clear" w:color="auto" w:fill="auto"/>
            <w:noWrap/>
            <w:vAlign w:val="center"/>
            <w:hideMark/>
          </w:tcPr>
          <w:p w14:paraId="2ABDEB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8.17 </w:t>
            </w:r>
          </w:p>
        </w:tc>
        <w:tc>
          <w:tcPr>
            <w:tcW w:w="1080" w:type="dxa"/>
            <w:shd w:val="clear" w:color="auto" w:fill="auto"/>
            <w:noWrap/>
            <w:vAlign w:val="center"/>
            <w:hideMark/>
          </w:tcPr>
          <w:p w14:paraId="52F86A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7.87 </w:t>
            </w:r>
          </w:p>
        </w:tc>
        <w:tc>
          <w:tcPr>
            <w:tcW w:w="1080" w:type="dxa"/>
            <w:shd w:val="clear" w:color="auto" w:fill="auto"/>
            <w:noWrap/>
            <w:vAlign w:val="center"/>
            <w:hideMark/>
          </w:tcPr>
          <w:p w14:paraId="1F24EF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7.59 </w:t>
            </w:r>
          </w:p>
        </w:tc>
        <w:tc>
          <w:tcPr>
            <w:tcW w:w="1080" w:type="dxa"/>
            <w:shd w:val="clear" w:color="auto" w:fill="auto"/>
            <w:noWrap/>
            <w:vAlign w:val="center"/>
            <w:hideMark/>
          </w:tcPr>
          <w:p w14:paraId="66F90C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7.25 </w:t>
            </w:r>
          </w:p>
        </w:tc>
        <w:tc>
          <w:tcPr>
            <w:tcW w:w="1080" w:type="dxa"/>
            <w:shd w:val="clear" w:color="auto" w:fill="auto"/>
            <w:noWrap/>
            <w:vAlign w:val="center"/>
            <w:hideMark/>
          </w:tcPr>
          <w:p w14:paraId="7B676B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8.38 </w:t>
            </w:r>
          </w:p>
        </w:tc>
        <w:tc>
          <w:tcPr>
            <w:tcW w:w="1080" w:type="dxa"/>
            <w:shd w:val="clear" w:color="auto" w:fill="auto"/>
            <w:noWrap/>
            <w:vAlign w:val="center"/>
            <w:hideMark/>
          </w:tcPr>
          <w:p w14:paraId="499087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10.25 </w:t>
            </w:r>
          </w:p>
        </w:tc>
        <w:tc>
          <w:tcPr>
            <w:tcW w:w="1080" w:type="dxa"/>
            <w:shd w:val="clear" w:color="auto" w:fill="auto"/>
            <w:noWrap/>
            <w:vAlign w:val="center"/>
            <w:hideMark/>
          </w:tcPr>
          <w:p w14:paraId="48BBF8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12.12 </w:t>
            </w:r>
          </w:p>
        </w:tc>
      </w:tr>
      <w:tr w:rsidR="00B015DB" w:rsidRPr="00B015DB" w14:paraId="276D726A" w14:textId="77777777" w:rsidTr="002B0BF5">
        <w:trPr>
          <w:trHeight w:val="270"/>
          <w:jc w:val="center"/>
        </w:trPr>
        <w:tc>
          <w:tcPr>
            <w:tcW w:w="1166" w:type="dxa"/>
            <w:shd w:val="clear" w:color="auto" w:fill="auto"/>
            <w:noWrap/>
            <w:vAlign w:val="center"/>
            <w:hideMark/>
          </w:tcPr>
          <w:p w14:paraId="1F83A7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 </w:t>
            </w:r>
          </w:p>
        </w:tc>
        <w:tc>
          <w:tcPr>
            <w:tcW w:w="1080" w:type="dxa"/>
            <w:shd w:val="clear" w:color="auto" w:fill="auto"/>
            <w:noWrap/>
            <w:vAlign w:val="center"/>
            <w:hideMark/>
          </w:tcPr>
          <w:p w14:paraId="18CA0C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7.58 </w:t>
            </w:r>
          </w:p>
        </w:tc>
        <w:tc>
          <w:tcPr>
            <w:tcW w:w="1080" w:type="dxa"/>
            <w:shd w:val="clear" w:color="auto" w:fill="auto"/>
            <w:noWrap/>
            <w:vAlign w:val="center"/>
            <w:hideMark/>
          </w:tcPr>
          <w:p w14:paraId="1A5C51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7.27 </w:t>
            </w:r>
          </w:p>
        </w:tc>
        <w:tc>
          <w:tcPr>
            <w:tcW w:w="1080" w:type="dxa"/>
            <w:shd w:val="clear" w:color="auto" w:fill="auto"/>
            <w:noWrap/>
            <w:vAlign w:val="center"/>
            <w:hideMark/>
          </w:tcPr>
          <w:p w14:paraId="62AF85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7.00 </w:t>
            </w:r>
          </w:p>
        </w:tc>
        <w:tc>
          <w:tcPr>
            <w:tcW w:w="1080" w:type="dxa"/>
            <w:shd w:val="clear" w:color="auto" w:fill="auto"/>
            <w:noWrap/>
            <w:vAlign w:val="center"/>
            <w:hideMark/>
          </w:tcPr>
          <w:p w14:paraId="02ADBF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6.66 </w:t>
            </w:r>
          </w:p>
        </w:tc>
        <w:tc>
          <w:tcPr>
            <w:tcW w:w="1080" w:type="dxa"/>
            <w:shd w:val="clear" w:color="auto" w:fill="auto"/>
            <w:noWrap/>
            <w:vAlign w:val="center"/>
            <w:hideMark/>
          </w:tcPr>
          <w:p w14:paraId="5EA4E9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7.76 </w:t>
            </w:r>
          </w:p>
        </w:tc>
        <w:tc>
          <w:tcPr>
            <w:tcW w:w="1080" w:type="dxa"/>
            <w:shd w:val="clear" w:color="auto" w:fill="auto"/>
            <w:noWrap/>
            <w:vAlign w:val="center"/>
            <w:hideMark/>
          </w:tcPr>
          <w:p w14:paraId="77906A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9.35 </w:t>
            </w:r>
          </w:p>
        </w:tc>
        <w:tc>
          <w:tcPr>
            <w:tcW w:w="1080" w:type="dxa"/>
            <w:shd w:val="clear" w:color="auto" w:fill="auto"/>
            <w:noWrap/>
            <w:vAlign w:val="center"/>
            <w:hideMark/>
          </w:tcPr>
          <w:p w14:paraId="7A6247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11.08 </w:t>
            </w:r>
          </w:p>
        </w:tc>
      </w:tr>
      <w:tr w:rsidR="00B015DB" w:rsidRPr="00B015DB" w14:paraId="1E5E0190" w14:textId="77777777" w:rsidTr="002B0BF5">
        <w:trPr>
          <w:trHeight w:val="270"/>
          <w:jc w:val="center"/>
        </w:trPr>
        <w:tc>
          <w:tcPr>
            <w:tcW w:w="1166" w:type="dxa"/>
            <w:shd w:val="clear" w:color="auto" w:fill="auto"/>
            <w:noWrap/>
            <w:vAlign w:val="center"/>
            <w:hideMark/>
          </w:tcPr>
          <w:p w14:paraId="2CCB0B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 </w:t>
            </w:r>
          </w:p>
        </w:tc>
        <w:tc>
          <w:tcPr>
            <w:tcW w:w="1080" w:type="dxa"/>
            <w:shd w:val="clear" w:color="auto" w:fill="auto"/>
            <w:noWrap/>
            <w:vAlign w:val="center"/>
            <w:hideMark/>
          </w:tcPr>
          <w:p w14:paraId="049723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7.02 </w:t>
            </w:r>
          </w:p>
        </w:tc>
        <w:tc>
          <w:tcPr>
            <w:tcW w:w="1080" w:type="dxa"/>
            <w:shd w:val="clear" w:color="auto" w:fill="auto"/>
            <w:noWrap/>
            <w:vAlign w:val="center"/>
            <w:hideMark/>
          </w:tcPr>
          <w:p w14:paraId="353AC4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6.70 </w:t>
            </w:r>
          </w:p>
        </w:tc>
        <w:tc>
          <w:tcPr>
            <w:tcW w:w="1080" w:type="dxa"/>
            <w:shd w:val="clear" w:color="auto" w:fill="auto"/>
            <w:noWrap/>
            <w:vAlign w:val="center"/>
            <w:hideMark/>
          </w:tcPr>
          <w:p w14:paraId="2A873B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6.44 </w:t>
            </w:r>
          </w:p>
        </w:tc>
        <w:tc>
          <w:tcPr>
            <w:tcW w:w="1080" w:type="dxa"/>
            <w:shd w:val="clear" w:color="auto" w:fill="auto"/>
            <w:noWrap/>
            <w:vAlign w:val="center"/>
            <w:hideMark/>
          </w:tcPr>
          <w:p w14:paraId="21144A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6.10 </w:t>
            </w:r>
          </w:p>
        </w:tc>
        <w:tc>
          <w:tcPr>
            <w:tcW w:w="1080" w:type="dxa"/>
            <w:shd w:val="clear" w:color="auto" w:fill="auto"/>
            <w:noWrap/>
            <w:vAlign w:val="center"/>
            <w:hideMark/>
          </w:tcPr>
          <w:p w14:paraId="2279D2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7.17 </w:t>
            </w:r>
          </w:p>
        </w:tc>
        <w:tc>
          <w:tcPr>
            <w:tcW w:w="1080" w:type="dxa"/>
            <w:shd w:val="clear" w:color="auto" w:fill="auto"/>
            <w:noWrap/>
            <w:vAlign w:val="center"/>
            <w:hideMark/>
          </w:tcPr>
          <w:p w14:paraId="3686E0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8.49 </w:t>
            </w:r>
          </w:p>
        </w:tc>
        <w:tc>
          <w:tcPr>
            <w:tcW w:w="1080" w:type="dxa"/>
            <w:shd w:val="clear" w:color="auto" w:fill="auto"/>
            <w:noWrap/>
            <w:vAlign w:val="center"/>
            <w:hideMark/>
          </w:tcPr>
          <w:p w14:paraId="6F6204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10.08 </w:t>
            </w:r>
          </w:p>
        </w:tc>
      </w:tr>
      <w:tr w:rsidR="00B015DB" w:rsidRPr="00B015DB" w14:paraId="229E358B" w14:textId="77777777" w:rsidTr="002B0BF5">
        <w:trPr>
          <w:trHeight w:val="270"/>
          <w:jc w:val="center"/>
        </w:trPr>
        <w:tc>
          <w:tcPr>
            <w:tcW w:w="1166" w:type="dxa"/>
            <w:shd w:val="clear" w:color="auto" w:fill="auto"/>
            <w:noWrap/>
            <w:vAlign w:val="center"/>
            <w:hideMark/>
          </w:tcPr>
          <w:p w14:paraId="176EBE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 </w:t>
            </w:r>
          </w:p>
        </w:tc>
        <w:tc>
          <w:tcPr>
            <w:tcW w:w="1080" w:type="dxa"/>
            <w:shd w:val="clear" w:color="auto" w:fill="auto"/>
            <w:noWrap/>
            <w:vAlign w:val="center"/>
            <w:hideMark/>
          </w:tcPr>
          <w:p w14:paraId="0E9CFE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6.54 </w:t>
            </w:r>
          </w:p>
        </w:tc>
        <w:tc>
          <w:tcPr>
            <w:tcW w:w="1080" w:type="dxa"/>
            <w:shd w:val="clear" w:color="auto" w:fill="auto"/>
            <w:noWrap/>
            <w:vAlign w:val="center"/>
            <w:hideMark/>
          </w:tcPr>
          <w:p w14:paraId="37CB03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6.22 </w:t>
            </w:r>
          </w:p>
        </w:tc>
        <w:tc>
          <w:tcPr>
            <w:tcW w:w="1080" w:type="dxa"/>
            <w:shd w:val="clear" w:color="auto" w:fill="auto"/>
            <w:noWrap/>
            <w:vAlign w:val="center"/>
            <w:hideMark/>
          </w:tcPr>
          <w:p w14:paraId="024F4A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5.97 </w:t>
            </w:r>
          </w:p>
        </w:tc>
        <w:tc>
          <w:tcPr>
            <w:tcW w:w="1080" w:type="dxa"/>
            <w:shd w:val="clear" w:color="auto" w:fill="auto"/>
            <w:noWrap/>
            <w:vAlign w:val="center"/>
            <w:hideMark/>
          </w:tcPr>
          <w:p w14:paraId="36DAE2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5.63 </w:t>
            </w:r>
          </w:p>
        </w:tc>
        <w:tc>
          <w:tcPr>
            <w:tcW w:w="1080" w:type="dxa"/>
            <w:shd w:val="clear" w:color="auto" w:fill="auto"/>
            <w:noWrap/>
            <w:vAlign w:val="center"/>
            <w:hideMark/>
          </w:tcPr>
          <w:p w14:paraId="061DCF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 </w:t>
            </w:r>
          </w:p>
        </w:tc>
        <w:tc>
          <w:tcPr>
            <w:tcW w:w="1080" w:type="dxa"/>
            <w:shd w:val="clear" w:color="auto" w:fill="auto"/>
            <w:noWrap/>
            <w:vAlign w:val="center"/>
            <w:hideMark/>
          </w:tcPr>
          <w:p w14:paraId="40AC8C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7.74 </w:t>
            </w:r>
          </w:p>
        </w:tc>
        <w:tc>
          <w:tcPr>
            <w:tcW w:w="1080" w:type="dxa"/>
            <w:shd w:val="clear" w:color="auto" w:fill="auto"/>
            <w:noWrap/>
            <w:vAlign w:val="center"/>
            <w:hideMark/>
          </w:tcPr>
          <w:p w14:paraId="369F91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9.22 </w:t>
            </w:r>
          </w:p>
        </w:tc>
      </w:tr>
      <w:tr w:rsidR="00B015DB" w:rsidRPr="00B015DB" w14:paraId="4480D661" w14:textId="77777777" w:rsidTr="002B0BF5">
        <w:trPr>
          <w:trHeight w:val="270"/>
          <w:jc w:val="center"/>
        </w:trPr>
        <w:tc>
          <w:tcPr>
            <w:tcW w:w="1166" w:type="dxa"/>
            <w:shd w:val="clear" w:color="auto" w:fill="auto"/>
            <w:noWrap/>
            <w:vAlign w:val="center"/>
            <w:hideMark/>
          </w:tcPr>
          <w:p w14:paraId="2A78DF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 </w:t>
            </w:r>
          </w:p>
        </w:tc>
        <w:tc>
          <w:tcPr>
            <w:tcW w:w="1080" w:type="dxa"/>
            <w:shd w:val="clear" w:color="auto" w:fill="auto"/>
            <w:noWrap/>
            <w:vAlign w:val="center"/>
            <w:hideMark/>
          </w:tcPr>
          <w:p w14:paraId="7A0FE41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6.12 </w:t>
            </w:r>
          </w:p>
        </w:tc>
        <w:tc>
          <w:tcPr>
            <w:tcW w:w="1080" w:type="dxa"/>
            <w:shd w:val="clear" w:color="auto" w:fill="auto"/>
            <w:noWrap/>
            <w:vAlign w:val="center"/>
            <w:hideMark/>
          </w:tcPr>
          <w:p w14:paraId="4EAEC9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5.80 </w:t>
            </w:r>
          </w:p>
        </w:tc>
        <w:tc>
          <w:tcPr>
            <w:tcW w:w="1080" w:type="dxa"/>
            <w:shd w:val="clear" w:color="auto" w:fill="auto"/>
            <w:noWrap/>
            <w:vAlign w:val="center"/>
            <w:hideMark/>
          </w:tcPr>
          <w:p w14:paraId="226ACC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5.56 </w:t>
            </w:r>
          </w:p>
        </w:tc>
        <w:tc>
          <w:tcPr>
            <w:tcW w:w="1080" w:type="dxa"/>
            <w:shd w:val="clear" w:color="auto" w:fill="auto"/>
            <w:noWrap/>
            <w:vAlign w:val="center"/>
            <w:hideMark/>
          </w:tcPr>
          <w:p w14:paraId="7626C7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5.22 </w:t>
            </w:r>
          </w:p>
        </w:tc>
        <w:tc>
          <w:tcPr>
            <w:tcW w:w="1080" w:type="dxa"/>
            <w:shd w:val="clear" w:color="auto" w:fill="auto"/>
            <w:noWrap/>
            <w:vAlign w:val="center"/>
            <w:hideMark/>
          </w:tcPr>
          <w:p w14:paraId="48BA1F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6.20 </w:t>
            </w:r>
          </w:p>
        </w:tc>
        <w:tc>
          <w:tcPr>
            <w:tcW w:w="1080" w:type="dxa"/>
            <w:shd w:val="clear" w:color="auto" w:fill="auto"/>
            <w:noWrap/>
            <w:vAlign w:val="center"/>
            <w:hideMark/>
          </w:tcPr>
          <w:p w14:paraId="2766F6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7.11 </w:t>
            </w:r>
          </w:p>
        </w:tc>
        <w:tc>
          <w:tcPr>
            <w:tcW w:w="1080" w:type="dxa"/>
            <w:shd w:val="clear" w:color="auto" w:fill="auto"/>
            <w:noWrap/>
            <w:vAlign w:val="center"/>
            <w:hideMark/>
          </w:tcPr>
          <w:p w14:paraId="3401CF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8.47 </w:t>
            </w:r>
          </w:p>
        </w:tc>
      </w:tr>
      <w:tr w:rsidR="00B015DB" w:rsidRPr="00B015DB" w14:paraId="139CCD61" w14:textId="77777777" w:rsidTr="002B0BF5">
        <w:trPr>
          <w:trHeight w:val="270"/>
          <w:jc w:val="center"/>
        </w:trPr>
        <w:tc>
          <w:tcPr>
            <w:tcW w:w="1166" w:type="dxa"/>
            <w:shd w:val="clear" w:color="auto" w:fill="auto"/>
            <w:noWrap/>
            <w:vAlign w:val="center"/>
            <w:hideMark/>
          </w:tcPr>
          <w:p w14:paraId="1DAD32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 </w:t>
            </w:r>
          </w:p>
        </w:tc>
        <w:tc>
          <w:tcPr>
            <w:tcW w:w="1080" w:type="dxa"/>
            <w:shd w:val="clear" w:color="auto" w:fill="auto"/>
            <w:noWrap/>
            <w:vAlign w:val="center"/>
            <w:hideMark/>
          </w:tcPr>
          <w:p w14:paraId="1872D0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5.75 </w:t>
            </w:r>
          </w:p>
        </w:tc>
        <w:tc>
          <w:tcPr>
            <w:tcW w:w="1080" w:type="dxa"/>
            <w:shd w:val="clear" w:color="auto" w:fill="auto"/>
            <w:noWrap/>
            <w:vAlign w:val="center"/>
            <w:hideMark/>
          </w:tcPr>
          <w:p w14:paraId="07A4D6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 </w:t>
            </w:r>
          </w:p>
        </w:tc>
        <w:tc>
          <w:tcPr>
            <w:tcW w:w="1080" w:type="dxa"/>
            <w:shd w:val="clear" w:color="auto" w:fill="auto"/>
            <w:noWrap/>
            <w:vAlign w:val="center"/>
            <w:hideMark/>
          </w:tcPr>
          <w:p w14:paraId="59BEDF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5.21 </w:t>
            </w:r>
          </w:p>
        </w:tc>
        <w:tc>
          <w:tcPr>
            <w:tcW w:w="1080" w:type="dxa"/>
            <w:shd w:val="clear" w:color="auto" w:fill="auto"/>
            <w:noWrap/>
            <w:vAlign w:val="center"/>
            <w:hideMark/>
          </w:tcPr>
          <w:p w14:paraId="0A9DB2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4.87 </w:t>
            </w:r>
          </w:p>
        </w:tc>
        <w:tc>
          <w:tcPr>
            <w:tcW w:w="1080" w:type="dxa"/>
            <w:shd w:val="clear" w:color="auto" w:fill="auto"/>
            <w:noWrap/>
            <w:vAlign w:val="center"/>
            <w:hideMark/>
          </w:tcPr>
          <w:p w14:paraId="5ECCA3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5.80 </w:t>
            </w:r>
          </w:p>
        </w:tc>
        <w:tc>
          <w:tcPr>
            <w:tcW w:w="1080" w:type="dxa"/>
            <w:shd w:val="clear" w:color="auto" w:fill="auto"/>
            <w:noWrap/>
            <w:vAlign w:val="center"/>
            <w:hideMark/>
          </w:tcPr>
          <w:p w14:paraId="6BB8E6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6.56 </w:t>
            </w:r>
          </w:p>
        </w:tc>
        <w:tc>
          <w:tcPr>
            <w:tcW w:w="1080" w:type="dxa"/>
            <w:shd w:val="clear" w:color="auto" w:fill="auto"/>
            <w:noWrap/>
            <w:vAlign w:val="center"/>
            <w:hideMark/>
          </w:tcPr>
          <w:p w14:paraId="2F7E19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7.83 </w:t>
            </w:r>
          </w:p>
        </w:tc>
      </w:tr>
      <w:tr w:rsidR="00B015DB" w:rsidRPr="00B015DB" w14:paraId="09E5488A" w14:textId="77777777" w:rsidTr="002B0BF5">
        <w:trPr>
          <w:trHeight w:val="270"/>
          <w:jc w:val="center"/>
        </w:trPr>
        <w:tc>
          <w:tcPr>
            <w:tcW w:w="1166" w:type="dxa"/>
            <w:shd w:val="clear" w:color="auto" w:fill="auto"/>
            <w:noWrap/>
            <w:vAlign w:val="center"/>
            <w:hideMark/>
          </w:tcPr>
          <w:p w14:paraId="017FBD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 </w:t>
            </w:r>
          </w:p>
        </w:tc>
        <w:tc>
          <w:tcPr>
            <w:tcW w:w="1080" w:type="dxa"/>
            <w:shd w:val="clear" w:color="auto" w:fill="auto"/>
            <w:noWrap/>
            <w:vAlign w:val="center"/>
            <w:hideMark/>
          </w:tcPr>
          <w:p w14:paraId="1C87925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5.40 </w:t>
            </w:r>
          </w:p>
        </w:tc>
        <w:tc>
          <w:tcPr>
            <w:tcW w:w="1080" w:type="dxa"/>
            <w:shd w:val="clear" w:color="auto" w:fill="auto"/>
            <w:noWrap/>
            <w:vAlign w:val="center"/>
            <w:hideMark/>
          </w:tcPr>
          <w:p w14:paraId="180647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5.09 </w:t>
            </w:r>
          </w:p>
        </w:tc>
        <w:tc>
          <w:tcPr>
            <w:tcW w:w="1080" w:type="dxa"/>
            <w:shd w:val="clear" w:color="auto" w:fill="auto"/>
            <w:noWrap/>
            <w:vAlign w:val="center"/>
            <w:hideMark/>
          </w:tcPr>
          <w:p w14:paraId="43FACF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4.87 </w:t>
            </w:r>
          </w:p>
        </w:tc>
        <w:tc>
          <w:tcPr>
            <w:tcW w:w="1080" w:type="dxa"/>
            <w:shd w:val="clear" w:color="auto" w:fill="auto"/>
            <w:noWrap/>
            <w:vAlign w:val="center"/>
            <w:hideMark/>
          </w:tcPr>
          <w:p w14:paraId="0800CF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4.55 </w:t>
            </w:r>
          </w:p>
        </w:tc>
        <w:tc>
          <w:tcPr>
            <w:tcW w:w="1080" w:type="dxa"/>
            <w:shd w:val="clear" w:color="auto" w:fill="auto"/>
            <w:noWrap/>
            <w:vAlign w:val="center"/>
            <w:hideMark/>
          </w:tcPr>
          <w:p w14:paraId="222FF1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5.42 </w:t>
            </w:r>
          </w:p>
        </w:tc>
        <w:tc>
          <w:tcPr>
            <w:tcW w:w="1080" w:type="dxa"/>
            <w:shd w:val="clear" w:color="auto" w:fill="auto"/>
            <w:noWrap/>
            <w:vAlign w:val="center"/>
            <w:hideMark/>
          </w:tcPr>
          <w:p w14:paraId="244A6D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6.03 </w:t>
            </w:r>
          </w:p>
        </w:tc>
        <w:tc>
          <w:tcPr>
            <w:tcW w:w="1080" w:type="dxa"/>
            <w:shd w:val="clear" w:color="auto" w:fill="auto"/>
            <w:noWrap/>
            <w:vAlign w:val="center"/>
            <w:hideMark/>
          </w:tcPr>
          <w:p w14:paraId="565B5C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7.22 </w:t>
            </w:r>
          </w:p>
        </w:tc>
      </w:tr>
      <w:tr w:rsidR="00B015DB" w:rsidRPr="00B015DB" w14:paraId="6FEED7C5" w14:textId="77777777" w:rsidTr="002B0BF5">
        <w:trPr>
          <w:trHeight w:val="270"/>
          <w:jc w:val="center"/>
        </w:trPr>
        <w:tc>
          <w:tcPr>
            <w:tcW w:w="1166" w:type="dxa"/>
            <w:shd w:val="clear" w:color="auto" w:fill="auto"/>
            <w:noWrap/>
            <w:vAlign w:val="center"/>
            <w:hideMark/>
          </w:tcPr>
          <w:p w14:paraId="3C1C96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20.1 </w:t>
            </w:r>
          </w:p>
        </w:tc>
        <w:tc>
          <w:tcPr>
            <w:tcW w:w="1080" w:type="dxa"/>
            <w:shd w:val="clear" w:color="auto" w:fill="auto"/>
            <w:noWrap/>
            <w:vAlign w:val="center"/>
            <w:hideMark/>
          </w:tcPr>
          <w:p w14:paraId="2FB801B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5.11 </w:t>
            </w:r>
          </w:p>
        </w:tc>
        <w:tc>
          <w:tcPr>
            <w:tcW w:w="1080" w:type="dxa"/>
            <w:shd w:val="clear" w:color="auto" w:fill="auto"/>
            <w:noWrap/>
            <w:vAlign w:val="center"/>
            <w:hideMark/>
          </w:tcPr>
          <w:p w14:paraId="4127D8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c>
          <w:tcPr>
            <w:tcW w:w="1080" w:type="dxa"/>
            <w:shd w:val="clear" w:color="auto" w:fill="auto"/>
            <w:noWrap/>
            <w:vAlign w:val="center"/>
            <w:hideMark/>
          </w:tcPr>
          <w:p w14:paraId="309A1D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4.60 </w:t>
            </w:r>
          </w:p>
        </w:tc>
        <w:tc>
          <w:tcPr>
            <w:tcW w:w="1080" w:type="dxa"/>
            <w:shd w:val="clear" w:color="auto" w:fill="auto"/>
            <w:noWrap/>
            <w:vAlign w:val="center"/>
            <w:hideMark/>
          </w:tcPr>
          <w:p w14:paraId="236AE9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4.28 </w:t>
            </w:r>
          </w:p>
        </w:tc>
        <w:tc>
          <w:tcPr>
            <w:tcW w:w="1080" w:type="dxa"/>
            <w:shd w:val="clear" w:color="auto" w:fill="auto"/>
            <w:noWrap/>
            <w:vAlign w:val="center"/>
            <w:hideMark/>
          </w:tcPr>
          <w:p w14:paraId="57938F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5.10 </w:t>
            </w:r>
          </w:p>
        </w:tc>
        <w:tc>
          <w:tcPr>
            <w:tcW w:w="1080" w:type="dxa"/>
            <w:shd w:val="clear" w:color="auto" w:fill="auto"/>
            <w:noWrap/>
            <w:vAlign w:val="center"/>
            <w:hideMark/>
          </w:tcPr>
          <w:p w14:paraId="530092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5.59 </w:t>
            </w:r>
          </w:p>
        </w:tc>
        <w:tc>
          <w:tcPr>
            <w:tcW w:w="1080" w:type="dxa"/>
            <w:shd w:val="clear" w:color="auto" w:fill="auto"/>
            <w:noWrap/>
            <w:vAlign w:val="center"/>
            <w:hideMark/>
          </w:tcPr>
          <w:p w14:paraId="57F869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6.71 </w:t>
            </w:r>
          </w:p>
        </w:tc>
      </w:tr>
      <w:tr w:rsidR="00B015DB" w:rsidRPr="00B015DB" w14:paraId="2529C018" w14:textId="77777777" w:rsidTr="002B0BF5">
        <w:trPr>
          <w:trHeight w:val="270"/>
          <w:jc w:val="center"/>
        </w:trPr>
        <w:tc>
          <w:tcPr>
            <w:tcW w:w="1166" w:type="dxa"/>
            <w:shd w:val="clear" w:color="auto" w:fill="auto"/>
            <w:noWrap/>
            <w:vAlign w:val="center"/>
            <w:hideMark/>
          </w:tcPr>
          <w:p w14:paraId="38D889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 </w:t>
            </w:r>
          </w:p>
        </w:tc>
        <w:tc>
          <w:tcPr>
            <w:tcW w:w="1080" w:type="dxa"/>
            <w:shd w:val="clear" w:color="auto" w:fill="auto"/>
            <w:noWrap/>
            <w:vAlign w:val="center"/>
            <w:hideMark/>
          </w:tcPr>
          <w:p w14:paraId="6615DF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 </w:t>
            </w:r>
          </w:p>
        </w:tc>
        <w:tc>
          <w:tcPr>
            <w:tcW w:w="1080" w:type="dxa"/>
            <w:shd w:val="clear" w:color="auto" w:fill="auto"/>
            <w:noWrap/>
            <w:vAlign w:val="center"/>
            <w:hideMark/>
          </w:tcPr>
          <w:p w14:paraId="703C36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4.56 </w:t>
            </w:r>
          </w:p>
        </w:tc>
        <w:tc>
          <w:tcPr>
            <w:tcW w:w="1080" w:type="dxa"/>
            <w:shd w:val="clear" w:color="auto" w:fill="auto"/>
            <w:noWrap/>
            <w:vAlign w:val="center"/>
            <w:hideMark/>
          </w:tcPr>
          <w:p w14:paraId="510D51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4.36 </w:t>
            </w:r>
          </w:p>
        </w:tc>
        <w:tc>
          <w:tcPr>
            <w:tcW w:w="1080" w:type="dxa"/>
            <w:shd w:val="clear" w:color="auto" w:fill="auto"/>
            <w:noWrap/>
            <w:vAlign w:val="center"/>
            <w:hideMark/>
          </w:tcPr>
          <w:p w14:paraId="0702F8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4.05 </w:t>
            </w:r>
          </w:p>
        </w:tc>
        <w:tc>
          <w:tcPr>
            <w:tcW w:w="1080" w:type="dxa"/>
            <w:shd w:val="clear" w:color="auto" w:fill="auto"/>
            <w:noWrap/>
            <w:vAlign w:val="center"/>
            <w:hideMark/>
          </w:tcPr>
          <w:p w14:paraId="18151E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4.82 </w:t>
            </w:r>
          </w:p>
        </w:tc>
        <w:tc>
          <w:tcPr>
            <w:tcW w:w="1080" w:type="dxa"/>
            <w:shd w:val="clear" w:color="auto" w:fill="auto"/>
            <w:noWrap/>
            <w:vAlign w:val="center"/>
            <w:hideMark/>
          </w:tcPr>
          <w:p w14:paraId="7D2CC7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5.21 </w:t>
            </w:r>
          </w:p>
        </w:tc>
        <w:tc>
          <w:tcPr>
            <w:tcW w:w="1080" w:type="dxa"/>
            <w:shd w:val="clear" w:color="auto" w:fill="auto"/>
            <w:noWrap/>
            <w:vAlign w:val="center"/>
            <w:hideMark/>
          </w:tcPr>
          <w:p w14:paraId="39F91F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6.26 </w:t>
            </w:r>
          </w:p>
        </w:tc>
      </w:tr>
      <w:tr w:rsidR="00B015DB" w:rsidRPr="00B015DB" w14:paraId="1E6E3E0F" w14:textId="77777777" w:rsidTr="002B0BF5">
        <w:trPr>
          <w:trHeight w:val="270"/>
          <w:jc w:val="center"/>
        </w:trPr>
        <w:tc>
          <w:tcPr>
            <w:tcW w:w="1166" w:type="dxa"/>
            <w:shd w:val="clear" w:color="auto" w:fill="auto"/>
            <w:noWrap/>
            <w:vAlign w:val="center"/>
            <w:hideMark/>
          </w:tcPr>
          <w:p w14:paraId="4DBB28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 </w:t>
            </w:r>
          </w:p>
        </w:tc>
        <w:tc>
          <w:tcPr>
            <w:tcW w:w="1080" w:type="dxa"/>
            <w:shd w:val="clear" w:color="auto" w:fill="auto"/>
            <w:noWrap/>
            <w:vAlign w:val="center"/>
            <w:hideMark/>
          </w:tcPr>
          <w:p w14:paraId="20059B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4.64 </w:t>
            </w:r>
          </w:p>
        </w:tc>
        <w:tc>
          <w:tcPr>
            <w:tcW w:w="1080" w:type="dxa"/>
            <w:shd w:val="clear" w:color="auto" w:fill="auto"/>
            <w:noWrap/>
            <w:vAlign w:val="center"/>
            <w:hideMark/>
          </w:tcPr>
          <w:p w14:paraId="122527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4.35 </w:t>
            </w:r>
          </w:p>
        </w:tc>
        <w:tc>
          <w:tcPr>
            <w:tcW w:w="1080" w:type="dxa"/>
            <w:shd w:val="clear" w:color="auto" w:fill="auto"/>
            <w:noWrap/>
            <w:vAlign w:val="center"/>
            <w:hideMark/>
          </w:tcPr>
          <w:p w14:paraId="365B04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4.16 </w:t>
            </w:r>
          </w:p>
        </w:tc>
        <w:tc>
          <w:tcPr>
            <w:tcW w:w="1080" w:type="dxa"/>
            <w:shd w:val="clear" w:color="auto" w:fill="auto"/>
            <w:noWrap/>
            <w:vAlign w:val="center"/>
            <w:hideMark/>
          </w:tcPr>
          <w:p w14:paraId="5CCCDC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3.86 </w:t>
            </w:r>
          </w:p>
        </w:tc>
        <w:tc>
          <w:tcPr>
            <w:tcW w:w="1080" w:type="dxa"/>
            <w:shd w:val="clear" w:color="auto" w:fill="auto"/>
            <w:noWrap/>
            <w:vAlign w:val="center"/>
            <w:hideMark/>
          </w:tcPr>
          <w:p w14:paraId="3A42F9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4.59 </w:t>
            </w:r>
          </w:p>
        </w:tc>
        <w:tc>
          <w:tcPr>
            <w:tcW w:w="1080" w:type="dxa"/>
            <w:shd w:val="clear" w:color="auto" w:fill="auto"/>
            <w:noWrap/>
            <w:vAlign w:val="center"/>
            <w:hideMark/>
          </w:tcPr>
          <w:p w14:paraId="365F53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 </w:t>
            </w:r>
          </w:p>
        </w:tc>
        <w:tc>
          <w:tcPr>
            <w:tcW w:w="1080" w:type="dxa"/>
            <w:shd w:val="clear" w:color="auto" w:fill="auto"/>
            <w:noWrap/>
            <w:vAlign w:val="center"/>
            <w:hideMark/>
          </w:tcPr>
          <w:p w14:paraId="0201E9A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5.88 </w:t>
            </w:r>
          </w:p>
        </w:tc>
      </w:tr>
      <w:tr w:rsidR="00B015DB" w:rsidRPr="00B015DB" w14:paraId="64745B7B" w14:textId="77777777" w:rsidTr="002B0BF5">
        <w:trPr>
          <w:trHeight w:val="270"/>
          <w:jc w:val="center"/>
        </w:trPr>
        <w:tc>
          <w:tcPr>
            <w:tcW w:w="1166" w:type="dxa"/>
            <w:shd w:val="clear" w:color="auto" w:fill="auto"/>
            <w:noWrap/>
            <w:vAlign w:val="center"/>
            <w:hideMark/>
          </w:tcPr>
          <w:p w14:paraId="064F7F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27.1 </w:t>
            </w:r>
          </w:p>
        </w:tc>
        <w:tc>
          <w:tcPr>
            <w:tcW w:w="1080" w:type="dxa"/>
            <w:shd w:val="clear" w:color="auto" w:fill="auto"/>
            <w:noWrap/>
            <w:vAlign w:val="center"/>
            <w:hideMark/>
          </w:tcPr>
          <w:p w14:paraId="32D639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4.45 </w:t>
            </w:r>
          </w:p>
        </w:tc>
        <w:tc>
          <w:tcPr>
            <w:tcW w:w="1080" w:type="dxa"/>
            <w:shd w:val="clear" w:color="auto" w:fill="auto"/>
            <w:noWrap/>
            <w:vAlign w:val="center"/>
            <w:hideMark/>
          </w:tcPr>
          <w:p w14:paraId="5F6E82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4.18 </w:t>
            </w:r>
          </w:p>
        </w:tc>
        <w:tc>
          <w:tcPr>
            <w:tcW w:w="1080" w:type="dxa"/>
            <w:shd w:val="clear" w:color="auto" w:fill="auto"/>
            <w:noWrap/>
            <w:vAlign w:val="center"/>
            <w:hideMark/>
          </w:tcPr>
          <w:p w14:paraId="2D9EAE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3.99 </w:t>
            </w:r>
          </w:p>
        </w:tc>
        <w:tc>
          <w:tcPr>
            <w:tcW w:w="1080" w:type="dxa"/>
            <w:shd w:val="clear" w:color="auto" w:fill="auto"/>
            <w:noWrap/>
            <w:vAlign w:val="center"/>
            <w:hideMark/>
          </w:tcPr>
          <w:p w14:paraId="3B89EB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3.70 </w:t>
            </w:r>
          </w:p>
        </w:tc>
        <w:tc>
          <w:tcPr>
            <w:tcW w:w="1080" w:type="dxa"/>
            <w:shd w:val="clear" w:color="auto" w:fill="auto"/>
            <w:noWrap/>
            <w:vAlign w:val="center"/>
            <w:hideMark/>
          </w:tcPr>
          <w:p w14:paraId="350FB4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4.39 </w:t>
            </w:r>
          </w:p>
        </w:tc>
        <w:tc>
          <w:tcPr>
            <w:tcW w:w="1080" w:type="dxa"/>
            <w:shd w:val="clear" w:color="auto" w:fill="auto"/>
            <w:noWrap/>
            <w:vAlign w:val="center"/>
            <w:hideMark/>
          </w:tcPr>
          <w:p w14:paraId="369230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4.60 </w:t>
            </w:r>
          </w:p>
        </w:tc>
        <w:tc>
          <w:tcPr>
            <w:tcW w:w="1080" w:type="dxa"/>
            <w:shd w:val="clear" w:color="auto" w:fill="auto"/>
            <w:noWrap/>
            <w:vAlign w:val="center"/>
            <w:hideMark/>
          </w:tcPr>
          <w:p w14:paraId="216CC2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5.54 </w:t>
            </w:r>
          </w:p>
        </w:tc>
      </w:tr>
      <w:tr w:rsidR="00B015DB" w:rsidRPr="00B015DB" w14:paraId="5D5D90A1" w14:textId="77777777" w:rsidTr="002B0BF5">
        <w:trPr>
          <w:trHeight w:val="270"/>
          <w:jc w:val="center"/>
        </w:trPr>
        <w:tc>
          <w:tcPr>
            <w:tcW w:w="1166" w:type="dxa"/>
            <w:shd w:val="clear" w:color="auto" w:fill="auto"/>
            <w:noWrap/>
            <w:vAlign w:val="center"/>
            <w:hideMark/>
          </w:tcPr>
          <w:p w14:paraId="5EE65D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30.0 </w:t>
            </w:r>
          </w:p>
        </w:tc>
        <w:tc>
          <w:tcPr>
            <w:tcW w:w="1080" w:type="dxa"/>
            <w:shd w:val="clear" w:color="auto" w:fill="auto"/>
            <w:noWrap/>
            <w:vAlign w:val="center"/>
            <w:hideMark/>
          </w:tcPr>
          <w:p w14:paraId="4692F7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4.30 </w:t>
            </w:r>
          </w:p>
        </w:tc>
        <w:tc>
          <w:tcPr>
            <w:tcW w:w="1080" w:type="dxa"/>
            <w:shd w:val="clear" w:color="auto" w:fill="auto"/>
            <w:noWrap/>
            <w:vAlign w:val="center"/>
            <w:hideMark/>
          </w:tcPr>
          <w:p w14:paraId="0F2EA2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4.03 </w:t>
            </w:r>
          </w:p>
        </w:tc>
        <w:tc>
          <w:tcPr>
            <w:tcW w:w="1080" w:type="dxa"/>
            <w:shd w:val="clear" w:color="auto" w:fill="auto"/>
            <w:noWrap/>
            <w:vAlign w:val="center"/>
            <w:hideMark/>
          </w:tcPr>
          <w:p w14:paraId="0B2770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3.85 </w:t>
            </w:r>
          </w:p>
        </w:tc>
        <w:tc>
          <w:tcPr>
            <w:tcW w:w="1080" w:type="dxa"/>
            <w:shd w:val="clear" w:color="auto" w:fill="auto"/>
            <w:noWrap/>
            <w:vAlign w:val="center"/>
            <w:hideMark/>
          </w:tcPr>
          <w:p w14:paraId="03189D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3.57 </w:t>
            </w:r>
          </w:p>
        </w:tc>
        <w:tc>
          <w:tcPr>
            <w:tcW w:w="1080" w:type="dxa"/>
            <w:shd w:val="clear" w:color="auto" w:fill="auto"/>
            <w:noWrap/>
            <w:vAlign w:val="center"/>
            <w:hideMark/>
          </w:tcPr>
          <w:p w14:paraId="625140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4.24 </w:t>
            </w:r>
          </w:p>
        </w:tc>
        <w:tc>
          <w:tcPr>
            <w:tcW w:w="1080" w:type="dxa"/>
            <w:shd w:val="clear" w:color="auto" w:fill="auto"/>
            <w:noWrap/>
            <w:vAlign w:val="center"/>
            <w:hideMark/>
          </w:tcPr>
          <w:p w14:paraId="623580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4.35 </w:t>
            </w:r>
          </w:p>
        </w:tc>
        <w:tc>
          <w:tcPr>
            <w:tcW w:w="1080" w:type="dxa"/>
            <w:shd w:val="clear" w:color="auto" w:fill="auto"/>
            <w:noWrap/>
            <w:vAlign w:val="center"/>
            <w:hideMark/>
          </w:tcPr>
          <w:p w14:paraId="397F22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5.25 </w:t>
            </w:r>
          </w:p>
        </w:tc>
      </w:tr>
      <w:tr w:rsidR="00B015DB" w:rsidRPr="00B015DB" w14:paraId="0E765B72" w14:textId="77777777" w:rsidTr="002B0BF5">
        <w:trPr>
          <w:trHeight w:val="270"/>
          <w:jc w:val="center"/>
        </w:trPr>
        <w:tc>
          <w:tcPr>
            <w:tcW w:w="1166" w:type="dxa"/>
            <w:shd w:val="clear" w:color="auto" w:fill="auto"/>
            <w:noWrap/>
            <w:vAlign w:val="center"/>
            <w:hideMark/>
          </w:tcPr>
          <w:p w14:paraId="698251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33.1 </w:t>
            </w:r>
          </w:p>
        </w:tc>
        <w:tc>
          <w:tcPr>
            <w:tcW w:w="1080" w:type="dxa"/>
            <w:shd w:val="clear" w:color="auto" w:fill="auto"/>
            <w:noWrap/>
            <w:vAlign w:val="center"/>
            <w:hideMark/>
          </w:tcPr>
          <w:p w14:paraId="4783FD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4.19 </w:t>
            </w:r>
          </w:p>
        </w:tc>
        <w:tc>
          <w:tcPr>
            <w:tcW w:w="1080" w:type="dxa"/>
            <w:shd w:val="clear" w:color="auto" w:fill="auto"/>
            <w:noWrap/>
            <w:vAlign w:val="center"/>
            <w:hideMark/>
          </w:tcPr>
          <w:p w14:paraId="2DA176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3.93 </w:t>
            </w:r>
          </w:p>
        </w:tc>
        <w:tc>
          <w:tcPr>
            <w:tcW w:w="1080" w:type="dxa"/>
            <w:shd w:val="clear" w:color="auto" w:fill="auto"/>
            <w:noWrap/>
            <w:vAlign w:val="center"/>
            <w:hideMark/>
          </w:tcPr>
          <w:p w14:paraId="263D03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3.75 </w:t>
            </w:r>
          </w:p>
        </w:tc>
        <w:tc>
          <w:tcPr>
            <w:tcW w:w="1080" w:type="dxa"/>
            <w:shd w:val="clear" w:color="auto" w:fill="auto"/>
            <w:noWrap/>
            <w:vAlign w:val="center"/>
            <w:hideMark/>
          </w:tcPr>
          <w:p w14:paraId="0DAD3B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3.47 </w:t>
            </w:r>
          </w:p>
        </w:tc>
        <w:tc>
          <w:tcPr>
            <w:tcW w:w="1080" w:type="dxa"/>
            <w:shd w:val="clear" w:color="auto" w:fill="auto"/>
            <w:noWrap/>
            <w:vAlign w:val="center"/>
            <w:hideMark/>
          </w:tcPr>
          <w:p w14:paraId="49CE119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4.13 </w:t>
            </w:r>
          </w:p>
        </w:tc>
        <w:tc>
          <w:tcPr>
            <w:tcW w:w="1080" w:type="dxa"/>
            <w:shd w:val="clear" w:color="auto" w:fill="auto"/>
            <w:noWrap/>
            <w:vAlign w:val="center"/>
            <w:hideMark/>
          </w:tcPr>
          <w:p w14:paraId="018619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4.15 </w:t>
            </w:r>
          </w:p>
        </w:tc>
        <w:tc>
          <w:tcPr>
            <w:tcW w:w="1080" w:type="dxa"/>
            <w:shd w:val="clear" w:color="auto" w:fill="auto"/>
            <w:noWrap/>
            <w:vAlign w:val="center"/>
            <w:hideMark/>
          </w:tcPr>
          <w:p w14:paraId="109064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5.01 </w:t>
            </w:r>
          </w:p>
        </w:tc>
      </w:tr>
      <w:tr w:rsidR="00B015DB" w:rsidRPr="00B015DB" w14:paraId="41802DC4" w14:textId="77777777" w:rsidTr="002B0BF5">
        <w:trPr>
          <w:trHeight w:val="270"/>
          <w:jc w:val="center"/>
        </w:trPr>
        <w:tc>
          <w:tcPr>
            <w:tcW w:w="1166" w:type="dxa"/>
            <w:shd w:val="clear" w:color="auto" w:fill="auto"/>
            <w:noWrap/>
            <w:vAlign w:val="center"/>
            <w:hideMark/>
          </w:tcPr>
          <w:p w14:paraId="6D9ED1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36.6 </w:t>
            </w:r>
          </w:p>
        </w:tc>
        <w:tc>
          <w:tcPr>
            <w:tcW w:w="1080" w:type="dxa"/>
            <w:shd w:val="clear" w:color="auto" w:fill="auto"/>
            <w:noWrap/>
            <w:vAlign w:val="center"/>
            <w:hideMark/>
          </w:tcPr>
          <w:p w14:paraId="00E2D2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4.10 </w:t>
            </w:r>
          </w:p>
        </w:tc>
        <w:tc>
          <w:tcPr>
            <w:tcW w:w="1080" w:type="dxa"/>
            <w:shd w:val="clear" w:color="auto" w:fill="auto"/>
            <w:noWrap/>
            <w:vAlign w:val="center"/>
            <w:hideMark/>
          </w:tcPr>
          <w:p w14:paraId="18A0AC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3.85 </w:t>
            </w:r>
          </w:p>
        </w:tc>
        <w:tc>
          <w:tcPr>
            <w:tcW w:w="1080" w:type="dxa"/>
            <w:shd w:val="clear" w:color="auto" w:fill="auto"/>
            <w:noWrap/>
            <w:vAlign w:val="center"/>
            <w:hideMark/>
          </w:tcPr>
          <w:p w14:paraId="67165A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3.68 </w:t>
            </w:r>
          </w:p>
        </w:tc>
        <w:tc>
          <w:tcPr>
            <w:tcW w:w="1080" w:type="dxa"/>
            <w:shd w:val="clear" w:color="auto" w:fill="auto"/>
            <w:noWrap/>
            <w:vAlign w:val="center"/>
            <w:hideMark/>
          </w:tcPr>
          <w:p w14:paraId="5F94659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3.40 </w:t>
            </w:r>
          </w:p>
        </w:tc>
        <w:tc>
          <w:tcPr>
            <w:tcW w:w="1080" w:type="dxa"/>
            <w:shd w:val="clear" w:color="auto" w:fill="auto"/>
            <w:noWrap/>
            <w:vAlign w:val="center"/>
            <w:hideMark/>
          </w:tcPr>
          <w:p w14:paraId="5B0AAA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4.05 </w:t>
            </w:r>
          </w:p>
        </w:tc>
        <w:tc>
          <w:tcPr>
            <w:tcW w:w="1080" w:type="dxa"/>
            <w:shd w:val="clear" w:color="auto" w:fill="auto"/>
            <w:noWrap/>
            <w:vAlign w:val="center"/>
            <w:hideMark/>
          </w:tcPr>
          <w:p w14:paraId="434362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3.98 </w:t>
            </w:r>
          </w:p>
        </w:tc>
        <w:tc>
          <w:tcPr>
            <w:tcW w:w="1080" w:type="dxa"/>
            <w:shd w:val="clear" w:color="auto" w:fill="auto"/>
            <w:noWrap/>
            <w:vAlign w:val="center"/>
            <w:hideMark/>
          </w:tcPr>
          <w:p w14:paraId="0B1862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r>
      <w:tr w:rsidR="00B015DB" w:rsidRPr="00B015DB" w14:paraId="5CD4B3A7" w14:textId="77777777" w:rsidTr="002B0BF5">
        <w:trPr>
          <w:trHeight w:val="270"/>
          <w:jc w:val="center"/>
        </w:trPr>
        <w:tc>
          <w:tcPr>
            <w:tcW w:w="1166" w:type="dxa"/>
            <w:shd w:val="clear" w:color="auto" w:fill="auto"/>
            <w:noWrap/>
            <w:vAlign w:val="center"/>
            <w:hideMark/>
          </w:tcPr>
          <w:p w14:paraId="6D6893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 </w:t>
            </w:r>
          </w:p>
        </w:tc>
        <w:tc>
          <w:tcPr>
            <w:tcW w:w="1080" w:type="dxa"/>
            <w:shd w:val="clear" w:color="auto" w:fill="auto"/>
            <w:noWrap/>
            <w:vAlign w:val="center"/>
            <w:hideMark/>
          </w:tcPr>
          <w:p w14:paraId="5FEE1F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4.05 </w:t>
            </w:r>
          </w:p>
        </w:tc>
        <w:tc>
          <w:tcPr>
            <w:tcW w:w="1080" w:type="dxa"/>
            <w:shd w:val="clear" w:color="auto" w:fill="auto"/>
            <w:noWrap/>
            <w:vAlign w:val="center"/>
            <w:hideMark/>
          </w:tcPr>
          <w:p w14:paraId="4D3032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3.80 </w:t>
            </w:r>
          </w:p>
        </w:tc>
        <w:tc>
          <w:tcPr>
            <w:tcW w:w="1080" w:type="dxa"/>
            <w:shd w:val="clear" w:color="auto" w:fill="auto"/>
            <w:noWrap/>
            <w:vAlign w:val="center"/>
            <w:hideMark/>
          </w:tcPr>
          <w:p w14:paraId="4D0E81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 </w:t>
            </w:r>
          </w:p>
        </w:tc>
        <w:tc>
          <w:tcPr>
            <w:tcW w:w="1080" w:type="dxa"/>
            <w:shd w:val="clear" w:color="auto" w:fill="auto"/>
            <w:noWrap/>
            <w:vAlign w:val="center"/>
            <w:hideMark/>
          </w:tcPr>
          <w:p w14:paraId="408C5C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3.36 </w:t>
            </w:r>
          </w:p>
        </w:tc>
        <w:tc>
          <w:tcPr>
            <w:tcW w:w="1080" w:type="dxa"/>
            <w:shd w:val="clear" w:color="auto" w:fill="auto"/>
            <w:noWrap/>
            <w:vAlign w:val="center"/>
            <w:hideMark/>
          </w:tcPr>
          <w:p w14:paraId="63C884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 </w:t>
            </w:r>
          </w:p>
        </w:tc>
        <w:tc>
          <w:tcPr>
            <w:tcW w:w="1080" w:type="dxa"/>
            <w:shd w:val="clear" w:color="auto" w:fill="auto"/>
            <w:noWrap/>
            <w:vAlign w:val="center"/>
            <w:hideMark/>
          </w:tcPr>
          <w:p w14:paraId="1E9455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3.85 </w:t>
            </w:r>
          </w:p>
        </w:tc>
        <w:tc>
          <w:tcPr>
            <w:tcW w:w="1080" w:type="dxa"/>
            <w:shd w:val="clear" w:color="auto" w:fill="auto"/>
            <w:noWrap/>
            <w:vAlign w:val="center"/>
            <w:hideMark/>
          </w:tcPr>
          <w:p w14:paraId="3BA5A5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4.65 </w:t>
            </w:r>
          </w:p>
        </w:tc>
      </w:tr>
      <w:tr w:rsidR="00B015DB" w:rsidRPr="00B015DB" w14:paraId="12F23C45" w14:textId="77777777" w:rsidTr="002B0BF5">
        <w:trPr>
          <w:trHeight w:val="270"/>
          <w:jc w:val="center"/>
        </w:trPr>
        <w:tc>
          <w:tcPr>
            <w:tcW w:w="1166" w:type="dxa"/>
            <w:shd w:val="clear" w:color="auto" w:fill="auto"/>
            <w:noWrap/>
            <w:vAlign w:val="center"/>
            <w:hideMark/>
          </w:tcPr>
          <w:p w14:paraId="66FD06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44.7 </w:t>
            </w:r>
          </w:p>
        </w:tc>
        <w:tc>
          <w:tcPr>
            <w:tcW w:w="1080" w:type="dxa"/>
            <w:shd w:val="clear" w:color="auto" w:fill="auto"/>
            <w:noWrap/>
            <w:vAlign w:val="center"/>
            <w:hideMark/>
          </w:tcPr>
          <w:p w14:paraId="13DC23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4.03 </w:t>
            </w:r>
          </w:p>
        </w:tc>
        <w:tc>
          <w:tcPr>
            <w:tcW w:w="1080" w:type="dxa"/>
            <w:shd w:val="clear" w:color="auto" w:fill="auto"/>
            <w:noWrap/>
            <w:vAlign w:val="center"/>
            <w:hideMark/>
          </w:tcPr>
          <w:p w14:paraId="7F41A5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3.78 </w:t>
            </w:r>
          </w:p>
        </w:tc>
        <w:tc>
          <w:tcPr>
            <w:tcW w:w="1080" w:type="dxa"/>
            <w:shd w:val="clear" w:color="auto" w:fill="auto"/>
            <w:noWrap/>
            <w:vAlign w:val="center"/>
            <w:hideMark/>
          </w:tcPr>
          <w:p w14:paraId="1474D3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3.61 </w:t>
            </w:r>
          </w:p>
        </w:tc>
        <w:tc>
          <w:tcPr>
            <w:tcW w:w="1080" w:type="dxa"/>
            <w:shd w:val="clear" w:color="auto" w:fill="auto"/>
            <w:noWrap/>
            <w:vAlign w:val="center"/>
            <w:hideMark/>
          </w:tcPr>
          <w:p w14:paraId="60E905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3.35 </w:t>
            </w:r>
          </w:p>
        </w:tc>
        <w:tc>
          <w:tcPr>
            <w:tcW w:w="1080" w:type="dxa"/>
            <w:shd w:val="clear" w:color="auto" w:fill="auto"/>
            <w:noWrap/>
            <w:vAlign w:val="center"/>
            <w:hideMark/>
          </w:tcPr>
          <w:p w14:paraId="6674FF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 </w:t>
            </w:r>
          </w:p>
        </w:tc>
        <w:tc>
          <w:tcPr>
            <w:tcW w:w="1080" w:type="dxa"/>
            <w:shd w:val="clear" w:color="auto" w:fill="auto"/>
            <w:noWrap/>
            <w:vAlign w:val="center"/>
            <w:hideMark/>
          </w:tcPr>
          <w:p w14:paraId="316D2C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3.74 </w:t>
            </w:r>
          </w:p>
        </w:tc>
        <w:tc>
          <w:tcPr>
            <w:tcW w:w="1080" w:type="dxa"/>
            <w:shd w:val="clear" w:color="auto" w:fill="auto"/>
            <w:noWrap/>
            <w:vAlign w:val="center"/>
            <w:hideMark/>
          </w:tcPr>
          <w:p w14:paraId="445884F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4.52 </w:t>
            </w:r>
          </w:p>
        </w:tc>
      </w:tr>
      <w:tr w:rsidR="00B015DB" w:rsidRPr="00B015DB" w14:paraId="2868CE4F" w14:textId="77777777" w:rsidTr="002B0BF5">
        <w:trPr>
          <w:trHeight w:val="270"/>
          <w:jc w:val="center"/>
        </w:trPr>
        <w:tc>
          <w:tcPr>
            <w:tcW w:w="1166" w:type="dxa"/>
            <w:shd w:val="clear" w:color="auto" w:fill="auto"/>
            <w:noWrap/>
            <w:vAlign w:val="center"/>
            <w:hideMark/>
          </w:tcPr>
          <w:p w14:paraId="71FEE7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 </w:t>
            </w:r>
          </w:p>
        </w:tc>
        <w:tc>
          <w:tcPr>
            <w:tcW w:w="1080" w:type="dxa"/>
            <w:shd w:val="clear" w:color="auto" w:fill="auto"/>
            <w:noWrap/>
            <w:vAlign w:val="center"/>
            <w:hideMark/>
          </w:tcPr>
          <w:p w14:paraId="5B05E6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 </w:t>
            </w:r>
          </w:p>
        </w:tc>
        <w:tc>
          <w:tcPr>
            <w:tcW w:w="1080" w:type="dxa"/>
            <w:shd w:val="clear" w:color="auto" w:fill="auto"/>
            <w:noWrap/>
            <w:vAlign w:val="center"/>
            <w:hideMark/>
          </w:tcPr>
          <w:p w14:paraId="0C7484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3.79 </w:t>
            </w:r>
          </w:p>
        </w:tc>
        <w:tc>
          <w:tcPr>
            <w:tcW w:w="1080" w:type="dxa"/>
            <w:shd w:val="clear" w:color="auto" w:fill="auto"/>
            <w:noWrap/>
            <w:vAlign w:val="center"/>
            <w:hideMark/>
          </w:tcPr>
          <w:p w14:paraId="6D0302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 </w:t>
            </w:r>
          </w:p>
        </w:tc>
        <w:tc>
          <w:tcPr>
            <w:tcW w:w="1080" w:type="dxa"/>
            <w:shd w:val="clear" w:color="auto" w:fill="auto"/>
            <w:noWrap/>
            <w:vAlign w:val="center"/>
            <w:hideMark/>
          </w:tcPr>
          <w:p w14:paraId="2778C5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3.35 </w:t>
            </w:r>
          </w:p>
        </w:tc>
        <w:tc>
          <w:tcPr>
            <w:tcW w:w="1080" w:type="dxa"/>
            <w:shd w:val="clear" w:color="auto" w:fill="auto"/>
            <w:noWrap/>
            <w:vAlign w:val="center"/>
            <w:hideMark/>
          </w:tcPr>
          <w:p w14:paraId="5F4A4B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 </w:t>
            </w:r>
          </w:p>
        </w:tc>
        <w:tc>
          <w:tcPr>
            <w:tcW w:w="1080" w:type="dxa"/>
            <w:shd w:val="clear" w:color="auto" w:fill="auto"/>
            <w:noWrap/>
            <w:vAlign w:val="center"/>
            <w:hideMark/>
          </w:tcPr>
          <w:p w14:paraId="404806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3.67 </w:t>
            </w:r>
          </w:p>
        </w:tc>
        <w:tc>
          <w:tcPr>
            <w:tcW w:w="1080" w:type="dxa"/>
            <w:shd w:val="clear" w:color="auto" w:fill="auto"/>
            <w:noWrap/>
            <w:vAlign w:val="center"/>
            <w:hideMark/>
          </w:tcPr>
          <w:p w14:paraId="261FAE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4.42 </w:t>
            </w:r>
          </w:p>
        </w:tc>
      </w:tr>
      <w:tr w:rsidR="00B015DB" w:rsidRPr="00B015DB" w14:paraId="16A24EE3" w14:textId="77777777" w:rsidTr="002B0BF5">
        <w:trPr>
          <w:trHeight w:val="270"/>
          <w:jc w:val="center"/>
        </w:trPr>
        <w:tc>
          <w:tcPr>
            <w:tcW w:w="1166" w:type="dxa"/>
            <w:shd w:val="clear" w:color="auto" w:fill="auto"/>
            <w:noWrap/>
            <w:vAlign w:val="center"/>
            <w:hideMark/>
          </w:tcPr>
          <w:p w14:paraId="57BF72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54.6 </w:t>
            </w:r>
          </w:p>
        </w:tc>
        <w:tc>
          <w:tcPr>
            <w:tcW w:w="1080" w:type="dxa"/>
            <w:shd w:val="clear" w:color="auto" w:fill="auto"/>
            <w:noWrap/>
            <w:vAlign w:val="center"/>
            <w:hideMark/>
          </w:tcPr>
          <w:p w14:paraId="66A24F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4.07 </w:t>
            </w:r>
          </w:p>
        </w:tc>
        <w:tc>
          <w:tcPr>
            <w:tcW w:w="1080" w:type="dxa"/>
            <w:shd w:val="clear" w:color="auto" w:fill="auto"/>
            <w:noWrap/>
            <w:vAlign w:val="center"/>
            <w:hideMark/>
          </w:tcPr>
          <w:p w14:paraId="7BE1DE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3.82 </w:t>
            </w:r>
          </w:p>
        </w:tc>
        <w:tc>
          <w:tcPr>
            <w:tcW w:w="1080" w:type="dxa"/>
            <w:shd w:val="clear" w:color="auto" w:fill="auto"/>
            <w:noWrap/>
            <w:vAlign w:val="center"/>
            <w:hideMark/>
          </w:tcPr>
          <w:p w14:paraId="2311F6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3.65 </w:t>
            </w:r>
          </w:p>
        </w:tc>
        <w:tc>
          <w:tcPr>
            <w:tcW w:w="1080" w:type="dxa"/>
            <w:shd w:val="clear" w:color="auto" w:fill="auto"/>
            <w:noWrap/>
            <w:vAlign w:val="center"/>
            <w:hideMark/>
          </w:tcPr>
          <w:p w14:paraId="033491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3.39 </w:t>
            </w:r>
          </w:p>
        </w:tc>
        <w:tc>
          <w:tcPr>
            <w:tcW w:w="1080" w:type="dxa"/>
            <w:shd w:val="clear" w:color="auto" w:fill="auto"/>
            <w:noWrap/>
            <w:vAlign w:val="center"/>
            <w:hideMark/>
          </w:tcPr>
          <w:p w14:paraId="12CFDB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4.10 </w:t>
            </w:r>
          </w:p>
        </w:tc>
        <w:tc>
          <w:tcPr>
            <w:tcW w:w="1080" w:type="dxa"/>
            <w:shd w:val="clear" w:color="auto" w:fill="auto"/>
            <w:noWrap/>
            <w:vAlign w:val="center"/>
            <w:hideMark/>
          </w:tcPr>
          <w:p w14:paraId="4B2322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 </w:t>
            </w:r>
          </w:p>
        </w:tc>
        <w:tc>
          <w:tcPr>
            <w:tcW w:w="1080" w:type="dxa"/>
            <w:shd w:val="clear" w:color="auto" w:fill="auto"/>
            <w:noWrap/>
            <w:vAlign w:val="center"/>
            <w:hideMark/>
          </w:tcPr>
          <w:p w14:paraId="1E0090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4.35 </w:t>
            </w:r>
          </w:p>
        </w:tc>
      </w:tr>
      <w:tr w:rsidR="00B015DB" w:rsidRPr="00B015DB" w14:paraId="4B1541FC" w14:textId="77777777" w:rsidTr="002B0BF5">
        <w:trPr>
          <w:trHeight w:val="270"/>
          <w:jc w:val="center"/>
        </w:trPr>
        <w:tc>
          <w:tcPr>
            <w:tcW w:w="1166" w:type="dxa"/>
            <w:shd w:val="clear" w:color="auto" w:fill="auto"/>
            <w:noWrap/>
            <w:vAlign w:val="center"/>
            <w:hideMark/>
          </w:tcPr>
          <w:p w14:paraId="6BB914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60.3 </w:t>
            </w:r>
          </w:p>
        </w:tc>
        <w:tc>
          <w:tcPr>
            <w:tcW w:w="1080" w:type="dxa"/>
            <w:shd w:val="clear" w:color="auto" w:fill="auto"/>
            <w:noWrap/>
            <w:vAlign w:val="center"/>
            <w:hideMark/>
          </w:tcPr>
          <w:p w14:paraId="3666DC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4.13 </w:t>
            </w:r>
          </w:p>
        </w:tc>
        <w:tc>
          <w:tcPr>
            <w:tcW w:w="1080" w:type="dxa"/>
            <w:shd w:val="clear" w:color="auto" w:fill="auto"/>
            <w:noWrap/>
            <w:vAlign w:val="center"/>
            <w:hideMark/>
          </w:tcPr>
          <w:p w14:paraId="23154D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3.88 </w:t>
            </w:r>
          </w:p>
        </w:tc>
        <w:tc>
          <w:tcPr>
            <w:tcW w:w="1080" w:type="dxa"/>
            <w:shd w:val="clear" w:color="auto" w:fill="auto"/>
            <w:noWrap/>
            <w:vAlign w:val="center"/>
            <w:hideMark/>
          </w:tcPr>
          <w:p w14:paraId="03573C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3.70 </w:t>
            </w:r>
          </w:p>
        </w:tc>
        <w:tc>
          <w:tcPr>
            <w:tcW w:w="1080" w:type="dxa"/>
            <w:shd w:val="clear" w:color="auto" w:fill="auto"/>
            <w:noWrap/>
            <w:vAlign w:val="center"/>
            <w:hideMark/>
          </w:tcPr>
          <w:p w14:paraId="44B3BC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3.44 </w:t>
            </w:r>
          </w:p>
        </w:tc>
        <w:tc>
          <w:tcPr>
            <w:tcW w:w="1080" w:type="dxa"/>
            <w:shd w:val="clear" w:color="auto" w:fill="auto"/>
            <w:noWrap/>
            <w:vAlign w:val="center"/>
            <w:hideMark/>
          </w:tcPr>
          <w:p w14:paraId="3E456A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4.19 </w:t>
            </w:r>
          </w:p>
        </w:tc>
        <w:tc>
          <w:tcPr>
            <w:tcW w:w="1080" w:type="dxa"/>
            <w:shd w:val="clear" w:color="auto" w:fill="auto"/>
            <w:noWrap/>
            <w:vAlign w:val="center"/>
            <w:hideMark/>
          </w:tcPr>
          <w:p w14:paraId="080CC3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3.59 </w:t>
            </w:r>
          </w:p>
        </w:tc>
        <w:tc>
          <w:tcPr>
            <w:tcW w:w="1080" w:type="dxa"/>
            <w:shd w:val="clear" w:color="auto" w:fill="auto"/>
            <w:noWrap/>
            <w:vAlign w:val="center"/>
            <w:hideMark/>
          </w:tcPr>
          <w:p w14:paraId="6CAD2F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4.31 </w:t>
            </w:r>
          </w:p>
        </w:tc>
      </w:tr>
      <w:tr w:rsidR="00B015DB" w:rsidRPr="00B015DB" w14:paraId="6ED954FF" w14:textId="77777777" w:rsidTr="002B0BF5">
        <w:trPr>
          <w:trHeight w:val="270"/>
          <w:jc w:val="center"/>
        </w:trPr>
        <w:tc>
          <w:tcPr>
            <w:tcW w:w="1166" w:type="dxa"/>
            <w:shd w:val="clear" w:color="auto" w:fill="auto"/>
            <w:noWrap/>
            <w:vAlign w:val="center"/>
            <w:hideMark/>
          </w:tcPr>
          <w:p w14:paraId="099150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66.7 </w:t>
            </w:r>
          </w:p>
        </w:tc>
        <w:tc>
          <w:tcPr>
            <w:tcW w:w="1080" w:type="dxa"/>
            <w:shd w:val="clear" w:color="auto" w:fill="auto"/>
            <w:noWrap/>
            <w:vAlign w:val="center"/>
            <w:hideMark/>
          </w:tcPr>
          <w:p w14:paraId="26BB54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4.22 </w:t>
            </w:r>
          </w:p>
        </w:tc>
        <w:tc>
          <w:tcPr>
            <w:tcW w:w="1080" w:type="dxa"/>
            <w:shd w:val="clear" w:color="auto" w:fill="auto"/>
            <w:noWrap/>
            <w:vAlign w:val="center"/>
            <w:hideMark/>
          </w:tcPr>
          <w:p w14:paraId="7B976F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3.96 </w:t>
            </w:r>
          </w:p>
        </w:tc>
        <w:tc>
          <w:tcPr>
            <w:tcW w:w="1080" w:type="dxa"/>
            <w:shd w:val="clear" w:color="auto" w:fill="auto"/>
            <w:noWrap/>
            <w:vAlign w:val="center"/>
            <w:hideMark/>
          </w:tcPr>
          <w:p w14:paraId="7BAC92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3.78 </w:t>
            </w:r>
          </w:p>
        </w:tc>
        <w:tc>
          <w:tcPr>
            <w:tcW w:w="1080" w:type="dxa"/>
            <w:shd w:val="clear" w:color="auto" w:fill="auto"/>
            <w:noWrap/>
            <w:vAlign w:val="center"/>
            <w:hideMark/>
          </w:tcPr>
          <w:p w14:paraId="2676C7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3.52 </w:t>
            </w:r>
          </w:p>
        </w:tc>
        <w:tc>
          <w:tcPr>
            <w:tcW w:w="1080" w:type="dxa"/>
            <w:shd w:val="clear" w:color="auto" w:fill="auto"/>
            <w:noWrap/>
            <w:vAlign w:val="center"/>
            <w:hideMark/>
          </w:tcPr>
          <w:p w14:paraId="35D741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4.31 </w:t>
            </w:r>
          </w:p>
        </w:tc>
        <w:tc>
          <w:tcPr>
            <w:tcW w:w="1080" w:type="dxa"/>
            <w:shd w:val="clear" w:color="auto" w:fill="auto"/>
            <w:noWrap/>
            <w:vAlign w:val="center"/>
            <w:hideMark/>
          </w:tcPr>
          <w:p w14:paraId="1DF28C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3.58 </w:t>
            </w:r>
          </w:p>
        </w:tc>
        <w:tc>
          <w:tcPr>
            <w:tcW w:w="1080" w:type="dxa"/>
            <w:shd w:val="clear" w:color="auto" w:fill="auto"/>
            <w:noWrap/>
            <w:vAlign w:val="center"/>
            <w:hideMark/>
          </w:tcPr>
          <w:p w14:paraId="7CFF72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4.30 </w:t>
            </w:r>
          </w:p>
        </w:tc>
      </w:tr>
      <w:tr w:rsidR="00B015DB" w:rsidRPr="00B015DB" w14:paraId="5EFF67F0" w14:textId="77777777" w:rsidTr="002B0BF5">
        <w:trPr>
          <w:trHeight w:val="270"/>
          <w:jc w:val="center"/>
        </w:trPr>
        <w:tc>
          <w:tcPr>
            <w:tcW w:w="1166" w:type="dxa"/>
            <w:shd w:val="clear" w:color="auto" w:fill="auto"/>
            <w:noWrap/>
            <w:vAlign w:val="center"/>
            <w:hideMark/>
          </w:tcPr>
          <w:p w14:paraId="229E9E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73.7 </w:t>
            </w:r>
          </w:p>
        </w:tc>
        <w:tc>
          <w:tcPr>
            <w:tcW w:w="1080" w:type="dxa"/>
            <w:shd w:val="clear" w:color="auto" w:fill="auto"/>
            <w:noWrap/>
            <w:vAlign w:val="center"/>
            <w:hideMark/>
          </w:tcPr>
          <w:p w14:paraId="3A22CD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4.33 </w:t>
            </w:r>
          </w:p>
        </w:tc>
        <w:tc>
          <w:tcPr>
            <w:tcW w:w="1080" w:type="dxa"/>
            <w:shd w:val="clear" w:color="auto" w:fill="auto"/>
            <w:noWrap/>
            <w:vAlign w:val="center"/>
            <w:hideMark/>
          </w:tcPr>
          <w:p w14:paraId="643304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4.07 </w:t>
            </w:r>
          </w:p>
        </w:tc>
        <w:tc>
          <w:tcPr>
            <w:tcW w:w="1080" w:type="dxa"/>
            <w:shd w:val="clear" w:color="auto" w:fill="auto"/>
            <w:noWrap/>
            <w:vAlign w:val="center"/>
            <w:hideMark/>
          </w:tcPr>
          <w:p w14:paraId="1441F5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3.88 </w:t>
            </w:r>
          </w:p>
        </w:tc>
        <w:tc>
          <w:tcPr>
            <w:tcW w:w="1080" w:type="dxa"/>
            <w:shd w:val="clear" w:color="auto" w:fill="auto"/>
            <w:noWrap/>
            <w:vAlign w:val="center"/>
            <w:hideMark/>
          </w:tcPr>
          <w:p w14:paraId="41809B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 </w:t>
            </w:r>
          </w:p>
        </w:tc>
        <w:tc>
          <w:tcPr>
            <w:tcW w:w="1080" w:type="dxa"/>
            <w:shd w:val="clear" w:color="auto" w:fill="auto"/>
            <w:noWrap/>
            <w:vAlign w:val="center"/>
            <w:hideMark/>
          </w:tcPr>
          <w:p w14:paraId="7DE34D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4.47 </w:t>
            </w:r>
          </w:p>
        </w:tc>
        <w:tc>
          <w:tcPr>
            <w:tcW w:w="1080" w:type="dxa"/>
            <w:shd w:val="clear" w:color="auto" w:fill="auto"/>
            <w:noWrap/>
            <w:vAlign w:val="center"/>
            <w:hideMark/>
          </w:tcPr>
          <w:p w14:paraId="141AFE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3.60 </w:t>
            </w:r>
          </w:p>
        </w:tc>
        <w:tc>
          <w:tcPr>
            <w:tcW w:w="1080" w:type="dxa"/>
            <w:shd w:val="clear" w:color="auto" w:fill="auto"/>
            <w:noWrap/>
            <w:vAlign w:val="center"/>
            <w:hideMark/>
          </w:tcPr>
          <w:p w14:paraId="6AAF37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4.30 </w:t>
            </w:r>
          </w:p>
        </w:tc>
      </w:tr>
      <w:tr w:rsidR="00B015DB" w:rsidRPr="00B015DB" w14:paraId="3AE32456" w14:textId="77777777" w:rsidTr="002B0BF5">
        <w:trPr>
          <w:trHeight w:val="270"/>
          <w:jc w:val="center"/>
        </w:trPr>
        <w:tc>
          <w:tcPr>
            <w:tcW w:w="1166" w:type="dxa"/>
            <w:shd w:val="clear" w:color="auto" w:fill="auto"/>
            <w:noWrap/>
            <w:vAlign w:val="center"/>
            <w:hideMark/>
          </w:tcPr>
          <w:p w14:paraId="07433A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81.5 </w:t>
            </w:r>
          </w:p>
        </w:tc>
        <w:tc>
          <w:tcPr>
            <w:tcW w:w="1080" w:type="dxa"/>
            <w:shd w:val="clear" w:color="auto" w:fill="auto"/>
            <w:noWrap/>
            <w:vAlign w:val="center"/>
            <w:hideMark/>
          </w:tcPr>
          <w:p w14:paraId="392EEC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4.48 </w:t>
            </w:r>
          </w:p>
        </w:tc>
        <w:tc>
          <w:tcPr>
            <w:tcW w:w="1080" w:type="dxa"/>
            <w:shd w:val="clear" w:color="auto" w:fill="auto"/>
            <w:noWrap/>
            <w:vAlign w:val="center"/>
            <w:hideMark/>
          </w:tcPr>
          <w:p w14:paraId="583567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4.21 </w:t>
            </w:r>
          </w:p>
        </w:tc>
        <w:tc>
          <w:tcPr>
            <w:tcW w:w="1080" w:type="dxa"/>
            <w:shd w:val="clear" w:color="auto" w:fill="auto"/>
            <w:noWrap/>
            <w:vAlign w:val="center"/>
            <w:hideMark/>
          </w:tcPr>
          <w:p w14:paraId="13CA3C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 </w:t>
            </w:r>
          </w:p>
        </w:tc>
        <w:tc>
          <w:tcPr>
            <w:tcW w:w="1080" w:type="dxa"/>
            <w:shd w:val="clear" w:color="auto" w:fill="auto"/>
            <w:noWrap/>
            <w:vAlign w:val="center"/>
            <w:hideMark/>
          </w:tcPr>
          <w:p w14:paraId="506FFC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3.75 </w:t>
            </w:r>
          </w:p>
        </w:tc>
        <w:tc>
          <w:tcPr>
            <w:tcW w:w="1080" w:type="dxa"/>
            <w:shd w:val="clear" w:color="auto" w:fill="auto"/>
            <w:noWrap/>
            <w:vAlign w:val="center"/>
            <w:hideMark/>
          </w:tcPr>
          <w:p w14:paraId="7340F7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4.66 </w:t>
            </w:r>
          </w:p>
        </w:tc>
        <w:tc>
          <w:tcPr>
            <w:tcW w:w="1080" w:type="dxa"/>
            <w:shd w:val="clear" w:color="auto" w:fill="auto"/>
            <w:noWrap/>
            <w:vAlign w:val="center"/>
            <w:hideMark/>
          </w:tcPr>
          <w:p w14:paraId="1E5712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 </w:t>
            </w:r>
          </w:p>
        </w:tc>
        <w:tc>
          <w:tcPr>
            <w:tcW w:w="1080" w:type="dxa"/>
            <w:shd w:val="clear" w:color="auto" w:fill="auto"/>
            <w:noWrap/>
            <w:vAlign w:val="center"/>
            <w:hideMark/>
          </w:tcPr>
          <w:p w14:paraId="0D601A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4.33 </w:t>
            </w:r>
          </w:p>
        </w:tc>
      </w:tr>
      <w:tr w:rsidR="00B015DB" w:rsidRPr="00B015DB" w14:paraId="27660AE9" w14:textId="77777777" w:rsidTr="002B0BF5">
        <w:trPr>
          <w:trHeight w:val="270"/>
          <w:jc w:val="center"/>
        </w:trPr>
        <w:tc>
          <w:tcPr>
            <w:tcW w:w="1166" w:type="dxa"/>
            <w:shd w:val="clear" w:color="auto" w:fill="auto"/>
            <w:noWrap/>
            <w:vAlign w:val="center"/>
            <w:hideMark/>
          </w:tcPr>
          <w:p w14:paraId="36F5D5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90.0 </w:t>
            </w:r>
          </w:p>
        </w:tc>
        <w:tc>
          <w:tcPr>
            <w:tcW w:w="1080" w:type="dxa"/>
            <w:shd w:val="clear" w:color="auto" w:fill="auto"/>
            <w:noWrap/>
            <w:vAlign w:val="center"/>
            <w:hideMark/>
          </w:tcPr>
          <w:p w14:paraId="10099C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4.65 </w:t>
            </w:r>
          </w:p>
        </w:tc>
        <w:tc>
          <w:tcPr>
            <w:tcW w:w="1080" w:type="dxa"/>
            <w:shd w:val="clear" w:color="auto" w:fill="auto"/>
            <w:noWrap/>
            <w:vAlign w:val="center"/>
            <w:hideMark/>
          </w:tcPr>
          <w:p w14:paraId="5BD135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4.37 </w:t>
            </w:r>
          </w:p>
        </w:tc>
        <w:tc>
          <w:tcPr>
            <w:tcW w:w="1080" w:type="dxa"/>
            <w:shd w:val="clear" w:color="auto" w:fill="auto"/>
            <w:noWrap/>
            <w:vAlign w:val="center"/>
            <w:hideMark/>
          </w:tcPr>
          <w:p w14:paraId="03EBE4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4.16 </w:t>
            </w:r>
          </w:p>
        </w:tc>
        <w:tc>
          <w:tcPr>
            <w:tcW w:w="1080" w:type="dxa"/>
            <w:shd w:val="clear" w:color="auto" w:fill="auto"/>
            <w:noWrap/>
            <w:vAlign w:val="center"/>
            <w:hideMark/>
          </w:tcPr>
          <w:p w14:paraId="0BB43F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3.90 </w:t>
            </w:r>
          </w:p>
        </w:tc>
        <w:tc>
          <w:tcPr>
            <w:tcW w:w="1080" w:type="dxa"/>
            <w:shd w:val="clear" w:color="auto" w:fill="auto"/>
            <w:noWrap/>
            <w:vAlign w:val="center"/>
            <w:hideMark/>
          </w:tcPr>
          <w:p w14:paraId="1CEB1A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4.87 </w:t>
            </w:r>
          </w:p>
        </w:tc>
        <w:tc>
          <w:tcPr>
            <w:tcW w:w="1080" w:type="dxa"/>
            <w:shd w:val="clear" w:color="auto" w:fill="auto"/>
            <w:noWrap/>
            <w:vAlign w:val="center"/>
            <w:hideMark/>
          </w:tcPr>
          <w:p w14:paraId="02520C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3.69 </w:t>
            </w:r>
          </w:p>
        </w:tc>
        <w:tc>
          <w:tcPr>
            <w:tcW w:w="1080" w:type="dxa"/>
            <w:shd w:val="clear" w:color="auto" w:fill="auto"/>
            <w:noWrap/>
            <w:vAlign w:val="center"/>
            <w:hideMark/>
          </w:tcPr>
          <w:p w14:paraId="20ACFCA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4.38 </w:t>
            </w:r>
          </w:p>
        </w:tc>
      </w:tr>
      <w:tr w:rsidR="00B015DB" w:rsidRPr="00B015DB" w14:paraId="749D991A" w14:textId="77777777" w:rsidTr="002B0BF5">
        <w:trPr>
          <w:trHeight w:val="270"/>
          <w:jc w:val="center"/>
        </w:trPr>
        <w:tc>
          <w:tcPr>
            <w:tcW w:w="1166" w:type="dxa"/>
            <w:shd w:val="clear" w:color="auto" w:fill="auto"/>
            <w:noWrap/>
            <w:vAlign w:val="center"/>
            <w:hideMark/>
          </w:tcPr>
          <w:p w14:paraId="10BD4E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99.5 </w:t>
            </w:r>
          </w:p>
        </w:tc>
        <w:tc>
          <w:tcPr>
            <w:tcW w:w="1080" w:type="dxa"/>
            <w:shd w:val="clear" w:color="auto" w:fill="auto"/>
            <w:noWrap/>
            <w:vAlign w:val="center"/>
            <w:hideMark/>
          </w:tcPr>
          <w:p w14:paraId="49799E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4.86 </w:t>
            </w:r>
          </w:p>
        </w:tc>
        <w:tc>
          <w:tcPr>
            <w:tcW w:w="1080" w:type="dxa"/>
            <w:shd w:val="clear" w:color="auto" w:fill="auto"/>
            <w:noWrap/>
            <w:vAlign w:val="center"/>
            <w:hideMark/>
          </w:tcPr>
          <w:p w14:paraId="59B333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4.56 </w:t>
            </w:r>
          </w:p>
        </w:tc>
        <w:tc>
          <w:tcPr>
            <w:tcW w:w="1080" w:type="dxa"/>
            <w:shd w:val="clear" w:color="auto" w:fill="auto"/>
            <w:noWrap/>
            <w:vAlign w:val="center"/>
            <w:hideMark/>
          </w:tcPr>
          <w:p w14:paraId="4AC0DB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4.34 </w:t>
            </w:r>
          </w:p>
        </w:tc>
        <w:tc>
          <w:tcPr>
            <w:tcW w:w="1080" w:type="dxa"/>
            <w:shd w:val="clear" w:color="auto" w:fill="auto"/>
            <w:noWrap/>
            <w:vAlign w:val="center"/>
            <w:hideMark/>
          </w:tcPr>
          <w:p w14:paraId="63A3A7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4.07 </w:t>
            </w:r>
          </w:p>
        </w:tc>
        <w:tc>
          <w:tcPr>
            <w:tcW w:w="1080" w:type="dxa"/>
            <w:shd w:val="clear" w:color="auto" w:fill="auto"/>
            <w:noWrap/>
            <w:vAlign w:val="center"/>
            <w:hideMark/>
          </w:tcPr>
          <w:p w14:paraId="186B43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5.12 </w:t>
            </w:r>
          </w:p>
        </w:tc>
        <w:tc>
          <w:tcPr>
            <w:tcW w:w="1080" w:type="dxa"/>
            <w:shd w:val="clear" w:color="auto" w:fill="auto"/>
            <w:noWrap/>
            <w:vAlign w:val="center"/>
            <w:hideMark/>
          </w:tcPr>
          <w:p w14:paraId="661298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3.76 </w:t>
            </w:r>
          </w:p>
        </w:tc>
        <w:tc>
          <w:tcPr>
            <w:tcW w:w="1080" w:type="dxa"/>
            <w:shd w:val="clear" w:color="auto" w:fill="auto"/>
            <w:noWrap/>
            <w:vAlign w:val="center"/>
            <w:hideMark/>
          </w:tcPr>
          <w:p w14:paraId="7281B2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4.46 </w:t>
            </w:r>
          </w:p>
        </w:tc>
      </w:tr>
      <w:tr w:rsidR="00B015DB" w:rsidRPr="00B015DB" w14:paraId="469EBD9E" w14:textId="77777777" w:rsidTr="002B0BF5">
        <w:trPr>
          <w:trHeight w:val="270"/>
          <w:jc w:val="center"/>
        </w:trPr>
        <w:tc>
          <w:tcPr>
            <w:tcW w:w="1166" w:type="dxa"/>
            <w:shd w:val="clear" w:color="auto" w:fill="auto"/>
            <w:noWrap/>
            <w:vAlign w:val="center"/>
            <w:hideMark/>
          </w:tcPr>
          <w:p w14:paraId="5D0767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109.9 </w:t>
            </w:r>
          </w:p>
        </w:tc>
        <w:tc>
          <w:tcPr>
            <w:tcW w:w="1080" w:type="dxa"/>
            <w:shd w:val="clear" w:color="auto" w:fill="auto"/>
            <w:noWrap/>
            <w:vAlign w:val="center"/>
            <w:hideMark/>
          </w:tcPr>
          <w:p w14:paraId="000DA5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5.09 </w:t>
            </w:r>
          </w:p>
        </w:tc>
        <w:tc>
          <w:tcPr>
            <w:tcW w:w="1080" w:type="dxa"/>
            <w:shd w:val="clear" w:color="auto" w:fill="auto"/>
            <w:noWrap/>
            <w:vAlign w:val="center"/>
            <w:hideMark/>
          </w:tcPr>
          <w:p w14:paraId="2699BB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 </w:t>
            </w:r>
          </w:p>
        </w:tc>
        <w:tc>
          <w:tcPr>
            <w:tcW w:w="1080" w:type="dxa"/>
            <w:shd w:val="clear" w:color="auto" w:fill="auto"/>
            <w:noWrap/>
            <w:vAlign w:val="center"/>
            <w:hideMark/>
          </w:tcPr>
          <w:p w14:paraId="72BB46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4.55 </w:t>
            </w:r>
          </w:p>
        </w:tc>
        <w:tc>
          <w:tcPr>
            <w:tcW w:w="1080" w:type="dxa"/>
            <w:shd w:val="clear" w:color="auto" w:fill="auto"/>
            <w:noWrap/>
            <w:vAlign w:val="center"/>
            <w:hideMark/>
          </w:tcPr>
          <w:p w14:paraId="1579DC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4.27 </w:t>
            </w:r>
          </w:p>
        </w:tc>
        <w:tc>
          <w:tcPr>
            <w:tcW w:w="1080" w:type="dxa"/>
            <w:shd w:val="clear" w:color="auto" w:fill="auto"/>
            <w:noWrap/>
            <w:vAlign w:val="center"/>
            <w:hideMark/>
          </w:tcPr>
          <w:p w14:paraId="7EFE74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5.40 </w:t>
            </w:r>
          </w:p>
        </w:tc>
        <w:tc>
          <w:tcPr>
            <w:tcW w:w="1080" w:type="dxa"/>
            <w:shd w:val="clear" w:color="auto" w:fill="auto"/>
            <w:noWrap/>
            <w:vAlign w:val="center"/>
            <w:hideMark/>
          </w:tcPr>
          <w:p w14:paraId="02DB05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3.86 </w:t>
            </w:r>
          </w:p>
        </w:tc>
        <w:tc>
          <w:tcPr>
            <w:tcW w:w="1080" w:type="dxa"/>
            <w:shd w:val="clear" w:color="auto" w:fill="auto"/>
            <w:noWrap/>
            <w:vAlign w:val="center"/>
            <w:hideMark/>
          </w:tcPr>
          <w:p w14:paraId="275D70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4.55 </w:t>
            </w:r>
          </w:p>
        </w:tc>
      </w:tr>
      <w:tr w:rsidR="00B015DB" w:rsidRPr="00B015DB" w14:paraId="798CCB18" w14:textId="77777777" w:rsidTr="002B0BF5">
        <w:trPr>
          <w:trHeight w:val="270"/>
          <w:jc w:val="center"/>
        </w:trPr>
        <w:tc>
          <w:tcPr>
            <w:tcW w:w="1166" w:type="dxa"/>
            <w:shd w:val="clear" w:color="auto" w:fill="auto"/>
            <w:noWrap/>
            <w:vAlign w:val="center"/>
            <w:hideMark/>
          </w:tcPr>
          <w:p w14:paraId="52DD2C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121.5 </w:t>
            </w:r>
          </w:p>
        </w:tc>
        <w:tc>
          <w:tcPr>
            <w:tcW w:w="1080" w:type="dxa"/>
            <w:shd w:val="clear" w:color="auto" w:fill="auto"/>
            <w:noWrap/>
            <w:vAlign w:val="center"/>
            <w:hideMark/>
          </w:tcPr>
          <w:p w14:paraId="09FDCC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5.37 </w:t>
            </w:r>
          </w:p>
        </w:tc>
        <w:tc>
          <w:tcPr>
            <w:tcW w:w="1080" w:type="dxa"/>
            <w:shd w:val="clear" w:color="auto" w:fill="auto"/>
            <w:noWrap/>
            <w:vAlign w:val="center"/>
            <w:hideMark/>
          </w:tcPr>
          <w:p w14:paraId="68985D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5.03 </w:t>
            </w:r>
          </w:p>
        </w:tc>
        <w:tc>
          <w:tcPr>
            <w:tcW w:w="1080" w:type="dxa"/>
            <w:shd w:val="clear" w:color="auto" w:fill="auto"/>
            <w:noWrap/>
            <w:vAlign w:val="center"/>
            <w:hideMark/>
          </w:tcPr>
          <w:p w14:paraId="3841DA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4.79 </w:t>
            </w:r>
          </w:p>
        </w:tc>
        <w:tc>
          <w:tcPr>
            <w:tcW w:w="1080" w:type="dxa"/>
            <w:shd w:val="clear" w:color="auto" w:fill="auto"/>
            <w:noWrap/>
            <w:vAlign w:val="center"/>
            <w:hideMark/>
          </w:tcPr>
          <w:p w14:paraId="516653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4.50 </w:t>
            </w:r>
          </w:p>
        </w:tc>
        <w:tc>
          <w:tcPr>
            <w:tcW w:w="1080" w:type="dxa"/>
            <w:shd w:val="clear" w:color="auto" w:fill="auto"/>
            <w:noWrap/>
            <w:vAlign w:val="center"/>
            <w:hideMark/>
          </w:tcPr>
          <w:p w14:paraId="5DA515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5.72 </w:t>
            </w:r>
          </w:p>
        </w:tc>
        <w:tc>
          <w:tcPr>
            <w:tcW w:w="1080" w:type="dxa"/>
            <w:shd w:val="clear" w:color="auto" w:fill="auto"/>
            <w:noWrap/>
            <w:vAlign w:val="center"/>
            <w:hideMark/>
          </w:tcPr>
          <w:p w14:paraId="212D06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3.98 </w:t>
            </w:r>
          </w:p>
        </w:tc>
        <w:tc>
          <w:tcPr>
            <w:tcW w:w="1080" w:type="dxa"/>
            <w:shd w:val="clear" w:color="auto" w:fill="auto"/>
            <w:noWrap/>
            <w:vAlign w:val="center"/>
            <w:hideMark/>
          </w:tcPr>
          <w:p w14:paraId="575882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4.67 </w:t>
            </w:r>
          </w:p>
        </w:tc>
      </w:tr>
      <w:tr w:rsidR="00B015DB" w:rsidRPr="00B015DB" w14:paraId="67660387" w14:textId="77777777" w:rsidTr="002B0BF5">
        <w:trPr>
          <w:trHeight w:val="270"/>
          <w:jc w:val="center"/>
        </w:trPr>
        <w:tc>
          <w:tcPr>
            <w:tcW w:w="1166" w:type="dxa"/>
            <w:shd w:val="clear" w:color="auto" w:fill="auto"/>
            <w:noWrap/>
            <w:vAlign w:val="center"/>
            <w:hideMark/>
          </w:tcPr>
          <w:p w14:paraId="29585E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134.3 </w:t>
            </w:r>
          </w:p>
        </w:tc>
        <w:tc>
          <w:tcPr>
            <w:tcW w:w="1080" w:type="dxa"/>
            <w:shd w:val="clear" w:color="auto" w:fill="auto"/>
            <w:noWrap/>
            <w:vAlign w:val="center"/>
            <w:hideMark/>
          </w:tcPr>
          <w:p w14:paraId="3E233F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5.68 </w:t>
            </w:r>
          </w:p>
        </w:tc>
        <w:tc>
          <w:tcPr>
            <w:tcW w:w="1080" w:type="dxa"/>
            <w:shd w:val="clear" w:color="auto" w:fill="auto"/>
            <w:noWrap/>
            <w:vAlign w:val="center"/>
            <w:hideMark/>
          </w:tcPr>
          <w:p w14:paraId="694C6F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5.32 </w:t>
            </w:r>
          </w:p>
        </w:tc>
        <w:tc>
          <w:tcPr>
            <w:tcW w:w="1080" w:type="dxa"/>
            <w:shd w:val="clear" w:color="auto" w:fill="auto"/>
            <w:noWrap/>
            <w:vAlign w:val="center"/>
            <w:hideMark/>
          </w:tcPr>
          <w:p w14:paraId="346C0E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5.06 </w:t>
            </w:r>
          </w:p>
        </w:tc>
        <w:tc>
          <w:tcPr>
            <w:tcW w:w="1080" w:type="dxa"/>
            <w:shd w:val="clear" w:color="auto" w:fill="auto"/>
            <w:noWrap/>
            <w:vAlign w:val="center"/>
            <w:hideMark/>
          </w:tcPr>
          <w:p w14:paraId="306705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4.76 </w:t>
            </w:r>
          </w:p>
        </w:tc>
        <w:tc>
          <w:tcPr>
            <w:tcW w:w="1080" w:type="dxa"/>
            <w:shd w:val="clear" w:color="auto" w:fill="auto"/>
            <w:noWrap/>
            <w:vAlign w:val="center"/>
            <w:hideMark/>
          </w:tcPr>
          <w:p w14:paraId="7B4D75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6.09 </w:t>
            </w:r>
          </w:p>
        </w:tc>
        <w:tc>
          <w:tcPr>
            <w:tcW w:w="1080" w:type="dxa"/>
            <w:shd w:val="clear" w:color="auto" w:fill="auto"/>
            <w:noWrap/>
            <w:vAlign w:val="center"/>
            <w:hideMark/>
          </w:tcPr>
          <w:p w14:paraId="65B4AE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4.11 </w:t>
            </w:r>
          </w:p>
        </w:tc>
        <w:tc>
          <w:tcPr>
            <w:tcW w:w="1080" w:type="dxa"/>
            <w:shd w:val="clear" w:color="auto" w:fill="auto"/>
            <w:noWrap/>
            <w:vAlign w:val="center"/>
            <w:hideMark/>
          </w:tcPr>
          <w:p w14:paraId="5F8AB5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r>
      <w:tr w:rsidR="00B015DB" w:rsidRPr="00B015DB" w14:paraId="50FF6282" w14:textId="77777777" w:rsidTr="002B0BF5">
        <w:trPr>
          <w:trHeight w:val="270"/>
          <w:jc w:val="center"/>
        </w:trPr>
        <w:tc>
          <w:tcPr>
            <w:tcW w:w="1166" w:type="dxa"/>
            <w:shd w:val="clear" w:color="auto" w:fill="auto"/>
            <w:noWrap/>
            <w:vAlign w:val="center"/>
            <w:hideMark/>
          </w:tcPr>
          <w:p w14:paraId="4FA234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148.4 </w:t>
            </w:r>
          </w:p>
        </w:tc>
        <w:tc>
          <w:tcPr>
            <w:tcW w:w="1080" w:type="dxa"/>
            <w:shd w:val="clear" w:color="auto" w:fill="auto"/>
            <w:noWrap/>
            <w:vAlign w:val="center"/>
            <w:hideMark/>
          </w:tcPr>
          <w:p w14:paraId="1CC200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6.03 </w:t>
            </w:r>
          </w:p>
        </w:tc>
        <w:tc>
          <w:tcPr>
            <w:tcW w:w="1080" w:type="dxa"/>
            <w:shd w:val="clear" w:color="auto" w:fill="auto"/>
            <w:noWrap/>
            <w:vAlign w:val="center"/>
            <w:hideMark/>
          </w:tcPr>
          <w:p w14:paraId="598802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5.65 </w:t>
            </w:r>
          </w:p>
        </w:tc>
        <w:tc>
          <w:tcPr>
            <w:tcW w:w="1080" w:type="dxa"/>
            <w:shd w:val="clear" w:color="auto" w:fill="auto"/>
            <w:noWrap/>
            <w:vAlign w:val="center"/>
            <w:hideMark/>
          </w:tcPr>
          <w:p w14:paraId="51E25E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5.37 </w:t>
            </w:r>
          </w:p>
        </w:tc>
        <w:tc>
          <w:tcPr>
            <w:tcW w:w="1080" w:type="dxa"/>
            <w:shd w:val="clear" w:color="auto" w:fill="auto"/>
            <w:noWrap/>
            <w:vAlign w:val="center"/>
            <w:hideMark/>
          </w:tcPr>
          <w:p w14:paraId="7441F8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5.06 </w:t>
            </w:r>
          </w:p>
        </w:tc>
        <w:tc>
          <w:tcPr>
            <w:tcW w:w="1080" w:type="dxa"/>
            <w:shd w:val="clear" w:color="auto" w:fill="auto"/>
            <w:noWrap/>
            <w:vAlign w:val="center"/>
            <w:hideMark/>
          </w:tcPr>
          <w:p w14:paraId="21DE58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6.49 </w:t>
            </w:r>
          </w:p>
        </w:tc>
        <w:tc>
          <w:tcPr>
            <w:tcW w:w="1080" w:type="dxa"/>
            <w:shd w:val="clear" w:color="auto" w:fill="auto"/>
            <w:noWrap/>
            <w:vAlign w:val="center"/>
            <w:hideMark/>
          </w:tcPr>
          <w:p w14:paraId="69F882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4.28 </w:t>
            </w:r>
          </w:p>
        </w:tc>
        <w:tc>
          <w:tcPr>
            <w:tcW w:w="1080" w:type="dxa"/>
            <w:shd w:val="clear" w:color="auto" w:fill="auto"/>
            <w:noWrap/>
            <w:vAlign w:val="center"/>
            <w:hideMark/>
          </w:tcPr>
          <w:p w14:paraId="7DC386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4.98 </w:t>
            </w:r>
          </w:p>
        </w:tc>
      </w:tr>
      <w:tr w:rsidR="00B015DB" w:rsidRPr="00B015DB" w14:paraId="2F68EB9E" w14:textId="77777777" w:rsidTr="002B0BF5">
        <w:trPr>
          <w:trHeight w:val="270"/>
          <w:jc w:val="center"/>
        </w:trPr>
        <w:tc>
          <w:tcPr>
            <w:tcW w:w="1166" w:type="dxa"/>
            <w:shd w:val="clear" w:color="auto" w:fill="auto"/>
            <w:noWrap/>
            <w:vAlign w:val="center"/>
            <w:hideMark/>
          </w:tcPr>
          <w:p w14:paraId="707300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164.0 </w:t>
            </w:r>
          </w:p>
        </w:tc>
        <w:tc>
          <w:tcPr>
            <w:tcW w:w="1080" w:type="dxa"/>
            <w:shd w:val="clear" w:color="auto" w:fill="auto"/>
            <w:noWrap/>
            <w:vAlign w:val="center"/>
            <w:hideMark/>
          </w:tcPr>
          <w:p w14:paraId="06DF531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6.43 </w:t>
            </w:r>
          </w:p>
        </w:tc>
        <w:tc>
          <w:tcPr>
            <w:tcW w:w="1080" w:type="dxa"/>
            <w:shd w:val="clear" w:color="auto" w:fill="auto"/>
            <w:noWrap/>
            <w:vAlign w:val="center"/>
            <w:hideMark/>
          </w:tcPr>
          <w:p w14:paraId="4083F1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6.02 </w:t>
            </w:r>
          </w:p>
        </w:tc>
        <w:tc>
          <w:tcPr>
            <w:tcW w:w="1080" w:type="dxa"/>
            <w:shd w:val="clear" w:color="auto" w:fill="auto"/>
            <w:noWrap/>
            <w:vAlign w:val="center"/>
            <w:hideMark/>
          </w:tcPr>
          <w:p w14:paraId="20C43D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5.72 </w:t>
            </w:r>
          </w:p>
        </w:tc>
        <w:tc>
          <w:tcPr>
            <w:tcW w:w="1080" w:type="dxa"/>
            <w:shd w:val="clear" w:color="auto" w:fill="auto"/>
            <w:noWrap/>
            <w:vAlign w:val="center"/>
            <w:hideMark/>
          </w:tcPr>
          <w:p w14:paraId="237AD1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5.39 </w:t>
            </w:r>
          </w:p>
        </w:tc>
        <w:tc>
          <w:tcPr>
            <w:tcW w:w="1080" w:type="dxa"/>
            <w:shd w:val="clear" w:color="auto" w:fill="auto"/>
            <w:noWrap/>
            <w:vAlign w:val="center"/>
            <w:hideMark/>
          </w:tcPr>
          <w:p w14:paraId="39C1E0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6.94 </w:t>
            </w:r>
          </w:p>
        </w:tc>
        <w:tc>
          <w:tcPr>
            <w:tcW w:w="1080" w:type="dxa"/>
            <w:shd w:val="clear" w:color="auto" w:fill="auto"/>
            <w:noWrap/>
            <w:vAlign w:val="center"/>
            <w:hideMark/>
          </w:tcPr>
          <w:p w14:paraId="5DC3D4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4.46 </w:t>
            </w:r>
          </w:p>
        </w:tc>
        <w:tc>
          <w:tcPr>
            <w:tcW w:w="1080" w:type="dxa"/>
            <w:shd w:val="clear" w:color="auto" w:fill="auto"/>
            <w:noWrap/>
            <w:vAlign w:val="center"/>
            <w:hideMark/>
          </w:tcPr>
          <w:p w14:paraId="3CB965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5.18 </w:t>
            </w:r>
          </w:p>
        </w:tc>
      </w:tr>
      <w:tr w:rsidR="00B015DB" w:rsidRPr="00B015DB" w14:paraId="30E836EC" w14:textId="77777777" w:rsidTr="002B0BF5">
        <w:trPr>
          <w:trHeight w:val="270"/>
          <w:jc w:val="center"/>
        </w:trPr>
        <w:tc>
          <w:tcPr>
            <w:tcW w:w="1166" w:type="dxa"/>
            <w:shd w:val="clear" w:color="auto" w:fill="auto"/>
            <w:noWrap/>
            <w:vAlign w:val="center"/>
            <w:hideMark/>
          </w:tcPr>
          <w:p w14:paraId="6723DD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181.3 </w:t>
            </w:r>
          </w:p>
        </w:tc>
        <w:tc>
          <w:tcPr>
            <w:tcW w:w="1080" w:type="dxa"/>
            <w:shd w:val="clear" w:color="auto" w:fill="auto"/>
            <w:noWrap/>
            <w:vAlign w:val="center"/>
            <w:hideMark/>
          </w:tcPr>
          <w:p w14:paraId="65EE73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6.88 </w:t>
            </w:r>
          </w:p>
        </w:tc>
        <w:tc>
          <w:tcPr>
            <w:tcW w:w="1080" w:type="dxa"/>
            <w:shd w:val="clear" w:color="auto" w:fill="auto"/>
            <w:noWrap/>
            <w:vAlign w:val="center"/>
            <w:hideMark/>
          </w:tcPr>
          <w:p w14:paraId="07C722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6.44 </w:t>
            </w:r>
          </w:p>
        </w:tc>
        <w:tc>
          <w:tcPr>
            <w:tcW w:w="1080" w:type="dxa"/>
            <w:shd w:val="clear" w:color="auto" w:fill="auto"/>
            <w:noWrap/>
            <w:vAlign w:val="center"/>
            <w:hideMark/>
          </w:tcPr>
          <w:p w14:paraId="7D8E1A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6.11 </w:t>
            </w:r>
          </w:p>
        </w:tc>
        <w:tc>
          <w:tcPr>
            <w:tcW w:w="1080" w:type="dxa"/>
            <w:shd w:val="clear" w:color="auto" w:fill="auto"/>
            <w:noWrap/>
            <w:vAlign w:val="center"/>
            <w:hideMark/>
          </w:tcPr>
          <w:p w14:paraId="4FA1B4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5.75 </w:t>
            </w:r>
          </w:p>
        </w:tc>
        <w:tc>
          <w:tcPr>
            <w:tcW w:w="1080" w:type="dxa"/>
            <w:shd w:val="clear" w:color="auto" w:fill="auto"/>
            <w:noWrap/>
            <w:vAlign w:val="center"/>
            <w:hideMark/>
          </w:tcPr>
          <w:p w14:paraId="0999CD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7.44 </w:t>
            </w:r>
          </w:p>
        </w:tc>
        <w:tc>
          <w:tcPr>
            <w:tcW w:w="1080" w:type="dxa"/>
            <w:shd w:val="clear" w:color="auto" w:fill="auto"/>
            <w:noWrap/>
            <w:vAlign w:val="center"/>
            <w:hideMark/>
          </w:tcPr>
          <w:p w14:paraId="6C71C1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4.67 </w:t>
            </w:r>
          </w:p>
        </w:tc>
        <w:tc>
          <w:tcPr>
            <w:tcW w:w="1080" w:type="dxa"/>
            <w:shd w:val="clear" w:color="auto" w:fill="auto"/>
            <w:noWrap/>
            <w:vAlign w:val="center"/>
            <w:hideMark/>
          </w:tcPr>
          <w:p w14:paraId="632581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5.41 </w:t>
            </w:r>
          </w:p>
        </w:tc>
      </w:tr>
      <w:tr w:rsidR="00B015DB" w:rsidRPr="00B015DB" w14:paraId="714B4619" w14:textId="77777777" w:rsidTr="002B0BF5">
        <w:trPr>
          <w:trHeight w:val="270"/>
          <w:jc w:val="center"/>
        </w:trPr>
        <w:tc>
          <w:tcPr>
            <w:tcW w:w="1166" w:type="dxa"/>
            <w:shd w:val="clear" w:color="auto" w:fill="auto"/>
            <w:noWrap/>
            <w:vAlign w:val="center"/>
            <w:hideMark/>
          </w:tcPr>
          <w:p w14:paraId="578FCB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200.3 </w:t>
            </w:r>
          </w:p>
        </w:tc>
        <w:tc>
          <w:tcPr>
            <w:tcW w:w="1080" w:type="dxa"/>
            <w:shd w:val="clear" w:color="auto" w:fill="auto"/>
            <w:noWrap/>
            <w:vAlign w:val="center"/>
            <w:hideMark/>
          </w:tcPr>
          <w:p w14:paraId="4288AB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7.37 </w:t>
            </w:r>
          </w:p>
        </w:tc>
        <w:tc>
          <w:tcPr>
            <w:tcW w:w="1080" w:type="dxa"/>
            <w:shd w:val="clear" w:color="auto" w:fill="auto"/>
            <w:noWrap/>
            <w:vAlign w:val="center"/>
            <w:hideMark/>
          </w:tcPr>
          <w:p w14:paraId="101594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6.89 </w:t>
            </w:r>
          </w:p>
        </w:tc>
        <w:tc>
          <w:tcPr>
            <w:tcW w:w="1080" w:type="dxa"/>
            <w:shd w:val="clear" w:color="auto" w:fill="auto"/>
            <w:noWrap/>
            <w:vAlign w:val="center"/>
            <w:hideMark/>
          </w:tcPr>
          <w:p w14:paraId="26F334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6.55 </w:t>
            </w:r>
          </w:p>
        </w:tc>
        <w:tc>
          <w:tcPr>
            <w:tcW w:w="1080" w:type="dxa"/>
            <w:shd w:val="clear" w:color="auto" w:fill="auto"/>
            <w:noWrap/>
            <w:vAlign w:val="center"/>
            <w:hideMark/>
          </w:tcPr>
          <w:p w14:paraId="5B419B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6.16 </w:t>
            </w:r>
          </w:p>
        </w:tc>
        <w:tc>
          <w:tcPr>
            <w:tcW w:w="1080" w:type="dxa"/>
            <w:shd w:val="clear" w:color="auto" w:fill="auto"/>
            <w:noWrap/>
            <w:vAlign w:val="center"/>
            <w:hideMark/>
          </w:tcPr>
          <w:p w14:paraId="7EF265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7.99 </w:t>
            </w:r>
          </w:p>
        </w:tc>
        <w:tc>
          <w:tcPr>
            <w:tcW w:w="1080" w:type="dxa"/>
            <w:shd w:val="clear" w:color="auto" w:fill="auto"/>
            <w:noWrap/>
            <w:vAlign w:val="center"/>
            <w:hideMark/>
          </w:tcPr>
          <w:p w14:paraId="3426FF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4.91 </w:t>
            </w:r>
          </w:p>
        </w:tc>
        <w:tc>
          <w:tcPr>
            <w:tcW w:w="1080" w:type="dxa"/>
            <w:shd w:val="clear" w:color="auto" w:fill="auto"/>
            <w:noWrap/>
            <w:vAlign w:val="center"/>
            <w:hideMark/>
          </w:tcPr>
          <w:p w14:paraId="571F92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5.66 </w:t>
            </w:r>
          </w:p>
        </w:tc>
      </w:tr>
      <w:tr w:rsidR="00B015DB" w:rsidRPr="00B015DB" w14:paraId="5BABC4A8" w14:textId="77777777" w:rsidTr="002B0BF5">
        <w:trPr>
          <w:trHeight w:val="270"/>
          <w:jc w:val="center"/>
        </w:trPr>
        <w:tc>
          <w:tcPr>
            <w:tcW w:w="1166" w:type="dxa"/>
            <w:shd w:val="clear" w:color="auto" w:fill="auto"/>
            <w:noWrap/>
            <w:vAlign w:val="center"/>
            <w:hideMark/>
          </w:tcPr>
          <w:p w14:paraId="6FCD16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221.4 </w:t>
            </w:r>
          </w:p>
        </w:tc>
        <w:tc>
          <w:tcPr>
            <w:tcW w:w="1080" w:type="dxa"/>
            <w:shd w:val="clear" w:color="auto" w:fill="auto"/>
            <w:noWrap/>
            <w:vAlign w:val="center"/>
            <w:hideMark/>
          </w:tcPr>
          <w:p w14:paraId="29F681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7.92 </w:t>
            </w:r>
          </w:p>
        </w:tc>
        <w:tc>
          <w:tcPr>
            <w:tcW w:w="1080" w:type="dxa"/>
            <w:shd w:val="clear" w:color="auto" w:fill="auto"/>
            <w:noWrap/>
            <w:vAlign w:val="center"/>
            <w:hideMark/>
          </w:tcPr>
          <w:p w14:paraId="70DE9C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7.40 </w:t>
            </w:r>
          </w:p>
        </w:tc>
        <w:tc>
          <w:tcPr>
            <w:tcW w:w="1080" w:type="dxa"/>
            <w:shd w:val="clear" w:color="auto" w:fill="auto"/>
            <w:noWrap/>
            <w:vAlign w:val="center"/>
            <w:hideMark/>
          </w:tcPr>
          <w:p w14:paraId="272F13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7.03 </w:t>
            </w:r>
          </w:p>
        </w:tc>
        <w:tc>
          <w:tcPr>
            <w:tcW w:w="1080" w:type="dxa"/>
            <w:shd w:val="clear" w:color="auto" w:fill="auto"/>
            <w:noWrap/>
            <w:vAlign w:val="center"/>
            <w:hideMark/>
          </w:tcPr>
          <w:p w14:paraId="5406AC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6.62 </w:t>
            </w:r>
          </w:p>
        </w:tc>
        <w:tc>
          <w:tcPr>
            <w:tcW w:w="1080" w:type="dxa"/>
            <w:shd w:val="clear" w:color="auto" w:fill="auto"/>
            <w:noWrap/>
            <w:vAlign w:val="center"/>
            <w:hideMark/>
          </w:tcPr>
          <w:p w14:paraId="1F11C3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8.60 </w:t>
            </w:r>
          </w:p>
        </w:tc>
        <w:tc>
          <w:tcPr>
            <w:tcW w:w="1080" w:type="dxa"/>
            <w:shd w:val="clear" w:color="auto" w:fill="auto"/>
            <w:noWrap/>
            <w:vAlign w:val="center"/>
            <w:hideMark/>
          </w:tcPr>
          <w:p w14:paraId="077430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5.19 </w:t>
            </w:r>
          </w:p>
        </w:tc>
        <w:tc>
          <w:tcPr>
            <w:tcW w:w="1080" w:type="dxa"/>
            <w:shd w:val="clear" w:color="auto" w:fill="auto"/>
            <w:noWrap/>
            <w:vAlign w:val="center"/>
            <w:hideMark/>
          </w:tcPr>
          <w:p w14:paraId="0F7A23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5.96 </w:t>
            </w:r>
          </w:p>
        </w:tc>
      </w:tr>
      <w:tr w:rsidR="00B015DB" w:rsidRPr="00B015DB" w14:paraId="13B4628D" w14:textId="77777777" w:rsidTr="002B0BF5">
        <w:trPr>
          <w:trHeight w:val="270"/>
          <w:jc w:val="center"/>
        </w:trPr>
        <w:tc>
          <w:tcPr>
            <w:tcW w:w="1166" w:type="dxa"/>
            <w:shd w:val="clear" w:color="auto" w:fill="auto"/>
            <w:noWrap/>
            <w:vAlign w:val="center"/>
            <w:hideMark/>
          </w:tcPr>
          <w:p w14:paraId="67A456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244.7 </w:t>
            </w:r>
          </w:p>
        </w:tc>
        <w:tc>
          <w:tcPr>
            <w:tcW w:w="1080" w:type="dxa"/>
            <w:shd w:val="clear" w:color="auto" w:fill="auto"/>
            <w:noWrap/>
            <w:vAlign w:val="center"/>
            <w:hideMark/>
          </w:tcPr>
          <w:p w14:paraId="26923F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8.53 </w:t>
            </w:r>
          </w:p>
        </w:tc>
        <w:tc>
          <w:tcPr>
            <w:tcW w:w="1080" w:type="dxa"/>
            <w:shd w:val="clear" w:color="auto" w:fill="auto"/>
            <w:noWrap/>
            <w:vAlign w:val="center"/>
            <w:hideMark/>
          </w:tcPr>
          <w:p w14:paraId="539036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7.96 </w:t>
            </w:r>
          </w:p>
        </w:tc>
        <w:tc>
          <w:tcPr>
            <w:tcW w:w="1080" w:type="dxa"/>
            <w:shd w:val="clear" w:color="auto" w:fill="auto"/>
            <w:noWrap/>
            <w:vAlign w:val="center"/>
            <w:hideMark/>
          </w:tcPr>
          <w:p w14:paraId="5E9494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7.55 </w:t>
            </w:r>
          </w:p>
        </w:tc>
        <w:tc>
          <w:tcPr>
            <w:tcW w:w="1080" w:type="dxa"/>
            <w:shd w:val="clear" w:color="auto" w:fill="auto"/>
            <w:noWrap/>
            <w:vAlign w:val="center"/>
            <w:hideMark/>
          </w:tcPr>
          <w:p w14:paraId="050CD8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7.11 </w:t>
            </w:r>
          </w:p>
        </w:tc>
        <w:tc>
          <w:tcPr>
            <w:tcW w:w="1080" w:type="dxa"/>
            <w:shd w:val="clear" w:color="auto" w:fill="auto"/>
            <w:noWrap/>
            <w:vAlign w:val="center"/>
            <w:hideMark/>
          </w:tcPr>
          <w:p w14:paraId="58CE24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9.26 </w:t>
            </w:r>
          </w:p>
        </w:tc>
        <w:tc>
          <w:tcPr>
            <w:tcW w:w="1080" w:type="dxa"/>
            <w:shd w:val="clear" w:color="auto" w:fill="auto"/>
            <w:noWrap/>
            <w:vAlign w:val="center"/>
            <w:hideMark/>
          </w:tcPr>
          <w:p w14:paraId="774C70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5.49 </w:t>
            </w:r>
          </w:p>
        </w:tc>
        <w:tc>
          <w:tcPr>
            <w:tcW w:w="1080" w:type="dxa"/>
            <w:shd w:val="clear" w:color="auto" w:fill="auto"/>
            <w:noWrap/>
            <w:vAlign w:val="center"/>
            <w:hideMark/>
          </w:tcPr>
          <w:p w14:paraId="4A8CB9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6.29 </w:t>
            </w:r>
          </w:p>
        </w:tc>
      </w:tr>
      <w:tr w:rsidR="00B015DB" w:rsidRPr="00B015DB" w14:paraId="69F1A3F5" w14:textId="77777777" w:rsidTr="002B0BF5">
        <w:trPr>
          <w:trHeight w:val="270"/>
          <w:jc w:val="center"/>
        </w:trPr>
        <w:tc>
          <w:tcPr>
            <w:tcW w:w="1166" w:type="dxa"/>
            <w:shd w:val="clear" w:color="auto" w:fill="auto"/>
            <w:noWrap/>
            <w:vAlign w:val="center"/>
            <w:hideMark/>
          </w:tcPr>
          <w:p w14:paraId="0A357D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270.4 </w:t>
            </w:r>
          </w:p>
        </w:tc>
        <w:tc>
          <w:tcPr>
            <w:tcW w:w="1080" w:type="dxa"/>
            <w:shd w:val="clear" w:color="auto" w:fill="auto"/>
            <w:noWrap/>
            <w:vAlign w:val="center"/>
            <w:hideMark/>
          </w:tcPr>
          <w:p w14:paraId="412C20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9.19 </w:t>
            </w:r>
          </w:p>
        </w:tc>
        <w:tc>
          <w:tcPr>
            <w:tcW w:w="1080" w:type="dxa"/>
            <w:shd w:val="clear" w:color="auto" w:fill="auto"/>
            <w:noWrap/>
            <w:vAlign w:val="center"/>
            <w:hideMark/>
          </w:tcPr>
          <w:p w14:paraId="54E596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8.57 </w:t>
            </w:r>
          </w:p>
        </w:tc>
        <w:tc>
          <w:tcPr>
            <w:tcW w:w="1080" w:type="dxa"/>
            <w:shd w:val="clear" w:color="auto" w:fill="auto"/>
            <w:noWrap/>
            <w:vAlign w:val="center"/>
            <w:hideMark/>
          </w:tcPr>
          <w:p w14:paraId="06C0D6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8.13 </w:t>
            </w:r>
          </w:p>
        </w:tc>
        <w:tc>
          <w:tcPr>
            <w:tcW w:w="1080" w:type="dxa"/>
            <w:shd w:val="clear" w:color="auto" w:fill="auto"/>
            <w:noWrap/>
            <w:vAlign w:val="center"/>
            <w:hideMark/>
          </w:tcPr>
          <w:p w14:paraId="2EE87B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7.65 </w:t>
            </w:r>
          </w:p>
        </w:tc>
        <w:tc>
          <w:tcPr>
            <w:tcW w:w="1080" w:type="dxa"/>
            <w:shd w:val="clear" w:color="auto" w:fill="auto"/>
            <w:noWrap/>
            <w:vAlign w:val="center"/>
            <w:hideMark/>
          </w:tcPr>
          <w:p w14:paraId="27DFF2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9.98 </w:t>
            </w:r>
          </w:p>
        </w:tc>
        <w:tc>
          <w:tcPr>
            <w:tcW w:w="1080" w:type="dxa"/>
            <w:shd w:val="clear" w:color="auto" w:fill="auto"/>
            <w:noWrap/>
            <w:vAlign w:val="center"/>
            <w:hideMark/>
          </w:tcPr>
          <w:p w14:paraId="556FA7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5.82 </w:t>
            </w:r>
          </w:p>
        </w:tc>
        <w:tc>
          <w:tcPr>
            <w:tcW w:w="1080" w:type="dxa"/>
            <w:shd w:val="clear" w:color="auto" w:fill="auto"/>
            <w:noWrap/>
            <w:vAlign w:val="center"/>
            <w:hideMark/>
          </w:tcPr>
          <w:p w14:paraId="37699E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 </w:t>
            </w:r>
          </w:p>
        </w:tc>
      </w:tr>
      <w:tr w:rsidR="00B015DB" w:rsidRPr="00B015DB" w14:paraId="62F27D12" w14:textId="77777777" w:rsidTr="002B0BF5">
        <w:trPr>
          <w:trHeight w:val="270"/>
          <w:jc w:val="center"/>
        </w:trPr>
        <w:tc>
          <w:tcPr>
            <w:tcW w:w="1166" w:type="dxa"/>
            <w:shd w:val="clear" w:color="auto" w:fill="auto"/>
            <w:noWrap/>
            <w:vAlign w:val="center"/>
            <w:hideMark/>
          </w:tcPr>
          <w:p w14:paraId="762BCE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298.9 </w:t>
            </w:r>
          </w:p>
        </w:tc>
        <w:tc>
          <w:tcPr>
            <w:tcW w:w="1080" w:type="dxa"/>
            <w:shd w:val="clear" w:color="auto" w:fill="auto"/>
            <w:noWrap/>
            <w:vAlign w:val="center"/>
            <w:hideMark/>
          </w:tcPr>
          <w:p w14:paraId="09A12F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9.91 </w:t>
            </w:r>
          </w:p>
        </w:tc>
        <w:tc>
          <w:tcPr>
            <w:tcW w:w="1080" w:type="dxa"/>
            <w:shd w:val="clear" w:color="auto" w:fill="auto"/>
            <w:noWrap/>
            <w:vAlign w:val="center"/>
            <w:hideMark/>
          </w:tcPr>
          <w:p w14:paraId="07A827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9.24 </w:t>
            </w:r>
          </w:p>
        </w:tc>
        <w:tc>
          <w:tcPr>
            <w:tcW w:w="1080" w:type="dxa"/>
            <w:shd w:val="clear" w:color="auto" w:fill="auto"/>
            <w:noWrap/>
            <w:vAlign w:val="center"/>
            <w:hideMark/>
          </w:tcPr>
          <w:p w14:paraId="590515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8.76 </w:t>
            </w:r>
          </w:p>
        </w:tc>
        <w:tc>
          <w:tcPr>
            <w:tcW w:w="1080" w:type="dxa"/>
            <w:shd w:val="clear" w:color="auto" w:fill="auto"/>
            <w:noWrap/>
            <w:vAlign w:val="center"/>
            <w:hideMark/>
          </w:tcPr>
          <w:p w14:paraId="330615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8.24 </w:t>
            </w:r>
          </w:p>
        </w:tc>
        <w:tc>
          <w:tcPr>
            <w:tcW w:w="1080" w:type="dxa"/>
            <w:shd w:val="clear" w:color="auto" w:fill="auto"/>
            <w:noWrap/>
            <w:vAlign w:val="center"/>
            <w:hideMark/>
          </w:tcPr>
          <w:p w14:paraId="0B6A1D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10.76 </w:t>
            </w:r>
          </w:p>
        </w:tc>
        <w:tc>
          <w:tcPr>
            <w:tcW w:w="1080" w:type="dxa"/>
            <w:shd w:val="clear" w:color="auto" w:fill="auto"/>
            <w:noWrap/>
            <w:vAlign w:val="center"/>
            <w:hideMark/>
          </w:tcPr>
          <w:p w14:paraId="00FC9A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6.20 </w:t>
            </w:r>
          </w:p>
        </w:tc>
        <w:tc>
          <w:tcPr>
            <w:tcW w:w="1080" w:type="dxa"/>
            <w:shd w:val="clear" w:color="auto" w:fill="auto"/>
            <w:noWrap/>
            <w:vAlign w:val="center"/>
            <w:hideMark/>
          </w:tcPr>
          <w:p w14:paraId="75B605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7.06 </w:t>
            </w:r>
          </w:p>
        </w:tc>
      </w:tr>
      <w:tr w:rsidR="00B015DB" w:rsidRPr="00B015DB" w14:paraId="6D18221B" w14:textId="77777777" w:rsidTr="002B0BF5">
        <w:trPr>
          <w:trHeight w:val="270"/>
          <w:jc w:val="center"/>
        </w:trPr>
        <w:tc>
          <w:tcPr>
            <w:tcW w:w="1166" w:type="dxa"/>
            <w:shd w:val="clear" w:color="auto" w:fill="auto"/>
            <w:noWrap/>
            <w:vAlign w:val="center"/>
            <w:hideMark/>
          </w:tcPr>
          <w:p w14:paraId="0BB517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330.3 </w:t>
            </w:r>
          </w:p>
        </w:tc>
        <w:tc>
          <w:tcPr>
            <w:tcW w:w="1080" w:type="dxa"/>
            <w:shd w:val="clear" w:color="auto" w:fill="auto"/>
            <w:noWrap/>
            <w:vAlign w:val="center"/>
            <w:hideMark/>
          </w:tcPr>
          <w:p w14:paraId="3D5520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10.68 </w:t>
            </w:r>
          </w:p>
        </w:tc>
        <w:tc>
          <w:tcPr>
            <w:tcW w:w="1080" w:type="dxa"/>
            <w:shd w:val="clear" w:color="auto" w:fill="auto"/>
            <w:noWrap/>
            <w:vAlign w:val="center"/>
            <w:hideMark/>
          </w:tcPr>
          <w:p w14:paraId="05DD71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9.95 </w:t>
            </w:r>
          </w:p>
        </w:tc>
        <w:tc>
          <w:tcPr>
            <w:tcW w:w="1080" w:type="dxa"/>
            <w:shd w:val="clear" w:color="auto" w:fill="auto"/>
            <w:noWrap/>
            <w:vAlign w:val="center"/>
            <w:hideMark/>
          </w:tcPr>
          <w:p w14:paraId="1B4BAA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9.43 </w:t>
            </w:r>
          </w:p>
        </w:tc>
        <w:tc>
          <w:tcPr>
            <w:tcW w:w="1080" w:type="dxa"/>
            <w:shd w:val="clear" w:color="auto" w:fill="auto"/>
            <w:noWrap/>
            <w:vAlign w:val="center"/>
            <w:hideMark/>
          </w:tcPr>
          <w:p w14:paraId="40EA4A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8.88 </w:t>
            </w:r>
          </w:p>
        </w:tc>
        <w:tc>
          <w:tcPr>
            <w:tcW w:w="1080" w:type="dxa"/>
            <w:shd w:val="clear" w:color="auto" w:fill="auto"/>
            <w:noWrap/>
            <w:vAlign w:val="center"/>
            <w:hideMark/>
          </w:tcPr>
          <w:p w14:paraId="772B892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11.59 </w:t>
            </w:r>
          </w:p>
        </w:tc>
        <w:tc>
          <w:tcPr>
            <w:tcW w:w="1080" w:type="dxa"/>
            <w:shd w:val="clear" w:color="auto" w:fill="auto"/>
            <w:noWrap/>
            <w:vAlign w:val="center"/>
            <w:hideMark/>
          </w:tcPr>
          <w:p w14:paraId="5C3915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6.60 </w:t>
            </w:r>
          </w:p>
        </w:tc>
        <w:tc>
          <w:tcPr>
            <w:tcW w:w="1080" w:type="dxa"/>
            <w:shd w:val="clear" w:color="auto" w:fill="auto"/>
            <w:noWrap/>
            <w:vAlign w:val="center"/>
            <w:hideMark/>
          </w:tcPr>
          <w:p w14:paraId="14ED42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7.51 </w:t>
            </w:r>
          </w:p>
        </w:tc>
      </w:tr>
      <w:tr w:rsidR="00B015DB" w:rsidRPr="00B015DB" w14:paraId="3B7DBA38" w14:textId="77777777" w:rsidTr="002B0BF5">
        <w:trPr>
          <w:trHeight w:val="270"/>
          <w:jc w:val="center"/>
        </w:trPr>
        <w:tc>
          <w:tcPr>
            <w:tcW w:w="1166" w:type="dxa"/>
            <w:shd w:val="clear" w:color="auto" w:fill="auto"/>
            <w:noWrap/>
            <w:vAlign w:val="center"/>
            <w:hideMark/>
          </w:tcPr>
          <w:p w14:paraId="51E15F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365.0 </w:t>
            </w:r>
          </w:p>
        </w:tc>
        <w:tc>
          <w:tcPr>
            <w:tcW w:w="1080" w:type="dxa"/>
            <w:shd w:val="clear" w:color="auto" w:fill="auto"/>
            <w:noWrap/>
            <w:vAlign w:val="center"/>
            <w:hideMark/>
          </w:tcPr>
          <w:p w14:paraId="4E21DD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11.50 </w:t>
            </w:r>
          </w:p>
        </w:tc>
        <w:tc>
          <w:tcPr>
            <w:tcW w:w="1080" w:type="dxa"/>
            <w:shd w:val="clear" w:color="auto" w:fill="auto"/>
            <w:noWrap/>
            <w:vAlign w:val="center"/>
            <w:hideMark/>
          </w:tcPr>
          <w:p w14:paraId="0442FD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10.72 </w:t>
            </w:r>
          </w:p>
        </w:tc>
        <w:tc>
          <w:tcPr>
            <w:tcW w:w="1080" w:type="dxa"/>
            <w:shd w:val="clear" w:color="auto" w:fill="auto"/>
            <w:noWrap/>
            <w:vAlign w:val="center"/>
            <w:hideMark/>
          </w:tcPr>
          <w:p w14:paraId="18FBAA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10.16 </w:t>
            </w:r>
          </w:p>
        </w:tc>
        <w:tc>
          <w:tcPr>
            <w:tcW w:w="1080" w:type="dxa"/>
            <w:shd w:val="clear" w:color="auto" w:fill="auto"/>
            <w:noWrap/>
            <w:vAlign w:val="center"/>
            <w:hideMark/>
          </w:tcPr>
          <w:p w14:paraId="09C971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9.56 </w:t>
            </w:r>
          </w:p>
        </w:tc>
        <w:tc>
          <w:tcPr>
            <w:tcW w:w="1080" w:type="dxa"/>
            <w:shd w:val="clear" w:color="auto" w:fill="auto"/>
            <w:noWrap/>
            <w:vAlign w:val="center"/>
            <w:hideMark/>
          </w:tcPr>
          <w:p w14:paraId="100E7D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12.47 </w:t>
            </w:r>
          </w:p>
        </w:tc>
        <w:tc>
          <w:tcPr>
            <w:tcW w:w="1080" w:type="dxa"/>
            <w:shd w:val="clear" w:color="auto" w:fill="auto"/>
            <w:noWrap/>
            <w:vAlign w:val="center"/>
            <w:hideMark/>
          </w:tcPr>
          <w:p w14:paraId="16DEA4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7.05 </w:t>
            </w:r>
          </w:p>
        </w:tc>
        <w:tc>
          <w:tcPr>
            <w:tcW w:w="1080" w:type="dxa"/>
            <w:shd w:val="clear" w:color="auto" w:fill="auto"/>
            <w:noWrap/>
            <w:vAlign w:val="center"/>
            <w:hideMark/>
          </w:tcPr>
          <w:p w14:paraId="76587B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8.00 </w:t>
            </w:r>
          </w:p>
        </w:tc>
      </w:tr>
      <w:tr w:rsidR="00B015DB" w:rsidRPr="00B015DB" w14:paraId="7610A242" w14:textId="77777777" w:rsidTr="002B0BF5">
        <w:trPr>
          <w:trHeight w:val="270"/>
          <w:jc w:val="center"/>
        </w:trPr>
        <w:tc>
          <w:tcPr>
            <w:tcW w:w="1166" w:type="dxa"/>
            <w:shd w:val="clear" w:color="auto" w:fill="auto"/>
            <w:noWrap/>
            <w:vAlign w:val="center"/>
            <w:hideMark/>
          </w:tcPr>
          <w:p w14:paraId="615DBA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403.4 </w:t>
            </w:r>
          </w:p>
        </w:tc>
        <w:tc>
          <w:tcPr>
            <w:tcW w:w="1080" w:type="dxa"/>
            <w:shd w:val="clear" w:color="auto" w:fill="auto"/>
            <w:noWrap/>
            <w:vAlign w:val="center"/>
            <w:hideMark/>
          </w:tcPr>
          <w:p w14:paraId="63B593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12.38 </w:t>
            </w:r>
          </w:p>
        </w:tc>
        <w:tc>
          <w:tcPr>
            <w:tcW w:w="1080" w:type="dxa"/>
            <w:shd w:val="clear" w:color="auto" w:fill="auto"/>
            <w:noWrap/>
            <w:vAlign w:val="center"/>
            <w:hideMark/>
          </w:tcPr>
          <w:p w14:paraId="47D6452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11.53 </w:t>
            </w:r>
          </w:p>
        </w:tc>
        <w:tc>
          <w:tcPr>
            <w:tcW w:w="1080" w:type="dxa"/>
            <w:shd w:val="clear" w:color="auto" w:fill="auto"/>
            <w:noWrap/>
            <w:vAlign w:val="center"/>
            <w:hideMark/>
          </w:tcPr>
          <w:p w14:paraId="022748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10.94 </w:t>
            </w:r>
          </w:p>
        </w:tc>
        <w:tc>
          <w:tcPr>
            <w:tcW w:w="1080" w:type="dxa"/>
            <w:shd w:val="clear" w:color="auto" w:fill="auto"/>
            <w:noWrap/>
            <w:vAlign w:val="center"/>
            <w:hideMark/>
          </w:tcPr>
          <w:p w14:paraId="381528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10.29 </w:t>
            </w:r>
          </w:p>
        </w:tc>
        <w:tc>
          <w:tcPr>
            <w:tcW w:w="1080" w:type="dxa"/>
            <w:shd w:val="clear" w:color="auto" w:fill="auto"/>
            <w:noWrap/>
            <w:vAlign w:val="center"/>
            <w:hideMark/>
          </w:tcPr>
          <w:p w14:paraId="1ECCD8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13.41 </w:t>
            </w:r>
          </w:p>
        </w:tc>
        <w:tc>
          <w:tcPr>
            <w:tcW w:w="1080" w:type="dxa"/>
            <w:shd w:val="clear" w:color="auto" w:fill="auto"/>
            <w:noWrap/>
            <w:vAlign w:val="center"/>
            <w:hideMark/>
          </w:tcPr>
          <w:p w14:paraId="338F76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7.54 </w:t>
            </w:r>
          </w:p>
        </w:tc>
        <w:tc>
          <w:tcPr>
            <w:tcW w:w="1080" w:type="dxa"/>
            <w:shd w:val="clear" w:color="auto" w:fill="auto"/>
            <w:noWrap/>
            <w:vAlign w:val="center"/>
            <w:hideMark/>
          </w:tcPr>
          <w:p w14:paraId="21B349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8.54 </w:t>
            </w:r>
          </w:p>
        </w:tc>
      </w:tr>
      <w:tr w:rsidR="00B015DB" w:rsidRPr="00B015DB" w14:paraId="2A811C29" w14:textId="77777777" w:rsidTr="002B0BF5">
        <w:trPr>
          <w:trHeight w:val="270"/>
          <w:jc w:val="center"/>
        </w:trPr>
        <w:tc>
          <w:tcPr>
            <w:tcW w:w="1166" w:type="dxa"/>
            <w:shd w:val="clear" w:color="auto" w:fill="auto"/>
            <w:noWrap/>
            <w:vAlign w:val="center"/>
            <w:hideMark/>
          </w:tcPr>
          <w:p w14:paraId="772DA5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445.9 </w:t>
            </w:r>
          </w:p>
        </w:tc>
        <w:tc>
          <w:tcPr>
            <w:tcW w:w="1080" w:type="dxa"/>
            <w:shd w:val="clear" w:color="auto" w:fill="auto"/>
            <w:noWrap/>
            <w:vAlign w:val="center"/>
            <w:hideMark/>
          </w:tcPr>
          <w:p w14:paraId="2D25A7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13.32 </w:t>
            </w:r>
          </w:p>
        </w:tc>
        <w:tc>
          <w:tcPr>
            <w:tcW w:w="1080" w:type="dxa"/>
            <w:shd w:val="clear" w:color="auto" w:fill="auto"/>
            <w:noWrap/>
            <w:vAlign w:val="center"/>
            <w:hideMark/>
          </w:tcPr>
          <w:p w14:paraId="189D8D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12.41 </w:t>
            </w:r>
          </w:p>
        </w:tc>
        <w:tc>
          <w:tcPr>
            <w:tcW w:w="1080" w:type="dxa"/>
            <w:shd w:val="clear" w:color="auto" w:fill="auto"/>
            <w:noWrap/>
            <w:vAlign w:val="center"/>
            <w:hideMark/>
          </w:tcPr>
          <w:p w14:paraId="6F4888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11.77 </w:t>
            </w:r>
          </w:p>
        </w:tc>
        <w:tc>
          <w:tcPr>
            <w:tcW w:w="1080" w:type="dxa"/>
            <w:shd w:val="clear" w:color="auto" w:fill="auto"/>
            <w:noWrap/>
            <w:vAlign w:val="center"/>
            <w:hideMark/>
          </w:tcPr>
          <w:p w14:paraId="4CAAD1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11.07 </w:t>
            </w:r>
          </w:p>
        </w:tc>
        <w:tc>
          <w:tcPr>
            <w:tcW w:w="1080" w:type="dxa"/>
            <w:shd w:val="clear" w:color="auto" w:fill="auto"/>
            <w:noWrap/>
            <w:vAlign w:val="center"/>
            <w:hideMark/>
          </w:tcPr>
          <w:p w14:paraId="5024AA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14.41 </w:t>
            </w:r>
          </w:p>
        </w:tc>
        <w:tc>
          <w:tcPr>
            <w:tcW w:w="1080" w:type="dxa"/>
            <w:shd w:val="clear" w:color="auto" w:fill="auto"/>
            <w:noWrap/>
            <w:vAlign w:val="center"/>
            <w:hideMark/>
          </w:tcPr>
          <w:p w14:paraId="29AD41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 </w:t>
            </w:r>
          </w:p>
        </w:tc>
        <w:tc>
          <w:tcPr>
            <w:tcW w:w="1080" w:type="dxa"/>
            <w:shd w:val="clear" w:color="auto" w:fill="auto"/>
            <w:noWrap/>
            <w:vAlign w:val="center"/>
            <w:hideMark/>
          </w:tcPr>
          <w:p w14:paraId="76AEC9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9.14 </w:t>
            </w:r>
          </w:p>
        </w:tc>
      </w:tr>
      <w:tr w:rsidR="00B015DB" w:rsidRPr="00B015DB" w14:paraId="6E76DDA3" w14:textId="77777777" w:rsidTr="002B0BF5">
        <w:trPr>
          <w:trHeight w:val="270"/>
          <w:jc w:val="center"/>
        </w:trPr>
        <w:tc>
          <w:tcPr>
            <w:tcW w:w="1166" w:type="dxa"/>
            <w:shd w:val="clear" w:color="auto" w:fill="auto"/>
            <w:noWrap/>
            <w:vAlign w:val="center"/>
            <w:hideMark/>
          </w:tcPr>
          <w:p w14:paraId="362224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492.7 </w:t>
            </w:r>
          </w:p>
        </w:tc>
        <w:tc>
          <w:tcPr>
            <w:tcW w:w="1080" w:type="dxa"/>
            <w:shd w:val="clear" w:color="auto" w:fill="auto"/>
            <w:noWrap/>
            <w:vAlign w:val="center"/>
            <w:hideMark/>
          </w:tcPr>
          <w:p w14:paraId="56DCCA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14.31 </w:t>
            </w:r>
          </w:p>
        </w:tc>
        <w:tc>
          <w:tcPr>
            <w:tcW w:w="1080" w:type="dxa"/>
            <w:shd w:val="clear" w:color="auto" w:fill="auto"/>
            <w:noWrap/>
            <w:vAlign w:val="center"/>
            <w:hideMark/>
          </w:tcPr>
          <w:p w14:paraId="6F5E27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13.34 </w:t>
            </w:r>
          </w:p>
        </w:tc>
        <w:tc>
          <w:tcPr>
            <w:tcW w:w="1080" w:type="dxa"/>
            <w:shd w:val="clear" w:color="auto" w:fill="auto"/>
            <w:noWrap/>
            <w:vAlign w:val="center"/>
            <w:hideMark/>
          </w:tcPr>
          <w:p w14:paraId="0A24A0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12.65 </w:t>
            </w:r>
          </w:p>
        </w:tc>
        <w:tc>
          <w:tcPr>
            <w:tcW w:w="1080" w:type="dxa"/>
            <w:shd w:val="clear" w:color="auto" w:fill="auto"/>
            <w:noWrap/>
            <w:vAlign w:val="center"/>
            <w:hideMark/>
          </w:tcPr>
          <w:p w14:paraId="3A242B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11.90 </w:t>
            </w:r>
          </w:p>
        </w:tc>
        <w:tc>
          <w:tcPr>
            <w:tcW w:w="1080" w:type="dxa"/>
            <w:shd w:val="clear" w:color="auto" w:fill="auto"/>
            <w:noWrap/>
            <w:vAlign w:val="center"/>
            <w:hideMark/>
          </w:tcPr>
          <w:p w14:paraId="1899A0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15.46 </w:t>
            </w:r>
          </w:p>
        </w:tc>
        <w:tc>
          <w:tcPr>
            <w:tcW w:w="1080" w:type="dxa"/>
            <w:shd w:val="clear" w:color="auto" w:fill="auto"/>
            <w:noWrap/>
            <w:vAlign w:val="center"/>
            <w:hideMark/>
          </w:tcPr>
          <w:p w14:paraId="58BEE7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8.66 </w:t>
            </w:r>
          </w:p>
        </w:tc>
        <w:tc>
          <w:tcPr>
            <w:tcW w:w="1080" w:type="dxa"/>
            <w:shd w:val="clear" w:color="auto" w:fill="auto"/>
            <w:noWrap/>
            <w:vAlign w:val="center"/>
            <w:hideMark/>
          </w:tcPr>
          <w:p w14:paraId="2EC8F5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9.78 </w:t>
            </w:r>
          </w:p>
        </w:tc>
      </w:tr>
      <w:tr w:rsidR="00B015DB" w:rsidRPr="00B015DB" w14:paraId="66E17AE0" w14:textId="77777777" w:rsidTr="002B0BF5">
        <w:trPr>
          <w:trHeight w:val="270"/>
          <w:jc w:val="center"/>
        </w:trPr>
        <w:tc>
          <w:tcPr>
            <w:tcW w:w="1166" w:type="dxa"/>
            <w:shd w:val="clear" w:color="auto" w:fill="auto"/>
            <w:noWrap/>
            <w:vAlign w:val="center"/>
            <w:hideMark/>
          </w:tcPr>
          <w:p w14:paraId="6121BA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544.6 </w:t>
            </w:r>
          </w:p>
        </w:tc>
        <w:tc>
          <w:tcPr>
            <w:tcW w:w="1080" w:type="dxa"/>
            <w:shd w:val="clear" w:color="auto" w:fill="auto"/>
            <w:noWrap/>
            <w:vAlign w:val="center"/>
            <w:hideMark/>
          </w:tcPr>
          <w:p w14:paraId="65FE11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15.37 </w:t>
            </w:r>
          </w:p>
        </w:tc>
        <w:tc>
          <w:tcPr>
            <w:tcW w:w="1080" w:type="dxa"/>
            <w:shd w:val="clear" w:color="auto" w:fill="auto"/>
            <w:noWrap/>
            <w:vAlign w:val="center"/>
            <w:hideMark/>
          </w:tcPr>
          <w:p w14:paraId="5EF545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14.32 </w:t>
            </w:r>
          </w:p>
        </w:tc>
        <w:tc>
          <w:tcPr>
            <w:tcW w:w="1080" w:type="dxa"/>
            <w:shd w:val="clear" w:color="auto" w:fill="auto"/>
            <w:noWrap/>
            <w:vAlign w:val="center"/>
            <w:hideMark/>
          </w:tcPr>
          <w:p w14:paraId="027C72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13.59 </w:t>
            </w:r>
          </w:p>
        </w:tc>
        <w:tc>
          <w:tcPr>
            <w:tcW w:w="1080" w:type="dxa"/>
            <w:shd w:val="clear" w:color="auto" w:fill="auto"/>
            <w:noWrap/>
            <w:vAlign w:val="center"/>
            <w:hideMark/>
          </w:tcPr>
          <w:p w14:paraId="7B462E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12.78 </w:t>
            </w:r>
          </w:p>
        </w:tc>
        <w:tc>
          <w:tcPr>
            <w:tcW w:w="1080" w:type="dxa"/>
            <w:shd w:val="clear" w:color="auto" w:fill="auto"/>
            <w:noWrap/>
            <w:vAlign w:val="center"/>
            <w:hideMark/>
          </w:tcPr>
          <w:p w14:paraId="4E7C78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16.57 </w:t>
            </w:r>
          </w:p>
        </w:tc>
        <w:tc>
          <w:tcPr>
            <w:tcW w:w="1080" w:type="dxa"/>
            <w:shd w:val="clear" w:color="auto" w:fill="auto"/>
            <w:noWrap/>
            <w:vAlign w:val="center"/>
            <w:hideMark/>
          </w:tcPr>
          <w:p w14:paraId="182DAE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9.29 </w:t>
            </w:r>
          </w:p>
        </w:tc>
        <w:tc>
          <w:tcPr>
            <w:tcW w:w="1080" w:type="dxa"/>
            <w:shd w:val="clear" w:color="auto" w:fill="auto"/>
            <w:noWrap/>
            <w:vAlign w:val="center"/>
            <w:hideMark/>
          </w:tcPr>
          <w:p w14:paraId="2B7948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10.49 </w:t>
            </w:r>
          </w:p>
        </w:tc>
      </w:tr>
      <w:tr w:rsidR="00B015DB" w:rsidRPr="00B015DB" w14:paraId="1D332107" w14:textId="77777777" w:rsidTr="002B0BF5">
        <w:trPr>
          <w:trHeight w:val="270"/>
          <w:jc w:val="center"/>
        </w:trPr>
        <w:tc>
          <w:tcPr>
            <w:tcW w:w="1166" w:type="dxa"/>
            <w:shd w:val="clear" w:color="auto" w:fill="auto"/>
            <w:noWrap/>
            <w:vAlign w:val="center"/>
            <w:hideMark/>
          </w:tcPr>
          <w:p w14:paraId="7333D6E9"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601.8 </w:t>
            </w:r>
          </w:p>
        </w:tc>
        <w:tc>
          <w:tcPr>
            <w:tcW w:w="1080" w:type="dxa"/>
            <w:shd w:val="clear" w:color="auto" w:fill="auto"/>
            <w:noWrap/>
            <w:vAlign w:val="center"/>
            <w:hideMark/>
          </w:tcPr>
          <w:p w14:paraId="26C8AC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16.49 </w:t>
            </w:r>
          </w:p>
        </w:tc>
        <w:tc>
          <w:tcPr>
            <w:tcW w:w="1080" w:type="dxa"/>
            <w:shd w:val="clear" w:color="auto" w:fill="auto"/>
            <w:noWrap/>
            <w:vAlign w:val="center"/>
            <w:hideMark/>
          </w:tcPr>
          <w:p w14:paraId="7B8698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15.38 </w:t>
            </w:r>
          </w:p>
        </w:tc>
        <w:tc>
          <w:tcPr>
            <w:tcW w:w="1080" w:type="dxa"/>
            <w:shd w:val="clear" w:color="auto" w:fill="auto"/>
            <w:noWrap/>
            <w:vAlign w:val="center"/>
            <w:hideMark/>
          </w:tcPr>
          <w:p w14:paraId="759A3B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14.59 </w:t>
            </w:r>
          </w:p>
        </w:tc>
        <w:tc>
          <w:tcPr>
            <w:tcW w:w="1080" w:type="dxa"/>
            <w:shd w:val="clear" w:color="auto" w:fill="auto"/>
            <w:noWrap/>
            <w:vAlign w:val="center"/>
            <w:hideMark/>
          </w:tcPr>
          <w:p w14:paraId="38D9E3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13.72 </w:t>
            </w:r>
          </w:p>
        </w:tc>
        <w:tc>
          <w:tcPr>
            <w:tcW w:w="1080" w:type="dxa"/>
            <w:shd w:val="clear" w:color="auto" w:fill="auto"/>
            <w:noWrap/>
            <w:vAlign w:val="center"/>
            <w:hideMark/>
          </w:tcPr>
          <w:p w14:paraId="19E87A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17.75 </w:t>
            </w:r>
          </w:p>
        </w:tc>
        <w:tc>
          <w:tcPr>
            <w:tcW w:w="1080" w:type="dxa"/>
            <w:shd w:val="clear" w:color="auto" w:fill="auto"/>
            <w:noWrap/>
            <w:vAlign w:val="center"/>
            <w:hideMark/>
          </w:tcPr>
          <w:p w14:paraId="06A15E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9.98 </w:t>
            </w:r>
          </w:p>
        </w:tc>
        <w:tc>
          <w:tcPr>
            <w:tcW w:w="1080" w:type="dxa"/>
            <w:shd w:val="clear" w:color="auto" w:fill="auto"/>
            <w:noWrap/>
            <w:vAlign w:val="center"/>
            <w:hideMark/>
          </w:tcPr>
          <w:p w14:paraId="77C009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11.25 </w:t>
            </w:r>
          </w:p>
        </w:tc>
      </w:tr>
      <w:tr w:rsidR="00B015DB" w:rsidRPr="00B015DB" w14:paraId="69CF018D" w14:textId="77777777" w:rsidTr="002B0BF5">
        <w:trPr>
          <w:trHeight w:val="270"/>
          <w:jc w:val="center"/>
        </w:trPr>
        <w:tc>
          <w:tcPr>
            <w:tcW w:w="1166" w:type="dxa"/>
            <w:shd w:val="clear" w:color="auto" w:fill="auto"/>
            <w:noWrap/>
            <w:vAlign w:val="center"/>
            <w:hideMark/>
          </w:tcPr>
          <w:p w14:paraId="4D86DBE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665.1 </w:t>
            </w:r>
          </w:p>
        </w:tc>
        <w:tc>
          <w:tcPr>
            <w:tcW w:w="1080" w:type="dxa"/>
            <w:shd w:val="clear" w:color="auto" w:fill="auto"/>
            <w:noWrap/>
            <w:vAlign w:val="center"/>
            <w:hideMark/>
          </w:tcPr>
          <w:p w14:paraId="49AE85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17.69 </w:t>
            </w:r>
          </w:p>
        </w:tc>
        <w:tc>
          <w:tcPr>
            <w:tcW w:w="1080" w:type="dxa"/>
            <w:shd w:val="clear" w:color="auto" w:fill="auto"/>
            <w:noWrap/>
            <w:vAlign w:val="center"/>
            <w:hideMark/>
          </w:tcPr>
          <w:p w14:paraId="473911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16.50 </w:t>
            </w:r>
          </w:p>
        </w:tc>
        <w:tc>
          <w:tcPr>
            <w:tcW w:w="1080" w:type="dxa"/>
            <w:shd w:val="clear" w:color="auto" w:fill="auto"/>
            <w:noWrap/>
            <w:vAlign w:val="center"/>
            <w:hideMark/>
          </w:tcPr>
          <w:p w14:paraId="736AE8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15.66 </w:t>
            </w:r>
          </w:p>
        </w:tc>
        <w:tc>
          <w:tcPr>
            <w:tcW w:w="1080" w:type="dxa"/>
            <w:shd w:val="clear" w:color="auto" w:fill="auto"/>
            <w:noWrap/>
            <w:vAlign w:val="center"/>
            <w:hideMark/>
          </w:tcPr>
          <w:p w14:paraId="675C3E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14.74 </w:t>
            </w:r>
          </w:p>
        </w:tc>
        <w:tc>
          <w:tcPr>
            <w:tcW w:w="1080" w:type="dxa"/>
            <w:shd w:val="clear" w:color="auto" w:fill="auto"/>
            <w:noWrap/>
            <w:vAlign w:val="center"/>
            <w:hideMark/>
          </w:tcPr>
          <w:p w14:paraId="58E24C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19.00 </w:t>
            </w:r>
          </w:p>
        </w:tc>
        <w:tc>
          <w:tcPr>
            <w:tcW w:w="1080" w:type="dxa"/>
            <w:shd w:val="clear" w:color="auto" w:fill="auto"/>
            <w:noWrap/>
            <w:vAlign w:val="center"/>
            <w:hideMark/>
          </w:tcPr>
          <w:p w14:paraId="7C90AD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10.72 </w:t>
            </w:r>
          </w:p>
        </w:tc>
        <w:tc>
          <w:tcPr>
            <w:tcW w:w="1080" w:type="dxa"/>
            <w:shd w:val="clear" w:color="auto" w:fill="auto"/>
            <w:noWrap/>
            <w:vAlign w:val="center"/>
            <w:hideMark/>
          </w:tcPr>
          <w:p w14:paraId="5552F0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12.08 </w:t>
            </w:r>
          </w:p>
        </w:tc>
      </w:tr>
      <w:tr w:rsidR="00B015DB" w:rsidRPr="00B015DB" w14:paraId="6E8C665C" w14:textId="77777777" w:rsidTr="002B0BF5">
        <w:trPr>
          <w:trHeight w:val="270"/>
          <w:jc w:val="center"/>
        </w:trPr>
        <w:tc>
          <w:tcPr>
            <w:tcW w:w="1166" w:type="dxa"/>
            <w:shd w:val="clear" w:color="auto" w:fill="auto"/>
            <w:noWrap/>
            <w:vAlign w:val="center"/>
            <w:hideMark/>
          </w:tcPr>
          <w:p w14:paraId="457B63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735.1 </w:t>
            </w:r>
          </w:p>
        </w:tc>
        <w:tc>
          <w:tcPr>
            <w:tcW w:w="1080" w:type="dxa"/>
            <w:shd w:val="clear" w:color="auto" w:fill="auto"/>
            <w:noWrap/>
            <w:vAlign w:val="center"/>
            <w:hideMark/>
          </w:tcPr>
          <w:p w14:paraId="299A7C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18.98 </w:t>
            </w:r>
          </w:p>
        </w:tc>
        <w:tc>
          <w:tcPr>
            <w:tcW w:w="1080" w:type="dxa"/>
            <w:shd w:val="clear" w:color="auto" w:fill="auto"/>
            <w:noWrap/>
            <w:vAlign w:val="center"/>
            <w:hideMark/>
          </w:tcPr>
          <w:p w14:paraId="269C23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17.71 </w:t>
            </w:r>
          </w:p>
        </w:tc>
        <w:tc>
          <w:tcPr>
            <w:tcW w:w="1080" w:type="dxa"/>
            <w:shd w:val="clear" w:color="auto" w:fill="auto"/>
            <w:noWrap/>
            <w:vAlign w:val="center"/>
            <w:hideMark/>
          </w:tcPr>
          <w:p w14:paraId="4EFD22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16.82 </w:t>
            </w:r>
          </w:p>
        </w:tc>
        <w:tc>
          <w:tcPr>
            <w:tcW w:w="1080" w:type="dxa"/>
            <w:shd w:val="clear" w:color="auto" w:fill="auto"/>
            <w:noWrap/>
            <w:vAlign w:val="center"/>
            <w:hideMark/>
          </w:tcPr>
          <w:p w14:paraId="6012FD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15.83 </w:t>
            </w:r>
          </w:p>
        </w:tc>
        <w:tc>
          <w:tcPr>
            <w:tcW w:w="1080" w:type="dxa"/>
            <w:shd w:val="clear" w:color="auto" w:fill="auto"/>
            <w:noWrap/>
            <w:vAlign w:val="center"/>
            <w:hideMark/>
          </w:tcPr>
          <w:p w14:paraId="539D2C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20.34 </w:t>
            </w:r>
          </w:p>
        </w:tc>
        <w:tc>
          <w:tcPr>
            <w:tcW w:w="1080" w:type="dxa"/>
            <w:shd w:val="clear" w:color="auto" w:fill="auto"/>
            <w:noWrap/>
            <w:vAlign w:val="center"/>
            <w:hideMark/>
          </w:tcPr>
          <w:p w14:paraId="4FCF78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11.53 </w:t>
            </w:r>
          </w:p>
        </w:tc>
        <w:tc>
          <w:tcPr>
            <w:tcW w:w="1080" w:type="dxa"/>
            <w:shd w:val="clear" w:color="auto" w:fill="auto"/>
            <w:noWrap/>
            <w:vAlign w:val="center"/>
            <w:hideMark/>
          </w:tcPr>
          <w:p w14:paraId="655AFC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12.99 </w:t>
            </w:r>
          </w:p>
        </w:tc>
      </w:tr>
      <w:tr w:rsidR="00B015DB" w:rsidRPr="00B015DB" w14:paraId="4028FB98" w14:textId="77777777" w:rsidTr="002B0BF5">
        <w:trPr>
          <w:trHeight w:val="270"/>
          <w:jc w:val="center"/>
        </w:trPr>
        <w:tc>
          <w:tcPr>
            <w:tcW w:w="1166" w:type="dxa"/>
            <w:shd w:val="clear" w:color="auto" w:fill="auto"/>
            <w:noWrap/>
            <w:vAlign w:val="center"/>
            <w:hideMark/>
          </w:tcPr>
          <w:p w14:paraId="1B3FD7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812.4 </w:t>
            </w:r>
          </w:p>
        </w:tc>
        <w:tc>
          <w:tcPr>
            <w:tcW w:w="1080" w:type="dxa"/>
            <w:shd w:val="clear" w:color="auto" w:fill="auto"/>
            <w:noWrap/>
            <w:vAlign w:val="center"/>
            <w:hideMark/>
          </w:tcPr>
          <w:p w14:paraId="7B3467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20.37 </w:t>
            </w:r>
          </w:p>
        </w:tc>
        <w:tc>
          <w:tcPr>
            <w:tcW w:w="1080" w:type="dxa"/>
            <w:shd w:val="clear" w:color="auto" w:fill="auto"/>
            <w:noWrap/>
            <w:vAlign w:val="center"/>
            <w:hideMark/>
          </w:tcPr>
          <w:p w14:paraId="246F31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19.02 </w:t>
            </w:r>
          </w:p>
        </w:tc>
        <w:tc>
          <w:tcPr>
            <w:tcW w:w="1080" w:type="dxa"/>
            <w:shd w:val="clear" w:color="auto" w:fill="auto"/>
            <w:noWrap/>
            <w:vAlign w:val="center"/>
            <w:hideMark/>
          </w:tcPr>
          <w:p w14:paraId="58D69A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18.06 </w:t>
            </w:r>
          </w:p>
        </w:tc>
        <w:tc>
          <w:tcPr>
            <w:tcW w:w="1080" w:type="dxa"/>
            <w:shd w:val="clear" w:color="auto" w:fill="auto"/>
            <w:noWrap/>
            <w:vAlign w:val="center"/>
            <w:hideMark/>
          </w:tcPr>
          <w:p w14:paraId="3C036A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17.00 </w:t>
            </w:r>
          </w:p>
        </w:tc>
        <w:tc>
          <w:tcPr>
            <w:tcW w:w="1080" w:type="dxa"/>
            <w:shd w:val="clear" w:color="auto" w:fill="auto"/>
            <w:noWrap/>
            <w:vAlign w:val="center"/>
            <w:hideMark/>
          </w:tcPr>
          <w:p w14:paraId="6A24B3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21.79 </w:t>
            </w:r>
          </w:p>
        </w:tc>
        <w:tc>
          <w:tcPr>
            <w:tcW w:w="1080" w:type="dxa"/>
            <w:shd w:val="clear" w:color="auto" w:fill="auto"/>
            <w:noWrap/>
            <w:vAlign w:val="center"/>
            <w:hideMark/>
          </w:tcPr>
          <w:p w14:paraId="1D0CF9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12.41 </w:t>
            </w:r>
          </w:p>
        </w:tc>
        <w:tc>
          <w:tcPr>
            <w:tcW w:w="1080" w:type="dxa"/>
            <w:shd w:val="clear" w:color="auto" w:fill="auto"/>
            <w:noWrap/>
            <w:vAlign w:val="center"/>
            <w:hideMark/>
          </w:tcPr>
          <w:p w14:paraId="15CEF8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13.97 </w:t>
            </w:r>
          </w:p>
        </w:tc>
      </w:tr>
      <w:tr w:rsidR="00B015DB" w:rsidRPr="00B015DB" w14:paraId="0A089C9B" w14:textId="77777777" w:rsidTr="002B0BF5">
        <w:trPr>
          <w:trHeight w:val="270"/>
          <w:jc w:val="center"/>
        </w:trPr>
        <w:tc>
          <w:tcPr>
            <w:tcW w:w="1166" w:type="dxa"/>
            <w:shd w:val="clear" w:color="auto" w:fill="auto"/>
            <w:noWrap/>
            <w:vAlign w:val="center"/>
            <w:hideMark/>
          </w:tcPr>
          <w:p w14:paraId="7F48D2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897.8 </w:t>
            </w:r>
          </w:p>
        </w:tc>
        <w:tc>
          <w:tcPr>
            <w:tcW w:w="1080" w:type="dxa"/>
            <w:shd w:val="clear" w:color="auto" w:fill="auto"/>
            <w:noWrap/>
            <w:vAlign w:val="center"/>
            <w:hideMark/>
          </w:tcPr>
          <w:p w14:paraId="27AD5D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21.88 </w:t>
            </w:r>
          </w:p>
        </w:tc>
        <w:tc>
          <w:tcPr>
            <w:tcW w:w="1080" w:type="dxa"/>
            <w:shd w:val="clear" w:color="auto" w:fill="auto"/>
            <w:noWrap/>
            <w:vAlign w:val="center"/>
            <w:hideMark/>
          </w:tcPr>
          <w:p w14:paraId="40F2BC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20.43 </w:t>
            </w:r>
          </w:p>
        </w:tc>
        <w:tc>
          <w:tcPr>
            <w:tcW w:w="1080" w:type="dxa"/>
            <w:shd w:val="clear" w:color="auto" w:fill="auto"/>
            <w:noWrap/>
            <w:vAlign w:val="center"/>
            <w:hideMark/>
          </w:tcPr>
          <w:p w14:paraId="3B4229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19.41 </w:t>
            </w:r>
          </w:p>
        </w:tc>
        <w:tc>
          <w:tcPr>
            <w:tcW w:w="1080" w:type="dxa"/>
            <w:shd w:val="clear" w:color="auto" w:fill="auto"/>
            <w:noWrap/>
            <w:vAlign w:val="center"/>
            <w:hideMark/>
          </w:tcPr>
          <w:p w14:paraId="743213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18.28 </w:t>
            </w:r>
          </w:p>
        </w:tc>
        <w:tc>
          <w:tcPr>
            <w:tcW w:w="1080" w:type="dxa"/>
            <w:shd w:val="clear" w:color="auto" w:fill="auto"/>
            <w:noWrap/>
            <w:vAlign w:val="center"/>
            <w:hideMark/>
          </w:tcPr>
          <w:p w14:paraId="402462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23.36 </w:t>
            </w:r>
          </w:p>
        </w:tc>
        <w:tc>
          <w:tcPr>
            <w:tcW w:w="1080" w:type="dxa"/>
            <w:shd w:val="clear" w:color="auto" w:fill="auto"/>
            <w:noWrap/>
            <w:vAlign w:val="center"/>
            <w:hideMark/>
          </w:tcPr>
          <w:p w14:paraId="4EE20D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13.37 </w:t>
            </w:r>
          </w:p>
        </w:tc>
        <w:tc>
          <w:tcPr>
            <w:tcW w:w="1080" w:type="dxa"/>
            <w:shd w:val="clear" w:color="auto" w:fill="auto"/>
            <w:noWrap/>
            <w:vAlign w:val="center"/>
            <w:hideMark/>
          </w:tcPr>
          <w:p w14:paraId="51356F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15.04 </w:t>
            </w:r>
          </w:p>
        </w:tc>
      </w:tr>
      <w:tr w:rsidR="00B015DB" w:rsidRPr="00B015DB" w14:paraId="4AE18B7D" w14:textId="77777777" w:rsidTr="002B0BF5">
        <w:trPr>
          <w:trHeight w:val="270"/>
          <w:jc w:val="center"/>
        </w:trPr>
        <w:tc>
          <w:tcPr>
            <w:tcW w:w="1166" w:type="dxa"/>
            <w:shd w:val="clear" w:color="auto" w:fill="auto"/>
            <w:noWrap/>
            <w:vAlign w:val="center"/>
            <w:hideMark/>
          </w:tcPr>
          <w:p w14:paraId="076C98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992.3 </w:t>
            </w:r>
          </w:p>
        </w:tc>
        <w:tc>
          <w:tcPr>
            <w:tcW w:w="1080" w:type="dxa"/>
            <w:shd w:val="clear" w:color="auto" w:fill="auto"/>
            <w:noWrap/>
            <w:vAlign w:val="center"/>
            <w:hideMark/>
          </w:tcPr>
          <w:p w14:paraId="6C1DE8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23.52 </w:t>
            </w:r>
          </w:p>
        </w:tc>
        <w:tc>
          <w:tcPr>
            <w:tcW w:w="1080" w:type="dxa"/>
            <w:shd w:val="clear" w:color="auto" w:fill="auto"/>
            <w:noWrap/>
            <w:vAlign w:val="center"/>
            <w:hideMark/>
          </w:tcPr>
          <w:p w14:paraId="525FD4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21.98 </w:t>
            </w:r>
          </w:p>
        </w:tc>
        <w:tc>
          <w:tcPr>
            <w:tcW w:w="1080" w:type="dxa"/>
            <w:shd w:val="clear" w:color="auto" w:fill="auto"/>
            <w:noWrap/>
            <w:vAlign w:val="center"/>
            <w:hideMark/>
          </w:tcPr>
          <w:p w14:paraId="417250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20.88 </w:t>
            </w:r>
          </w:p>
        </w:tc>
        <w:tc>
          <w:tcPr>
            <w:tcW w:w="1080" w:type="dxa"/>
            <w:shd w:val="clear" w:color="auto" w:fill="auto"/>
            <w:noWrap/>
            <w:vAlign w:val="center"/>
            <w:hideMark/>
          </w:tcPr>
          <w:p w14:paraId="59937E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19.67 </w:t>
            </w:r>
          </w:p>
        </w:tc>
        <w:tc>
          <w:tcPr>
            <w:tcW w:w="1080" w:type="dxa"/>
            <w:shd w:val="clear" w:color="auto" w:fill="auto"/>
            <w:noWrap/>
            <w:vAlign w:val="center"/>
            <w:hideMark/>
          </w:tcPr>
          <w:p w14:paraId="0A69CC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25.07 </w:t>
            </w:r>
          </w:p>
        </w:tc>
        <w:tc>
          <w:tcPr>
            <w:tcW w:w="1080" w:type="dxa"/>
            <w:shd w:val="clear" w:color="auto" w:fill="auto"/>
            <w:noWrap/>
            <w:vAlign w:val="center"/>
            <w:hideMark/>
          </w:tcPr>
          <w:p w14:paraId="17DCBA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14.42 </w:t>
            </w:r>
          </w:p>
        </w:tc>
        <w:tc>
          <w:tcPr>
            <w:tcW w:w="1080" w:type="dxa"/>
            <w:shd w:val="clear" w:color="auto" w:fill="auto"/>
            <w:noWrap/>
            <w:vAlign w:val="center"/>
            <w:hideMark/>
          </w:tcPr>
          <w:p w14:paraId="09E5AB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16.20 </w:t>
            </w:r>
          </w:p>
        </w:tc>
      </w:tr>
      <w:tr w:rsidR="00B015DB" w:rsidRPr="00B015DB" w14:paraId="17889CFF" w14:textId="77777777" w:rsidTr="002B0BF5">
        <w:trPr>
          <w:trHeight w:val="270"/>
          <w:jc w:val="center"/>
        </w:trPr>
        <w:tc>
          <w:tcPr>
            <w:tcW w:w="1166" w:type="dxa"/>
            <w:shd w:val="clear" w:color="auto" w:fill="auto"/>
            <w:noWrap/>
            <w:vAlign w:val="center"/>
            <w:hideMark/>
          </w:tcPr>
          <w:p w14:paraId="49B117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1096.6 </w:t>
            </w:r>
          </w:p>
        </w:tc>
        <w:tc>
          <w:tcPr>
            <w:tcW w:w="1080" w:type="dxa"/>
            <w:shd w:val="clear" w:color="auto" w:fill="auto"/>
            <w:noWrap/>
            <w:vAlign w:val="center"/>
            <w:hideMark/>
          </w:tcPr>
          <w:p w14:paraId="29CFE8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25.31 </w:t>
            </w:r>
          </w:p>
        </w:tc>
        <w:tc>
          <w:tcPr>
            <w:tcW w:w="1080" w:type="dxa"/>
            <w:shd w:val="clear" w:color="auto" w:fill="auto"/>
            <w:noWrap/>
            <w:vAlign w:val="center"/>
            <w:hideMark/>
          </w:tcPr>
          <w:p w14:paraId="28046A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23.66 </w:t>
            </w:r>
          </w:p>
        </w:tc>
        <w:tc>
          <w:tcPr>
            <w:tcW w:w="1080" w:type="dxa"/>
            <w:shd w:val="clear" w:color="auto" w:fill="auto"/>
            <w:noWrap/>
            <w:vAlign w:val="center"/>
            <w:hideMark/>
          </w:tcPr>
          <w:p w14:paraId="4C8888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22.49 </w:t>
            </w:r>
          </w:p>
        </w:tc>
        <w:tc>
          <w:tcPr>
            <w:tcW w:w="1080" w:type="dxa"/>
            <w:shd w:val="clear" w:color="auto" w:fill="auto"/>
            <w:noWrap/>
            <w:vAlign w:val="center"/>
            <w:hideMark/>
          </w:tcPr>
          <w:p w14:paraId="2CEB8E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21.19 </w:t>
            </w:r>
          </w:p>
        </w:tc>
        <w:tc>
          <w:tcPr>
            <w:tcW w:w="1080" w:type="dxa"/>
            <w:shd w:val="clear" w:color="auto" w:fill="auto"/>
            <w:noWrap/>
            <w:vAlign w:val="center"/>
            <w:hideMark/>
          </w:tcPr>
          <w:p w14:paraId="63D8A2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26.95 </w:t>
            </w:r>
          </w:p>
        </w:tc>
        <w:tc>
          <w:tcPr>
            <w:tcW w:w="1080" w:type="dxa"/>
            <w:shd w:val="clear" w:color="auto" w:fill="auto"/>
            <w:noWrap/>
            <w:vAlign w:val="center"/>
            <w:hideMark/>
          </w:tcPr>
          <w:p w14:paraId="08E688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15.55 </w:t>
            </w:r>
          </w:p>
        </w:tc>
        <w:tc>
          <w:tcPr>
            <w:tcW w:w="1080" w:type="dxa"/>
            <w:shd w:val="clear" w:color="auto" w:fill="auto"/>
            <w:noWrap/>
            <w:vAlign w:val="center"/>
            <w:hideMark/>
          </w:tcPr>
          <w:p w14:paraId="0F0A41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17.46 </w:t>
            </w:r>
          </w:p>
        </w:tc>
      </w:tr>
      <w:tr w:rsidR="00B015DB" w:rsidRPr="00B015DB" w14:paraId="78252259" w14:textId="77777777" w:rsidTr="002B0BF5">
        <w:trPr>
          <w:trHeight w:val="270"/>
          <w:jc w:val="center"/>
        </w:trPr>
        <w:tc>
          <w:tcPr>
            <w:tcW w:w="1166" w:type="dxa"/>
            <w:shd w:val="clear" w:color="auto" w:fill="auto"/>
            <w:noWrap/>
            <w:vAlign w:val="center"/>
            <w:hideMark/>
          </w:tcPr>
          <w:p w14:paraId="6EFB91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1212.0 </w:t>
            </w:r>
          </w:p>
        </w:tc>
        <w:tc>
          <w:tcPr>
            <w:tcW w:w="1080" w:type="dxa"/>
            <w:shd w:val="clear" w:color="auto" w:fill="auto"/>
            <w:noWrap/>
            <w:vAlign w:val="center"/>
            <w:hideMark/>
          </w:tcPr>
          <w:p w14:paraId="441C8F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27.28 </w:t>
            </w:r>
          </w:p>
        </w:tc>
        <w:tc>
          <w:tcPr>
            <w:tcW w:w="1080" w:type="dxa"/>
            <w:shd w:val="clear" w:color="auto" w:fill="auto"/>
            <w:noWrap/>
            <w:vAlign w:val="center"/>
            <w:hideMark/>
          </w:tcPr>
          <w:p w14:paraId="16B312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25.51 </w:t>
            </w:r>
          </w:p>
        </w:tc>
        <w:tc>
          <w:tcPr>
            <w:tcW w:w="1080" w:type="dxa"/>
            <w:shd w:val="clear" w:color="auto" w:fill="auto"/>
            <w:noWrap/>
            <w:vAlign w:val="center"/>
            <w:hideMark/>
          </w:tcPr>
          <w:p w14:paraId="6EE276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24.26 </w:t>
            </w:r>
          </w:p>
        </w:tc>
        <w:tc>
          <w:tcPr>
            <w:tcW w:w="1080" w:type="dxa"/>
            <w:shd w:val="clear" w:color="auto" w:fill="auto"/>
            <w:noWrap/>
            <w:vAlign w:val="center"/>
            <w:hideMark/>
          </w:tcPr>
          <w:p w14:paraId="00F7AB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22.85 </w:t>
            </w:r>
          </w:p>
        </w:tc>
        <w:tc>
          <w:tcPr>
            <w:tcW w:w="1080" w:type="dxa"/>
            <w:shd w:val="clear" w:color="auto" w:fill="auto"/>
            <w:noWrap/>
            <w:vAlign w:val="center"/>
            <w:hideMark/>
          </w:tcPr>
          <w:p w14:paraId="388D2A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29.01 </w:t>
            </w:r>
          </w:p>
        </w:tc>
        <w:tc>
          <w:tcPr>
            <w:tcW w:w="1080" w:type="dxa"/>
            <w:shd w:val="clear" w:color="auto" w:fill="auto"/>
            <w:noWrap/>
            <w:vAlign w:val="center"/>
            <w:hideMark/>
          </w:tcPr>
          <w:p w14:paraId="1A9BAF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16.80 </w:t>
            </w:r>
          </w:p>
        </w:tc>
        <w:tc>
          <w:tcPr>
            <w:tcW w:w="1080" w:type="dxa"/>
            <w:shd w:val="clear" w:color="auto" w:fill="auto"/>
            <w:noWrap/>
            <w:vAlign w:val="center"/>
            <w:hideMark/>
          </w:tcPr>
          <w:p w14:paraId="61B502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18.84 </w:t>
            </w:r>
          </w:p>
        </w:tc>
      </w:tr>
      <w:tr w:rsidR="00B015DB" w:rsidRPr="00B015DB" w14:paraId="7FDDCE6B" w14:textId="77777777" w:rsidTr="002B0BF5">
        <w:trPr>
          <w:trHeight w:val="270"/>
          <w:jc w:val="center"/>
        </w:trPr>
        <w:tc>
          <w:tcPr>
            <w:tcW w:w="1166" w:type="dxa"/>
            <w:shd w:val="clear" w:color="auto" w:fill="auto"/>
            <w:noWrap/>
            <w:vAlign w:val="center"/>
            <w:hideMark/>
          </w:tcPr>
          <w:p w14:paraId="43A3B8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1339.4 </w:t>
            </w:r>
          </w:p>
        </w:tc>
        <w:tc>
          <w:tcPr>
            <w:tcW w:w="1080" w:type="dxa"/>
            <w:shd w:val="clear" w:color="auto" w:fill="auto"/>
            <w:noWrap/>
            <w:vAlign w:val="center"/>
            <w:hideMark/>
          </w:tcPr>
          <w:p w14:paraId="7AE05C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29.44 </w:t>
            </w:r>
          </w:p>
        </w:tc>
        <w:tc>
          <w:tcPr>
            <w:tcW w:w="1080" w:type="dxa"/>
            <w:shd w:val="clear" w:color="auto" w:fill="auto"/>
            <w:noWrap/>
            <w:vAlign w:val="center"/>
            <w:hideMark/>
          </w:tcPr>
          <w:p w14:paraId="0C40A7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27.54 </w:t>
            </w:r>
          </w:p>
        </w:tc>
        <w:tc>
          <w:tcPr>
            <w:tcW w:w="1080" w:type="dxa"/>
            <w:shd w:val="clear" w:color="auto" w:fill="auto"/>
            <w:noWrap/>
            <w:vAlign w:val="center"/>
            <w:hideMark/>
          </w:tcPr>
          <w:p w14:paraId="2776CF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26.19 </w:t>
            </w:r>
          </w:p>
        </w:tc>
        <w:tc>
          <w:tcPr>
            <w:tcW w:w="1080" w:type="dxa"/>
            <w:shd w:val="clear" w:color="auto" w:fill="auto"/>
            <w:noWrap/>
            <w:vAlign w:val="center"/>
            <w:hideMark/>
          </w:tcPr>
          <w:p w14:paraId="13F394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24.68 </w:t>
            </w:r>
          </w:p>
        </w:tc>
        <w:tc>
          <w:tcPr>
            <w:tcW w:w="1080" w:type="dxa"/>
            <w:shd w:val="clear" w:color="auto" w:fill="auto"/>
            <w:noWrap/>
            <w:vAlign w:val="center"/>
            <w:hideMark/>
          </w:tcPr>
          <w:p w14:paraId="029C6D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31.27 </w:t>
            </w:r>
          </w:p>
        </w:tc>
        <w:tc>
          <w:tcPr>
            <w:tcW w:w="1080" w:type="dxa"/>
            <w:shd w:val="clear" w:color="auto" w:fill="auto"/>
            <w:noWrap/>
            <w:vAlign w:val="center"/>
            <w:hideMark/>
          </w:tcPr>
          <w:p w14:paraId="462A0B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18.16 </w:t>
            </w:r>
          </w:p>
        </w:tc>
        <w:tc>
          <w:tcPr>
            <w:tcW w:w="1080" w:type="dxa"/>
            <w:shd w:val="clear" w:color="auto" w:fill="auto"/>
            <w:noWrap/>
            <w:vAlign w:val="center"/>
            <w:hideMark/>
          </w:tcPr>
          <w:p w14:paraId="5611B1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20.34 </w:t>
            </w:r>
          </w:p>
        </w:tc>
      </w:tr>
      <w:tr w:rsidR="00B015DB" w:rsidRPr="00B015DB" w14:paraId="1EA56902" w14:textId="77777777" w:rsidTr="002B0BF5">
        <w:trPr>
          <w:trHeight w:val="270"/>
          <w:jc w:val="center"/>
        </w:trPr>
        <w:tc>
          <w:tcPr>
            <w:tcW w:w="1166" w:type="dxa"/>
            <w:shd w:val="clear" w:color="auto" w:fill="auto"/>
            <w:noWrap/>
            <w:vAlign w:val="center"/>
            <w:hideMark/>
          </w:tcPr>
          <w:p w14:paraId="7B44E8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1480.3 </w:t>
            </w:r>
          </w:p>
        </w:tc>
        <w:tc>
          <w:tcPr>
            <w:tcW w:w="1080" w:type="dxa"/>
            <w:shd w:val="clear" w:color="auto" w:fill="auto"/>
            <w:noWrap/>
            <w:vAlign w:val="center"/>
            <w:hideMark/>
          </w:tcPr>
          <w:p w14:paraId="1DA17C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31.81 </w:t>
            </w:r>
          </w:p>
        </w:tc>
        <w:tc>
          <w:tcPr>
            <w:tcW w:w="1080" w:type="dxa"/>
            <w:shd w:val="clear" w:color="auto" w:fill="auto"/>
            <w:noWrap/>
            <w:vAlign w:val="center"/>
            <w:hideMark/>
          </w:tcPr>
          <w:p w14:paraId="574115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29.78 </w:t>
            </w:r>
          </w:p>
        </w:tc>
        <w:tc>
          <w:tcPr>
            <w:tcW w:w="1080" w:type="dxa"/>
            <w:shd w:val="clear" w:color="auto" w:fill="auto"/>
            <w:noWrap/>
            <w:vAlign w:val="center"/>
            <w:hideMark/>
          </w:tcPr>
          <w:p w14:paraId="76ECB8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28.32 </w:t>
            </w:r>
          </w:p>
        </w:tc>
        <w:tc>
          <w:tcPr>
            <w:tcW w:w="1080" w:type="dxa"/>
            <w:shd w:val="clear" w:color="auto" w:fill="auto"/>
            <w:noWrap/>
            <w:vAlign w:val="center"/>
            <w:hideMark/>
          </w:tcPr>
          <w:p w14:paraId="728202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26.70 </w:t>
            </w:r>
          </w:p>
        </w:tc>
        <w:tc>
          <w:tcPr>
            <w:tcW w:w="1080" w:type="dxa"/>
            <w:shd w:val="clear" w:color="auto" w:fill="auto"/>
            <w:noWrap/>
            <w:vAlign w:val="center"/>
            <w:hideMark/>
          </w:tcPr>
          <w:p w14:paraId="00AE74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33.77 </w:t>
            </w:r>
          </w:p>
        </w:tc>
        <w:tc>
          <w:tcPr>
            <w:tcW w:w="1080" w:type="dxa"/>
            <w:shd w:val="clear" w:color="auto" w:fill="auto"/>
            <w:noWrap/>
            <w:vAlign w:val="center"/>
            <w:hideMark/>
          </w:tcPr>
          <w:p w14:paraId="3FC3CC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19.64 </w:t>
            </w:r>
          </w:p>
        </w:tc>
        <w:tc>
          <w:tcPr>
            <w:tcW w:w="1080" w:type="dxa"/>
            <w:shd w:val="clear" w:color="auto" w:fill="auto"/>
            <w:noWrap/>
            <w:vAlign w:val="center"/>
            <w:hideMark/>
          </w:tcPr>
          <w:p w14:paraId="558306B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21.97 </w:t>
            </w:r>
          </w:p>
        </w:tc>
      </w:tr>
      <w:tr w:rsidR="00B015DB" w:rsidRPr="00B015DB" w14:paraId="16E608DD" w14:textId="77777777" w:rsidTr="002B0BF5">
        <w:trPr>
          <w:trHeight w:val="270"/>
          <w:jc w:val="center"/>
        </w:trPr>
        <w:tc>
          <w:tcPr>
            <w:tcW w:w="1166" w:type="dxa"/>
            <w:shd w:val="clear" w:color="auto" w:fill="auto"/>
            <w:noWrap/>
            <w:vAlign w:val="center"/>
            <w:hideMark/>
          </w:tcPr>
          <w:p w14:paraId="4ABA32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1636.0 </w:t>
            </w:r>
          </w:p>
        </w:tc>
        <w:tc>
          <w:tcPr>
            <w:tcW w:w="1080" w:type="dxa"/>
            <w:shd w:val="clear" w:color="auto" w:fill="auto"/>
            <w:noWrap/>
            <w:vAlign w:val="center"/>
            <w:hideMark/>
          </w:tcPr>
          <w:p w14:paraId="6442F5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34.43 </w:t>
            </w:r>
          </w:p>
        </w:tc>
        <w:tc>
          <w:tcPr>
            <w:tcW w:w="1080" w:type="dxa"/>
            <w:shd w:val="clear" w:color="auto" w:fill="auto"/>
            <w:noWrap/>
            <w:vAlign w:val="center"/>
            <w:hideMark/>
          </w:tcPr>
          <w:p w14:paraId="77DB42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32.23 </w:t>
            </w:r>
          </w:p>
        </w:tc>
        <w:tc>
          <w:tcPr>
            <w:tcW w:w="1080" w:type="dxa"/>
            <w:shd w:val="clear" w:color="auto" w:fill="auto"/>
            <w:noWrap/>
            <w:vAlign w:val="center"/>
            <w:hideMark/>
          </w:tcPr>
          <w:p w14:paraId="31963A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30.66 </w:t>
            </w:r>
          </w:p>
        </w:tc>
        <w:tc>
          <w:tcPr>
            <w:tcW w:w="1080" w:type="dxa"/>
            <w:shd w:val="clear" w:color="auto" w:fill="auto"/>
            <w:noWrap/>
            <w:vAlign w:val="center"/>
            <w:hideMark/>
          </w:tcPr>
          <w:p w14:paraId="6B5F66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28.91 </w:t>
            </w:r>
          </w:p>
        </w:tc>
        <w:tc>
          <w:tcPr>
            <w:tcW w:w="1080" w:type="dxa"/>
            <w:shd w:val="clear" w:color="auto" w:fill="auto"/>
            <w:noWrap/>
            <w:vAlign w:val="center"/>
            <w:hideMark/>
          </w:tcPr>
          <w:p w14:paraId="45DAAC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36.51 </w:t>
            </w:r>
          </w:p>
        </w:tc>
        <w:tc>
          <w:tcPr>
            <w:tcW w:w="1080" w:type="dxa"/>
            <w:shd w:val="clear" w:color="auto" w:fill="auto"/>
            <w:noWrap/>
            <w:vAlign w:val="center"/>
            <w:hideMark/>
          </w:tcPr>
          <w:p w14:paraId="712906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21.26 </w:t>
            </w:r>
          </w:p>
        </w:tc>
        <w:tc>
          <w:tcPr>
            <w:tcW w:w="1080" w:type="dxa"/>
            <w:shd w:val="clear" w:color="auto" w:fill="auto"/>
            <w:noWrap/>
            <w:vAlign w:val="center"/>
            <w:hideMark/>
          </w:tcPr>
          <w:p w14:paraId="4DFA50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23.75 </w:t>
            </w:r>
          </w:p>
        </w:tc>
      </w:tr>
      <w:tr w:rsidR="00B015DB" w:rsidRPr="00B015DB" w14:paraId="6CD45259" w14:textId="77777777" w:rsidTr="002B0BF5">
        <w:trPr>
          <w:trHeight w:val="270"/>
          <w:jc w:val="center"/>
        </w:trPr>
        <w:tc>
          <w:tcPr>
            <w:tcW w:w="1166" w:type="dxa"/>
            <w:shd w:val="clear" w:color="auto" w:fill="auto"/>
            <w:noWrap/>
            <w:vAlign w:val="center"/>
            <w:hideMark/>
          </w:tcPr>
          <w:p w14:paraId="11EEB6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1808.0 </w:t>
            </w:r>
          </w:p>
        </w:tc>
        <w:tc>
          <w:tcPr>
            <w:tcW w:w="1080" w:type="dxa"/>
            <w:shd w:val="clear" w:color="auto" w:fill="auto"/>
            <w:noWrap/>
            <w:vAlign w:val="center"/>
            <w:hideMark/>
          </w:tcPr>
          <w:p w14:paraId="0DE364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37.30 </w:t>
            </w:r>
          </w:p>
        </w:tc>
        <w:tc>
          <w:tcPr>
            <w:tcW w:w="1080" w:type="dxa"/>
            <w:shd w:val="clear" w:color="auto" w:fill="auto"/>
            <w:noWrap/>
            <w:vAlign w:val="center"/>
            <w:hideMark/>
          </w:tcPr>
          <w:p w14:paraId="679F68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34.93 </w:t>
            </w:r>
          </w:p>
        </w:tc>
        <w:tc>
          <w:tcPr>
            <w:tcW w:w="1080" w:type="dxa"/>
            <w:shd w:val="clear" w:color="auto" w:fill="auto"/>
            <w:noWrap/>
            <w:vAlign w:val="center"/>
            <w:hideMark/>
          </w:tcPr>
          <w:p w14:paraId="69775C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33.23 </w:t>
            </w:r>
          </w:p>
        </w:tc>
        <w:tc>
          <w:tcPr>
            <w:tcW w:w="1080" w:type="dxa"/>
            <w:shd w:val="clear" w:color="auto" w:fill="auto"/>
            <w:noWrap/>
            <w:vAlign w:val="center"/>
            <w:hideMark/>
          </w:tcPr>
          <w:p w14:paraId="2314ED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31.34 </w:t>
            </w:r>
          </w:p>
        </w:tc>
        <w:tc>
          <w:tcPr>
            <w:tcW w:w="1080" w:type="dxa"/>
            <w:shd w:val="clear" w:color="auto" w:fill="auto"/>
            <w:noWrap/>
            <w:vAlign w:val="center"/>
            <w:hideMark/>
          </w:tcPr>
          <w:p w14:paraId="74F26B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39.52 </w:t>
            </w:r>
          </w:p>
        </w:tc>
        <w:tc>
          <w:tcPr>
            <w:tcW w:w="1080" w:type="dxa"/>
            <w:shd w:val="clear" w:color="auto" w:fill="auto"/>
            <w:noWrap/>
            <w:vAlign w:val="center"/>
            <w:hideMark/>
          </w:tcPr>
          <w:p w14:paraId="130DD5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23.02 </w:t>
            </w:r>
          </w:p>
        </w:tc>
        <w:tc>
          <w:tcPr>
            <w:tcW w:w="1080" w:type="dxa"/>
            <w:shd w:val="clear" w:color="auto" w:fill="auto"/>
            <w:noWrap/>
            <w:vAlign w:val="center"/>
            <w:hideMark/>
          </w:tcPr>
          <w:p w14:paraId="14D5E5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25.69 </w:t>
            </w:r>
          </w:p>
        </w:tc>
      </w:tr>
      <w:tr w:rsidR="00B015DB" w:rsidRPr="00B015DB" w14:paraId="19A4963D" w14:textId="77777777" w:rsidTr="002B0BF5">
        <w:trPr>
          <w:trHeight w:val="270"/>
          <w:jc w:val="center"/>
        </w:trPr>
        <w:tc>
          <w:tcPr>
            <w:tcW w:w="1166" w:type="dxa"/>
            <w:shd w:val="clear" w:color="auto" w:fill="auto"/>
            <w:noWrap/>
            <w:vAlign w:val="center"/>
            <w:hideMark/>
          </w:tcPr>
          <w:p w14:paraId="286811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1998.2 </w:t>
            </w:r>
          </w:p>
        </w:tc>
        <w:tc>
          <w:tcPr>
            <w:tcW w:w="1080" w:type="dxa"/>
            <w:shd w:val="clear" w:color="auto" w:fill="auto"/>
            <w:noWrap/>
            <w:vAlign w:val="center"/>
            <w:hideMark/>
          </w:tcPr>
          <w:p w14:paraId="3B7053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40.45 </w:t>
            </w:r>
          </w:p>
        </w:tc>
        <w:tc>
          <w:tcPr>
            <w:tcW w:w="1080" w:type="dxa"/>
            <w:shd w:val="clear" w:color="auto" w:fill="auto"/>
            <w:noWrap/>
            <w:vAlign w:val="center"/>
            <w:hideMark/>
          </w:tcPr>
          <w:p w14:paraId="5F458F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37.88 </w:t>
            </w:r>
          </w:p>
        </w:tc>
        <w:tc>
          <w:tcPr>
            <w:tcW w:w="1080" w:type="dxa"/>
            <w:shd w:val="clear" w:color="auto" w:fill="auto"/>
            <w:noWrap/>
            <w:vAlign w:val="center"/>
            <w:hideMark/>
          </w:tcPr>
          <w:p w14:paraId="0A9B07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36.05 </w:t>
            </w:r>
          </w:p>
        </w:tc>
        <w:tc>
          <w:tcPr>
            <w:tcW w:w="1080" w:type="dxa"/>
            <w:shd w:val="clear" w:color="auto" w:fill="auto"/>
            <w:noWrap/>
            <w:vAlign w:val="center"/>
            <w:hideMark/>
          </w:tcPr>
          <w:p w14:paraId="78705D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34.00 </w:t>
            </w:r>
          </w:p>
        </w:tc>
        <w:tc>
          <w:tcPr>
            <w:tcW w:w="1080" w:type="dxa"/>
            <w:shd w:val="clear" w:color="auto" w:fill="auto"/>
            <w:noWrap/>
            <w:vAlign w:val="center"/>
            <w:hideMark/>
          </w:tcPr>
          <w:p w14:paraId="09B4BC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42.83 </w:t>
            </w:r>
          </w:p>
        </w:tc>
        <w:tc>
          <w:tcPr>
            <w:tcW w:w="1080" w:type="dxa"/>
            <w:shd w:val="clear" w:color="auto" w:fill="auto"/>
            <w:noWrap/>
            <w:vAlign w:val="center"/>
            <w:hideMark/>
          </w:tcPr>
          <w:p w14:paraId="75A129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24.95 </w:t>
            </w:r>
          </w:p>
        </w:tc>
        <w:tc>
          <w:tcPr>
            <w:tcW w:w="1080" w:type="dxa"/>
            <w:shd w:val="clear" w:color="auto" w:fill="auto"/>
            <w:noWrap/>
            <w:vAlign w:val="center"/>
            <w:hideMark/>
          </w:tcPr>
          <w:p w14:paraId="42BE4D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27.80 </w:t>
            </w:r>
          </w:p>
        </w:tc>
      </w:tr>
      <w:tr w:rsidR="00B015DB" w:rsidRPr="00B015DB" w14:paraId="2C3458D0" w14:textId="77777777" w:rsidTr="002B0BF5">
        <w:trPr>
          <w:trHeight w:val="270"/>
          <w:jc w:val="center"/>
        </w:trPr>
        <w:tc>
          <w:tcPr>
            <w:tcW w:w="1166" w:type="dxa"/>
            <w:shd w:val="clear" w:color="auto" w:fill="auto"/>
            <w:noWrap/>
            <w:vAlign w:val="center"/>
            <w:hideMark/>
          </w:tcPr>
          <w:p w14:paraId="5A246D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2208.3 </w:t>
            </w:r>
          </w:p>
        </w:tc>
        <w:tc>
          <w:tcPr>
            <w:tcW w:w="1080" w:type="dxa"/>
            <w:shd w:val="clear" w:color="auto" w:fill="auto"/>
            <w:noWrap/>
            <w:vAlign w:val="center"/>
            <w:hideMark/>
          </w:tcPr>
          <w:p w14:paraId="428B16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43.90 </w:t>
            </w:r>
          </w:p>
        </w:tc>
        <w:tc>
          <w:tcPr>
            <w:tcW w:w="1080" w:type="dxa"/>
            <w:shd w:val="clear" w:color="auto" w:fill="auto"/>
            <w:noWrap/>
            <w:vAlign w:val="center"/>
            <w:hideMark/>
          </w:tcPr>
          <w:p w14:paraId="6CF013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41.12 </w:t>
            </w:r>
          </w:p>
        </w:tc>
        <w:tc>
          <w:tcPr>
            <w:tcW w:w="1080" w:type="dxa"/>
            <w:shd w:val="clear" w:color="auto" w:fill="auto"/>
            <w:noWrap/>
            <w:vAlign w:val="center"/>
            <w:hideMark/>
          </w:tcPr>
          <w:p w14:paraId="513B30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39.14 </w:t>
            </w:r>
          </w:p>
        </w:tc>
        <w:tc>
          <w:tcPr>
            <w:tcW w:w="1080" w:type="dxa"/>
            <w:shd w:val="clear" w:color="auto" w:fill="auto"/>
            <w:noWrap/>
            <w:vAlign w:val="center"/>
            <w:hideMark/>
          </w:tcPr>
          <w:p w14:paraId="66BF2C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36.92 </w:t>
            </w:r>
          </w:p>
        </w:tc>
        <w:tc>
          <w:tcPr>
            <w:tcW w:w="1080" w:type="dxa"/>
            <w:shd w:val="clear" w:color="auto" w:fill="auto"/>
            <w:noWrap/>
            <w:vAlign w:val="center"/>
            <w:hideMark/>
          </w:tcPr>
          <w:p w14:paraId="4F1D2F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46.44 </w:t>
            </w:r>
          </w:p>
        </w:tc>
        <w:tc>
          <w:tcPr>
            <w:tcW w:w="1080" w:type="dxa"/>
            <w:shd w:val="clear" w:color="auto" w:fill="auto"/>
            <w:noWrap/>
            <w:vAlign w:val="center"/>
            <w:hideMark/>
          </w:tcPr>
          <w:p w14:paraId="2DC4B0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27.05 </w:t>
            </w:r>
          </w:p>
        </w:tc>
        <w:tc>
          <w:tcPr>
            <w:tcW w:w="1080" w:type="dxa"/>
            <w:shd w:val="clear" w:color="auto" w:fill="auto"/>
            <w:noWrap/>
            <w:vAlign w:val="center"/>
            <w:hideMark/>
          </w:tcPr>
          <w:p w14:paraId="6DAD4B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30.11 </w:t>
            </w:r>
          </w:p>
        </w:tc>
      </w:tr>
      <w:tr w:rsidR="00B015DB" w:rsidRPr="00B015DB" w14:paraId="071AE6C3" w14:textId="77777777" w:rsidTr="002B0BF5">
        <w:trPr>
          <w:trHeight w:val="270"/>
          <w:jc w:val="center"/>
        </w:trPr>
        <w:tc>
          <w:tcPr>
            <w:tcW w:w="1166" w:type="dxa"/>
            <w:shd w:val="clear" w:color="auto" w:fill="auto"/>
            <w:noWrap/>
            <w:vAlign w:val="center"/>
            <w:hideMark/>
          </w:tcPr>
          <w:p w14:paraId="6F3FFB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2440.6 </w:t>
            </w:r>
          </w:p>
        </w:tc>
        <w:tc>
          <w:tcPr>
            <w:tcW w:w="1080" w:type="dxa"/>
            <w:shd w:val="clear" w:color="auto" w:fill="auto"/>
            <w:noWrap/>
            <w:vAlign w:val="center"/>
            <w:hideMark/>
          </w:tcPr>
          <w:p w14:paraId="04AFAC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47.66 </w:t>
            </w:r>
          </w:p>
        </w:tc>
        <w:tc>
          <w:tcPr>
            <w:tcW w:w="1080" w:type="dxa"/>
            <w:shd w:val="clear" w:color="auto" w:fill="auto"/>
            <w:noWrap/>
            <w:vAlign w:val="center"/>
            <w:hideMark/>
          </w:tcPr>
          <w:p w14:paraId="628048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44.66 </w:t>
            </w:r>
          </w:p>
        </w:tc>
        <w:tc>
          <w:tcPr>
            <w:tcW w:w="1080" w:type="dxa"/>
            <w:shd w:val="clear" w:color="auto" w:fill="auto"/>
            <w:noWrap/>
            <w:vAlign w:val="center"/>
            <w:hideMark/>
          </w:tcPr>
          <w:p w14:paraId="6E5A22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42.51 </w:t>
            </w:r>
          </w:p>
        </w:tc>
        <w:tc>
          <w:tcPr>
            <w:tcW w:w="1080" w:type="dxa"/>
            <w:shd w:val="clear" w:color="auto" w:fill="auto"/>
            <w:noWrap/>
            <w:vAlign w:val="center"/>
            <w:hideMark/>
          </w:tcPr>
          <w:p w14:paraId="12E2A1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40.11 </w:t>
            </w:r>
          </w:p>
        </w:tc>
        <w:tc>
          <w:tcPr>
            <w:tcW w:w="1080" w:type="dxa"/>
            <w:shd w:val="clear" w:color="auto" w:fill="auto"/>
            <w:noWrap/>
            <w:vAlign w:val="center"/>
            <w:hideMark/>
          </w:tcPr>
          <w:p w14:paraId="1B4E97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50.37 </w:t>
            </w:r>
          </w:p>
        </w:tc>
        <w:tc>
          <w:tcPr>
            <w:tcW w:w="1080" w:type="dxa"/>
            <w:shd w:val="clear" w:color="auto" w:fill="auto"/>
            <w:noWrap/>
            <w:vAlign w:val="center"/>
            <w:hideMark/>
          </w:tcPr>
          <w:p w14:paraId="311F02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29.34 </w:t>
            </w:r>
          </w:p>
        </w:tc>
        <w:tc>
          <w:tcPr>
            <w:tcW w:w="1080" w:type="dxa"/>
            <w:shd w:val="clear" w:color="auto" w:fill="auto"/>
            <w:noWrap/>
            <w:vAlign w:val="center"/>
            <w:hideMark/>
          </w:tcPr>
          <w:p w14:paraId="0DBC2D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32.61 </w:t>
            </w:r>
          </w:p>
        </w:tc>
      </w:tr>
      <w:tr w:rsidR="00B015DB" w:rsidRPr="00B015DB" w14:paraId="29209213" w14:textId="77777777" w:rsidTr="002B0BF5">
        <w:trPr>
          <w:trHeight w:val="270"/>
          <w:jc w:val="center"/>
        </w:trPr>
        <w:tc>
          <w:tcPr>
            <w:tcW w:w="1166" w:type="dxa"/>
            <w:shd w:val="clear" w:color="auto" w:fill="auto"/>
            <w:noWrap/>
            <w:vAlign w:val="center"/>
            <w:hideMark/>
          </w:tcPr>
          <w:p w14:paraId="2E136FA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2697.3 </w:t>
            </w:r>
          </w:p>
        </w:tc>
        <w:tc>
          <w:tcPr>
            <w:tcW w:w="1080" w:type="dxa"/>
            <w:shd w:val="clear" w:color="auto" w:fill="auto"/>
            <w:noWrap/>
            <w:vAlign w:val="center"/>
            <w:hideMark/>
          </w:tcPr>
          <w:p w14:paraId="3AB019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51.77 </w:t>
            </w:r>
          </w:p>
        </w:tc>
        <w:tc>
          <w:tcPr>
            <w:tcW w:w="1080" w:type="dxa"/>
            <w:shd w:val="clear" w:color="auto" w:fill="auto"/>
            <w:noWrap/>
            <w:vAlign w:val="center"/>
            <w:hideMark/>
          </w:tcPr>
          <w:p w14:paraId="10CDA7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48.51 </w:t>
            </w:r>
          </w:p>
        </w:tc>
        <w:tc>
          <w:tcPr>
            <w:tcW w:w="1080" w:type="dxa"/>
            <w:shd w:val="clear" w:color="auto" w:fill="auto"/>
            <w:noWrap/>
            <w:vAlign w:val="center"/>
            <w:hideMark/>
          </w:tcPr>
          <w:p w14:paraId="3C8C6A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46.19 </w:t>
            </w:r>
          </w:p>
        </w:tc>
        <w:tc>
          <w:tcPr>
            <w:tcW w:w="1080" w:type="dxa"/>
            <w:shd w:val="clear" w:color="auto" w:fill="auto"/>
            <w:noWrap/>
            <w:vAlign w:val="center"/>
            <w:hideMark/>
          </w:tcPr>
          <w:p w14:paraId="71DA4B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43.59 </w:t>
            </w:r>
          </w:p>
        </w:tc>
        <w:tc>
          <w:tcPr>
            <w:tcW w:w="1080" w:type="dxa"/>
            <w:shd w:val="clear" w:color="auto" w:fill="auto"/>
            <w:noWrap/>
            <w:vAlign w:val="center"/>
            <w:hideMark/>
          </w:tcPr>
          <w:p w14:paraId="5E8C91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54.65 </w:t>
            </w:r>
          </w:p>
        </w:tc>
        <w:tc>
          <w:tcPr>
            <w:tcW w:w="1080" w:type="dxa"/>
            <w:shd w:val="clear" w:color="auto" w:fill="auto"/>
            <w:noWrap/>
            <w:vAlign w:val="center"/>
            <w:hideMark/>
          </w:tcPr>
          <w:p w14:paraId="51AE34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31.84 </w:t>
            </w:r>
          </w:p>
        </w:tc>
        <w:tc>
          <w:tcPr>
            <w:tcW w:w="1080" w:type="dxa"/>
            <w:shd w:val="clear" w:color="auto" w:fill="auto"/>
            <w:noWrap/>
            <w:vAlign w:val="center"/>
            <w:hideMark/>
          </w:tcPr>
          <w:p w14:paraId="231649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35.34 </w:t>
            </w:r>
          </w:p>
        </w:tc>
      </w:tr>
      <w:tr w:rsidR="00B015DB" w:rsidRPr="00B015DB" w14:paraId="77938B5F" w14:textId="77777777" w:rsidTr="002B0BF5">
        <w:trPr>
          <w:trHeight w:val="270"/>
          <w:jc w:val="center"/>
        </w:trPr>
        <w:tc>
          <w:tcPr>
            <w:tcW w:w="1166" w:type="dxa"/>
            <w:shd w:val="clear" w:color="auto" w:fill="auto"/>
            <w:noWrap/>
            <w:vAlign w:val="center"/>
            <w:hideMark/>
          </w:tcPr>
          <w:p w14:paraId="6190BA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2981.0 </w:t>
            </w:r>
          </w:p>
        </w:tc>
        <w:tc>
          <w:tcPr>
            <w:tcW w:w="1080" w:type="dxa"/>
            <w:shd w:val="clear" w:color="auto" w:fill="auto"/>
            <w:noWrap/>
            <w:vAlign w:val="center"/>
            <w:hideMark/>
          </w:tcPr>
          <w:p w14:paraId="0857FA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56.23 </w:t>
            </w:r>
          </w:p>
        </w:tc>
        <w:tc>
          <w:tcPr>
            <w:tcW w:w="1080" w:type="dxa"/>
            <w:shd w:val="clear" w:color="auto" w:fill="auto"/>
            <w:noWrap/>
            <w:vAlign w:val="center"/>
            <w:hideMark/>
          </w:tcPr>
          <w:p w14:paraId="3225D9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52.71 </w:t>
            </w:r>
          </w:p>
        </w:tc>
        <w:tc>
          <w:tcPr>
            <w:tcW w:w="1080" w:type="dxa"/>
            <w:shd w:val="clear" w:color="auto" w:fill="auto"/>
            <w:noWrap/>
            <w:vAlign w:val="center"/>
            <w:hideMark/>
          </w:tcPr>
          <w:p w14:paraId="7102E5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50.20 </w:t>
            </w:r>
          </w:p>
        </w:tc>
        <w:tc>
          <w:tcPr>
            <w:tcW w:w="1080" w:type="dxa"/>
            <w:shd w:val="clear" w:color="auto" w:fill="auto"/>
            <w:noWrap/>
            <w:vAlign w:val="center"/>
            <w:hideMark/>
          </w:tcPr>
          <w:p w14:paraId="173820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47.38 </w:t>
            </w:r>
          </w:p>
        </w:tc>
        <w:tc>
          <w:tcPr>
            <w:tcW w:w="1080" w:type="dxa"/>
            <w:shd w:val="clear" w:color="auto" w:fill="auto"/>
            <w:noWrap/>
            <w:vAlign w:val="center"/>
            <w:hideMark/>
          </w:tcPr>
          <w:p w14:paraId="5F512A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59.29 </w:t>
            </w:r>
          </w:p>
        </w:tc>
        <w:tc>
          <w:tcPr>
            <w:tcW w:w="1080" w:type="dxa"/>
            <w:shd w:val="clear" w:color="auto" w:fill="auto"/>
            <w:noWrap/>
            <w:vAlign w:val="center"/>
            <w:hideMark/>
          </w:tcPr>
          <w:p w14:paraId="47D592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34.55 </w:t>
            </w:r>
          </w:p>
        </w:tc>
        <w:tc>
          <w:tcPr>
            <w:tcW w:w="1080" w:type="dxa"/>
            <w:shd w:val="clear" w:color="auto" w:fill="auto"/>
            <w:noWrap/>
            <w:vAlign w:val="center"/>
            <w:hideMark/>
          </w:tcPr>
          <w:p w14:paraId="67670E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38.31 </w:t>
            </w:r>
          </w:p>
        </w:tc>
      </w:tr>
      <w:tr w:rsidR="00B015DB" w:rsidRPr="00B015DB" w14:paraId="68591BE7" w14:textId="77777777" w:rsidTr="002B0BF5">
        <w:trPr>
          <w:trHeight w:val="270"/>
          <w:jc w:val="center"/>
        </w:trPr>
        <w:tc>
          <w:tcPr>
            <w:tcW w:w="1166" w:type="dxa"/>
            <w:shd w:val="clear" w:color="auto" w:fill="auto"/>
            <w:noWrap/>
            <w:vAlign w:val="center"/>
            <w:hideMark/>
          </w:tcPr>
          <w:p w14:paraId="7256BC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3294.5 </w:t>
            </w:r>
          </w:p>
        </w:tc>
        <w:tc>
          <w:tcPr>
            <w:tcW w:w="1080" w:type="dxa"/>
            <w:shd w:val="clear" w:color="auto" w:fill="auto"/>
            <w:noWrap/>
            <w:vAlign w:val="center"/>
            <w:hideMark/>
          </w:tcPr>
          <w:p w14:paraId="048EAB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61.08 </w:t>
            </w:r>
          </w:p>
        </w:tc>
        <w:tc>
          <w:tcPr>
            <w:tcW w:w="1080" w:type="dxa"/>
            <w:shd w:val="clear" w:color="auto" w:fill="auto"/>
            <w:noWrap/>
            <w:vAlign w:val="center"/>
            <w:hideMark/>
          </w:tcPr>
          <w:p w14:paraId="705CE1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57.28 </w:t>
            </w:r>
          </w:p>
        </w:tc>
        <w:tc>
          <w:tcPr>
            <w:tcW w:w="1080" w:type="dxa"/>
            <w:shd w:val="clear" w:color="auto" w:fill="auto"/>
            <w:noWrap/>
            <w:vAlign w:val="center"/>
            <w:hideMark/>
          </w:tcPr>
          <w:p w14:paraId="3637EA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54.56 </w:t>
            </w:r>
          </w:p>
        </w:tc>
        <w:tc>
          <w:tcPr>
            <w:tcW w:w="1080" w:type="dxa"/>
            <w:shd w:val="clear" w:color="auto" w:fill="auto"/>
            <w:noWrap/>
            <w:vAlign w:val="center"/>
            <w:hideMark/>
          </w:tcPr>
          <w:p w14:paraId="1A2702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51.49 </w:t>
            </w:r>
          </w:p>
        </w:tc>
        <w:tc>
          <w:tcPr>
            <w:tcW w:w="1080" w:type="dxa"/>
            <w:shd w:val="clear" w:color="auto" w:fill="auto"/>
            <w:noWrap/>
            <w:vAlign w:val="center"/>
            <w:hideMark/>
          </w:tcPr>
          <w:p w14:paraId="65A22B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64.31 </w:t>
            </w:r>
          </w:p>
        </w:tc>
        <w:tc>
          <w:tcPr>
            <w:tcW w:w="1080" w:type="dxa"/>
            <w:shd w:val="clear" w:color="auto" w:fill="auto"/>
            <w:noWrap/>
            <w:vAlign w:val="center"/>
            <w:hideMark/>
          </w:tcPr>
          <w:p w14:paraId="196FFD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37.51 </w:t>
            </w:r>
          </w:p>
        </w:tc>
        <w:tc>
          <w:tcPr>
            <w:tcW w:w="1080" w:type="dxa"/>
            <w:shd w:val="clear" w:color="auto" w:fill="auto"/>
            <w:noWrap/>
            <w:vAlign w:val="center"/>
            <w:hideMark/>
          </w:tcPr>
          <w:p w14:paraId="784ACA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41.55 </w:t>
            </w:r>
          </w:p>
        </w:tc>
      </w:tr>
      <w:tr w:rsidR="00B015DB" w:rsidRPr="00B015DB" w14:paraId="75E3C277" w14:textId="77777777" w:rsidTr="002B0BF5">
        <w:trPr>
          <w:trHeight w:val="270"/>
          <w:jc w:val="center"/>
        </w:trPr>
        <w:tc>
          <w:tcPr>
            <w:tcW w:w="1166" w:type="dxa"/>
            <w:shd w:val="clear" w:color="auto" w:fill="auto"/>
            <w:noWrap/>
            <w:vAlign w:val="center"/>
            <w:hideMark/>
          </w:tcPr>
          <w:p w14:paraId="3D9053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3641.0 </w:t>
            </w:r>
          </w:p>
        </w:tc>
        <w:tc>
          <w:tcPr>
            <w:tcW w:w="1080" w:type="dxa"/>
            <w:shd w:val="clear" w:color="auto" w:fill="auto"/>
            <w:noWrap/>
            <w:vAlign w:val="center"/>
            <w:hideMark/>
          </w:tcPr>
          <w:p w14:paraId="64DA3C6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66.34 </w:t>
            </w:r>
          </w:p>
        </w:tc>
        <w:tc>
          <w:tcPr>
            <w:tcW w:w="1080" w:type="dxa"/>
            <w:shd w:val="clear" w:color="auto" w:fill="auto"/>
            <w:noWrap/>
            <w:vAlign w:val="center"/>
            <w:hideMark/>
          </w:tcPr>
          <w:p w14:paraId="234CD2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62.23 </w:t>
            </w:r>
          </w:p>
        </w:tc>
        <w:tc>
          <w:tcPr>
            <w:tcW w:w="1080" w:type="dxa"/>
            <w:shd w:val="clear" w:color="auto" w:fill="auto"/>
            <w:noWrap/>
            <w:vAlign w:val="center"/>
            <w:hideMark/>
          </w:tcPr>
          <w:p w14:paraId="5540CF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59.29 </w:t>
            </w:r>
          </w:p>
        </w:tc>
        <w:tc>
          <w:tcPr>
            <w:tcW w:w="1080" w:type="dxa"/>
            <w:shd w:val="clear" w:color="auto" w:fill="auto"/>
            <w:noWrap/>
            <w:vAlign w:val="center"/>
            <w:hideMark/>
          </w:tcPr>
          <w:p w14:paraId="326377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55.97 </w:t>
            </w:r>
          </w:p>
        </w:tc>
        <w:tc>
          <w:tcPr>
            <w:tcW w:w="1080" w:type="dxa"/>
            <w:shd w:val="clear" w:color="auto" w:fill="auto"/>
            <w:noWrap/>
            <w:vAlign w:val="center"/>
            <w:hideMark/>
          </w:tcPr>
          <w:p w14:paraId="2CDBD6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69.73 </w:t>
            </w:r>
          </w:p>
        </w:tc>
        <w:tc>
          <w:tcPr>
            <w:tcW w:w="1080" w:type="dxa"/>
            <w:shd w:val="clear" w:color="auto" w:fill="auto"/>
            <w:noWrap/>
            <w:vAlign w:val="center"/>
            <w:hideMark/>
          </w:tcPr>
          <w:p w14:paraId="08CFAB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40.72 </w:t>
            </w:r>
          </w:p>
        </w:tc>
        <w:tc>
          <w:tcPr>
            <w:tcW w:w="1080" w:type="dxa"/>
            <w:shd w:val="clear" w:color="auto" w:fill="auto"/>
            <w:noWrap/>
            <w:vAlign w:val="center"/>
            <w:hideMark/>
          </w:tcPr>
          <w:p w14:paraId="21E554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45.06 </w:t>
            </w:r>
          </w:p>
        </w:tc>
      </w:tr>
      <w:tr w:rsidR="00B015DB" w:rsidRPr="00B015DB" w14:paraId="70D7991A" w14:textId="77777777" w:rsidTr="002B0BF5">
        <w:trPr>
          <w:trHeight w:val="270"/>
          <w:jc w:val="center"/>
        </w:trPr>
        <w:tc>
          <w:tcPr>
            <w:tcW w:w="1166" w:type="dxa"/>
            <w:shd w:val="clear" w:color="auto" w:fill="auto"/>
            <w:noWrap/>
            <w:vAlign w:val="center"/>
            <w:hideMark/>
          </w:tcPr>
          <w:p w14:paraId="3DA841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4023.9 </w:t>
            </w:r>
          </w:p>
        </w:tc>
        <w:tc>
          <w:tcPr>
            <w:tcW w:w="1080" w:type="dxa"/>
            <w:shd w:val="clear" w:color="auto" w:fill="auto"/>
            <w:noWrap/>
            <w:vAlign w:val="center"/>
            <w:hideMark/>
          </w:tcPr>
          <w:p w14:paraId="7ADCDF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72.04 </w:t>
            </w:r>
          </w:p>
        </w:tc>
        <w:tc>
          <w:tcPr>
            <w:tcW w:w="1080" w:type="dxa"/>
            <w:shd w:val="clear" w:color="auto" w:fill="auto"/>
            <w:noWrap/>
            <w:vAlign w:val="center"/>
            <w:hideMark/>
          </w:tcPr>
          <w:p w14:paraId="067A707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67.60 </w:t>
            </w:r>
          </w:p>
        </w:tc>
        <w:tc>
          <w:tcPr>
            <w:tcW w:w="1080" w:type="dxa"/>
            <w:shd w:val="clear" w:color="auto" w:fill="auto"/>
            <w:noWrap/>
            <w:vAlign w:val="center"/>
            <w:hideMark/>
          </w:tcPr>
          <w:p w14:paraId="22381E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64.42 </w:t>
            </w:r>
          </w:p>
        </w:tc>
        <w:tc>
          <w:tcPr>
            <w:tcW w:w="1080" w:type="dxa"/>
            <w:shd w:val="clear" w:color="auto" w:fill="auto"/>
            <w:noWrap/>
            <w:vAlign w:val="center"/>
            <w:hideMark/>
          </w:tcPr>
          <w:p w14:paraId="5DF230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60.82 </w:t>
            </w:r>
          </w:p>
        </w:tc>
        <w:tc>
          <w:tcPr>
            <w:tcW w:w="1080" w:type="dxa"/>
            <w:shd w:val="clear" w:color="auto" w:fill="auto"/>
            <w:noWrap/>
            <w:vAlign w:val="center"/>
            <w:hideMark/>
          </w:tcPr>
          <w:p w14:paraId="2F441F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75.59 </w:t>
            </w:r>
          </w:p>
        </w:tc>
        <w:tc>
          <w:tcPr>
            <w:tcW w:w="1080" w:type="dxa"/>
            <w:shd w:val="clear" w:color="auto" w:fill="auto"/>
            <w:noWrap/>
            <w:vAlign w:val="center"/>
            <w:hideMark/>
          </w:tcPr>
          <w:p w14:paraId="638B43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44.22 </w:t>
            </w:r>
          </w:p>
        </w:tc>
        <w:tc>
          <w:tcPr>
            <w:tcW w:w="1080" w:type="dxa"/>
            <w:shd w:val="clear" w:color="auto" w:fill="auto"/>
            <w:noWrap/>
            <w:vAlign w:val="center"/>
            <w:hideMark/>
          </w:tcPr>
          <w:p w14:paraId="709A77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48.89 </w:t>
            </w:r>
          </w:p>
        </w:tc>
      </w:tr>
      <w:tr w:rsidR="00B015DB" w:rsidRPr="00B015DB" w14:paraId="0C44663C" w14:textId="77777777" w:rsidTr="002B0BF5">
        <w:trPr>
          <w:trHeight w:val="270"/>
          <w:jc w:val="center"/>
        </w:trPr>
        <w:tc>
          <w:tcPr>
            <w:tcW w:w="1166" w:type="dxa"/>
            <w:shd w:val="clear" w:color="auto" w:fill="auto"/>
            <w:noWrap/>
            <w:vAlign w:val="center"/>
            <w:hideMark/>
          </w:tcPr>
          <w:p w14:paraId="1A195C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4447.1 </w:t>
            </w:r>
          </w:p>
        </w:tc>
        <w:tc>
          <w:tcPr>
            <w:tcW w:w="1080" w:type="dxa"/>
            <w:shd w:val="clear" w:color="auto" w:fill="auto"/>
            <w:noWrap/>
            <w:vAlign w:val="center"/>
            <w:hideMark/>
          </w:tcPr>
          <w:p w14:paraId="59EE38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78.22 </w:t>
            </w:r>
          </w:p>
        </w:tc>
        <w:tc>
          <w:tcPr>
            <w:tcW w:w="1080" w:type="dxa"/>
            <w:shd w:val="clear" w:color="auto" w:fill="auto"/>
            <w:noWrap/>
            <w:vAlign w:val="center"/>
            <w:hideMark/>
          </w:tcPr>
          <w:p w14:paraId="230683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73.42 </w:t>
            </w:r>
          </w:p>
        </w:tc>
        <w:tc>
          <w:tcPr>
            <w:tcW w:w="1080" w:type="dxa"/>
            <w:shd w:val="clear" w:color="auto" w:fill="auto"/>
            <w:noWrap/>
            <w:vAlign w:val="center"/>
            <w:hideMark/>
          </w:tcPr>
          <w:p w14:paraId="4BF6E8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69.99 </w:t>
            </w:r>
          </w:p>
        </w:tc>
        <w:tc>
          <w:tcPr>
            <w:tcW w:w="1080" w:type="dxa"/>
            <w:shd w:val="clear" w:color="auto" w:fill="auto"/>
            <w:noWrap/>
            <w:vAlign w:val="center"/>
            <w:hideMark/>
          </w:tcPr>
          <w:p w14:paraId="5A2F4B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66.08 </w:t>
            </w:r>
          </w:p>
        </w:tc>
        <w:tc>
          <w:tcPr>
            <w:tcW w:w="1080" w:type="dxa"/>
            <w:shd w:val="clear" w:color="auto" w:fill="auto"/>
            <w:noWrap/>
            <w:vAlign w:val="center"/>
            <w:hideMark/>
          </w:tcPr>
          <w:p w14:paraId="637E9E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81.90 </w:t>
            </w:r>
          </w:p>
        </w:tc>
        <w:tc>
          <w:tcPr>
            <w:tcW w:w="1080" w:type="dxa"/>
            <w:shd w:val="clear" w:color="auto" w:fill="auto"/>
            <w:noWrap/>
            <w:vAlign w:val="center"/>
            <w:hideMark/>
          </w:tcPr>
          <w:p w14:paraId="0B88E6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48.03 </w:t>
            </w:r>
          </w:p>
        </w:tc>
        <w:tc>
          <w:tcPr>
            <w:tcW w:w="1080" w:type="dxa"/>
            <w:shd w:val="clear" w:color="auto" w:fill="auto"/>
            <w:noWrap/>
            <w:vAlign w:val="center"/>
            <w:hideMark/>
          </w:tcPr>
          <w:p w14:paraId="1DF99E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53.06 </w:t>
            </w:r>
          </w:p>
        </w:tc>
      </w:tr>
      <w:tr w:rsidR="00B015DB" w:rsidRPr="00B015DB" w14:paraId="539E2A12" w14:textId="77777777" w:rsidTr="002B0BF5">
        <w:trPr>
          <w:trHeight w:val="270"/>
          <w:jc w:val="center"/>
        </w:trPr>
        <w:tc>
          <w:tcPr>
            <w:tcW w:w="1166" w:type="dxa"/>
            <w:shd w:val="clear" w:color="auto" w:fill="auto"/>
            <w:noWrap/>
            <w:vAlign w:val="center"/>
            <w:hideMark/>
          </w:tcPr>
          <w:p w14:paraId="3712CB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4914.8 </w:t>
            </w:r>
          </w:p>
        </w:tc>
        <w:tc>
          <w:tcPr>
            <w:tcW w:w="1080" w:type="dxa"/>
            <w:shd w:val="clear" w:color="auto" w:fill="auto"/>
            <w:noWrap/>
            <w:vAlign w:val="center"/>
            <w:hideMark/>
          </w:tcPr>
          <w:p w14:paraId="67181C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84.91 </w:t>
            </w:r>
          </w:p>
        </w:tc>
        <w:tc>
          <w:tcPr>
            <w:tcW w:w="1080" w:type="dxa"/>
            <w:shd w:val="clear" w:color="auto" w:fill="auto"/>
            <w:noWrap/>
            <w:vAlign w:val="center"/>
            <w:hideMark/>
          </w:tcPr>
          <w:p w14:paraId="23193E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79.73 </w:t>
            </w:r>
          </w:p>
        </w:tc>
        <w:tc>
          <w:tcPr>
            <w:tcW w:w="1080" w:type="dxa"/>
            <w:shd w:val="clear" w:color="auto" w:fill="auto"/>
            <w:noWrap/>
            <w:vAlign w:val="center"/>
            <w:hideMark/>
          </w:tcPr>
          <w:p w14:paraId="1A8F09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76.03 </w:t>
            </w:r>
          </w:p>
        </w:tc>
        <w:tc>
          <w:tcPr>
            <w:tcW w:w="1080" w:type="dxa"/>
            <w:shd w:val="clear" w:color="auto" w:fill="auto"/>
            <w:noWrap/>
            <w:vAlign w:val="center"/>
            <w:hideMark/>
          </w:tcPr>
          <w:p w14:paraId="7C6199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71.78 </w:t>
            </w:r>
          </w:p>
        </w:tc>
        <w:tc>
          <w:tcPr>
            <w:tcW w:w="1080" w:type="dxa"/>
            <w:shd w:val="clear" w:color="auto" w:fill="auto"/>
            <w:noWrap/>
            <w:vAlign w:val="center"/>
            <w:hideMark/>
          </w:tcPr>
          <w:p w14:paraId="47454D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88.73 </w:t>
            </w:r>
          </w:p>
        </w:tc>
        <w:tc>
          <w:tcPr>
            <w:tcW w:w="1080" w:type="dxa"/>
            <w:shd w:val="clear" w:color="auto" w:fill="auto"/>
            <w:noWrap/>
            <w:vAlign w:val="center"/>
            <w:hideMark/>
          </w:tcPr>
          <w:p w14:paraId="48B9AF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52.17 </w:t>
            </w:r>
          </w:p>
        </w:tc>
        <w:tc>
          <w:tcPr>
            <w:tcW w:w="1080" w:type="dxa"/>
            <w:shd w:val="clear" w:color="auto" w:fill="auto"/>
            <w:noWrap/>
            <w:vAlign w:val="center"/>
            <w:hideMark/>
          </w:tcPr>
          <w:p w14:paraId="1690FF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57.59 </w:t>
            </w:r>
          </w:p>
        </w:tc>
      </w:tr>
      <w:tr w:rsidR="00B015DB" w:rsidRPr="00B015DB" w14:paraId="7970B7B3" w14:textId="77777777" w:rsidTr="002B0BF5">
        <w:trPr>
          <w:trHeight w:val="270"/>
          <w:jc w:val="center"/>
        </w:trPr>
        <w:tc>
          <w:tcPr>
            <w:tcW w:w="1166" w:type="dxa"/>
            <w:shd w:val="clear" w:color="auto" w:fill="auto"/>
            <w:noWrap/>
            <w:vAlign w:val="center"/>
            <w:hideMark/>
          </w:tcPr>
          <w:p w14:paraId="75C0E8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5431.7 </w:t>
            </w:r>
          </w:p>
        </w:tc>
        <w:tc>
          <w:tcPr>
            <w:tcW w:w="1080" w:type="dxa"/>
            <w:shd w:val="clear" w:color="auto" w:fill="auto"/>
            <w:noWrap/>
            <w:vAlign w:val="center"/>
            <w:hideMark/>
          </w:tcPr>
          <w:p w14:paraId="0499E4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92.15 </w:t>
            </w:r>
          </w:p>
        </w:tc>
        <w:tc>
          <w:tcPr>
            <w:tcW w:w="1080" w:type="dxa"/>
            <w:shd w:val="clear" w:color="auto" w:fill="auto"/>
            <w:noWrap/>
            <w:vAlign w:val="center"/>
            <w:hideMark/>
          </w:tcPr>
          <w:p w14:paraId="1ED7E8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86.57 </w:t>
            </w:r>
          </w:p>
        </w:tc>
        <w:tc>
          <w:tcPr>
            <w:tcW w:w="1080" w:type="dxa"/>
            <w:shd w:val="clear" w:color="auto" w:fill="auto"/>
            <w:noWrap/>
            <w:vAlign w:val="center"/>
            <w:hideMark/>
          </w:tcPr>
          <w:p w14:paraId="5BFB01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82.57 </w:t>
            </w:r>
          </w:p>
        </w:tc>
        <w:tc>
          <w:tcPr>
            <w:tcW w:w="1080" w:type="dxa"/>
            <w:shd w:val="clear" w:color="auto" w:fill="auto"/>
            <w:noWrap/>
            <w:vAlign w:val="center"/>
            <w:hideMark/>
          </w:tcPr>
          <w:p w14:paraId="476E7B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77.97 </w:t>
            </w:r>
          </w:p>
        </w:tc>
        <w:tc>
          <w:tcPr>
            <w:tcW w:w="1080" w:type="dxa"/>
            <w:shd w:val="clear" w:color="auto" w:fill="auto"/>
            <w:noWrap/>
            <w:vAlign w:val="center"/>
            <w:hideMark/>
          </w:tcPr>
          <w:p w14:paraId="7474BB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96.09 </w:t>
            </w:r>
          </w:p>
        </w:tc>
        <w:tc>
          <w:tcPr>
            <w:tcW w:w="1080" w:type="dxa"/>
            <w:shd w:val="clear" w:color="auto" w:fill="auto"/>
            <w:noWrap/>
            <w:vAlign w:val="center"/>
            <w:hideMark/>
          </w:tcPr>
          <w:p w14:paraId="3D52CC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56.68 </w:t>
            </w:r>
          </w:p>
        </w:tc>
        <w:tc>
          <w:tcPr>
            <w:tcW w:w="1080" w:type="dxa"/>
            <w:shd w:val="clear" w:color="auto" w:fill="auto"/>
            <w:noWrap/>
            <w:vAlign w:val="center"/>
            <w:hideMark/>
          </w:tcPr>
          <w:p w14:paraId="2C7757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62.52 </w:t>
            </w:r>
          </w:p>
        </w:tc>
      </w:tr>
      <w:tr w:rsidR="00B015DB" w:rsidRPr="00B015DB" w14:paraId="189CA68D" w14:textId="77777777" w:rsidTr="002B0BF5">
        <w:trPr>
          <w:trHeight w:val="270"/>
          <w:jc w:val="center"/>
        </w:trPr>
        <w:tc>
          <w:tcPr>
            <w:tcW w:w="1166" w:type="dxa"/>
            <w:shd w:val="clear" w:color="auto" w:fill="auto"/>
            <w:noWrap/>
            <w:vAlign w:val="center"/>
            <w:hideMark/>
          </w:tcPr>
          <w:p w14:paraId="744458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6002.9 </w:t>
            </w:r>
          </w:p>
        </w:tc>
        <w:tc>
          <w:tcPr>
            <w:tcW w:w="1080" w:type="dxa"/>
            <w:shd w:val="clear" w:color="auto" w:fill="auto"/>
            <w:noWrap/>
            <w:vAlign w:val="center"/>
            <w:hideMark/>
          </w:tcPr>
          <w:p w14:paraId="7D122C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100.00 </w:t>
            </w:r>
          </w:p>
        </w:tc>
        <w:tc>
          <w:tcPr>
            <w:tcW w:w="1080" w:type="dxa"/>
            <w:shd w:val="clear" w:color="auto" w:fill="auto"/>
            <w:noWrap/>
            <w:vAlign w:val="center"/>
            <w:hideMark/>
          </w:tcPr>
          <w:p w14:paraId="3D4E24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93.98 </w:t>
            </w:r>
          </w:p>
        </w:tc>
        <w:tc>
          <w:tcPr>
            <w:tcW w:w="1080" w:type="dxa"/>
            <w:shd w:val="clear" w:color="auto" w:fill="auto"/>
            <w:noWrap/>
            <w:vAlign w:val="center"/>
            <w:hideMark/>
          </w:tcPr>
          <w:p w14:paraId="79DFA1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89.67 </w:t>
            </w:r>
          </w:p>
        </w:tc>
        <w:tc>
          <w:tcPr>
            <w:tcW w:w="1080" w:type="dxa"/>
            <w:shd w:val="clear" w:color="auto" w:fill="auto"/>
            <w:noWrap/>
            <w:vAlign w:val="center"/>
            <w:hideMark/>
          </w:tcPr>
          <w:p w14:paraId="133EFA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84.67 </w:t>
            </w:r>
          </w:p>
        </w:tc>
        <w:tc>
          <w:tcPr>
            <w:tcW w:w="1080" w:type="dxa"/>
            <w:shd w:val="clear" w:color="auto" w:fill="auto"/>
            <w:noWrap/>
            <w:vAlign w:val="center"/>
            <w:hideMark/>
          </w:tcPr>
          <w:p w14:paraId="721263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104.05 </w:t>
            </w:r>
          </w:p>
        </w:tc>
        <w:tc>
          <w:tcPr>
            <w:tcW w:w="1080" w:type="dxa"/>
            <w:shd w:val="clear" w:color="auto" w:fill="auto"/>
            <w:noWrap/>
            <w:vAlign w:val="center"/>
            <w:hideMark/>
          </w:tcPr>
          <w:p w14:paraId="468B9C6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61.58 </w:t>
            </w:r>
          </w:p>
        </w:tc>
        <w:tc>
          <w:tcPr>
            <w:tcW w:w="1080" w:type="dxa"/>
            <w:shd w:val="clear" w:color="auto" w:fill="auto"/>
            <w:noWrap/>
            <w:vAlign w:val="center"/>
            <w:hideMark/>
          </w:tcPr>
          <w:p w14:paraId="74FC92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67.89 </w:t>
            </w:r>
          </w:p>
        </w:tc>
      </w:tr>
      <w:tr w:rsidR="00B015DB" w:rsidRPr="00B015DB" w14:paraId="0A42AD36" w14:textId="77777777" w:rsidTr="002B0BF5">
        <w:trPr>
          <w:trHeight w:val="270"/>
          <w:jc w:val="center"/>
        </w:trPr>
        <w:tc>
          <w:tcPr>
            <w:tcW w:w="1166" w:type="dxa"/>
            <w:shd w:val="clear" w:color="auto" w:fill="auto"/>
            <w:noWrap/>
            <w:vAlign w:val="center"/>
            <w:hideMark/>
          </w:tcPr>
          <w:p w14:paraId="4CAE21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6634.2 </w:t>
            </w:r>
          </w:p>
        </w:tc>
        <w:tc>
          <w:tcPr>
            <w:tcW w:w="1080" w:type="dxa"/>
            <w:shd w:val="clear" w:color="auto" w:fill="auto"/>
            <w:noWrap/>
            <w:vAlign w:val="center"/>
            <w:hideMark/>
          </w:tcPr>
          <w:p w14:paraId="4F5380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108.52 </w:t>
            </w:r>
          </w:p>
        </w:tc>
        <w:tc>
          <w:tcPr>
            <w:tcW w:w="1080" w:type="dxa"/>
            <w:shd w:val="clear" w:color="auto" w:fill="auto"/>
            <w:noWrap/>
            <w:vAlign w:val="center"/>
            <w:hideMark/>
          </w:tcPr>
          <w:p w14:paraId="516BFB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102.02 </w:t>
            </w:r>
          </w:p>
        </w:tc>
        <w:tc>
          <w:tcPr>
            <w:tcW w:w="1080" w:type="dxa"/>
            <w:shd w:val="clear" w:color="auto" w:fill="auto"/>
            <w:noWrap/>
            <w:vAlign w:val="center"/>
            <w:hideMark/>
          </w:tcPr>
          <w:p w14:paraId="36A4FE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97.37 </w:t>
            </w:r>
          </w:p>
        </w:tc>
        <w:tc>
          <w:tcPr>
            <w:tcW w:w="1080" w:type="dxa"/>
            <w:shd w:val="clear" w:color="auto" w:fill="auto"/>
            <w:noWrap/>
            <w:vAlign w:val="center"/>
            <w:hideMark/>
          </w:tcPr>
          <w:p w14:paraId="72CA8F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91.95 </w:t>
            </w:r>
          </w:p>
        </w:tc>
        <w:tc>
          <w:tcPr>
            <w:tcW w:w="1080" w:type="dxa"/>
            <w:shd w:val="clear" w:color="auto" w:fill="auto"/>
            <w:noWrap/>
            <w:vAlign w:val="center"/>
            <w:hideMark/>
          </w:tcPr>
          <w:p w14:paraId="5FEC65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112.66 </w:t>
            </w:r>
          </w:p>
        </w:tc>
        <w:tc>
          <w:tcPr>
            <w:tcW w:w="1080" w:type="dxa"/>
            <w:shd w:val="clear" w:color="auto" w:fill="auto"/>
            <w:noWrap/>
            <w:vAlign w:val="center"/>
            <w:hideMark/>
          </w:tcPr>
          <w:p w14:paraId="0B0BDA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66.92 </w:t>
            </w:r>
          </w:p>
        </w:tc>
        <w:tc>
          <w:tcPr>
            <w:tcW w:w="1080" w:type="dxa"/>
            <w:shd w:val="clear" w:color="auto" w:fill="auto"/>
            <w:noWrap/>
            <w:vAlign w:val="center"/>
            <w:hideMark/>
          </w:tcPr>
          <w:p w14:paraId="60B7E7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73.74 </w:t>
            </w:r>
          </w:p>
        </w:tc>
      </w:tr>
      <w:tr w:rsidR="00B015DB" w:rsidRPr="00B015DB" w14:paraId="2CBEA87B" w14:textId="77777777" w:rsidTr="002B0BF5">
        <w:trPr>
          <w:trHeight w:val="270"/>
          <w:jc w:val="center"/>
        </w:trPr>
        <w:tc>
          <w:tcPr>
            <w:tcW w:w="1166" w:type="dxa"/>
            <w:shd w:val="clear" w:color="auto" w:fill="auto"/>
            <w:noWrap/>
            <w:vAlign w:val="center"/>
            <w:hideMark/>
          </w:tcPr>
          <w:p w14:paraId="3AFB98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7332.0 </w:t>
            </w:r>
          </w:p>
        </w:tc>
        <w:tc>
          <w:tcPr>
            <w:tcW w:w="1080" w:type="dxa"/>
            <w:shd w:val="clear" w:color="auto" w:fill="auto"/>
            <w:noWrap/>
            <w:vAlign w:val="center"/>
            <w:hideMark/>
          </w:tcPr>
          <w:p w14:paraId="6120F1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117.75 </w:t>
            </w:r>
          </w:p>
        </w:tc>
        <w:tc>
          <w:tcPr>
            <w:tcW w:w="1080" w:type="dxa"/>
            <w:shd w:val="clear" w:color="auto" w:fill="auto"/>
            <w:noWrap/>
            <w:vAlign w:val="center"/>
            <w:hideMark/>
          </w:tcPr>
          <w:p w14:paraId="47EDA6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110.75 </w:t>
            </w:r>
          </w:p>
        </w:tc>
        <w:tc>
          <w:tcPr>
            <w:tcW w:w="1080" w:type="dxa"/>
            <w:shd w:val="clear" w:color="auto" w:fill="auto"/>
            <w:noWrap/>
            <w:vAlign w:val="center"/>
            <w:hideMark/>
          </w:tcPr>
          <w:p w14:paraId="030EE1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105.73 </w:t>
            </w:r>
          </w:p>
        </w:tc>
        <w:tc>
          <w:tcPr>
            <w:tcW w:w="1080" w:type="dxa"/>
            <w:shd w:val="clear" w:color="auto" w:fill="auto"/>
            <w:noWrap/>
            <w:vAlign w:val="center"/>
            <w:hideMark/>
          </w:tcPr>
          <w:p w14:paraId="6CEBE5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99.86 </w:t>
            </w:r>
          </w:p>
        </w:tc>
        <w:tc>
          <w:tcPr>
            <w:tcW w:w="1080" w:type="dxa"/>
            <w:shd w:val="clear" w:color="auto" w:fill="auto"/>
            <w:noWrap/>
            <w:vAlign w:val="center"/>
            <w:hideMark/>
          </w:tcPr>
          <w:p w14:paraId="30D308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121.98 </w:t>
            </w:r>
          </w:p>
        </w:tc>
        <w:tc>
          <w:tcPr>
            <w:tcW w:w="1080" w:type="dxa"/>
            <w:shd w:val="clear" w:color="auto" w:fill="auto"/>
            <w:noWrap/>
            <w:vAlign w:val="center"/>
            <w:hideMark/>
          </w:tcPr>
          <w:p w14:paraId="2AF44E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72.73 </w:t>
            </w:r>
          </w:p>
        </w:tc>
        <w:tc>
          <w:tcPr>
            <w:tcW w:w="1080" w:type="dxa"/>
            <w:shd w:val="clear" w:color="auto" w:fill="auto"/>
            <w:noWrap/>
            <w:vAlign w:val="center"/>
            <w:hideMark/>
          </w:tcPr>
          <w:p w14:paraId="796B84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80.10 </w:t>
            </w:r>
          </w:p>
        </w:tc>
      </w:tr>
      <w:tr w:rsidR="00B015DB" w:rsidRPr="00B015DB" w14:paraId="6C2FE2C7" w14:textId="77777777" w:rsidTr="002B0BF5">
        <w:trPr>
          <w:trHeight w:val="270"/>
          <w:jc w:val="center"/>
        </w:trPr>
        <w:tc>
          <w:tcPr>
            <w:tcW w:w="1166" w:type="dxa"/>
            <w:shd w:val="clear" w:color="auto" w:fill="auto"/>
            <w:noWrap/>
            <w:vAlign w:val="center"/>
            <w:hideMark/>
          </w:tcPr>
          <w:p w14:paraId="295246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8103.1 </w:t>
            </w:r>
          </w:p>
        </w:tc>
        <w:tc>
          <w:tcPr>
            <w:tcW w:w="1080" w:type="dxa"/>
            <w:shd w:val="clear" w:color="auto" w:fill="auto"/>
            <w:noWrap/>
            <w:vAlign w:val="center"/>
            <w:hideMark/>
          </w:tcPr>
          <w:p w14:paraId="547806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127.77 </w:t>
            </w:r>
          </w:p>
        </w:tc>
        <w:tc>
          <w:tcPr>
            <w:tcW w:w="1080" w:type="dxa"/>
            <w:shd w:val="clear" w:color="auto" w:fill="auto"/>
            <w:noWrap/>
            <w:vAlign w:val="center"/>
            <w:hideMark/>
          </w:tcPr>
          <w:p w14:paraId="1BADC2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120.23 </w:t>
            </w:r>
          </w:p>
        </w:tc>
        <w:tc>
          <w:tcPr>
            <w:tcW w:w="1080" w:type="dxa"/>
            <w:shd w:val="clear" w:color="auto" w:fill="auto"/>
            <w:noWrap/>
            <w:vAlign w:val="center"/>
            <w:hideMark/>
          </w:tcPr>
          <w:p w14:paraId="73FB64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114.81 </w:t>
            </w:r>
          </w:p>
        </w:tc>
        <w:tc>
          <w:tcPr>
            <w:tcW w:w="1080" w:type="dxa"/>
            <w:shd w:val="clear" w:color="auto" w:fill="auto"/>
            <w:noWrap/>
            <w:vAlign w:val="center"/>
            <w:hideMark/>
          </w:tcPr>
          <w:p w14:paraId="0E4246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108.44 </w:t>
            </w:r>
          </w:p>
        </w:tc>
        <w:tc>
          <w:tcPr>
            <w:tcW w:w="1080" w:type="dxa"/>
            <w:shd w:val="clear" w:color="auto" w:fill="auto"/>
            <w:noWrap/>
            <w:vAlign w:val="center"/>
            <w:hideMark/>
          </w:tcPr>
          <w:p w14:paraId="1FA575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132.07 </w:t>
            </w:r>
          </w:p>
        </w:tc>
        <w:tc>
          <w:tcPr>
            <w:tcW w:w="1080" w:type="dxa"/>
            <w:shd w:val="clear" w:color="auto" w:fill="auto"/>
            <w:noWrap/>
            <w:vAlign w:val="center"/>
            <w:hideMark/>
          </w:tcPr>
          <w:p w14:paraId="298A916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79.05 </w:t>
            </w:r>
          </w:p>
        </w:tc>
        <w:tc>
          <w:tcPr>
            <w:tcW w:w="1080" w:type="dxa"/>
            <w:shd w:val="clear" w:color="auto" w:fill="auto"/>
            <w:noWrap/>
            <w:vAlign w:val="center"/>
            <w:hideMark/>
          </w:tcPr>
          <w:p w14:paraId="43FA16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87.02 </w:t>
            </w:r>
          </w:p>
        </w:tc>
      </w:tr>
      <w:tr w:rsidR="00B015DB" w:rsidRPr="00B015DB" w14:paraId="1064282C" w14:textId="77777777" w:rsidTr="002B0BF5">
        <w:trPr>
          <w:trHeight w:val="270"/>
          <w:jc w:val="center"/>
        </w:trPr>
        <w:tc>
          <w:tcPr>
            <w:tcW w:w="1166" w:type="dxa"/>
            <w:shd w:val="clear" w:color="auto" w:fill="auto"/>
            <w:noWrap/>
            <w:vAlign w:val="center"/>
            <w:hideMark/>
          </w:tcPr>
          <w:p w14:paraId="041BD0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8955.3 </w:t>
            </w:r>
          </w:p>
        </w:tc>
        <w:tc>
          <w:tcPr>
            <w:tcW w:w="1080" w:type="dxa"/>
            <w:shd w:val="clear" w:color="auto" w:fill="auto"/>
            <w:noWrap/>
            <w:vAlign w:val="center"/>
            <w:hideMark/>
          </w:tcPr>
          <w:p w14:paraId="3A1F45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138.65 </w:t>
            </w:r>
          </w:p>
        </w:tc>
        <w:tc>
          <w:tcPr>
            <w:tcW w:w="1080" w:type="dxa"/>
            <w:shd w:val="clear" w:color="auto" w:fill="auto"/>
            <w:noWrap/>
            <w:vAlign w:val="center"/>
            <w:hideMark/>
          </w:tcPr>
          <w:p w14:paraId="5CCD00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130.53 </w:t>
            </w:r>
          </w:p>
        </w:tc>
        <w:tc>
          <w:tcPr>
            <w:tcW w:w="1080" w:type="dxa"/>
            <w:shd w:val="clear" w:color="auto" w:fill="auto"/>
            <w:noWrap/>
            <w:vAlign w:val="center"/>
            <w:hideMark/>
          </w:tcPr>
          <w:p w14:paraId="3F8AF0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124.68 </w:t>
            </w:r>
          </w:p>
        </w:tc>
        <w:tc>
          <w:tcPr>
            <w:tcW w:w="1080" w:type="dxa"/>
            <w:shd w:val="clear" w:color="auto" w:fill="auto"/>
            <w:noWrap/>
            <w:vAlign w:val="center"/>
            <w:hideMark/>
          </w:tcPr>
          <w:p w14:paraId="503AD65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117.77 </w:t>
            </w:r>
          </w:p>
        </w:tc>
        <w:tc>
          <w:tcPr>
            <w:tcW w:w="1080" w:type="dxa"/>
            <w:shd w:val="clear" w:color="auto" w:fill="auto"/>
            <w:noWrap/>
            <w:vAlign w:val="center"/>
            <w:hideMark/>
          </w:tcPr>
          <w:p w14:paraId="7C3CC8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143.01 </w:t>
            </w:r>
          </w:p>
        </w:tc>
        <w:tc>
          <w:tcPr>
            <w:tcW w:w="1080" w:type="dxa"/>
            <w:shd w:val="clear" w:color="auto" w:fill="auto"/>
            <w:noWrap/>
            <w:vAlign w:val="center"/>
            <w:hideMark/>
          </w:tcPr>
          <w:p w14:paraId="42EE5A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85.93 </w:t>
            </w:r>
          </w:p>
        </w:tc>
        <w:tc>
          <w:tcPr>
            <w:tcW w:w="1080" w:type="dxa"/>
            <w:shd w:val="clear" w:color="auto" w:fill="auto"/>
            <w:noWrap/>
            <w:vAlign w:val="center"/>
            <w:hideMark/>
          </w:tcPr>
          <w:p w14:paraId="4D033D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94.55 </w:t>
            </w:r>
          </w:p>
        </w:tc>
      </w:tr>
      <w:tr w:rsidR="00B015DB" w:rsidRPr="00B015DB" w14:paraId="18541B76" w14:textId="77777777" w:rsidTr="002B0BF5">
        <w:trPr>
          <w:trHeight w:val="270"/>
          <w:jc w:val="center"/>
        </w:trPr>
        <w:tc>
          <w:tcPr>
            <w:tcW w:w="1166" w:type="dxa"/>
            <w:shd w:val="clear" w:color="auto" w:fill="auto"/>
            <w:noWrap/>
            <w:vAlign w:val="center"/>
            <w:hideMark/>
          </w:tcPr>
          <w:p w14:paraId="6D65CF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9897.1 </w:t>
            </w:r>
          </w:p>
        </w:tc>
        <w:tc>
          <w:tcPr>
            <w:tcW w:w="1080" w:type="dxa"/>
            <w:shd w:val="clear" w:color="auto" w:fill="auto"/>
            <w:noWrap/>
            <w:vAlign w:val="center"/>
            <w:hideMark/>
          </w:tcPr>
          <w:p w14:paraId="75D2EE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150.47 </w:t>
            </w:r>
          </w:p>
        </w:tc>
        <w:tc>
          <w:tcPr>
            <w:tcW w:w="1080" w:type="dxa"/>
            <w:shd w:val="clear" w:color="auto" w:fill="auto"/>
            <w:noWrap/>
            <w:vAlign w:val="center"/>
            <w:hideMark/>
          </w:tcPr>
          <w:p w14:paraId="38155C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141.71 </w:t>
            </w:r>
          </w:p>
        </w:tc>
        <w:tc>
          <w:tcPr>
            <w:tcW w:w="1080" w:type="dxa"/>
            <w:shd w:val="clear" w:color="auto" w:fill="auto"/>
            <w:noWrap/>
            <w:vAlign w:val="center"/>
            <w:hideMark/>
          </w:tcPr>
          <w:p w14:paraId="2687A2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135.40 </w:t>
            </w:r>
          </w:p>
        </w:tc>
        <w:tc>
          <w:tcPr>
            <w:tcW w:w="1080" w:type="dxa"/>
            <w:shd w:val="clear" w:color="auto" w:fill="auto"/>
            <w:noWrap/>
            <w:vAlign w:val="center"/>
            <w:hideMark/>
          </w:tcPr>
          <w:p w14:paraId="3C5FDD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127.91 </w:t>
            </w:r>
          </w:p>
        </w:tc>
        <w:tc>
          <w:tcPr>
            <w:tcW w:w="1080" w:type="dxa"/>
            <w:shd w:val="clear" w:color="auto" w:fill="auto"/>
            <w:noWrap/>
            <w:vAlign w:val="center"/>
            <w:hideMark/>
          </w:tcPr>
          <w:p w14:paraId="44D3AE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154.87 </w:t>
            </w:r>
          </w:p>
        </w:tc>
        <w:tc>
          <w:tcPr>
            <w:tcW w:w="1080" w:type="dxa"/>
            <w:shd w:val="clear" w:color="auto" w:fill="auto"/>
            <w:noWrap/>
            <w:vAlign w:val="center"/>
            <w:hideMark/>
          </w:tcPr>
          <w:p w14:paraId="07CE56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93.40 </w:t>
            </w:r>
          </w:p>
        </w:tc>
        <w:tc>
          <w:tcPr>
            <w:tcW w:w="1080" w:type="dxa"/>
            <w:shd w:val="clear" w:color="auto" w:fill="auto"/>
            <w:noWrap/>
            <w:vAlign w:val="center"/>
            <w:hideMark/>
          </w:tcPr>
          <w:p w14:paraId="11DE4D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102.74 </w:t>
            </w:r>
          </w:p>
        </w:tc>
      </w:tr>
      <w:tr w:rsidR="00B015DB" w:rsidRPr="00B015DB" w14:paraId="1B16DF30" w14:textId="77777777" w:rsidTr="002B0BF5">
        <w:trPr>
          <w:trHeight w:val="270"/>
          <w:jc w:val="center"/>
        </w:trPr>
        <w:tc>
          <w:tcPr>
            <w:tcW w:w="1166" w:type="dxa"/>
            <w:shd w:val="clear" w:color="auto" w:fill="auto"/>
            <w:noWrap/>
            <w:vAlign w:val="center"/>
            <w:hideMark/>
          </w:tcPr>
          <w:p w14:paraId="6DAE43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10938.0 </w:t>
            </w:r>
          </w:p>
        </w:tc>
        <w:tc>
          <w:tcPr>
            <w:tcW w:w="1080" w:type="dxa"/>
            <w:shd w:val="clear" w:color="auto" w:fill="auto"/>
            <w:noWrap/>
            <w:vAlign w:val="center"/>
            <w:hideMark/>
          </w:tcPr>
          <w:p w14:paraId="516AEE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163.30 </w:t>
            </w:r>
          </w:p>
        </w:tc>
        <w:tc>
          <w:tcPr>
            <w:tcW w:w="1080" w:type="dxa"/>
            <w:shd w:val="clear" w:color="auto" w:fill="auto"/>
            <w:noWrap/>
            <w:vAlign w:val="center"/>
            <w:hideMark/>
          </w:tcPr>
          <w:p w14:paraId="0E5904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153.87 </w:t>
            </w:r>
          </w:p>
        </w:tc>
        <w:tc>
          <w:tcPr>
            <w:tcW w:w="1080" w:type="dxa"/>
            <w:shd w:val="clear" w:color="auto" w:fill="auto"/>
            <w:noWrap/>
            <w:vAlign w:val="center"/>
            <w:hideMark/>
          </w:tcPr>
          <w:p w14:paraId="07FE04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147.04 </w:t>
            </w:r>
          </w:p>
        </w:tc>
        <w:tc>
          <w:tcPr>
            <w:tcW w:w="1080" w:type="dxa"/>
            <w:shd w:val="clear" w:color="auto" w:fill="auto"/>
            <w:noWrap/>
            <w:vAlign w:val="center"/>
            <w:hideMark/>
          </w:tcPr>
          <w:p w14:paraId="36F3F45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138.92 </w:t>
            </w:r>
          </w:p>
        </w:tc>
        <w:tc>
          <w:tcPr>
            <w:tcW w:w="1080" w:type="dxa"/>
            <w:shd w:val="clear" w:color="auto" w:fill="auto"/>
            <w:noWrap/>
            <w:vAlign w:val="center"/>
            <w:hideMark/>
          </w:tcPr>
          <w:p w14:paraId="47F08E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167.73 </w:t>
            </w:r>
          </w:p>
        </w:tc>
        <w:tc>
          <w:tcPr>
            <w:tcW w:w="1080" w:type="dxa"/>
            <w:shd w:val="clear" w:color="auto" w:fill="auto"/>
            <w:noWrap/>
            <w:vAlign w:val="center"/>
            <w:hideMark/>
          </w:tcPr>
          <w:p w14:paraId="7295FF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101.53 </w:t>
            </w:r>
          </w:p>
        </w:tc>
        <w:tc>
          <w:tcPr>
            <w:tcW w:w="1080" w:type="dxa"/>
            <w:shd w:val="clear" w:color="auto" w:fill="auto"/>
            <w:noWrap/>
            <w:vAlign w:val="center"/>
            <w:hideMark/>
          </w:tcPr>
          <w:p w14:paraId="7F848C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111.63 </w:t>
            </w:r>
          </w:p>
        </w:tc>
      </w:tr>
      <w:tr w:rsidR="00B015DB" w:rsidRPr="00B015DB" w14:paraId="6BFE6617" w14:textId="77777777" w:rsidTr="002B0BF5">
        <w:trPr>
          <w:trHeight w:val="270"/>
          <w:jc w:val="center"/>
        </w:trPr>
        <w:tc>
          <w:tcPr>
            <w:tcW w:w="1166" w:type="dxa"/>
            <w:shd w:val="clear" w:color="auto" w:fill="auto"/>
            <w:noWrap/>
            <w:vAlign w:val="center"/>
            <w:hideMark/>
          </w:tcPr>
          <w:p w14:paraId="577CE9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12088.4 </w:t>
            </w:r>
          </w:p>
        </w:tc>
        <w:tc>
          <w:tcPr>
            <w:tcW w:w="1080" w:type="dxa"/>
            <w:shd w:val="clear" w:color="auto" w:fill="auto"/>
            <w:noWrap/>
            <w:vAlign w:val="center"/>
            <w:hideMark/>
          </w:tcPr>
          <w:p w14:paraId="6E134B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177.24 </w:t>
            </w:r>
          </w:p>
        </w:tc>
        <w:tc>
          <w:tcPr>
            <w:tcW w:w="1080" w:type="dxa"/>
            <w:shd w:val="clear" w:color="auto" w:fill="auto"/>
            <w:noWrap/>
            <w:vAlign w:val="center"/>
            <w:hideMark/>
          </w:tcPr>
          <w:p w14:paraId="7534AB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167.07 </w:t>
            </w:r>
          </w:p>
        </w:tc>
        <w:tc>
          <w:tcPr>
            <w:tcW w:w="1080" w:type="dxa"/>
            <w:shd w:val="clear" w:color="auto" w:fill="auto"/>
            <w:noWrap/>
            <w:vAlign w:val="center"/>
            <w:hideMark/>
          </w:tcPr>
          <w:p w14:paraId="00A0D7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159.70 </w:t>
            </w:r>
          </w:p>
        </w:tc>
        <w:tc>
          <w:tcPr>
            <w:tcW w:w="1080" w:type="dxa"/>
            <w:shd w:val="clear" w:color="auto" w:fill="auto"/>
            <w:noWrap/>
            <w:vAlign w:val="center"/>
            <w:hideMark/>
          </w:tcPr>
          <w:p w14:paraId="35707E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150.89 </w:t>
            </w:r>
          </w:p>
        </w:tc>
        <w:tc>
          <w:tcPr>
            <w:tcW w:w="1080" w:type="dxa"/>
            <w:shd w:val="clear" w:color="auto" w:fill="auto"/>
            <w:noWrap/>
            <w:vAlign w:val="center"/>
            <w:hideMark/>
          </w:tcPr>
          <w:p w14:paraId="37A104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181.68 </w:t>
            </w:r>
          </w:p>
        </w:tc>
        <w:tc>
          <w:tcPr>
            <w:tcW w:w="1080" w:type="dxa"/>
            <w:shd w:val="clear" w:color="auto" w:fill="auto"/>
            <w:noWrap/>
            <w:vAlign w:val="center"/>
            <w:hideMark/>
          </w:tcPr>
          <w:p w14:paraId="373796B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110.36 </w:t>
            </w:r>
          </w:p>
        </w:tc>
        <w:tc>
          <w:tcPr>
            <w:tcW w:w="1080" w:type="dxa"/>
            <w:shd w:val="clear" w:color="auto" w:fill="auto"/>
            <w:noWrap/>
            <w:vAlign w:val="center"/>
            <w:hideMark/>
          </w:tcPr>
          <w:p w14:paraId="6A9EDF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121.30 </w:t>
            </w:r>
          </w:p>
        </w:tc>
      </w:tr>
      <w:tr w:rsidR="00B015DB" w:rsidRPr="00B015DB" w14:paraId="35F220E2" w14:textId="77777777" w:rsidTr="002B0BF5">
        <w:trPr>
          <w:trHeight w:val="270"/>
          <w:jc w:val="center"/>
        </w:trPr>
        <w:tc>
          <w:tcPr>
            <w:tcW w:w="1166" w:type="dxa"/>
            <w:shd w:val="clear" w:color="auto" w:fill="auto"/>
            <w:noWrap/>
            <w:vAlign w:val="center"/>
            <w:hideMark/>
          </w:tcPr>
          <w:p w14:paraId="199F6D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13359.7 </w:t>
            </w:r>
          </w:p>
        </w:tc>
        <w:tc>
          <w:tcPr>
            <w:tcW w:w="1080" w:type="dxa"/>
            <w:shd w:val="clear" w:color="auto" w:fill="auto"/>
            <w:noWrap/>
            <w:vAlign w:val="center"/>
            <w:hideMark/>
          </w:tcPr>
          <w:p w14:paraId="1439A0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192.38 </w:t>
            </w:r>
          </w:p>
        </w:tc>
        <w:tc>
          <w:tcPr>
            <w:tcW w:w="1080" w:type="dxa"/>
            <w:shd w:val="clear" w:color="auto" w:fill="auto"/>
            <w:noWrap/>
            <w:vAlign w:val="center"/>
            <w:hideMark/>
          </w:tcPr>
          <w:p w14:paraId="01D0DF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181.41 </w:t>
            </w:r>
          </w:p>
        </w:tc>
        <w:tc>
          <w:tcPr>
            <w:tcW w:w="1080" w:type="dxa"/>
            <w:shd w:val="clear" w:color="auto" w:fill="auto"/>
            <w:noWrap/>
            <w:vAlign w:val="center"/>
            <w:hideMark/>
          </w:tcPr>
          <w:p w14:paraId="45264C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173.45 </w:t>
            </w:r>
          </w:p>
        </w:tc>
        <w:tc>
          <w:tcPr>
            <w:tcW w:w="1080" w:type="dxa"/>
            <w:shd w:val="clear" w:color="auto" w:fill="auto"/>
            <w:noWrap/>
            <w:vAlign w:val="center"/>
            <w:hideMark/>
          </w:tcPr>
          <w:p w14:paraId="695C6C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163.90 </w:t>
            </w:r>
          </w:p>
        </w:tc>
        <w:tc>
          <w:tcPr>
            <w:tcW w:w="1080" w:type="dxa"/>
            <w:shd w:val="clear" w:color="auto" w:fill="auto"/>
            <w:noWrap/>
            <w:vAlign w:val="center"/>
            <w:hideMark/>
          </w:tcPr>
          <w:p w14:paraId="19CB89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196.79 </w:t>
            </w:r>
          </w:p>
        </w:tc>
        <w:tc>
          <w:tcPr>
            <w:tcW w:w="1080" w:type="dxa"/>
            <w:shd w:val="clear" w:color="auto" w:fill="auto"/>
            <w:noWrap/>
            <w:vAlign w:val="center"/>
            <w:hideMark/>
          </w:tcPr>
          <w:p w14:paraId="3067DA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119.95 </w:t>
            </w:r>
          </w:p>
        </w:tc>
        <w:tc>
          <w:tcPr>
            <w:tcW w:w="1080" w:type="dxa"/>
            <w:shd w:val="clear" w:color="auto" w:fill="auto"/>
            <w:noWrap/>
            <w:vAlign w:val="center"/>
            <w:hideMark/>
          </w:tcPr>
          <w:p w14:paraId="1B2A04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131.79 </w:t>
            </w:r>
          </w:p>
        </w:tc>
      </w:tr>
      <w:tr w:rsidR="00B015DB" w:rsidRPr="00B015DB" w14:paraId="34AAFC07" w14:textId="77777777" w:rsidTr="002B0BF5">
        <w:trPr>
          <w:trHeight w:val="270"/>
          <w:jc w:val="center"/>
        </w:trPr>
        <w:tc>
          <w:tcPr>
            <w:tcW w:w="1166" w:type="dxa"/>
            <w:shd w:val="clear" w:color="auto" w:fill="auto"/>
            <w:noWrap/>
            <w:vAlign w:val="center"/>
            <w:hideMark/>
          </w:tcPr>
          <w:p w14:paraId="24E44D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14764.8 </w:t>
            </w:r>
          </w:p>
        </w:tc>
        <w:tc>
          <w:tcPr>
            <w:tcW w:w="1080" w:type="dxa"/>
            <w:shd w:val="clear" w:color="auto" w:fill="auto"/>
            <w:noWrap/>
            <w:vAlign w:val="center"/>
            <w:hideMark/>
          </w:tcPr>
          <w:p w14:paraId="658A7B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208.80 </w:t>
            </w:r>
          </w:p>
        </w:tc>
        <w:tc>
          <w:tcPr>
            <w:tcW w:w="1080" w:type="dxa"/>
            <w:shd w:val="clear" w:color="auto" w:fill="auto"/>
            <w:noWrap/>
            <w:vAlign w:val="center"/>
            <w:hideMark/>
          </w:tcPr>
          <w:p w14:paraId="0CB7AE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196.98 </w:t>
            </w:r>
          </w:p>
        </w:tc>
        <w:tc>
          <w:tcPr>
            <w:tcW w:w="1080" w:type="dxa"/>
            <w:shd w:val="clear" w:color="auto" w:fill="auto"/>
            <w:noWrap/>
            <w:vAlign w:val="center"/>
            <w:hideMark/>
          </w:tcPr>
          <w:p w14:paraId="7DBBEF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188.38 </w:t>
            </w:r>
          </w:p>
        </w:tc>
        <w:tc>
          <w:tcPr>
            <w:tcW w:w="1080" w:type="dxa"/>
            <w:shd w:val="clear" w:color="auto" w:fill="auto"/>
            <w:noWrap/>
            <w:vAlign w:val="center"/>
            <w:hideMark/>
          </w:tcPr>
          <w:p w14:paraId="2DF07E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178.01 </w:t>
            </w:r>
          </w:p>
        </w:tc>
        <w:tc>
          <w:tcPr>
            <w:tcW w:w="1080" w:type="dxa"/>
            <w:shd w:val="clear" w:color="auto" w:fill="auto"/>
            <w:noWrap/>
            <w:vAlign w:val="center"/>
            <w:hideMark/>
          </w:tcPr>
          <w:p w14:paraId="7E3712B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213.16 </w:t>
            </w:r>
          </w:p>
        </w:tc>
        <w:tc>
          <w:tcPr>
            <w:tcW w:w="1080" w:type="dxa"/>
            <w:shd w:val="clear" w:color="auto" w:fill="auto"/>
            <w:noWrap/>
            <w:vAlign w:val="center"/>
            <w:hideMark/>
          </w:tcPr>
          <w:p w14:paraId="21D719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130.35 </w:t>
            </w:r>
          </w:p>
        </w:tc>
        <w:tc>
          <w:tcPr>
            <w:tcW w:w="1080" w:type="dxa"/>
            <w:shd w:val="clear" w:color="auto" w:fill="auto"/>
            <w:noWrap/>
            <w:vAlign w:val="center"/>
            <w:hideMark/>
          </w:tcPr>
          <w:p w14:paraId="540A92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143.17 </w:t>
            </w:r>
          </w:p>
        </w:tc>
      </w:tr>
      <w:tr w:rsidR="00B015DB" w:rsidRPr="00B015DB" w14:paraId="7B91AA06" w14:textId="77777777" w:rsidTr="002B0BF5">
        <w:trPr>
          <w:trHeight w:val="270"/>
          <w:jc w:val="center"/>
        </w:trPr>
        <w:tc>
          <w:tcPr>
            <w:tcW w:w="1166" w:type="dxa"/>
            <w:shd w:val="clear" w:color="auto" w:fill="auto"/>
            <w:noWrap/>
            <w:vAlign w:val="center"/>
            <w:hideMark/>
          </w:tcPr>
          <w:p w14:paraId="1E935C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16317.6 </w:t>
            </w:r>
          </w:p>
        </w:tc>
        <w:tc>
          <w:tcPr>
            <w:tcW w:w="1080" w:type="dxa"/>
            <w:shd w:val="clear" w:color="auto" w:fill="auto"/>
            <w:noWrap/>
            <w:vAlign w:val="center"/>
            <w:hideMark/>
          </w:tcPr>
          <w:p w14:paraId="1661D0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226.63 </w:t>
            </w:r>
          </w:p>
        </w:tc>
        <w:tc>
          <w:tcPr>
            <w:tcW w:w="1080" w:type="dxa"/>
            <w:shd w:val="clear" w:color="auto" w:fill="auto"/>
            <w:noWrap/>
            <w:vAlign w:val="center"/>
            <w:hideMark/>
          </w:tcPr>
          <w:p w14:paraId="417F69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213.87 </w:t>
            </w:r>
          </w:p>
        </w:tc>
        <w:tc>
          <w:tcPr>
            <w:tcW w:w="1080" w:type="dxa"/>
            <w:shd w:val="clear" w:color="auto" w:fill="auto"/>
            <w:noWrap/>
            <w:vAlign w:val="center"/>
            <w:hideMark/>
          </w:tcPr>
          <w:p w14:paraId="4FEF6D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204.58 </w:t>
            </w:r>
          </w:p>
        </w:tc>
        <w:tc>
          <w:tcPr>
            <w:tcW w:w="1080" w:type="dxa"/>
            <w:shd w:val="clear" w:color="auto" w:fill="auto"/>
            <w:noWrap/>
            <w:vAlign w:val="center"/>
            <w:hideMark/>
          </w:tcPr>
          <w:p w14:paraId="2F4983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193.33 </w:t>
            </w:r>
          </w:p>
        </w:tc>
        <w:tc>
          <w:tcPr>
            <w:tcW w:w="1080" w:type="dxa"/>
            <w:shd w:val="clear" w:color="auto" w:fill="auto"/>
            <w:noWrap/>
            <w:vAlign w:val="center"/>
            <w:hideMark/>
          </w:tcPr>
          <w:p w14:paraId="323A12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230.88 </w:t>
            </w:r>
          </w:p>
        </w:tc>
        <w:tc>
          <w:tcPr>
            <w:tcW w:w="1080" w:type="dxa"/>
            <w:shd w:val="clear" w:color="auto" w:fill="auto"/>
            <w:noWrap/>
            <w:vAlign w:val="center"/>
            <w:hideMark/>
          </w:tcPr>
          <w:p w14:paraId="78E427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141.63 </w:t>
            </w:r>
          </w:p>
        </w:tc>
        <w:tc>
          <w:tcPr>
            <w:tcW w:w="1080" w:type="dxa"/>
            <w:shd w:val="clear" w:color="auto" w:fill="auto"/>
            <w:noWrap/>
            <w:vAlign w:val="center"/>
            <w:hideMark/>
          </w:tcPr>
          <w:p w14:paraId="63D19D6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155.50 </w:t>
            </w:r>
          </w:p>
        </w:tc>
      </w:tr>
      <w:tr w:rsidR="00B015DB" w:rsidRPr="00B015DB" w14:paraId="459A2EC1" w14:textId="77777777" w:rsidTr="002B0BF5">
        <w:trPr>
          <w:trHeight w:val="270"/>
          <w:jc w:val="center"/>
        </w:trPr>
        <w:tc>
          <w:tcPr>
            <w:tcW w:w="1166" w:type="dxa"/>
            <w:shd w:val="clear" w:color="auto" w:fill="auto"/>
            <w:noWrap/>
            <w:vAlign w:val="center"/>
            <w:hideMark/>
          </w:tcPr>
          <w:p w14:paraId="1E34AE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18033.7 </w:t>
            </w:r>
          </w:p>
        </w:tc>
        <w:tc>
          <w:tcPr>
            <w:tcW w:w="1080" w:type="dxa"/>
            <w:shd w:val="clear" w:color="auto" w:fill="auto"/>
            <w:noWrap/>
            <w:vAlign w:val="center"/>
            <w:hideMark/>
          </w:tcPr>
          <w:p w14:paraId="660F9F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245.94 </w:t>
            </w:r>
          </w:p>
        </w:tc>
        <w:tc>
          <w:tcPr>
            <w:tcW w:w="1080" w:type="dxa"/>
            <w:shd w:val="clear" w:color="auto" w:fill="auto"/>
            <w:noWrap/>
            <w:vAlign w:val="center"/>
            <w:hideMark/>
          </w:tcPr>
          <w:p w14:paraId="005B88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232.18 </w:t>
            </w:r>
          </w:p>
        </w:tc>
        <w:tc>
          <w:tcPr>
            <w:tcW w:w="1080" w:type="dxa"/>
            <w:shd w:val="clear" w:color="auto" w:fill="auto"/>
            <w:noWrap/>
            <w:vAlign w:val="center"/>
            <w:hideMark/>
          </w:tcPr>
          <w:p w14:paraId="52A0A9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222.15 </w:t>
            </w:r>
          </w:p>
        </w:tc>
        <w:tc>
          <w:tcPr>
            <w:tcW w:w="1080" w:type="dxa"/>
            <w:shd w:val="clear" w:color="auto" w:fill="auto"/>
            <w:noWrap/>
            <w:vAlign w:val="center"/>
            <w:hideMark/>
          </w:tcPr>
          <w:p w14:paraId="788C4B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209.94 </w:t>
            </w:r>
          </w:p>
        </w:tc>
        <w:tc>
          <w:tcPr>
            <w:tcW w:w="1080" w:type="dxa"/>
            <w:shd w:val="clear" w:color="auto" w:fill="auto"/>
            <w:noWrap/>
            <w:vAlign w:val="center"/>
            <w:hideMark/>
          </w:tcPr>
          <w:p w14:paraId="393032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250.05 </w:t>
            </w:r>
          </w:p>
        </w:tc>
        <w:tc>
          <w:tcPr>
            <w:tcW w:w="1080" w:type="dxa"/>
            <w:shd w:val="clear" w:color="auto" w:fill="auto"/>
            <w:noWrap/>
            <w:vAlign w:val="center"/>
            <w:hideMark/>
          </w:tcPr>
          <w:p w14:paraId="090CD3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153.85 </w:t>
            </w:r>
          </w:p>
        </w:tc>
        <w:tc>
          <w:tcPr>
            <w:tcW w:w="1080" w:type="dxa"/>
            <w:shd w:val="clear" w:color="auto" w:fill="auto"/>
            <w:noWrap/>
            <w:vAlign w:val="center"/>
            <w:hideMark/>
          </w:tcPr>
          <w:p w14:paraId="4C0A63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168.85 </w:t>
            </w:r>
          </w:p>
        </w:tc>
      </w:tr>
      <w:tr w:rsidR="00B015DB" w:rsidRPr="00B015DB" w14:paraId="1AF48563" w14:textId="77777777" w:rsidTr="002B0BF5">
        <w:trPr>
          <w:trHeight w:val="270"/>
          <w:jc w:val="center"/>
        </w:trPr>
        <w:tc>
          <w:tcPr>
            <w:tcW w:w="1166" w:type="dxa"/>
            <w:shd w:val="clear" w:color="auto" w:fill="auto"/>
            <w:noWrap/>
            <w:vAlign w:val="center"/>
            <w:hideMark/>
          </w:tcPr>
          <w:p w14:paraId="470078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19930.4 </w:t>
            </w:r>
          </w:p>
        </w:tc>
        <w:tc>
          <w:tcPr>
            <w:tcW w:w="1080" w:type="dxa"/>
            <w:shd w:val="clear" w:color="auto" w:fill="auto"/>
            <w:noWrap/>
            <w:vAlign w:val="center"/>
            <w:hideMark/>
          </w:tcPr>
          <w:p w14:paraId="782476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266.86 </w:t>
            </w:r>
          </w:p>
        </w:tc>
        <w:tc>
          <w:tcPr>
            <w:tcW w:w="1080" w:type="dxa"/>
            <w:shd w:val="clear" w:color="auto" w:fill="auto"/>
            <w:noWrap/>
            <w:vAlign w:val="center"/>
            <w:hideMark/>
          </w:tcPr>
          <w:p w14:paraId="29F13A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252.02 </w:t>
            </w:r>
          </w:p>
        </w:tc>
        <w:tc>
          <w:tcPr>
            <w:tcW w:w="1080" w:type="dxa"/>
            <w:shd w:val="clear" w:color="auto" w:fill="auto"/>
            <w:noWrap/>
            <w:vAlign w:val="center"/>
            <w:hideMark/>
          </w:tcPr>
          <w:p w14:paraId="2650CE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241.18 </w:t>
            </w:r>
          </w:p>
        </w:tc>
        <w:tc>
          <w:tcPr>
            <w:tcW w:w="1080" w:type="dxa"/>
            <w:shd w:val="clear" w:color="auto" w:fill="auto"/>
            <w:noWrap/>
            <w:vAlign w:val="center"/>
            <w:hideMark/>
          </w:tcPr>
          <w:p w14:paraId="051A3F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227.94 </w:t>
            </w:r>
          </w:p>
        </w:tc>
        <w:tc>
          <w:tcPr>
            <w:tcW w:w="1080" w:type="dxa"/>
            <w:shd w:val="clear" w:color="auto" w:fill="auto"/>
            <w:noWrap/>
            <w:vAlign w:val="center"/>
            <w:hideMark/>
          </w:tcPr>
          <w:p w14:paraId="5B0D7C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270.77 </w:t>
            </w:r>
          </w:p>
        </w:tc>
        <w:tc>
          <w:tcPr>
            <w:tcW w:w="1080" w:type="dxa"/>
            <w:shd w:val="clear" w:color="auto" w:fill="auto"/>
            <w:noWrap/>
            <w:vAlign w:val="center"/>
            <w:hideMark/>
          </w:tcPr>
          <w:p w14:paraId="2F75BC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167.09 </w:t>
            </w:r>
          </w:p>
        </w:tc>
        <w:tc>
          <w:tcPr>
            <w:tcW w:w="1080" w:type="dxa"/>
            <w:shd w:val="clear" w:color="auto" w:fill="auto"/>
            <w:noWrap/>
            <w:vAlign w:val="center"/>
            <w:hideMark/>
          </w:tcPr>
          <w:p w14:paraId="52DA47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183.29 </w:t>
            </w:r>
          </w:p>
        </w:tc>
      </w:tr>
      <w:tr w:rsidR="00B015DB" w:rsidRPr="00B015DB" w14:paraId="3D4A7E29" w14:textId="77777777" w:rsidTr="002B0BF5">
        <w:trPr>
          <w:trHeight w:val="270"/>
          <w:jc w:val="center"/>
        </w:trPr>
        <w:tc>
          <w:tcPr>
            <w:tcW w:w="1166" w:type="dxa"/>
            <w:shd w:val="clear" w:color="auto" w:fill="auto"/>
            <w:noWrap/>
            <w:vAlign w:val="center"/>
            <w:hideMark/>
          </w:tcPr>
          <w:p w14:paraId="31ADE2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22026.5 </w:t>
            </w:r>
          </w:p>
        </w:tc>
        <w:tc>
          <w:tcPr>
            <w:tcW w:w="1080" w:type="dxa"/>
            <w:shd w:val="clear" w:color="auto" w:fill="auto"/>
            <w:noWrap/>
            <w:vAlign w:val="center"/>
            <w:hideMark/>
          </w:tcPr>
          <w:p w14:paraId="76DE24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289.50 </w:t>
            </w:r>
          </w:p>
        </w:tc>
        <w:tc>
          <w:tcPr>
            <w:tcW w:w="1080" w:type="dxa"/>
            <w:shd w:val="clear" w:color="auto" w:fill="auto"/>
            <w:noWrap/>
            <w:vAlign w:val="center"/>
            <w:hideMark/>
          </w:tcPr>
          <w:p w14:paraId="432AFC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273.49 </w:t>
            </w:r>
          </w:p>
        </w:tc>
        <w:tc>
          <w:tcPr>
            <w:tcW w:w="1080" w:type="dxa"/>
            <w:shd w:val="clear" w:color="auto" w:fill="auto"/>
            <w:noWrap/>
            <w:vAlign w:val="center"/>
            <w:hideMark/>
          </w:tcPr>
          <w:p w14:paraId="63283E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261.78 </w:t>
            </w:r>
          </w:p>
        </w:tc>
        <w:tc>
          <w:tcPr>
            <w:tcW w:w="1080" w:type="dxa"/>
            <w:shd w:val="clear" w:color="auto" w:fill="auto"/>
            <w:noWrap/>
            <w:vAlign w:val="center"/>
            <w:hideMark/>
          </w:tcPr>
          <w:p w14:paraId="19E686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247.42 </w:t>
            </w:r>
          </w:p>
        </w:tc>
        <w:tc>
          <w:tcPr>
            <w:tcW w:w="1080" w:type="dxa"/>
            <w:shd w:val="clear" w:color="auto" w:fill="auto"/>
            <w:noWrap/>
            <w:vAlign w:val="center"/>
            <w:hideMark/>
          </w:tcPr>
          <w:p w14:paraId="3BBF55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293.14 </w:t>
            </w:r>
          </w:p>
        </w:tc>
        <w:tc>
          <w:tcPr>
            <w:tcW w:w="1080" w:type="dxa"/>
            <w:shd w:val="clear" w:color="auto" w:fill="auto"/>
            <w:noWrap/>
            <w:vAlign w:val="center"/>
            <w:hideMark/>
          </w:tcPr>
          <w:p w14:paraId="36350E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181.39 </w:t>
            </w:r>
          </w:p>
        </w:tc>
        <w:tc>
          <w:tcPr>
            <w:tcW w:w="1080" w:type="dxa"/>
            <w:shd w:val="clear" w:color="auto" w:fill="auto"/>
            <w:noWrap/>
            <w:vAlign w:val="center"/>
            <w:hideMark/>
          </w:tcPr>
          <w:p w14:paraId="2C791C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198.90 </w:t>
            </w:r>
          </w:p>
        </w:tc>
      </w:tr>
      <w:tr w:rsidR="00B015DB" w:rsidRPr="00B015DB" w14:paraId="78324C64" w14:textId="77777777" w:rsidTr="002B0BF5">
        <w:trPr>
          <w:trHeight w:val="270"/>
          <w:jc w:val="center"/>
        </w:trPr>
        <w:tc>
          <w:tcPr>
            <w:tcW w:w="1166" w:type="dxa"/>
            <w:shd w:val="clear" w:color="auto" w:fill="auto"/>
            <w:noWrap/>
            <w:vAlign w:val="center"/>
            <w:hideMark/>
          </w:tcPr>
          <w:p w14:paraId="6DD6B2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24343.0 </w:t>
            </w:r>
          </w:p>
        </w:tc>
        <w:tc>
          <w:tcPr>
            <w:tcW w:w="1080" w:type="dxa"/>
            <w:shd w:val="clear" w:color="auto" w:fill="auto"/>
            <w:noWrap/>
            <w:vAlign w:val="center"/>
            <w:hideMark/>
          </w:tcPr>
          <w:p w14:paraId="608311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313.96 </w:t>
            </w:r>
          </w:p>
        </w:tc>
        <w:tc>
          <w:tcPr>
            <w:tcW w:w="1080" w:type="dxa"/>
            <w:shd w:val="clear" w:color="auto" w:fill="auto"/>
            <w:noWrap/>
            <w:vAlign w:val="center"/>
            <w:hideMark/>
          </w:tcPr>
          <w:p w14:paraId="1F4E0F6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296.70 </w:t>
            </w:r>
          </w:p>
        </w:tc>
        <w:tc>
          <w:tcPr>
            <w:tcW w:w="1080" w:type="dxa"/>
            <w:shd w:val="clear" w:color="auto" w:fill="auto"/>
            <w:noWrap/>
            <w:vAlign w:val="center"/>
            <w:hideMark/>
          </w:tcPr>
          <w:p w14:paraId="10B0E1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284.05 </w:t>
            </w:r>
          </w:p>
        </w:tc>
        <w:tc>
          <w:tcPr>
            <w:tcW w:w="1080" w:type="dxa"/>
            <w:shd w:val="clear" w:color="auto" w:fill="auto"/>
            <w:noWrap/>
            <w:vAlign w:val="center"/>
            <w:hideMark/>
          </w:tcPr>
          <w:p w14:paraId="6CC39B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268.47 </w:t>
            </w:r>
          </w:p>
        </w:tc>
        <w:tc>
          <w:tcPr>
            <w:tcW w:w="1080" w:type="dxa"/>
            <w:shd w:val="clear" w:color="auto" w:fill="auto"/>
            <w:noWrap/>
            <w:vAlign w:val="center"/>
            <w:hideMark/>
          </w:tcPr>
          <w:p w14:paraId="272DDC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317.28 </w:t>
            </w:r>
          </w:p>
        </w:tc>
        <w:tc>
          <w:tcPr>
            <w:tcW w:w="1080" w:type="dxa"/>
            <w:shd w:val="clear" w:color="auto" w:fill="auto"/>
            <w:noWrap/>
            <w:vAlign w:val="center"/>
            <w:hideMark/>
          </w:tcPr>
          <w:p w14:paraId="256058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196.86 </w:t>
            </w:r>
          </w:p>
        </w:tc>
        <w:tc>
          <w:tcPr>
            <w:tcW w:w="1080" w:type="dxa"/>
            <w:shd w:val="clear" w:color="auto" w:fill="auto"/>
            <w:noWrap/>
            <w:vAlign w:val="center"/>
            <w:hideMark/>
          </w:tcPr>
          <w:p w14:paraId="7C3429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215.75 </w:t>
            </w:r>
          </w:p>
        </w:tc>
      </w:tr>
      <w:tr w:rsidR="00B015DB" w:rsidRPr="00B015DB" w14:paraId="75BB4091" w14:textId="77777777" w:rsidTr="002B0BF5">
        <w:trPr>
          <w:trHeight w:val="270"/>
          <w:jc w:val="center"/>
        </w:trPr>
        <w:tc>
          <w:tcPr>
            <w:tcW w:w="1166" w:type="dxa"/>
            <w:shd w:val="clear" w:color="auto" w:fill="auto"/>
            <w:noWrap/>
            <w:vAlign w:val="center"/>
            <w:hideMark/>
          </w:tcPr>
          <w:p w14:paraId="3CA987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26903.2 </w:t>
            </w:r>
          </w:p>
        </w:tc>
        <w:tc>
          <w:tcPr>
            <w:tcW w:w="1080" w:type="dxa"/>
            <w:shd w:val="clear" w:color="auto" w:fill="auto"/>
            <w:noWrap/>
            <w:vAlign w:val="center"/>
            <w:hideMark/>
          </w:tcPr>
          <w:p w14:paraId="4EC3C8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340.38 </w:t>
            </w:r>
          </w:p>
        </w:tc>
        <w:tc>
          <w:tcPr>
            <w:tcW w:w="1080" w:type="dxa"/>
            <w:shd w:val="clear" w:color="auto" w:fill="auto"/>
            <w:noWrap/>
            <w:vAlign w:val="center"/>
            <w:hideMark/>
          </w:tcPr>
          <w:p w14:paraId="47EB1C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321.76 </w:t>
            </w:r>
          </w:p>
        </w:tc>
        <w:tc>
          <w:tcPr>
            <w:tcW w:w="1080" w:type="dxa"/>
            <w:shd w:val="clear" w:color="auto" w:fill="auto"/>
            <w:noWrap/>
            <w:vAlign w:val="center"/>
            <w:hideMark/>
          </w:tcPr>
          <w:p w14:paraId="21A712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308.11 </w:t>
            </w:r>
          </w:p>
        </w:tc>
        <w:tc>
          <w:tcPr>
            <w:tcW w:w="1080" w:type="dxa"/>
            <w:shd w:val="clear" w:color="auto" w:fill="auto"/>
            <w:noWrap/>
            <w:vAlign w:val="center"/>
            <w:hideMark/>
          </w:tcPr>
          <w:p w14:paraId="2176BC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291.22 </w:t>
            </w:r>
          </w:p>
        </w:tc>
        <w:tc>
          <w:tcPr>
            <w:tcW w:w="1080" w:type="dxa"/>
            <w:shd w:val="clear" w:color="auto" w:fill="auto"/>
            <w:noWrap/>
            <w:vAlign w:val="center"/>
            <w:hideMark/>
          </w:tcPr>
          <w:p w14:paraId="632BD1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343.28 </w:t>
            </w:r>
          </w:p>
        </w:tc>
        <w:tc>
          <w:tcPr>
            <w:tcW w:w="1080" w:type="dxa"/>
            <w:shd w:val="clear" w:color="auto" w:fill="auto"/>
            <w:noWrap/>
            <w:vAlign w:val="center"/>
            <w:hideMark/>
          </w:tcPr>
          <w:p w14:paraId="230E0D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213.55 </w:t>
            </w:r>
          </w:p>
        </w:tc>
        <w:tc>
          <w:tcPr>
            <w:tcW w:w="1080" w:type="dxa"/>
            <w:shd w:val="clear" w:color="auto" w:fill="auto"/>
            <w:noWrap/>
            <w:vAlign w:val="center"/>
            <w:hideMark/>
          </w:tcPr>
          <w:p w14:paraId="6D29C0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233.93 </w:t>
            </w:r>
          </w:p>
        </w:tc>
      </w:tr>
      <w:tr w:rsidR="00B015DB" w:rsidRPr="00B015DB" w14:paraId="5A910BAE" w14:textId="77777777" w:rsidTr="002B0BF5">
        <w:trPr>
          <w:trHeight w:val="270"/>
          <w:jc w:val="center"/>
        </w:trPr>
        <w:tc>
          <w:tcPr>
            <w:tcW w:w="1166" w:type="dxa"/>
            <w:shd w:val="clear" w:color="auto" w:fill="auto"/>
            <w:noWrap/>
            <w:vAlign w:val="center"/>
            <w:hideMark/>
          </w:tcPr>
          <w:p w14:paraId="2BA8F1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29732.6 </w:t>
            </w:r>
          </w:p>
        </w:tc>
        <w:tc>
          <w:tcPr>
            <w:tcW w:w="1080" w:type="dxa"/>
            <w:shd w:val="clear" w:color="auto" w:fill="auto"/>
            <w:noWrap/>
            <w:vAlign w:val="center"/>
            <w:hideMark/>
          </w:tcPr>
          <w:p w14:paraId="0B48EB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368.85 </w:t>
            </w:r>
          </w:p>
        </w:tc>
        <w:tc>
          <w:tcPr>
            <w:tcW w:w="1080" w:type="dxa"/>
            <w:shd w:val="clear" w:color="auto" w:fill="auto"/>
            <w:noWrap/>
            <w:vAlign w:val="center"/>
            <w:hideMark/>
          </w:tcPr>
          <w:p w14:paraId="078039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348.79 </w:t>
            </w:r>
          </w:p>
        </w:tc>
        <w:tc>
          <w:tcPr>
            <w:tcW w:w="1080" w:type="dxa"/>
            <w:shd w:val="clear" w:color="auto" w:fill="auto"/>
            <w:noWrap/>
            <w:vAlign w:val="center"/>
            <w:hideMark/>
          </w:tcPr>
          <w:p w14:paraId="5D3C7A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334.06 </w:t>
            </w:r>
          </w:p>
        </w:tc>
        <w:tc>
          <w:tcPr>
            <w:tcW w:w="1080" w:type="dxa"/>
            <w:shd w:val="clear" w:color="auto" w:fill="auto"/>
            <w:noWrap/>
            <w:vAlign w:val="center"/>
            <w:hideMark/>
          </w:tcPr>
          <w:p w14:paraId="743DA5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315.75 </w:t>
            </w:r>
          </w:p>
        </w:tc>
        <w:tc>
          <w:tcPr>
            <w:tcW w:w="1080" w:type="dxa"/>
            <w:shd w:val="clear" w:color="auto" w:fill="auto"/>
            <w:noWrap/>
            <w:vAlign w:val="center"/>
            <w:hideMark/>
          </w:tcPr>
          <w:p w14:paraId="7C0FE2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371.26 </w:t>
            </w:r>
          </w:p>
        </w:tc>
        <w:tc>
          <w:tcPr>
            <w:tcW w:w="1080" w:type="dxa"/>
            <w:shd w:val="clear" w:color="auto" w:fill="auto"/>
            <w:noWrap/>
            <w:vAlign w:val="center"/>
            <w:hideMark/>
          </w:tcPr>
          <w:p w14:paraId="086888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231.55 </w:t>
            </w:r>
          </w:p>
        </w:tc>
        <w:tc>
          <w:tcPr>
            <w:tcW w:w="1080" w:type="dxa"/>
            <w:shd w:val="clear" w:color="auto" w:fill="auto"/>
            <w:noWrap/>
            <w:vAlign w:val="center"/>
            <w:hideMark/>
          </w:tcPr>
          <w:p w14:paraId="2D380E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253.52 </w:t>
            </w:r>
          </w:p>
        </w:tc>
      </w:tr>
      <w:tr w:rsidR="00B015DB" w:rsidRPr="00B015DB" w14:paraId="1E30EAC8" w14:textId="77777777" w:rsidTr="002B0BF5">
        <w:trPr>
          <w:trHeight w:val="270"/>
          <w:jc w:val="center"/>
        </w:trPr>
        <w:tc>
          <w:tcPr>
            <w:tcW w:w="1166" w:type="dxa"/>
            <w:shd w:val="clear" w:color="auto" w:fill="auto"/>
            <w:noWrap/>
            <w:vAlign w:val="center"/>
            <w:hideMark/>
          </w:tcPr>
          <w:p w14:paraId="097A01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32859.6 </w:t>
            </w:r>
          </w:p>
        </w:tc>
        <w:tc>
          <w:tcPr>
            <w:tcW w:w="1080" w:type="dxa"/>
            <w:shd w:val="clear" w:color="auto" w:fill="auto"/>
            <w:noWrap/>
            <w:vAlign w:val="center"/>
            <w:hideMark/>
          </w:tcPr>
          <w:p w14:paraId="28979B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399.49 </w:t>
            </w:r>
          </w:p>
        </w:tc>
        <w:tc>
          <w:tcPr>
            <w:tcW w:w="1080" w:type="dxa"/>
            <w:shd w:val="clear" w:color="auto" w:fill="auto"/>
            <w:noWrap/>
            <w:vAlign w:val="center"/>
            <w:hideMark/>
          </w:tcPr>
          <w:p w14:paraId="5B31C8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377.89 </w:t>
            </w:r>
          </w:p>
        </w:tc>
        <w:tc>
          <w:tcPr>
            <w:tcW w:w="1080" w:type="dxa"/>
            <w:shd w:val="clear" w:color="auto" w:fill="auto"/>
            <w:noWrap/>
            <w:vAlign w:val="center"/>
            <w:hideMark/>
          </w:tcPr>
          <w:p w14:paraId="1FF199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362.01 </w:t>
            </w:r>
          </w:p>
        </w:tc>
        <w:tc>
          <w:tcPr>
            <w:tcW w:w="1080" w:type="dxa"/>
            <w:shd w:val="clear" w:color="auto" w:fill="auto"/>
            <w:noWrap/>
            <w:vAlign w:val="center"/>
            <w:hideMark/>
          </w:tcPr>
          <w:p w14:paraId="12A7DB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342.17 </w:t>
            </w:r>
          </w:p>
        </w:tc>
        <w:tc>
          <w:tcPr>
            <w:tcW w:w="1080" w:type="dxa"/>
            <w:shd w:val="clear" w:color="auto" w:fill="auto"/>
            <w:noWrap/>
            <w:vAlign w:val="center"/>
            <w:hideMark/>
          </w:tcPr>
          <w:p w14:paraId="4CA9C8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401.33 </w:t>
            </w:r>
          </w:p>
        </w:tc>
        <w:tc>
          <w:tcPr>
            <w:tcW w:w="1080" w:type="dxa"/>
            <w:shd w:val="clear" w:color="auto" w:fill="auto"/>
            <w:noWrap/>
            <w:vAlign w:val="center"/>
            <w:hideMark/>
          </w:tcPr>
          <w:p w14:paraId="287551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250.95 </w:t>
            </w:r>
          </w:p>
        </w:tc>
        <w:tc>
          <w:tcPr>
            <w:tcW w:w="1080" w:type="dxa"/>
            <w:shd w:val="clear" w:color="auto" w:fill="auto"/>
            <w:noWrap/>
            <w:vAlign w:val="center"/>
            <w:hideMark/>
          </w:tcPr>
          <w:p w14:paraId="37CBBD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274.62 </w:t>
            </w:r>
          </w:p>
        </w:tc>
      </w:tr>
      <w:tr w:rsidR="00B015DB" w:rsidRPr="00B015DB" w14:paraId="29AE5A36" w14:textId="77777777" w:rsidTr="002B0BF5">
        <w:trPr>
          <w:trHeight w:val="270"/>
          <w:jc w:val="center"/>
        </w:trPr>
        <w:tc>
          <w:tcPr>
            <w:tcW w:w="1166" w:type="dxa"/>
            <w:shd w:val="clear" w:color="auto" w:fill="auto"/>
            <w:noWrap/>
            <w:vAlign w:val="center"/>
            <w:hideMark/>
          </w:tcPr>
          <w:p w14:paraId="55ABBE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36315.5 </w:t>
            </w:r>
          </w:p>
        </w:tc>
        <w:tc>
          <w:tcPr>
            <w:tcW w:w="1080" w:type="dxa"/>
            <w:shd w:val="clear" w:color="auto" w:fill="auto"/>
            <w:noWrap/>
            <w:vAlign w:val="center"/>
            <w:hideMark/>
          </w:tcPr>
          <w:p w14:paraId="38CAE2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432.43 </w:t>
            </w:r>
          </w:p>
        </w:tc>
        <w:tc>
          <w:tcPr>
            <w:tcW w:w="1080" w:type="dxa"/>
            <w:shd w:val="clear" w:color="auto" w:fill="auto"/>
            <w:noWrap/>
            <w:vAlign w:val="center"/>
            <w:hideMark/>
          </w:tcPr>
          <w:p w14:paraId="5A7070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409.18 </w:t>
            </w:r>
          </w:p>
        </w:tc>
        <w:tc>
          <w:tcPr>
            <w:tcW w:w="1080" w:type="dxa"/>
            <w:shd w:val="clear" w:color="auto" w:fill="auto"/>
            <w:noWrap/>
            <w:vAlign w:val="center"/>
            <w:hideMark/>
          </w:tcPr>
          <w:p w14:paraId="26AAAFE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392.07 </w:t>
            </w:r>
          </w:p>
        </w:tc>
        <w:tc>
          <w:tcPr>
            <w:tcW w:w="1080" w:type="dxa"/>
            <w:shd w:val="clear" w:color="auto" w:fill="auto"/>
            <w:noWrap/>
            <w:vAlign w:val="center"/>
            <w:hideMark/>
          </w:tcPr>
          <w:p w14:paraId="7D2A70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370.59 </w:t>
            </w:r>
          </w:p>
        </w:tc>
        <w:tc>
          <w:tcPr>
            <w:tcW w:w="1080" w:type="dxa"/>
            <w:shd w:val="clear" w:color="auto" w:fill="auto"/>
            <w:noWrap/>
            <w:vAlign w:val="center"/>
            <w:hideMark/>
          </w:tcPr>
          <w:p w14:paraId="6029F0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433.58 </w:t>
            </w:r>
          </w:p>
        </w:tc>
        <w:tc>
          <w:tcPr>
            <w:tcW w:w="1080" w:type="dxa"/>
            <w:shd w:val="clear" w:color="auto" w:fill="auto"/>
            <w:noWrap/>
            <w:vAlign w:val="center"/>
            <w:hideMark/>
          </w:tcPr>
          <w:p w14:paraId="43F98C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271.83 </w:t>
            </w:r>
          </w:p>
        </w:tc>
        <w:tc>
          <w:tcPr>
            <w:tcW w:w="1080" w:type="dxa"/>
            <w:shd w:val="clear" w:color="auto" w:fill="auto"/>
            <w:noWrap/>
            <w:vAlign w:val="center"/>
            <w:hideMark/>
          </w:tcPr>
          <w:p w14:paraId="578BCF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297.29 </w:t>
            </w:r>
          </w:p>
        </w:tc>
      </w:tr>
      <w:tr w:rsidR="00B015DB" w:rsidRPr="00B015DB" w14:paraId="68743C23" w14:textId="77777777" w:rsidTr="002B0BF5">
        <w:trPr>
          <w:trHeight w:val="270"/>
          <w:jc w:val="center"/>
        </w:trPr>
        <w:tc>
          <w:tcPr>
            <w:tcW w:w="1166" w:type="dxa"/>
            <w:shd w:val="clear" w:color="auto" w:fill="auto"/>
            <w:noWrap/>
            <w:vAlign w:val="center"/>
            <w:hideMark/>
          </w:tcPr>
          <w:p w14:paraId="20C792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40134.8 </w:t>
            </w:r>
          </w:p>
        </w:tc>
        <w:tc>
          <w:tcPr>
            <w:tcW w:w="1080" w:type="dxa"/>
            <w:shd w:val="clear" w:color="auto" w:fill="auto"/>
            <w:noWrap/>
            <w:vAlign w:val="center"/>
            <w:hideMark/>
          </w:tcPr>
          <w:p w14:paraId="234A0E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467.76 </w:t>
            </w:r>
          </w:p>
        </w:tc>
        <w:tc>
          <w:tcPr>
            <w:tcW w:w="1080" w:type="dxa"/>
            <w:shd w:val="clear" w:color="auto" w:fill="auto"/>
            <w:noWrap/>
            <w:vAlign w:val="center"/>
            <w:hideMark/>
          </w:tcPr>
          <w:p w14:paraId="6B1C5F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442.74 </w:t>
            </w:r>
          </w:p>
        </w:tc>
        <w:tc>
          <w:tcPr>
            <w:tcW w:w="1080" w:type="dxa"/>
            <w:shd w:val="clear" w:color="auto" w:fill="auto"/>
            <w:noWrap/>
            <w:vAlign w:val="center"/>
            <w:hideMark/>
          </w:tcPr>
          <w:p w14:paraId="3A8AB6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424.32 </w:t>
            </w:r>
          </w:p>
        </w:tc>
        <w:tc>
          <w:tcPr>
            <w:tcW w:w="1080" w:type="dxa"/>
            <w:shd w:val="clear" w:color="auto" w:fill="auto"/>
            <w:noWrap/>
            <w:vAlign w:val="center"/>
            <w:hideMark/>
          </w:tcPr>
          <w:p w14:paraId="7695DB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401.09 </w:t>
            </w:r>
          </w:p>
        </w:tc>
        <w:tc>
          <w:tcPr>
            <w:tcW w:w="1080" w:type="dxa"/>
            <w:shd w:val="clear" w:color="auto" w:fill="auto"/>
            <w:noWrap/>
            <w:vAlign w:val="center"/>
            <w:hideMark/>
          </w:tcPr>
          <w:p w14:paraId="6E13C0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468.12 </w:t>
            </w:r>
          </w:p>
        </w:tc>
        <w:tc>
          <w:tcPr>
            <w:tcW w:w="1080" w:type="dxa"/>
            <w:shd w:val="clear" w:color="auto" w:fill="auto"/>
            <w:noWrap/>
            <w:vAlign w:val="center"/>
            <w:hideMark/>
          </w:tcPr>
          <w:p w14:paraId="06CA15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294.26 </w:t>
            </w:r>
          </w:p>
        </w:tc>
        <w:tc>
          <w:tcPr>
            <w:tcW w:w="1080" w:type="dxa"/>
            <w:shd w:val="clear" w:color="auto" w:fill="auto"/>
            <w:noWrap/>
            <w:vAlign w:val="center"/>
            <w:hideMark/>
          </w:tcPr>
          <w:p w14:paraId="11A7AB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321.63 </w:t>
            </w:r>
          </w:p>
        </w:tc>
      </w:tr>
      <w:tr w:rsidR="00B015DB" w:rsidRPr="00B015DB" w14:paraId="633874DD" w14:textId="77777777" w:rsidTr="002B0BF5">
        <w:trPr>
          <w:trHeight w:val="270"/>
          <w:jc w:val="center"/>
        </w:trPr>
        <w:tc>
          <w:tcPr>
            <w:tcW w:w="1166" w:type="dxa"/>
            <w:shd w:val="clear" w:color="auto" w:fill="auto"/>
            <w:noWrap/>
            <w:vAlign w:val="center"/>
            <w:hideMark/>
          </w:tcPr>
          <w:p w14:paraId="4E33F9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44355.9 </w:t>
            </w:r>
          </w:p>
        </w:tc>
        <w:tc>
          <w:tcPr>
            <w:tcW w:w="1080" w:type="dxa"/>
            <w:shd w:val="clear" w:color="auto" w:fill="auto"/>
            <w:noWrap/>
            <w:vAlign w:val="center"/>
            <w:hideMark/>
          </w:tcPr>
          <w:p w14:paraId="3AFE88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505.57 </w:t>
            </w:r>
          </w:p>
        </w:tc>
        <w:tc>
          <w:tcPr>
            <w:tcW w:w="1080" w:type="dxa"/>
            <w:shd w:val="clear" w:color="auto" w:fill="auto"/>
            <w:noWrap/>
            <w:vAlign w:val="center"/>
            <w:hideMark/>
          </w:tcPr>
          <w:p w14:paraId="51D27B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478.69 </w:t>
            </w:r>
          </w:p>
        </w:tc>
        <w:tc>
          <w:tcPr>
            <w:tcW w:w="1080" w:type="dxa"/>
            <w:shd w:val="clear" w:color="auto" w:fill="auto"/>
            <w:noWrap/>
            <w:vAlign w:val="center"/>
            <w:hideMark/>
          </w:tcPr>
          <w:p w14:paraId="12D9FB8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458.87 </w:t>
            </w:r>
          </w:p>
        </w:tc>
        <w:tc>
          <w:tcPr>
            <w:tcW w:w="1080" w:type="dxa"/>
            <w:shd w:val="clear" w:color="auto" w:fill="auto"/>
            <w:noWrap/>
            <w:vAlign w:val="center"/>
            <w:hideMark/>
          </w:tcPr>
          <w:p w14:paraId="4F9446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433.76 </w:t>
            </w:r>
          </w:p>
        </w:tc>
        <w:tc>
          <w:tcPr>
            <w:tcW w:w="1080" w:type="dxa"/>
            <w:shd w:val="clear" w:color="auto" w:fill="auto"/>
            <w:noWrap/>
            <w:vAlign w:val="center"/>
            <w:hideMark/>
          </w:tcPr>
          <w:p w14:paraId="066888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505.03 </w:t>
            </w:r>
          </w:p>
        </w:tc>
        <w:tc>
          <w:tcPr>
            <w:tcW w:w="1080" w:type="dxa"/>
            <w:shd w:val="clear" w:color="auto" w:fill="auto"/>
            <w:noWrap/>
            <w:vAlign w:val="center"/>
            <w:hideMark/>
          </w:tcPr>
          <w:p w14:paraId="733965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318.32 </w:t>
            </w:r>
          </w:p>
        </w:tc>
        <w:tc>
          <w:tcPr>
            <w:tcW w:w="1080" w:type="dxa"/>
            <w:shd w:val="clear" w:color="auto" w:fill="auto"/>
            <w:noWrap/>
            <w:vAlign w:val="center"/>
            <w:hideMark/>
          </w:tcPr>
          <w:p w14:paraId="7BFE3B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347.73 </w:t>
            </w:r>
          </w:p>
        </w:tc>
      </w:tr>
      <w:tr w:rsidR="00B015DB" w:rsidRPr="00B015DB" w14:paraId="082251BE" w14:textId="77777777" w:rsidTr="002B0BF5">
        <w:trPr>
          <w:trHeight w:val="270"/>
          <w:jc w:val="center"/>
        </w:trPr>
        <w:tc>
          <w:tcPr>
            <w:tcW w:w="1166" w:type="dxa"/>
            <w:shd w:val="clear" w:color="auto" w:fill="auto"/>
            <w:noWrap/>
            <w:vAlign w:val="center"/>
            <w:hideMark/>
          </w:tcPr>
          <w:p w14:paraId="07E83BE6"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49020.8 </w:t>
            </w:r>
          </w:p>
        </w:tc>
        <w:tc>
          <w:tcPr>
            <w:tcW w:w="1080" w:type="dxa"/>
            <w:shd w:val="clear" w:color="auto" w:fill="auto"/>
            <w:noWrap/>
            <w:vAlign w:val="center"/>
            <w:hideMark/>
          </w:tcPr>
          <w:p w14:paraId="734E92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545.95 </w:t>
            </w:r>
          </w:p>
        </w:tc>
        <w:tc>
          <w:tcPr>
            <w:tcW w:w="1080" w:type="dxa"/>
            <w:shd w:val="clear" w:color="auto" w:fill="auto"/>
            <w:noWrap/>
            <w:vAlign w:val="center"/>
            <w:hideMark/>
          </w:tcPr>
          <w:p w14:paraId="2855A3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517.08 </w:t>
            </w:r>
          </w:p>
        </w:tc>
        <w:tc>
          <w:tcPr>
            <w:tcW w:w="1080" w:type="dxa"/>
            <w:shd w:val="clear" w:color="auto" w:fill="auto"/>
            <w:noWrap/>
            <w:vAlign w:val="center"/>
            <w:hideMark/>
          </w:tcPr>
          <w:p w14:paraId="78739E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495.79 </w:t>
            </w:r>
          </w:p>
        </w:tc>
        <w:tc>
          <w:tcPr>
            <w:tcW w:w="1080" w:type="dxa"/>
            <w:shd w:val="clear" w:color="auto" w:fill="auto"/>
            <w:noWrap/>
            <w:vAlign w:val="center"/>
            <w:hideMark/>
          </w:tcPr>
          <w:p w14:paraId="068BB9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468.69 </w:t>
            </w:r>
          </w:p>
        </w:tc>
        <w:tc>
          <w:tcPr>
            <w:tcW w:w="1080" w:type="dxa"/>
            <w:shd w:val="clear" w:color="auto" w:fill="auto"/>
            <w:noWrap/>
            <w:vAlign w:val="center"/>
            <w:hideMark/>
          </w:tcPr>
          <w:p w14:paraId="394AB8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544.40 </w:t>
            </w:r>
          </w:p>
        </w:tc>
        <w:tc>
          <w:tcPr>
            <w:tcW w:w="1080" w:type="dxa"/>
            <w:shd w:val="clear" w:color="auto" w:fill="auto"/>
            <w:noWrap/>
            <w:vAlign w:val="center"/>
            <w:hideMark/>
          </w:tcPr>
          <w:p w14:paraId="02A259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344.07 </w:t>
            </w:r>
          </w:p>
        </w:tc>
        <w:tc>
          <w:tcPr>
            <w:tcW w:w="1080" w:type="dxa"/>
            <w:shd w:val="clear" w:color="auto" w:fill="auto"/>
            <w:noWrap/>
            <w:vAlign w:val="center"/>
            <w:hideMark/>
          </w:tcPr>
          <w:p w14:paraId="293F9A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375.64 </w:t>
            </w:r>
          </w:p>
        </w:tc>
      </w:tr>
      <w:tr w:rsidR="00B015DB" w:rsidRPr="00B015DB" w14:paraId="0BD3DEC6" w14:textId="77777777" w:rsidTr="002B0BF5">
        <w:trPr>
          <w:trHeight w:val="270"/>
          <w:jc w:val="center"/>
        </w:trPr>
        <w:tc>
          <w:tcPr>
            <w:tcW w:w="1166" w:type="dxa"/>
            <w:shd w:val="clear" w:color="auto" w:fill="auto"/>
            <w:noWrap/>
            <w:vAlign w:val="center"/>
            <w:hideMark/>
          </w:tcPr>
          <w:p w14:paraId="27A691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54176.4 </w:t>
            </w:r>
          </w:p>
        </w:tc>
        <w:tc>
          <w:tcPr>
            <w:tcW w:w="1080" w:type="dxa"/>
            <w:shd w:val="clear" w:color="auto" w:fill="auto"/>
            <w:noWrap/>
            <w:vAlign w:val="center"/>
            <w:hideMark/>
          </w:tcPr>
          <w:p w14:paraId="3C16C3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588.97 </w:t>
            </w:r>
          </w:p>
        </w:tc>
        <w:tc>
          <w:tcPr>
            <w:tcW w:w="1080" w:type="dxa"/>
            <w:shd w:val="clear" w:color="auto" w:fill="auto"/>
            <w:noWrap/>
            <w:vAlign w:val="center"/>
            <w:hideMark/>
          </w:tcPr>
          <w:p w14:paraId="5061D4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558.02 </w:t>
            </w:r>
          </w:p>
        </w:tc>
        <w:tc>
          <w:tcPr>
            <w:tcW w:w="1080" w:type="dxa"/>
            <w:shd w:val="clear" w:color="auto" w:fill="auto"/>
            <w:noWrap/>
            <w:vAlign w:val="center"/>
            <w:hideMark/>
          </w:tcPr>
          <w:p w14:paraId="542AD4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535.16 </w:t>
            </w:r>
          </w:p>
        </w:tc>
        <w:tc>
          <w:tcPr>
            <w:tcW w:w="1080" w:type="dxa"/>
            <w:shd w:val="clear" w:color="auto" w:fill="auto"/>
            <w:noWrap/>
            <w:vAlign w:val="center"/>
            <w:hideMark/>
          </w:tcPr>
          <w:p w14:paraId="0A1B0F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505.95 </w:t>
            </w:r>
          </w:p>
        </w:tc>
        <w:tc>
          <w:tcPr>
            <w:tcW w:w="1080" w:type="dxa"/>
            <w:shd w:val="clear" w:color="auto" w:fill="auto"/>
            <w:noWrap/>
            <w:vAlign w:val="center"/>
            <w:hideMark/>
          </w:tcPr>
          <w:p w14:paraId="4B2E88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586.27 </w:t>
            </w:r>
          </w:p>
        </w:tc>
        <w:tc>
          <w:tcPr>
            <w:tcW w:w="1080" w:type="dxa"/>
            <w:shd w:val="clear" w:color="auto" w:fill="auto"/>
            <w:noWrap/>
            <w:vAlign w:val="center"/>
            <w:hideMark/>
          </w:tcPr>
          <w:p w14:paraId="532734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371.59 </w:t>
            </w:r>
          </w:p>
        </w:tc>
        <w:tc>
          <w:tcPr>
            <w:tcW w:w="1080" w:type="dxa"/>
            <w:shd w:val="clear" w:color="auto" w:fill="auto"/>
            <w:noWrap/>
            <w:vAlign w:val="center"/>
            <w:hideMark/>
          </w:tcPr>
          <w:p w14:paraId="220DF0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405.43 </w:t>
            </w:r>
          </w:p>
        </w:tc>
      </w:tr>
      <w:tr w:rsidR="00B015DB" w:rsidRPr="00B015DB" w14:paraId="05F50A9D" w14:textId="77777777" w:rsidTr="002B0BF5">
        <w:trPr>
          <w:trHeight w:val="270"/>
          <w:jc w:val="center"/>
        </w:trPr>
        <w:tc>
          <w:tcPr>
            <w:tcW w:w="1166" w:type="dxa"/>
            <w:shd w:val="clear" w:color="auto" w:fill="auto"/>
            <w:noWrap/>
            <w:vAlign w:val="center"/>
            <w:hideMark/>
          </w:tcPr>
          <w:p w14:paraId="5A1606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59874.1 </w:t>
            </w:r>
          </w:p>
        </w:tc>
        <w:tc>
          <w:tcPr>
            <w:tcW w:w="1080" w:type="dxa"/>
            <w:shd w:val="clear" w:color="auto" w:fill="auto"/>
            <w:noWrap/>
            <w:vAlign w:val="center"/>
            <w:hideMark/>
          </w:tcPr>
          <w:p w14:paraId="1A0276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634.67 </w:t>
            </w:r>
          </w:p>
        </w:tc>
        <w:tc>
          <w:tcPr>
            <w:tcW w:w="1080" w:type="dxa"/>
            <w:shd w:val="clear" w:color="auto" w:fill="auto"/>
            <w:noWrap/>
            <w:vAlign w:val="center"/>
            <w:hideMark/>
          </w:tcPr>
          <w:p w14:paraId="6B8E5D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601.53 </w:t>
            </w:r>
          </w:p>
        </w:tc>
        <w:tc>
          <w:tcPr>
            <w:tcW w:w="1080" w:type="dxa"/>
            <w:shd w:val="clear" w:color="auto" w:fill="auto"/>
            <w:noWrap/>
            <w:vAlign w:val="center"/>
            <w:hideMark/>
          </w:tcPr>
          <w:p w14:paraId="4FB8F9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577.03 </w:t>
            </w:r>
          </w:p>
        </w:tc>
        <w:tc>
          <w:tcPr>
            <w:tcW w:w="1080" w:type="dxa"/>
            <w:shd w:val="clear" w:color="auto" w:fill="auto"/>
            <w:noWrap/>
            <w:vAlign w:val="center"/>
            <w:hideMark/>
          </w:tcPr>
          <w:p w14:paraId="064757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545.58 </w:t>
            </w:r>
          </w:p>
        </w:tc>
        <w:tc>
          <w:tcPr>
            <w:tcW w:w="1080" w:type="dxa"/>
            <w:shd w:val="clear" w:color="auto" w:fill="auto"/>
            <w:noWrap/>
            <w:vAlign w:val="center"/>
            <w:hideMark/>
          </w:tcPr>
          <w:p w14:paraId="7A04BE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630.71 </w:t>
            </w:r>
          </w:p>
        </w:tc>
        <w:tc>
          <w:tcPr>
            <w:tcW w:w="1080" w:type="dxa"/>
            <w:shd w:val="clear" w:color="auto" w:fill="auto"/>
            <w:noWrap/>
            <w:vAlign w:val="center"/>
            <w:hideMark/>
          </w:tcPr>
          <w:p w14:paraId="231565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400.91 </w:t>
            </w:r>
          </w:p>
        </w:tc>
        <w:tc>
          <w:tcPr>
            <w:tcW w:w="1080" w:type="dxa"/>
            <w:shd w:val="clear" w:color="auto" w:fill="auto"/>
            <w:noWrap/>
            <w:vAlign w:val="center"/>
            <w:hideMark/>
          </w:tcPr>
          <w:p w14:paraId="06DDCC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437.16 </w:t>
            </w:r>
          </w:p>
        </w:tc>
      </w:tr>
      <w:tr w:rsidR="00B015DB" w:rsidRPr="00B015DB" w14:paraId="623100F7" w14:textId="77777777" w:rsidTr="002B0BF5">
        <w:trPr>
          <w:trHeight w:val="270"/>
          <w:jc w:val="center"/>
        </w:trPr>
        <w:tc>
          <w:tcPr>
            <w:tcW w:w="1166" w:type="dxa"/>
            <w:shd w:val="clear" w:color="auto" w:fill="auto"/>
            <w:noWrap/>
            <w:vAlign w:val="center"/>
            <w:hideMark/>
          </w:tcPr>
          <w:p w14:paraId="24A4D6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66171.2 </w:t>
            </w:r>
          </w:p>
        </w:tc>
        <w:tc>
          <w:tcPr>
            <w:tcW w:w="1080" w:type="dxa"/>
            <w:shd w:val="clear" w:color="auto" w:fill="auto"/>
            <w:noWrap/>
            <w:vAlign w:val="center"/>
            <w:hideMark/>
          </w:tcPr>
          <w:p w14:paraId="62D1E9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683.09 </w:t>
            </w:r>
          </w:p>
        </w:tc>
        <w:tc>
          <w:tcPr>
            <w:tcW w:w="1080" w:type="dxa"/>
            <w:shd w:val="clear" w:color="auto" w:fill="auto"/>
            <w:noWrap/>
            <w:vAlign w:val="center"/>
            <w:hideMark/>
          </w:tcPr>
          <w:p w14:paraId="29E7F7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647.68 </w:t>
            </w:r>
          </w:p>
        </w:tc>
        <w:tc>
          <w:tcPr>
            <w:tcW w:w="1080" w:type="dxa"/>
            <w:shd w:val="clear" w:color="auto" w:fill="auto"/>
            <w:noWrap/>
            <w:vAlign w:val="center"/>
            <w:hideMark/>
          </w:tcPr>
          <w:p w14:paraId="42FD12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621.43 </w:t>
            </w:r>
          </w:p>
        </w:tc>
        <w:tc>
          <w:tcPr>
            <w:tcW w:w="1080" w:type="dxa"/>
            <w:shd w:val="clear" w:color="auto" w:fill="auto"/>
            <w:noWrap/>
            <w:vAlign w:val="center"/>
            <w:hideMark/>
          </w:tcPr>
          <w:p w14:paraId="01C51A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587.62 </w:t>
            </w:r>
          </w:p>
        </w:tc>
        <w:tc>
          <w:tcPr>
            <w:tcW w:w="1080" w:type="dxa"/>
            <w:shd w:val="clear" w:color="auto" w:fill="auto"/>
            <w:noWrap/>
            <w:vAlign w:val="center"/>
            <w:hideMark/>
          </w:tcPr>
          <w:p w14:paraId="019A71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677.74 </w:t>
            </w:r>
          </w:p>
        </w:tc>
        <w:tc>
          <w:tcPr>
            <w:tcW w:w="1080" w:type="dxa"/>
            <w:shd w:val="clear" w:color="auto" w:fill="auto"/>
            <w:noWrap/>
            <w:vAlign w:val="center"/>
            <w:hideMark/>
          </w:tcPr>
          <w:p w14:paraId="1CFCF5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432.08 </w:t>
            </w:r>
          </w:p>
        </w:tc>
        <w:tc>
          <w:tcPr>
            <w:tcW w:w="1080" w:type="dxa"/>
            <w:shd w:val="clear" w:color="auto" w:fill="auto"/>
            <w:noWrap/>
            <w:vAlign w:val="center"/>
            <w:hideMark/>
          </w:tcPr>
          <w:p w14:paraId="2F5B71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470.88 </w:t>
            </w:r>
          </w:p>
        </w:tc>
      </w:tr>
      <w:tr w:rsidR="00B015DB" w:rsidRPr="00B015DB" w14:paraId="4B6D6A69" w14:textId="77777777" w:rsidTr="002B0BF5">
        <w:trPr>
          <w:trHeight w:val="270"/>
          <w:jc w:val="center"/>
        </w:trPr>
        <w:tc>
          <w:tcPr>
            <w:tcW w:w="1166" w:type="dxa"/>
            <w:shd w:val="clear" w:color="auto" w:fill="auto"/>
            <w:noWrap/>
            <w:vAlign w:val="center"/>
            <w:hideMark/>
          </w:tcPr>
          <w:p w14:paraId="0CFEE4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73130.4 </w:t>
            </w:r>
          </w:p>
        </w:tc>
        <w:tc>
          <w:tcPr>
            <w:tcW w:w="1080" w:type="dxa"/>
            <w:shd w:val="clear" w:color="auto" w:fill="auto"/>
            <w:noWrap/>
            <w:vAlign w:val="center"/>
            <w:hideMark/>
          </w:tcPr>
          <w:p w14:paraId="298560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734.28 </w:t>
            </w:r>
          </w:p>
        </w:tc>
        <w:tc>
          <w:tcPr>
            <w:tcW w:w="1080" w:type="dxa"/>
            <w:shd w:val="clear" w:color="auto" w:fill="auto"/>
            <w:noWrap/>
            <w:vAlign w:val="center"/>
            <w:hideMark/>
          </w:tcPr>
          <w:p w14:paraId="7CC979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696.45 </w:t>
            </w:r>
          </w:p>
        </w:tc>
        <w:tc>
          <w:tcPr>
            <w:tcW w:w="1080" w:type="dxa"/>
            <w:shd w:val="clear" w:color="auto" w:fill="auto"/>
            <w:noWrap/>
            <w:vAlign w:val="center"/>
            <w:hideMark/>
          </w:tcPr>
          <w:p w14:paraId="585624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668.39 </w:t>
            </w:r>
          </w:p>
        </w:tc>
        <w:tc>
          <w:tcPr>
            <w:tcW w:w="1080" w:type="dxa"/>
            <w:shd w:val="clear" w:color="auto" w:fill="auto"/>
            <w:noWrap/>
            <w:vAlign w:val="center"/>
            <w:hideMark/>
          </w:tcPr>
          <w:p w14:paraId="7BC13D1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632.09 </w:t>
            </w:r>
          </w:p>
        </w:tc>
        <w:tc>
          <w:tcPr>
            <w:tcW w:w="1080" w:type="dxa"/>
            <w:shd w:val="clear" w:color="auto" w:fill="auto"/>
            <w:noWrap/>
            <w:vAlign w:val="center"/>
            <w:hideMark/>
          </w:tcPr>
          <w:p w14:paraId="3F51C2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727.34 </w:t>
            </w:r>
          </w:p>
        </w:tc>
        <w:tc>
          <w:tcPr>
            <w:tcW w:w="1080" w:type="dxa"/>
            <w:shd w:val="clear" w:color="auto" w:fill="auto"/>
            <w:noWrap/>
            <w:vAlign w:val="center"/>
            <w:hideMark/>
          </w:tcPr>
          <w:p w14:paraId="3E9D6B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465.09 </w:t>
            </w:r>
          </w:p>
        </w:tc>
        <w:tc>
          <w:tcPr>
            <w:tcW w:w="1080" w:type="dxa"/>
            <w:shd w:val="clear" w:color="auto" w:fill="auto"/>
            <w:noWrap/>
            <w:vAlign w:val="center"/>
            <w:hideMark/>
          </w:tcPr>
          <w:p w14:paraId="3837B0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506.58 </w:t>
            </w:r>
          </w:p>
        </w:tc>
      </w:tr>
      <w:tr w:rsidR="00B015DB" w:rsidRPr="00B015DB" w14:paraId="03A160CB" w14:textId="77777777" w:rsidTr="002B0BF5">
        <w:trPr>
          <w:trHeight w:val="270"/>
          <w:jc w:val="center"/>
        </w:trPr>
        <w:tc>
          <w:tcPr>
            <w:tcW w:w="1166" w:type="dxa"/>
            <w:shd w:val="clear" w:color="auto" w:fill="auto"/>
            <w:noWrap/>
            <w:vAlign w:val="center"/>
            <w:hideMark/>
          </w:tcPr>
          <w:p w14:paraId="3F9818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80821.6 </w:t>
            </w:r>
          </w:p>
        </w:tc>
        <w:tc>
          <w:tcPr>
            <w:tcW w:w="1080" w:type="dxa"/>
            <w:shd w:val="clear" w:color="auto" w:fill="auto"/>
            <w:noWrap/>
            <w:vAlign w:val="center"/>
            <w:hideMark/>
          </w:tcPr>
          <w:p w14:paraId="48EB4F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788.19 </w:t>
            </w:r>
          </w:p>
        </w:tc>
        <w:tc>
          <w:tcPr>
            <w:tcW w:w="1080" w:type="dxa"/>
            <w:shd w:val="clear" w:color="auto" w:fill="auto"/>
            <w:noWrap/>
            <w:vAlign w:val="center"/>
            <w:hideMark/>
          </w:tcPr>
          <w:p w14:paraId="06587F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747.86 </w:t>
            </w:r>
          </w:p>
        </w:tc>
        <w:tc>
          <w:tcPr>
            <w:tcW w:w="1080" w:type="dxa"/>
            <w:shd w:val="clear" w:color="auto" w:fill="auto"/>
            <w:noWrap/>
            <w:vAlign w:val="center"/>
            <w:hideMark/>
          </w:tcPr>
          <w:p w14:paraId="0C1424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717.89 </w:t>
            </w:r>
          </w:p>
        </w:tc>
        <w:tc>
          <w:tcPr>
            <w:tcW w:w="1080" w:type="dxa"/>
            <w:shd w:val="clear" w:color="auto" w:fill="auto"/>
            <w:noWrap/>
            <w:vAlign w:val="center"/>
            <w:hideMark/>
          </w:tcPr>
          <w:p w14:paraId="7BCA7C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678.98 </w:t>
            </w:r>
          </w:p>
        </w:tc>
        <w:tc>
          <w:tcPr>
            <w:tcW w:w="1080" w:type="dxa"/>
            <w:shd w:val="clear" w:color="auto" w:fill="auto"/>
            <w:noWrap/>
            <w:vAlign w:val="center"/>
            <w:hideMark/>
          </w:tcPr>
          <w:p w14:paraId="220E87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779.51 </w:t>
            </w:r>
          </w:p>
        </w:tc>
        <w:tc>
          <w:tcPr>
            <w:tcW w:w="1080" w:type="dxa"/>
            <w:shd w:val="clear" w:color="auto" w:fill="auto"/>
            <w:noWrap/>
            <w:vAlign w:val="center"/>
            <w:hideMark/>
          </w:tcPr>
          <w:p w14:paraId="227DE0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499.98 </w:t>
            </w:r>
          </w:p>
        </w:tc>
        <w:tc>
          <w:tcPr>
            <w:tcW w:w="1080" w:type="dxa"/>
            <w:shd w:val="clear" w:color="auto" w:fill="auto"/>
            <w:noWrap/>
            <w:vAlign w:val="center"/>
            <w:hideMark/>
          </w:tcPr>
          <w:p w14:paraId="522229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544.30 </w:t>
            </w:r>
          </w:p>
        </w:tc>
      </w:tr>
      <w:tr w:rsidR="00B015DB" w:rsidRPr="00B015DB" w14:paraId="6B3FFB0E" w14:textId="77777777" w:rsidTr="002B0BF5">
        <w:trPr>
          <w:trHeight w:val="270"/>
          <w:jc w:val="center"/>
        </w:trPr>
        <w:tc>
          <w:tcPr>
            <w:tcW w:w="1166" w:type="dxa"/>
            <w:shd w:val="clear" w:color="auto" w:fill="auto"/>
            <w:noWrap/>
            <w:vAlign w:val="center"/>
            <w:hideMark/>
          </w:tcPr>
          <w:p w14:paraId="610AF9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89321.7 </w:t>
            </w:r>
          </w:p>
        </w:tc>
        <w:tc>
          <w:tcPr>
            <w:tcW w:w="1080" w:type="dxa"/>
            <w:shd w:val="clear" w:color="auto" w:fill="auto"/>
            <w:noWrap/>
            <w:vAlign w:val="center"/>
            <w:hideMark/>
          </w:tcPr>
          <w:p w14:paraId="7D0AE99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844.81 </w:t>
            </w:r>
          </w:p>
        </w:tc>
        <w:tc>
          <w:tcPr>
            <w:tcW w:w="1080" w:type="dxa"/>
            <w:shd w:val="clear" w:color="auto" w:fill="auto"/>
            <w:noWrap/>
            <w:vAlign w:val="center"/>
            <w:hideMark/>
          </w:tcPr>
          <w:p w14:paraId="26B058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801.88 </w:t>
            </w:r>
          </w:p>
        </w:tc>
        <w:tc>
          <w:tcPr>
            <w:tcW w:w="1080" w:type="dxa"/>
            <w:shd w:val="clear" w:color="auto" w:fill="auto"/>
            <w:noWrap/>
            <w:vAlign w:val="center"/>
            <w:hideMark/>
          </w:tcPr>
          <w:p w14:paraId="5636FFD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769.93 </w:t>
            </w:r>
          </w:p>
        </w:tc>
        <w:tc>
          <w:tcPr>
            <w:tcW w:w="1080" w:type="dxa"/>
            <w:shd w:val="clear" w:color="auto" w:fill="auto"/>
            <w:noWrap/>
            <w:vAlign w:val="center"/>
            <w:hideMark/>
          </w:tcPr>
          <w:p w14:paraId="1701E4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728.28 </w:t>
            </w:r>
          </w:p>
        </w:tc>
        <w:tc>
          <w:tcPr>
            <w:tcW w:w="1080" w:type="dxa"/>
            <w:shd w:val="clear" w:color="auto" w:fill="auto"/>
            <w:noWrap/>
            <w:vAlign w:val="center"/>
            <w:hideMark/>
          </w:tcPr>
          <w:p w14:paraId="3EB446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834.20 </w:t>
            </w:r>
          </w:p>
        </w:tc>
        <w:tc>
          <w:tcPr>
            <w:tcW w:w="1080" w:type="dxa"/>
            <w:shd w:val="clear" w:color="auto" w:fill="auto"/>
            <w:noWrap/>
            <w:vAlign w:val="center"/>
            <w:hideMark/>
          </w:tcPr>
          <w:p w14:paraId="251299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536.70 </w:t>
            </w:r>
          </w:p>
        </w:tc>
        <w:tc>
          <w:tcPr>
            <w:tcW w:w="1080" w:type="dxa"/>
            <w:shd w:val="clear" w:color="auto" w:fill="auto"/>
            <w:noWrap/>
            <w:vAlign w:val="center"/>
            <w:hideMark/>
          </w:tcPr>
          <w:p w14:paraId="558505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584.01 </w:t>
            </w:r>
          </w:p>
        </w:tc>
      </w:tr>
      <w:tr w:rsidR="00B015DB" w:rsidRPr="00B015DB" w14:paraId="253F6F54" w14:textId="77777777" w:rsidTr="002B0BF5">
        <w:trPr>
          <w:trHeight w:val="270"/>
          <w:jc w:val="center"/>
        </w:trPr>
        <w:tc>
          <w:tcPr>
            <w:tcW w:w="1166" w:type="dxa"/>
            <w:shd w:val="clear" w:color="auto" w:fill="auto"/>
            <w:noWrap/>
            <w:vAlign w:val="center"/>
            <w:hideMark/>
          </w:tcPr>
          <w:p w14:paraId="108F32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98715.8 </w:t>
            </w:r>
          </w:p>
        </w:tc>
        <w:tc>
          <w:tcPr>
            <w:tcW w:w="1080" w:type="dxa"/>
            <w:shd w:val="clear" w:color="auto" w:fill="auto"/>
            <w:noWrap/>
            <w:vAlign w:val="center"/>
            <w:hideMark/>
          </w:tcPr>
          <w:p w14:paraId="6087F6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904.11 </w:t>
            </w:r>
          </w:p>
        </w:tc>
        <w:tc>
          <w:tcPr>
            <w:tcW w:w="1080" w:type="dxa"/>
            <w:shd w:val="clear" w:color="auto" w:fill="auto"/>
            <w:noWrap/>
            <w:vAlign w:val="center"/>
            <w:hideMark/>
          </w:tcPr>
          <w:p w14:paraId="5B0E34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858.48 </w:t>
            </w:r>
          </w:p>
        </w:tc>
        <w:tc>
          <w:tcPr>
            <w:tcW w:w="1080" w:type="dxa"/>
            <w:shd w:val="clear" w:color="auto" w:fill="auto"/>
            <w:noWrap/>
            <w:vAlign w:val="center"/>
            <w:hideMark/>
          </w:tcPr>
          <w:p w14:paraId="4B13C3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824.44 </w:t>
            </w:r>
          </w:p>
        </w:tc>
        <w:tc>
          <w:tcPr>
            <w:tcW w:w="1080" w:type="dxa"/>
            <w:shd w:val="clear" w:color="auto" w:fill="auto"/>
            <w:noWrap/>
            <w:vAlign w:val="center"/>
            <w:hideMark/>
          </w:tcPr>
          <w:p w14:paraId="503912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779.92 </w:t>
            </w:r>
          </w:p>
        </w:tc>
        <w:tc>
          <w:tcPr>
            <w:tcW w:w="1080" w:type="dxa"/>
            <w:shd w:val="clear" w:color="auto" w:fill="auto"/>
            <w:noWrap/>
            <w:vAlign w:val="center"/>
            <w:hideMark/>
          </w:tcPr>
          <w:p w14:paraId="38943A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891.33 </w:t>
            </w:r>
          </w:p>
        </w:tc>
        <w:tc>
          <w:tcPr>
            <w:tcW w:w="1080" w:type="dxa"/>
            <w:shd w:val="clear" w:color="auto" w:fill="auto"/>
            <w:noWrap/>
            <w:vAlign w:val="center"/>
            <w:hideMark/>
          </w:tcPr>
          <w:p w14:paraId="2990CC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575.20 </w:t>
            </w:r>
          </w:p>
        </w:tc>
        <w:tc>
          <w:tcPr>
            <w:tcW w:w="1080" w:type="dxa"/>
            <w:shd w:val="clear" w:color="auto" w:fill="auto"/>
            <w:noWrap/>
            <w:vAlign w:val="center"/>
            <w:hideMark/>
          </w:tcPr>
          <w:p w14:paraId="33141A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625.68 </w:t>
            </w:r>
          </w:p>
        </w:tc>
      </w:tr>
      <w:tr w:rsidR="00B015DB" w:rsidRPr="00B015DB" w14:paraId="15DDD466" w14:textId="77777777" w:rsidTr="002B0BF5">
        <w:trPr>
          <w:trHeight w:val="270"/>
          <w:jc w:val="center"/>
        </w:trPr>
        <w:tc>
          <w:tcPr>
            <w:tcW w:w="1166" w:type="dxa"/>
            <w:shd w:val="clear" w:color="auto" w:fill="auto"/>
            <w:noWrap/>
            <w:vAlign w:val="center"/>
            <w:hideMark/>
          </w:tcPr>
          <w:p w14:paraId="0D9EA2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109097.8 </w:t>
            </w:r>
          </w:p>
        </w:tc>
        <w:tc>
          <w:tcPr>
            <w:tcW w:w="1080" w:type="dxa"/>
            <w:shd w:val="clear" w:color="auto" w:fill="auto"/>
            <w:noWrap/>
            <w:vAlign w:val="center"/>
            <w:hideMark/>
          </w:tcPr>
          <w:p w14:paraId="19D9C3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965.98 </w:t>
            </w:r>
          </w:p>
        </w:tc>
        <w:tc>
          <w:tcPr>
            <w:tcW w:w="1080" w:type="dxa"/>
            <w:shd w:val="clear" w:color="auto" w:fill="auto"/>
            <w:noWrap/>
            <w:vAlign w:val="center"/>
            <w:hideMark/>
          </w:tcPr>
          <w:p w14:paraId="523B99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917.55 </w:t>
            </w:r>
          </w:p>
        </w:tc>
        <w:tc>
          <w:tcPr>
            <w:tcW w:w="1080" w:type="dxa"/>
            <w:shd w:val="clear" w:color="auto" w:fill="auto"/>
            <w:noWrap/>
            <w:vAlign w:val="center"/>
            <w:hideMark/>
          </w:tcPr>
          <w:p w14:paraId="53872C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881.37 </w:t>
            </w:r>
          </w:p>
        </w:tc>
        <w:tc>
          <w:tcPr>
            <w:tcW w:w="1080" w:type="dxa"/>
            <w:shd w:val="clear" w:color="auto" w:fill="auto"/>
            <w:noWrap/>
            <w:vAlign w:val="center"/>
            <w:hideMark/>
          </w:tcPr>
          <w:p w14:paraId="03BE4A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833.85 </w:t>
            </w:r>
          </w:p>
        </w:tc>
        <w:tc>
          <w:tcPr>
            <w:tcW w:w="1080" w:type="dxa"/>
            <w:shd w:val="clear" w:color="auto" w:fill="auto"/>
            <w:noWrap/>
            <w:vAlign w:val="center"/>
            <w:hideMark/>
          </w:tcPr>
          <w:p w14:paraId="364A36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950.82 </w:t>
            </w:r>
          </w:p>
        </w:tc>
        <w:tc>
          <w:tcPr>
            <w:tcW w:w="1080" w:type="dxa"/>
            <w:shd w:val="clear" w:color="auto" w:fill="auto"/>
            <w:noWrap/>
            <w:vAlign w:val="center"/>
            <w:hideMark/>
          </w:tcPr>
          <w:p w14:paraId="582749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615.43 </w:t>
            </w:r>
          </w:p>
        </w:tc>
        <w:tc>
          <w:tcPr>
            <w:tcW w:w="1080" w:type="dxa"/>
            <w:shd w:val="clear" w:color="auto" w:fill="auto"/>
            <w:noWrap/>
            <w:vAlign w:val="center"/>
            <w:hideMark/>
          </w:tcPr>
          <w:p w14:paraId="762C20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669.21 </w:t>
            </w:r>
          </w:p>
        </w:tc>
      </w:tr>
      <w:tr w:rsidR="00B015DB" w:rsidRPr="00B015DB" w14:paraId="04D741A0" w14:textId="77777777" w:rsidTr="002B0BF5">
        <w:trPr>
          <w:trHeight w:val="270"/>
          <w:jc w:val="center"/>
        </w:trPr>
        <w:tc>
          <w:tcPr>
            <w:tcW w:w="1166" w:type="dxa"/>
            <w:shd w:val="clear" w:color="auto" w:fill="auto"/>
            <w:noWrap/>
            <w:vAlign w:val="center"/>
            <w:hideMark/>
          </w:tcPr>
          <w:p w14:paraId="7A2A19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120571.7 </w:t>
            </w:r>
          </w:p>
        </w:tc>
        <w:tc>
          <w:tcPr>
            <w:tcW w:w="1080" w:type="dxa"/>
            <w:shd w:val="clear" w:color="auto" w:fill="auto"/>
            <w:noWrap/>
            <w:vAlign w:val="center"/>
            <w:hideMark/>
          </w:tcPr>
          <w:p w14:paraId="3C2EC7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1030.34 </w:t>
            </w:r>
          </w:p>
        </w:tc>
        <w:tc>
          <w:tcPr>
            <w:tcW w:w="1080" w:type="dxa"/>
            <w:shd w:val="clear" w:color="auto" w:fill="auto"/>
            <w:noWrap/>
            <w:vAlign w:val="center"/>
            <w:hideMark/>
          </w:tcPr>
          <w:p w14:paraId="69A32E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979.02 </w:t>
            </w:r>
          </w:p>
        </w:tc>
        <w:tc>
          <w:tcPr>
            <w:tcW w:w="1080" w:type="dxa"/>
            <w:shd w:val="clear" w:color="auto" w:fill="auto"/>
            <w:noWrap/>
            <w:vAlign w:val="center"/>
            <w:hideMark/>
          </w:tcPr>
          <w:p w14:paraId="344362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940.61 </w:t>
            </w:r>
          </w:p>
        </w:tc>
        <w:tc>
          <w:tcPr>
            <w:tcW w:w="1080" w:type="dxa"/>
            <w:shd w:val="clear" w:color="auto" w:fill="auto"/>
            <w:noWrap/>
            <w:vAlign w:val="center"/>
            <w:hideMark/>
          </w:tcPr>
          <w:p w14:paraId="1831D0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889.94 </w:t>
            </w:r>
          </w:p>
        </w:tc>
        <w:tc>
          <w:tcPr>
            <w:tcW w:w="1080" w:type="dxa"/>
            <w:shd w:val="clear" w:color="auto" w:fill="auto"/>
            <w:noWrap/>
            <w:vAlign w:val="center"/>
            <w:hideMark/>
          </w:tcPr>
          <w:p w14:paraId="4A16A9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1012.49 </w:t>
            </w:r>
          </w:p>
        </w:tc>
        <w:tc>
          <w:tcPr>
            <w:tcW w:w="1080" w:type="dxa"/>
            <w:shd w:val="clear" w:color="auto" w:fill="auto"/>
            <w:noWrap/>
            <w:vAlign w:val="center"/>
            <w:hideMark/>
          </w:tcPr>
          <w:p w14:paraId="626949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657.28 </w:t>
            </w:r>
          </w:p>
        </w:tc>
        <w:tc>
          <w:tcPr>
            <w:tcW w:w="1080" w:type="dxa"/>
            <w:shd w:val="clear" w:color="auto" w:fill="auto"/>
            <w:noWrap/>
            <w:vAlign w:val="center"/>
            <w:hideMark/>
          </w:tcPr>
          <w:p w14:paraId="7C3E80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714.55 </w:t>
            </w:r>
          </w:p>
        </w:tc>
      </w:tr>
      <w:tr w:rsidR="00B015DB" w:rsidRPr="00B015DB" w14:paraId="533C54FF" w14:textId="77777777" w:rsidTr="002B0BF5">
        <w:trPr>
          <w:trHeight w:val="270"/>
          <w:jc w:val="center"/>
        </w:trPr>
        <w:tc>
          <w:tcPr>
            <w:tcW w:w="1166" w:type="dxa"/>
            <w:shd w:val="clear" w:color="auto" w:fill="auto"/>
            <w:noWrap/>
            <w:vAlign w:val="center"/>
            <w:hideMark/>
          </w:tcPr>
          <w:p w14:paraId="50FD4FD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133252.4 </w:t>
            </w:r>
          </w:p>
        </w:tc>
        <w:tc>
          <w:tcPr>
            <w:tcW w:w="1080" w:type="dxa"/>
            <w:shd w:val="clear" w:color="auto" w:fill="auto"/>
            <w:noWrap/>
            <w:vAlign w:val="center"/>
            <w:hideMark/>
          </w:tcPr>
          <w:p w14:paraId="20ECFE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1097.03 </w:t>
            </w:r>
          </w:p>
        </w:tc>
        <w:tc>
          <w:tcPr>
            <w:tcW w:w="1080" w:type="dxa"/>
            <w:shd w:val="clear" w:color="auto" w:fill="auto"/>
            <w:noWrap/>
            <w:vAlign w:val="center"/>
            <w:hideMark/>
          </w:tcPr>
          <w:p w14:paraId="3EEEC6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1042.73 </w:t>
            </w:r>
          </w:p>
        </w:tc>
        <w:tc>
          <w:tcPr>
            <w:tcW w:w="1080" w:type="dxa"/>
            <w:shd w:val="clear" w:color="auto" w:fill="auto"/>
            <w:noWrap/>
            <w:vAlign w:val="center"/>
            <w:hideMark/>
          </w:tcPr>
          <w:p w14:paraId="6933EE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1002.01 </w:t>
            </w:r>
          </w:p>
        </w:tc>
        <w:tc>
          <w:tcPr>
            <w:tcW w:w="1080" w:type="dxa"/>
            <w:shd w:val="clear" w:color="auto" w:fill="auto"/>
            <w:noWrap/>
            <w:vAlign w:val="center"/>
            <w:hideMark/>
          </w:tcPr>
          <w:p w14:paraId="085D10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948.07 </w:t>
            </w:r>
          </w:p>
        </w:tc>
        <w:tc>
          <w:tcPr>
            <w:tcW w:w="1080" w:type="dxa"/>
            <w:shd w:val="clear" w:color="auto" w:fill="auto"/>
            <w:noWrap/>
            <w:vAlign w:val="center"/>
            <w:hideMark/>
          </w:tcPr>
          <w:p w14:paraId="754569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1076.22 </w:t>
            </w:r>
          </w:p>
        </w:tc>
        <w:tc>
          <w:tcPr>
            <w:tcW w:w="1080" w:type="dxa"/>
            <w:shd w:val="clear" w:color="auto" w:fill="auto"/>
            <w:noWrap/>
            <w:vAlign w:val="center"/>
            <w:hideMark/>
          </w:tcPr>
          <w:p w14:paraId="02DAFC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700.62 </w:t>
            </w:r>
          </w:p>
        </w:tc>
        <w:tc>
          <w:tcPr>
            <w:tcW w:w="1080" w:type="dxa"/>
            <w:shd w:val="clear" w:color="auto" w:fill="auto"/>
            <w:noWrap/>
            <w:vAlign w:val="center"/>
            <w:hideMark/>
          </w:tcPr>
          <w:p w14:paraId="26061A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761.55 </w:t>
            </w:r>
          </w:p>
        </w:tc>
      </w:tr>
      <w:tr w:rsidR="00B015DB" w:rsidRPr="00B015DB" w14:paraId="4E74BEBB" w14:textId="77777777" w:rsidTr="002B0BF5">
        <w:trPr>
          <w:trHeight w:val="270"/>
          <w:jc w:val="center"/>
        </w:trPr>
        <w:tc>
          <w:tcPr>
            <w:tcW w:w="1166" w:type="dxa"/>
            <w:shd w:val="clear" w:color="auto" w:fill="auto"/>
            <w:noWrap/>
            <w:vAlign w:val="center"/>
            <w:hideMark/>
          </w:tcPr>
          <w:p w14:paraId="4C959C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147266.6 </w:t>
            </w:r>
          </w:p>
        </w:tc>
        <w:tc>
          <w:tcPr>
            <w:tcW w:w="1080" w:type="dxa"/>
            <w:shd w:val="clear" w:color="auto" w:fill="auto"/>
            <w:noWrap/>
            <w:vAlign w:val="center"/>
            <w:hideMark/>
          </w:tcPr>
          <w:p w14:paraId="229030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1165.92 </w:t>
            </w:r>
          </w:p>
        </w:tc>
        <w:tc>
          <w:tcPr>
            <w:tcW w:w="1080" w:type="dxa"/>
            <w:shd w:val="clear" w:color="auto" w:fill="auto"/>
            <w:noWrap/>
            <w:vAlign w:val="center"/>
            <w:hideMark/>
          </w:tcPr>
          <w:p w14:paraId="10B1F9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1108.54 </w:t>
            </w:r>
          </w:p>
        </w:tc>
        <w:tc>
          <w:tcPr>
            <w:tcW w:w="1080" w:type="dxa"/>
            <w:shd w:val="clear" w:color="auto" w:fill="auto"/>
            <w:noWrap/>
            <w:vAlign w:val="center"/>
            <w:hideMark/>
          </w:tcPr>
          <w:p w14:paraId="16C216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1065.42 </w:t>
            </w:r>
          </w:p>
        </w:tc>
        <w:tc>
          <w:tcPr>
            <w:tcW w:w="1080" w:type="dxa"/>
            <w:shd w:val="clear" w:color="auto" w:fill="auto"/>
            <w:noWrap/>
            <w:vAlign w:val="center"/>
            <w:hideMark/>
          </w:tcPr>
          <w:p w14:paraId="2EE494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1008.07 </w:t>
            </w:r>
          </w:p>
        </w:tc>
        <w:tc>
          <w:tcPr>
            <w:tcW w:w="1080" w:type="dxa"/>
            <w:shd w:val="clear" w:color="auto" w:fill="auto"/>
            <w:noWrap/>
            <w:vAlign w:val="center"/>
            <w:hideMark/>
          </w:tcPr>
          <w:p w14:paraId="122467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1141.75 </w:t>
            </w:r>
          </w:p>
        </w:tc>
        <w:tc>
          <w:tcPr>
            <w:tcW w:w="1080" w:type="dxa"/>
            <w:shd w:val="clear" w:color="auto" w:fill="auto"/>
            <w:noWrap/>
            <w:vAlign w:val="center"/>
            <w:hideMark/>
          </w:tcPr>
          <w:p w14:paraId="19A377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745.28 </w:t>
            </w:r>
          </w:p>
        </w:tc>
        <w:tc>
          <w:tcPr>
            <w:tcW w:w="1080" w:type="dxa"/>
            <w:shd w:val="clear" w:color="auto" w:fill="auto"/>
            <w:noWrap/>
            <w:vAlign w:val="center"/>
            <w:hideMark/>
          </w:tcPr>
          <w:p w14:paraId="2F363A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810.05 </w:t>
            </w:r>
          </w:p>
        </w:tc>
      </w:tr>
      <w:tr w:rsidR="00B015DB" w:rsidRPr="00B015DB" w14:paraId="582C81F4" w14:textId="77777777" w:rsidTr="002B0BF5">
        <w:trPr>
          <w:trHeight w:val="270"/>
          <w:jc w:val="center"/>
        </w:trPr>
        <w:tc>
          <w:tcPr>
            <w:tcW w:w="1166" w:type="dxa"/>
            <w:shd w:val="clear" w:color="auto" w:fill="auto"/>
            <w:noWrap/>
            <w:vAlign w:val="center"/>
            <w:hideMark/>
          </w:tcPr>
          <w:p w14:paraId="6FC5F0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162754.8 </w:t>
            </w:r>
          </w:p>
        </w:tc>
        <w:tc>
          <w:tcPr>
            <w:tcW w:w="1080" w:type="dxa"/>
            <w:shd w:val="clear" w:color="auto" w:fill="auto"/>
            <w:noWrap/>
            <w:vAlign w:val="center"/>
            <w:hideMark/>
          </w:tcPr>
          <w:p w14:paraId="179F1C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1236.75 </w:t>
            </w:r>
          </w:p>
        </w:tc>
        <w:tc>
          <w:tcPr>
            <w:tcW w:w="1080" w:type="dxa"/>
            <w:shd w:val="clear" w:color="auto" w:fill="auto"/>
            <w:noWrap/>
            <w:vAlign w:val="center"/>
            <w:hideMark/>
          </w:tcPr>
          <w:p w14:paraId="4E150C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1176.17 </w:t>
            </w:r>
          </w:p>
        </w:tc>
        <w:tc>
          <w:tcPr>
            <w:tcW w:w="1080" w:type="dxa"/>
            <w:shd w:val="clear" w:color="auto" w:fill="auto"/>
            <w:noWrap/>
            <w:vAlign w:val="center"/>
            <w:hideMark/>
          </w:tcPr>
          <w:p w14:paraId="188104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1130.63 </w:t>
            </w:r>
          </w:p>
        </w:tc>
        <w:tc>
          <w:tcPr>
            <w:tcW w:w="1080" w:type="dxa"/>
            <w:shd w:val="clear" w:color="auto" w:fill="auto"/>
            <w:noWrap/>
            <w:vAlign w:val="center"/>
            <w:hideMark/>
          </w:tcPr>
          <w:p w14:paraId="289A2A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1069.70 </w:t>
            </w:r>
          </w:p>
        </w:tc>
        <w:tc>
          <w:tcPr>
            <w:tcW w:w="1080" w:type="dxa"/>
            <w:shd w:val="clear" w:color="auto" w:fill="auto"/>
            <w:noWrap/>
            <w:vAlign w:val="center"/>
            <w:hideMark/>
          </w:tcPr>
          <w:p w14:paraId="3D684C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1208.87 </w:t>
            </w:r>
          </w:p>
        </w:tc>
        <w:tc>
          <w:tcPr>
            <w:tcW w:w="1080" w:type="dxa"/>
            <w:shd w:val="clear" w:color="auto" w:fill="auto"/>
            <w:noWrap/>
            <w:vAlign w:val="center"/>
            <w:hideMark/>
          </w:tcPr>
          <w:p w14:paraId="65501C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791.10 </w:t>
            </w:r>
          </w:p>
        </w:tc>
        <w:tc>
          <w:tcPr>
            <w:tcW w:w="1080" w:type="dxa"/>
            <w:shd w:val="clear" w:color="auto" w:fill="auto"/>
            <w:noWrap/>
            <w:vAlign w:val="center"/>
            <w:hideMark/>
          </w:tcPr>
          <w:p w14:paraId="4D7337B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859.84 </w:t>
            </w:r>
          </w:p>
        </w:tc>
      </w:tr>
      <w:tr w:rsidR="00B015DB" w:rsidRPr="00B015DB" w14:paraId="6A2FF397" w14:textId="77777777" w:rsidTr="002B0BF5">
        <w:trPr>
          <w:trHeight w:val="270"/>
          <w:jc w:val="center"/>
        </w:trPr>
        <w:tc>
          <w:tcPr>
            <w:tcW w:w="1166" w:type="dxa"/>
            <w:shd w:val="clear" w:color="auto" w:fill="auto"/>
            <w:noWrap/>
            <w:vAlign w:val="center"/>
            <w:hideMark/>
          </w:tcPr>
          <w:p w14:paraId="3E8242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179871.9 </w:t>
            </w:r>
          </w:p>
        </w:tc>
        <w:tc>
          <w:tcPr>
            <w:tcW w:w="1080" w:type="dxa"/>
            <w:shd w:val="clear" w:color="auto" w:fill="auto"/>
            <w:noWrap/>
            <w:vAlign w:val="center"/>
            <w:hideMark/>
          </w:tcPr>
          <w:p w14:paraId="2647F3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1309.24 </w:t>
            </w:r>
          </w:p>
        </w:tc>
        <w:tc>
          <w:tcPr>
            <w:tcW w:w="1080" w:type="dxa"/>
            <w:shd w:val="clear" w:color="auto" w:fill="auto"/>
            <w:noWrap/>
            <w:vAlign w:val="center"/>
            <w:hideMark/>
          </w:tcPr>
          <w:p w14:paraId="31556C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1245.43 </w:t>
            </w:r>
          </w:p>
        </w:tc>
        <w:tc>
          <w:tcPr>
            <w:tcW w:w="1080" w:type="dxa"/>
            <w:shd w:val="clear" w:color="auto" w:fill="auto"/>
            <w:noWrap/>
            <w:vAlign w:val="center"/>
            <w:hideMark/>
          </w:tcPr>
          <w:p w14:paraId="3529FC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1197.35 </w:t>
            </w:r>
          </w:p>
        </w:tc>
        <w:tc>
          <w:tcPr>
            <w:tcW w:w="1080" w:type="dxa"/>
            <w:shd w:val="clear" w:color="auto" w:fill="auto"/>
            <w:noWrap/>
            <w:vAlign w:val="center"/>
            <w:hideMark/>
          </w:tcPr>
          <w:p w14:paraId="26BE26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1132.71 </w:t>
            </w:r>
          </w:p>
        </w:tc>
        <w:tc>
          <w:tcPr>
            <w:tcW w:w="1080" w:type="dxa"/>
            <w:shd w:val="clear" w:color="auto" w:fill="auto"/>
            <w:noWrap/>
            <w:vAlign w:val="center"/>
            <w:hideMark/>
          </w:tcPr>
          <w:p w14:paraId="67E5FE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1277.29 </w:t>
            </w:r>
          </w:p>
        </w:tc>
        <w:tc>
          <w:tcPr>
            <w:tcW w:w="1080" w:type="dxa"/>
            <w:shd w:val="clear" w:color="auto" w:fill="auto"/>
            <w:noWrap/>
            <w:vAlign w:val="center"/>
            <w:hideMark/>
          </w:tcPr>
          <w:p w14:paraId="7D6BA9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837.80 </w:t>
            </w:r>
          </w:p>
        </w:tc>
        <w:tc>
          <w:tcPr>
            <w:tcW w:w="1080" w:type="dxa"/>
            <w:shd w:val="clear" w:color="auto" w:fill="auto"/>
            <w:noWrap/>
            <w:vAlign w:val="center"/>
            <w:hideMark/>
          </w:tcPr>
          <w:p w14:paraId="265371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910.71 </w:t>
            </w:r>
          </w:p>
        </w:tc>
      </w:tr>
      <w:tr w:rsidR="00B015DB" w:rsidRPr="00B015DB" w14:paraId="7363AF8B" w14:textId="77777777" w:rsidTr="002B0BF5">
        <w:trPr>
          <w:trHeight w:val="270"/>
          <w:jc w:val="center"/>
        </w:trPr>
        <w:tc>
          <w:tcPr>
            <w:tcW w:w="1166" w:type="dxa"/>
            <w:shd w:val="clear" w:color="auto" w:fill="auto"/>
            <w:noWrap/>
            <w:vAlign w:val="center"/>
            <w:hideMark/>
          </w:tcPr>
          <w:p w14:paraId="4CA0D1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198789.2 </w:t>
            </w:r>
          </w:p>
        </w:tc>
        <w:tc>
          <w:tcPr>
            <w:tcW w:w="1080" w:type="dxa"/>
            <w:shd w:val="clear" w:color="auto" w:fill="auto"/>
            <w:noWrap/>
            <w:vAlign w:val="center"/>
            <w:hideMark/>
          </w:tcPr>
          <w:p w14:paraId="5097DF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1383.06 </w:t>
            </w:r>
          </w:p>
        </w:tc>
        <w:tc>
          <w:tcPr>
            <w:tcW w:w="1080" w:type="dxa"/>
            <w:shd w:val="clear" w:color="auto" w:fill="auto"/>
            <w:noWrap/>
            <w:vAlign w:val="center"/>
            <w:hideMark/>
          </w:tcPr>
          <w:p w14:paraId="6D7126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1315.92 </w:t>
            </w:r>
          </w:p>
        </w:tc>
        <w:tc>
          <w:tcPr>
            <w:tcW w:w="1080" w:type="dxa"/>
            <w:shd w:val="clear" w:color="auto" w:fill="auto"/>
            <w:noWrap/>
            <w:vAlign w:val="center"/>
            <w:hideMark/>
          </w:tcPr>
          <w:p w14:paraId="28D8CF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1265.29 </w:t>
            </w:r>
          </w:p>
        </w:tc>
        <w:tc>
          <w:tcPr>
            <w:tcW w:w="1080" w:type="dxa"/>
            <w:shd w:val="clear" w:color="auto" w:fill="auto"/>
            <w:noWrap/>
            <w:vAlign w:val="center"/>
            <w:hideMark/>
          </w:tcPr>
          <w:p w14:paraId="209440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1196.80 </w:t>
            </w:r>
          </w:p>
        </w:tc>
        <w:tc>
          <w:tcPr>
            <w:tcW w:w="1080" w:type="dxa"/>
            <w:shd w:val="clear" w:color="auto" w:fill="auto"/>
            <w:noWrap/>
            <w:vAlign w:val="center"/>
            <w:hideMark/>
          </w:tcPr>
          <w:p w14:paraId="728289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1346.64 </w:t>
            </w:r>
          </w:p>
        </w:tc>
        <w:tc>
          <w:tcPr>
            <w:tcW w:w="1080" w:type="dxa"/>
            <w:shd w:val="clear" w:color="auto" w:fill="auto"/>
            <w:noWrap/>
            <w:vAlign w:val="center"/>
            <w:hideMark/>
          </w:tcPr>
          <w:p w14:paraId="14EADD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885.18 </w:t>
            </w:r>
          </w:p>
        </w:tc>
        <w:tc>
          <w:tcPr>
            <w:tcW w:w="1080" w:type="dxa"/>
            <w:shd w:val="clear" w:color="auto" w:fill="auto"/>
            <w:noWrap/>
            <w:vAlign w:val="center"/>
            <w:hideMark/>
          </w:tcPr>
          <w:p w14:paraId="113D2F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962.37 </w:t>
            </w:r>
          </w:p>
        </w:tc>
      </w:tr>
      <w:tr w:rsidR="00B015DB" w:rsidRPr="00B015DB" w14:paraId="722BC028" w14:textId="77777777" w:rsidTr="002B0BF5">
        <w:trPr>
          <w:trHeight w:val="270"/>
          <w:jc w:val="center"/>
        </w:trPr>
        <w:tc>
          <w:tcPr>
            <w:tcW w:w="1166" w:type="dxa"/>
            <w:shd w:val="clear" w:color="auto" w:fill="auto"/>
            <w:noWrap/>
            <w:vAlign w:val="center"/>
            <w:hideMark/>
          </w:tcPr>
          <w:p w14:paraId="525266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219696.0 </w:t>
            </w:r>
          </w:p>
        </w:tc>
        <w:tc>
          <w:tcPr>
            <w:tcW w:w="1080" w:type="dxa"/>
            <w:shd w:val="clear" w:color="auto" w:fill="auto"/>
            <w:noWrap/>
            <w:vAlign w:val="center"/>
            <w:hideMark/>
          </w:tcPr>
          <w:p w14:paraId="3E38D1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1457.84 </w:t>
            </w:r>
          </w:p>
        </w:tc>
        <w:tc>
          <w:tcPr>
            <w:tcW w:w="1080" w:type="dxa"/>
            <w:shd w:val="clear" w:color="auto" w:fill="auto"/>
            <w:noWrap/>
            <w:vAlign w:val="center"/>
            <w:hideMark/>
          </w:tcPr>
          <w:p w14:paraId="24CD34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1387.30 </w:t>
            </w:r>
          </w:p>
        </w:tc>
        <w:tc>
          <w:tcPr>
            <w:tcW w:w="1080" w:type="dxa"/>
            <w:shd w:val="clear" w:color="auto" w:fill="auto"/>
            <w:noWrap/>
            <w:vAlign w:val="center"/>
            <w:hideMark/>
          </w:tcPr>
          <w:p w14:paraId="6F7021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1334.07 </w:t>
            </w:r>
          </w:p>
        </w:tc>
        <w:tc>
          <w:tcPr>
            <w:tcW w:w="1080" w:type="dxa"/>
            <w:shd w:val="clear" w:color="auto" w:fill="auto"/>
            <w:noWrap/>
            <w:vAlign w:val="center"/>
            <w:hideMark/>
          </w:tcPr>
          <w:p w14:paraId="3BB485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1261.60 </w:t>
            </w:r>
          </w:p>
        </w:tc>
        <w:tc>
          <w:tcPr>
            <w:tcW w:w="1080" w:type="dxa"/>
            <w:shd w:val="clear" w:color="auto" w:fill="auto"/>
            <w:noWrap/>
            <w:vAlign w:val="center"/>
            <w:hideMark/>
          </w:tcPr>
          <w:p w14:paraId="178098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1416.61 </w:t>
            </w:r>
          </w:p>
        </w:tc>
        <w:tc>
          <w:tcPr>
            <w:tcW w:w="1080" w:type="dxa"/>
            <w:shd w:val="clear" w:color="auto" w:fill="auto"/>
            <w:noWrap/>
            <w:vAlign w:val="center"/>
            <w:hideMark/>
          </w:tcPr>
          <w:p w14:paraId="3B6919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932.93 </w:t>
            </w:r>
          </w:p>
        </w:tc>
        <w:tc>
          <w:tcPr>
            <w:tcW w:w="1080" w:type="dxa"/>
            <w:shd w:val="clear" w:color="auto" w:fill="auto"/>
            <w:noWrap/>
            <w:vAlign w:val="center"/>
            <w:hideMark/>
          </w:tcPr>
          <w:p w14:paraId="49F90B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1014.47 </w:t>
            </w:r>
          </w:p>
        </w:tc>
      </w:tr>
      <w:tr w:rsidR="00B015DB" w:rsidRPr="00B015DB" w14:paraId="67ABC0F1" w14:textId="77777777" w:rsidTr="002B0BF5">
        <w:trPr>
          <w:trHeight w:val="270"/>
          <w:jc w:val="center"/>
        </w:trPr>
        <w:tc>
          <w:tcPr>
            <w:tcW w:w="1166" w:type="dxa"/>
            <w:shd w:val="clear" w:color="auto" w:fill="auto"/>
            <w:noWrap/>
            <w:vAlign w:val="center"/>
            <w:hideMark/>
          </w:tcPr>
          <w:p w14:paraId="1377A4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242801.6 </w:t>
            </w:r>
          </w:p>
        </w:tc>
        <w:tc>
          <w:tcPr>
            <w:tcW w:w="1080" w:type="dxa"/>
            <w:shd w:val="clear" w:color="auto" w:fill="auto"/>
            <w:noWrap/>
            <w:vAlign w:val="center"/>
            <w:hideMark/>
          </w:tcPr>
          <w:p w14:paraId="700030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1533.13 </w:t>
            </w:r>
          </w:p>
        </w:tc>
        <w:tc>
          <w:tcPr>
            <w:tcW w:w="1080" w:type="dxa"/>
            <w:shd w:val="clear" w:color="auto" w:fill="auto"/>
            <w:noWrap/>
            <w:vAlign w:val="center"/>
            <w:hideMark/>
          </w:tcPr>
          <w:p w14:paraId="5252AF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1459.12 </w:t>
            </w:r>
          </w:p>
        </w:tc>
        <w:tc>
          <w:tcPr>
            <w:tcW w:w="1080" w:type="dxa"/>
            <w:shd w:val="clear" w:color="auto" w:fill="auto"/>
            <w:noWrap/>
            <w:vAlign w:val="center"/>
            <w:hideMark/>
          </w:tcPr>
          <w:p w14:paraId="493579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1403.27 </w:t>
            </w:r>
          </w:p>
        </w:tc>
        <w:tc>
          <w:tcPr>
            <w:tcW w:w="1080" w:type="dxa"/>
            <w:shd w:val="clear" w:color="auto" w:fill="auto"/>
            <w:noWrap/>
            <w:vAlign w:val="center"/>
            <w:hideMark/>
          </w:tcPr>
          <w:p w14:paraId="238553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1326.72 </w:t>
            </w:r>
          </w:p>
        </w:tc>
        <w:tc>
          <w:tcPr>
            <w:tcW w:w="1080" w:type="dxa"/>
            <w:shd w:val="clear" w:color="auto" w:fill="auto"/>
            <w:noWrap/>
            <w:vAlign w:val="center"/>
            <w:hideMark/>
          </w:tcPr>
          <w:p w14:paraId="4CD55C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1486.76 </w:t>
            </w:r>
          </w:p>
        </w:tc>
        <w:tc>
          <w:tcPr>
            <w:tcW w:w="1080" w:type="dxa"/>
            <w:shd w:val="clear" w:color="auto" w:fill="auto"/>
            <w:noWrap/>
            <w:vAlign w:val="center"/>
            <w:hideMark/>
          </w:tcPr>
          <w:p w14:paraId="304616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980.75 </w:t>
            </w:r>
          </w:p>
        </w:tc>
        <w:tc>
          <w:tcPr>
            <w:tcW w:w="1080" w:type="dxa"/>
            <w:shd w:val="clear" w:color="auto" w:fill="auto"/>
            <w:noWrap/>
            <w:vAlign w:val="center"/>
            <w:hideMark/>
          </w:tcPr>
          <w:p w14:paraId="0BE4E8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1066.72 </w:t>
            </w:r>
          </w:p>
        </w:tc>
      </w:tr>
      <w:tr w:rsidR="00B015DB" w:rsidRPr="00B015DB" w14:paraId="672F39DD" w14:textId="77777777" w:rsidTr="002B0BF5">
        <w:trPr>
          <w:trHeight w:val="270"/>
          <w:jc w:val="center"/>
        </w:trPr>
        <w:tc>
          <w:tcPr>
            <w:tcW w:w="1166" w:type="dxa"/>
            <w:shd w:val="clear" w:color="auto" w:fill="auto"/>
            <w:noWrap/>
            <w:vAlign w:val="center"/>
            <w:hideMark/>
          </w:tcPr>
          <w:p w14:paraId="4315B9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268337.3 </w:t>
            </w:r>
          </w:p>
        </w:tc>
        <w:tc>
          <w:tcPr>
            <w:tcW w:w="1080" w:type="dxa"/>
            <w:shd w:val="clear" w:color="auto" w:fill="auto"/>
            <w:noWrap/>
            <w:vAlign w:val="center"/>
            <w:hideMark/>
          </w:tcPr>
          <w:p w14:paraId="336886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1608.42 </w:t>
            </w:r>
          </w:p>
        </w:tc>
        <w:tc>
          <w:tcPr>
            <w:tcW w:w="1080" w:type="dxa"/>
            <w:shd w:val="clear" w:color="auto" w:fill="auto"/>
            <w:noWrap/>
            <w:vAlign w:val="center"/>
            <w:hideMark/>
          </w:tcPr>
          <w:p w14:paraId="4BEF77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1530.95 </w:t>
            </w:r>
          </w:p>
        </w:tc>
        <w:tc>
          <w:tcPr>
            <w:tcW w:w="1080" w:type="dxa"/>
            <w:shd w:val="clear" w:color="auto" w:fill="auto"/>
            <w:noWrap/>
            <w:vAlign w:val="center"/>
            <w:hideMark/>
          </w:tcPr>
          <w:p w14:paraId="3CDAD5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1472.41 </w:t>
            </w:r>
          </w:p>
        </w:tc>
        <w:tc>
          <w:tcPr>
            <w:tcW w:w="1080" w:type="dxa"/>
            <w:shd w:val="clear" w:color="auto" w:fill="auto"/>
            <w:noWrap/>
            <w:vAlign w:val="center"/>
            <w:hideMark/>
          </w:tcPr>
          <w:p w14:paraId="322AC5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1391.78 </w:t>
            </w:r>
          </w:p>
        </w:tc>
        <w:tc>
          <w:tcPr>
            <w:tcW w:w="1080" w:type="dxa"/>
            <w:shd w:val="clear" w:color="auto" w:fill="auto"/>
            <w:noWrap/>
            <w:vAlign w:val="center"/>
            <w:hideMark/>
          </w:tcPr>
          <w:p w14:paraId="2DE5EC8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1556.68 </w:t>
            </w:r>
          </w:p>
        </w:tc>
        <w:tc>
          <w:tcPr>
            <w:tcW w:w="1080" w:type="dxa"/>
            <w:shd w:val="clear" w:color="auto" w:fill="auto"/>
            <w:noWrap/>
            <w:vAlign w:val="center"/>
            <w:hideMark/>
          </w:tcPr>
          <w:p w14:paraId="68AFB4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1028.35 </w:t>
            </w:r>
          </w:p>
        </w:tc>
        <w:tc>
          <w:tcPr>
            <w:tcW w:w="1080" w:type="dxa"/>
            <w:shd w:val="clear" w:color="auto" w:fill="auto"/>
            <w:noWrap/>
            <w:vAlign w:val="center"/>
            <w:hideMark/>
          </w:tcPr>
          <w:p w14:paraId="37A8F0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1118.74 </w:t>
            </w:r>
          </w:p>
        </w:tc>
      </w:tr>
      <w:tr w:rsidR="00B015DB" w:rsidRPr="00B015DB" w14:paraId="209CB545" w14:textId="77777777" w:rsidTr="002B0BF5">
        <w:trPr>
          <w:trHeight w:val="270"/>
          <w:jc w:val="center"/>
        </w:trPr>
        <w:tc>
          <w:tcPr>
            <w:tcW w:w="1166" w:type="dxa"/>
            <w:shd w:val="clear" w:color="auto" w:fill="auto"/>
            <w:noWrap/>
            <w:vAlign w:val="center"/>
            <w:hideMark/>
          </w:tcPr>
          <w:p w14:paraId="19CBD2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296558.6 </w:t>
            </w:r>
          </w:p>
        </w:tc>
        <w:tc>
          <w:tcPr>
            <w:tcW w:w="1080" w:type="dxa"/>
            <w:shd w:val="clear" w:color="auto" w:fill="auto"/>
            <w:noWrap/>
            <w:vAlign w:val="center"/>
            <w:hideMark/>
          </w:tcPr>
          <w:p w14:paraId="3B6914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1683.18 </w:t>
            </w:r>
          </w:p>
        </w:tc>
        <w:tc>
          <w:tcPr>
            <w:tcW w:w="1080" w:type="dxa"/>
            <w:shd w:val="clear" w:color="auto" w:fill="auto"/>
            <w:noWrap/>
            <w:vAlign w:val="center"/>
            <w:hideMark/>
          </w:tcPr>
          <w:p w14:paraId="4956FD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1602.25 </w:t>
            </w:r>
          </w:p>
        </w:tc>
        <w:tc>
          <w:tcPr>
            <w:tcW w:w="1080" w:type="dxa"/>
            <w:shd w:val="clear" w:color="auto" w:fill="auto"/>
            <w:noWrap/>
            <w:vAlign w:val="center"/>
            <w:hideMark/>
          </w:tcPr>
          <w:p w14:paraId="2952D3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1541.06 </w:t>
            </w:r>
          </w:p>
        </w:tc>
        <w:tc>
          <w:tcPr>
            <w:tcW w:w="1080" w:type="dxa"/>
            <w:shd w:val="clear" w:color="auto" w:fill="auto"/>
            <w:noWrap/>
            <w:vAlign w:val="center"/>
            <w:hideMark/>
          </w:tcPr>
          <w:p w14:paraId="698D5F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1456.30 </w:t>
            </w:r>
          </w:p>
        </w:tc>
        <w:tc>
          <w:tcPr>
            <w:tcW w:w="1080" w:type="dxa"/>
            <w:shd w:val="clear" w:color="auto" w:fill="auto"/>
            <w:noWrap/>
            <w:vAlign w:val="center"/>
            <w:hideMark/>
          </w:tcPr>
          <w:p w14:paraId="6F88B7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1626.00 </w:t>
            </w:r>
          </w:p>
        </w:tc>
        <w:tc>
          <w:tcPr>
            <w:tcW w:w="1080" w:type="dxa"/>
            <w:shd w:val="clear" w:color="auto" w:fill="auto"/>
            <w:noWrap/>
            <w:vAlign w:val="center"/>
            <w:hideMark/>
          </w:tcPr>
          <w:p w14:paraId="6AEFFE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1075.45 </w:t>
            </w:r>
          </w:p>
        </w:tc>
        <w:tc>
          <w:tcPr>
            <w:tcW w:w="1080" w:type="dxa"/>
            <w:shd w:val="clear" w:color="auto" w:fill="auto"/>
            <w:noWrap/>
            <w:vAlign w:val="center"/>
            <w:hideMark/>
          </w:tcPr>
          <w:p w14:paraId="13FE5F5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1170.20 </w:t>
            </w:r>
          </w:p>
        </w:tc>
      </w:tr>
      <w:tr w:rsidR="00B015DB" w:rsidRPr="00B015DB" w14:paraId="794AF20D" w14:textId="77777777" w:rsidTr="002B0BF5">
        <w:trPr>
          <w:trHeight w:val="270"/>
          <w:jc w:val="center"/>
        </w:trPr>
        <w:tc>
          <w:tcPr>
            <w:tcW w:w="1166" w:type="dxa"/>
            <w:shd w:val="clear" w:color="auto" w:fill="auto"/>
            <w:noWrap/>
            <w:vAlign w:val="center"/>
            <w:hideMark/>
          </w:tcPr>
          <w:p w14:paraId="36E2ED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327747.9 </w:t>
            </w:r>
          </w:p>
        </w:tc>
        <w:tc>
          <w:tcPr>
            <w:tcW w:w="1080" w:type="dxa"/>
            <w:shd w:val="clear" w:color="auto" w:fill="auto"/>
            <w:noWrap/>
            <w:vAlign w:val="center"/>
            <w:hideMark/>
          </w:tcPr>
          <w:p w14:paraId="3AAC4B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1756.87 </w:t>
            </w:r>
          </w:p>
        </w:tc>
        <w:tc>
          <w:tcPr>
            <w:tcW w:w="1080" w:type="dxa"/>
            <w:shd w:val="clear" w:color="auto" w:fill="auto"/>
            <w:noWrap/>
            <w:vAlign w:val="center"/>
            <w:hideMark/>
          </w:tcPr>
          <w:p w14:paraId="7ED3E1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1672.48 </w:t>
            </w:r>
          </w:p>
        </w:tc>
        <w:tc>
          <w:tcPr>
            <w:tcW w:w="1080" w:type="dxa"/>
            <w:shd w:val="clear" w:color="auto" w:fill="auto"/>
            <w:noWrap/>
            <w:vAlign w:val="center"/>
            <w:hideMark/>
          </w:tcPr>
          <w:p w14:paraId="2170D7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1608.72 </w:t>
            </w:r>
          </w:p>
        </w:tc>
        <w:tc>
          <w:tcPr>
            <w:tcW w:w="1080" w:type="dxa"/>
            <w:shd w:val="clear" w:color="auto" w:fill="auto"/>
            <w:noWrap/>
            <w:vAlign w:val="center"/>
            <w:hideMark/>
          </w:tcPr>
          <w:p w14:paraId="011976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1519.88 </w:t>
            </w:r>
          </w:p>
        </w:tc>
        <w:tc>
          <w:tcPr>
            <w:tcW w:w="1080" w:type="dxa"/>
            <w:shd w:val="clear" w:color="auto" w:fill="auto"/>
            <w:noWrap/>
            <w:vAlign w:val="center"/>
            <w:hideMark/>
          </w:tcPr>
          <w:p w14:paraId="48D82B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1694.34 </w:t>
            </w:r>
          </w:p>
        </w:tc>
        <w:tc>
          <w:tcPr>
            <w:tcW w:w="1080" w:type="dxa"/>
            <w:shd w:val="clear" w:color="auto" w:fill="auto"/>
            <w:noWrap/>
            <w:vAlign w:val="center"/>
            <w:hideMark/>
          </w:tcPr>
          <w:p w14:paraId="2812C7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1121.81 </w:t>
            </w:r>
          </w:p>
        </w:tc>
        <w:tc>
          <w:tcPr>
            <w:tcW w:w="1080" w:type="dxa"/>
            <w:shd w:val="clear" w:color="auto" w:fill="auto"/>
            <w:noWrap/>
            <w:vAlign w:val="center"/>
            <w:hideMark/>
          </w:tcPr>
          <w:p w14:paraId="738611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1220.73 </w:t>
            </w:r>
          </w:p>
        </w:tc>
      </w:tr>
      <w:tr w:rsidR="00B015DB" w:rsidRPr="00B015DB" w14:paraId="170E39DA" w14:textId="77777777" w:rsidTr="002B0BF5">
        <w:trPr>
          <w:trHeight w:val="270"/>
          <w:jc w:val="center"/>
        </w:trPr>
        <w:tc>
          <w:tcPr>
            <w:tcW w:w="1166" w:type="dxa"/>
            <w:shd w:val="clear" w:color="auto" w:fill="auto"/>
            <w:noWrap/>
            <w:vAlign w:val="center"/>
            <w:hideMark/>
          </w:tcPr>
          <w:p w14:paraId="4B34D4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362217.4 </w:t>
            </w:r>
          </w:p>
        </w:tc>
        <w:tc>
          <w:tcPr>
            <w:tcW w:w="1080" w:type="dxa"/>
            <w:shd w:val="clear" w:color="auto" w:fill="auto"/>
            <w:noWrap/>
            <w:vAlign w:val="center"/>
            <w:hideMark/>
          </w:tcPr>
          <w:p w14:paraId="44BED0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1828.94 </w:t>
            </w:r>
          </w:p>
        </w:tc>
        <w:tc>
          <w:tcPr>
            <w:tcW w:w="1080" w:type="dxa"/>
            <w:shd w:val="clear" w:color="auto" w:fill="auto"/>
            <w:noWrap/>
            <w:vAlign w:val="center"/>
            <w:hideMark/>
          </w:tcPr>
          <w:p w14:paraId="675EE0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1741.21 </w:t>
            </w:r>
          </w:p>
        </w:tc>
        <w:tc>
          <w:tcPr>
            <w:tcW w:w="1080" w:type="dxa"/>
            <w:shd w:val="clear" w:color="auto" w:fill="auto"/>
            <w:noWrap/>
            <w:vAlign w:val="center"/>
            <w:hideMark/>
          </w:tcPr>
          <w:p w14:paraId="3DD7C6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1674.90 </w:t>
            </w:r>
          </w:p>
        </w:tc>
        <w:tc>
          <w:tcPr>
            <w:tcW w:w="1080" w:type="dxa"/>
            <w:shd w:val="clear" w:color="auto" w:fill="auto"/>
            <w:noWrap/>
            <w:vAlign w:val="center"/>
            <w:hideMark/>
          </w:tcPr>
          <w:p w14:paraId="19EAC0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1582.12 </w:t>
            </w:r>
          </w:p>
        </w:tc>
        <w:tc>
          <w:tcPr>
            <w:tcW w:w="1080" w:type="dxa"/>
            <w:shd w:val="clear" w:color="auto" w:fill="auto"/>
            <w:noWrap/>
            <w:vAlign w:val="center"/>
            <w:hideMark/>
          </w:tcPr>
          <w:p w14:paraId="5DEB0E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1761.29 </w:t>
            </w:r>
          </w:p>
        </w:tc>
        <w:tc>
          <w:tcPr>
            <w:tcW w:w="1080" w:type="dxa"/>
            <w:shd w:val="clear" w:color="auto" w:fill="auto"/>
            <w:noWrap/>
            <w:vAlign w:val="center"/>
            <w:hideMark/>
          </w:tcPr>
          <w:p w14:paraId="1D9D5C6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1167.21 </w:t>
            </w:r>
          </w:p>
        </w:tc>
        <w:tc>
          <w:tcPr>
            <w:tcW w:w="1080" w:type="dxa"/>
            <w:shd w:val="clear" w:color="auto" w:fill="auto"/>
            <w:noWrap/>
            <w:vAlign w:val="center"/>
            <w:hideMark/>
          </w:tcPr>
          <w:p w14:paraId="38EDD4E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1270.11 </w:t>
            </w:r>
          </w:p>
        </w:tc>
      </w:tr>
      <w:tr w:rsidR="00B015DB" w:rsidRPr="00B015DB" w14:paraId="7FCF284C" w14:textId="77777777" w:rsidTr="002B0BF5">
        <w:trPr>
          <w:trHeight w:val="270"/>
          <w:jc w:val="center"/>
        </w:trPr>
        <w:tc>
          <w:tcPr>
            <w:tcW w:w="1166" w:type="dxa"/>
            <w:shd w:val="clear" w:color="auto" w:fill="auto"/>
            <w:noWrap/>
            <w:vAlign w:val="center"/>
            <w:hideMark/>
          </w:tcPr>
          <w:p w14:paraId="17CE2B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400312.2 </w:t>
            </w:r>
          </w:p>
        </w:tc>
        <w:tc>
          <w:tcPr>
            <w:tcW w:w="1080" w:type="dxa"/>
            <w:shd w:val="clear" w:color="auto" w:fill="auto"/>
            <w:noWrap/>
            <w:vAlign w:val="center"/>
            <w:hideMark/>
          </w:tcPr>
          <w:p w14:paraId="5B5656C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1898.89 </w:t>
            </w:r>
          </w:p>
        </w:tc>
        <w:tc>
          <w:tcPr>
            <w:tcW w:w="1080" w:type="dxa"/>
            <w:shd w:val="clear" w:color="auto" w:fill="auto"/>
            <w:noWrap/>
            <w:vAlign w:val="center"/>
            <w:hideMark/>
          </w:tcPr>
          <w:p w14:paraId="1A4D08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1807.92 </w:t>
            </w:r>
          </w:p>
        </w:tc>
        <w:tc>
          <w:tcPr>
            <w:tcW w:w="1080" w:type="dxa"/>
            <w:shd w:val="clear" w:color="auto" w:fill="auto"/>
            <w:noWrap/>
            <w:vAlign w:val="center"/>
            <w:hideMark/>
          </w:tcPr>
          <w:p w14:paraId="1857BD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1739.16 </w:t>
            </w:r>
          </w:p>
        </w:tc>
        <w:tc>
          <w:tcPr>
            <w:tcW w:w="1080" w:type="dxa"/>
            <w:shd w:val="clear" w:color="auto" w:fill="auto"/>
            <w:noWrap/>
            <w:vAlign w:val="center"/>
            <w:hideMark/>
          </w:tcPr>
          <w:p w14:paraId="79030D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1642.67 </w:t>
            </w:r>
          </w:p>
        </w:tc>
        <w:tc>
          <w:tcPr>
            <w:tcW w:w="1080" w:type="dxa"/>
            <w:shd w:val="clear" w:color="auto" w:fill="auto"/>
            <w:noWrap/>
            <w:vAlign w:val="center"/>
            <w:hideMark/>
          </w:tcPr>
          <w:p w14:paraId="052006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1826.59 </w:t>
            </w:r>
          </w:p>
        </w:tc>
        <w:tc>
          <w:tcPr>
            <w:tcW w:w="1080" w:type="dxa"/>
            <w:shd w:val="clear" w:color="auto" w:fill="auto"/>
            <w:noWrap/>
            <w:vAlign w:val="center"/>
            <w:hideMark/>
          </w:tcPr>
          <w:p w14:paraId="3894E46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1211.55 </w:t>
            </w:r>
          </w:p>
        </w:tc>
        <w:tc>
          <w:tcPr>
            <w:tcW w:w="1080" w:type="dxa"/>
            <w:shd w:val="clear" w:color="auto" w:fill="auto"/>
            <w:noWrap/>
            <w:vAlign w:val="center"/>
            <w:hideMark/>
          </w:tcPr>
          <w:p w14:paraId="430A5E4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1318.01 </w:t>
            </w:r>
          </w:p>
        </w:tc>
      </w:tr>
      <w:tr w:rsidR="00B015DB" w:rsidRPr="00B015DB" w14:paraId="23E2B441" w14:textId="77777777" w:rsidTr="002B0BF5">
        <w:trPr>
          <w:trHeight w:val="270"/>
          <w:jc w:val="center"/>
        </w:trPr>
        <w:tc>
          <w:tcPr>
            <w:tcW w:w="1166" w:type="dxa"/>
            <w:shd w:val="clear" w:color="auto" w:fill="auto"/>
            <w:noWrap/>
            <w:vAlign w:val="center"/>
            <w:hideMark/>
          </w:tcPr>
          <w:p w14:paraId="4949E4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442413.4 </w:t>
            </w:r>
          </w:p>
        </w:tc>
        <w:tc>
          <w:tcPr>
            <w:tcW w:w="1080" w:type="dxa"/>
            <w:shd w:val="clear" w:color="auto" w:fill="auto"/>
            <w:noWrap/>
            <w:vAlign w:val="center"/>
            <w:hideMark/>
          </w:tcPr>
          <w:p w14:paraId="32CBC9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1966.21 </w:t>
            </w:r>
          </w:p>
        </w:tc>
        <w:tc>
          <w:tcPr>
            <w:tcW w:w="1080" w:type="dxa"/>
            <w:shd w:val="clear" w:color="auto" w:fill="auto"/>
            <w:noWrap/>
            <w:vAlign w:val="center"/>
            <w:hideMark/>
          </w:tcPr>
          <w:p w14:paraId="4EEC50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1872.19 </w:t>
            </w:r>
          </w:p>
        </w:tc>
        <w:tc>
          <w:tcPr>
            <w:tcW w:w="1080" w:type="dxa"/>
            <w:shd w:val="clear" w:color="auto" w:fill="auto"/>
            <w:noWrap/>
            <w:vAlign w:val="center"/>
            <w:hideMark/>
          </w:tcPr>
          <w:p w14:paraId="5AC652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1801.15 </w:t>
            </w:r>
          </w:p>
        </w:tc>
        <w:tc>
          <w:tcPr>
            <w:tcW w:w="1080" w:type="dxa"/>
            <w:shd w:val="clear" w:color="auto" w:fill="auto"/>
            <w:noWrap/>
            <w:vAlign w:val="center"/>
            <w:hideMark/>
          </w:tcPr>
          <w:p w14:paraId="055B39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1701.26 </w:t>
            </w:r>
          </w:p>
        </w:tc>
        <w:tc>
          <w:tcPr>
            <w:tcW w:w="1080" w:type="dxa"/>
            <w:shd w:val="clear" w:color="auto" w:fill="auto"/>
            <w:noWrap/>
            <w:vAlign w:val="center"/>
            <w:hideMark/>
          </w:tcPr>
          <w:p w14:paraId="17CC24D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1889.99 </w:t>
            </w:r>
          </w:p>
        </w:tc>
        <w:tc>
          <w:tcPr>
            <w:tcW w:w="1080" w:type="dxa"/>
            <w:shd w:val="clear" w:color="auto" w:fill="auto"/>
            <w:noWrap/>
            <w:vAlign w:val="center"/>
            <w:hideMark/>
          </w:tcPr>
          <w:p w14:paraId="0DADC0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1254.70 </w:t>
            </w:r>
          </w:p>
        </w:tc>
        <w:tc>
          <w:tcPr>
            <w:tcW w:w="1080" w:type="dxa"/>
            <w:shd w:val="clear" w:color="auto" w:fill="auto"/>
            <w:noWrap/>
            <w:vAlign w:val="center"/>
            <w:hideMark/>
          </w:tcPr>
          <w:p w14:paraId="5DB5D6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1364.36 </w:t>
            </w:r>
          </w:p>
        </w:tc>
      </w:tr>
      <w:tr w:rsidR="00B015DB" w:rsidRPr="00B015DB" w14:paraId="0FE0D9CC" w14:textId="77777777" w:rsidTr="002B0BF5">
        <w:trPr>
          <w:trHeight w:val="270"/>
          <w:jc w:val="center"/>
        </w:trPr>
        <w:tc>
          <w:tcPr>
            <w:tcW w:w="1166" w:type="dxa"/>
            <w:shd w:val="clear" w:color="auto" w:fill="auto"/>
            <w:noWrap/>
            <w:vAlign w:val="center"/>
            <w:hideMark/>
          </w:tcPr>
          <w:p w14:paraId="4B29E6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488942.4 </w:t>
            </w:r>
          </w:p>
        </w:tc>
        <w:tc>
          <w:tcPr>
            <w:tcW w:w="1080" w:type="dxa"/>
            <w:shd w:val="clear" w:color="auto" w:fill="auto"/>
            <w:noWrap/>
            <w:vAlign w:val="center"/>
            <w:hideMark/>
          </w:tcPr>
          <w:p w14:paraId="217007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2030.44 </w:t>
            </w:r>
          </w:p>
        </w:tc>
        <w:tc>
          <w:tcPr>
            <w:tcW w:w="1080" w:type="dxa"/>
            <w:shd w:val="clear" w:color="auto" w:fill="auto"/>
            <w:noWrap/>
            <w:vAlign w:val="center"/>
            <w:hideMark/>
          </w:tcPr>
          <w:p w14:paraId="61DE260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1933.66 </w:t>
            </w:r>
          </w:p>
        </w:tc>
        <w:tc>
          <w:tcPr>
            <w:tcW w:w="1080" w:type="dxa"/>
            <w:shd w:val="clear" w:color="auto" w:fill="auto"/>
            <w:noWrap/>
            <w:vAlign w:val="center"/>
            <w:hideMark/>
          </w:tcPr>
          <w:p w14:paraId="2264CB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1860.46 </w:t>
            </w:r>
          </w:p>
        </w:tc>
        <w:tc>
          <w:tcPr>
            <w:tcW w:w="1080" w:type="dxa"/>
            <w:shd w:val="clear" w:color="auto" w:fill="auto"/>
            <w:noWrap/>
            <w:vAlign w:val="center"/>
            <w:hideMark/>
          </w:tcPr>
          <w:p w14:paraId="0FD757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1757.56 </w:t>
            </w:r>
          </w:p>
        </w:tc>
        <w:tc>
          <w:tcPr>
            <w:tcW w:w="1080" w:type="dxa"/>
            <w:shd w:val="clear" w:color="auto" w:fill="auto"/>
            <w:noWrap/>
            <w:vAlign w:val="center"/>
            <w:hideMark/>
          </w:tcPr>
          <w:p w14:paraId="5348B5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1951.24 </w:t>
            </w:r>
          </w:p>
        </w:tc>
        <w:tc>
          <w:tcPr>
            <w:tcW w:w="1080" w:type="dxa"/>
            <w:shd w:val="clear" w:color="auto" w:fill="auto"/>
            <w:noWrap/>
            <w:vAlign w:val="center"/>
            <w:hideMark/>
          </w:tcPr>
          <w:p w14:paraId="2779AAB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1296.70 </w:t>
            </w:r>
          </w:p>
        </w:tc>
        <w:tc>
          <w:tcPr>
            <w:tcW w:w="1080" w:type="dxa"/>
            <w:shd w:val="clear" w:color="auto" w:fill="auto"/>
            <w:noWrap/>
            <w:vAlign w:val="center"/>
            <w:hideMark/>
          </w:tcPr>
          <w:p w14:paraId="0196C3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1409.00 </w:t>
            </w:r>
          </w:p>
        </w:tc>
      </w:tr>
      <w:tr w:rsidR="00B015DB" w:rsidRPr="00B015DB" w14:paraId="5214F99F" w14:textId="77777777" w:rsidTr="002B0BF5">
        <w:trPr>
          <w:trHeight w:val="270"/>
          <w:jc w:val="center"/>
        </w:trPr>
        <w:tc>
          <w:tcPr>
            <w:tcW w:w="1166" w:type="dxa"/>
            <w:shd w:val="clear" w:color="auto" w:fill="auto"/>
            <w:noWrap/>
            <w:vAlign w:val="center"/>
            <w:hideMark/>
          </w:tcPr>
          <w:p w14:paraId="401025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540364.9 </w:t>
            </w:r>
          </w:p>
        </w:tc>
        <w:tc>
          <w:tcPr>
            <w:tcW w:w="1080" w:type="dxa"/>
            <w:shd w:val="clear" w:color="auto" w:fill="auto"/>
            <w:noWrap/>
            <w:vAlign w:val="center"/>
            <w:hideMark/>
          </w:tcPr>
          <w:p w14:paraId="4673D72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2091.27 </w:t>
            </w:r>
          </w:p>
        </w:tc>
        <w:tc>
          <w:tcPr>
            <w:tcW w:w="1080" w:type="dxa"/>
            <w:shd w:val="clear" w:color="auto" w:fill="auto"/>
            <w:noWrap/>
            <w:vAlign w:val="center"/>
            <w:hideMark/>
          </w:tcPr>
          <w:p w14:paraId="65128D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1991.96 </w:t>
            </w:r>
          </w:p>
        </w:tc>
        <w:tc>
          <w:tcPr>
            <w:tcW w:w="1080" w:type="dxa"/>
            <w:shd w:val="clear" w:color="auto" w:fill="auto"/>
            <w:noWrap/>
            <w:vAlign w:val="center"/>
            <w:hideMark/>
          </w:tcPr>
          <w:p w14:paraId="13BFAB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1916.86 </w:t>
            </w:r>
          </w:p>
        </w:tc>
        <w:tc>
          <w:tcPr>
            <w:tcW w:w="1080" w:type="dxa"/>
            <w:shd w:val="clear" w:color="auto" w:fill="auto"/>
            <w:noWrap/>
            <w:vAlign w:val="center"/>
            <w:hideMark/>
          </w:tcPr>
          <w:p w14:paraId="3B29F6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1811.42 </w:t>
            </w:r>
          </w:p>
        </w:tc>
        <w:tc>
          <w:tcPr>
            <w:tcW w:w="1080" w:type="dxa"/>
            <w:shd w:val="clear" w:color="auto" w:fill="auto"/>
            <w:noWrap/>
            <w:vAlign w:val="center"/>
            <w:hideMark/>
          </w:tcPr>
          <w:p w14:paraId="53F564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2010.20 </w:t>
            </w:r>
          </w:p>
        </w:tc>
        <w:tc>
          <w:tcPr>
            <w:tcW w:w="1080" w:type="dxa"/>
            <w:shd w:val="clear" w:color="auto" w:fill="auto"/>
            <w:noWrap/>
            <w:vAlign w:val="center"/>
            <w:hideMark/>
          </w:tcPr>
          <w:p w14:paraId="082660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1337.58 </w:t>
            </w:r>
          </w:p>
        </w:tc>
        <w:tc>
          <w:tcPr>
            <w:tcW w:w="1080" w:type="dxa"/>
            <w:shd w:val="clear" w:color="auto" w:fill="auto"/>
            <w:noWrap/>
            <w:vAlign w:val="center"/>
            <w:hideMark/>
          </w:tcPr>
          <w:p w14:paraId="435C96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1451.88 </w:t>
            </w:r>
          </w:p>
        </w:tc>
      </w:tr>
      <w:tr w:rsidR="00B015DB" w:rsidRPr="00B015DB" w14:paraId="0774A885" w14:textId="77777777" w:rsidTr="002B0BF5">
        <w:trPr>
          <w:trHeight w:val="270"/>
          <w:jc w:val="center"/>
        </w:trPr>
        <w:tc>
          <w:tcPr>
            <w:tcW w:w="1166" w:type="dxa"/>
            <w:shd w:val="clear" w:color="auto" w:fill="auto"/>
            <w:noWrap/>
            <w:vAlign w:val="center"/>
            <w:hideMark/>
          </w:tcPr>
          <w:p w14:paraId="09B938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597195.6 </w:t>
            </w:r>
          </w:p>
        </w:tc>
        <w:tc>
          <w:tcPr>
            <w:tcW w:w="1080" w:type="dxa"/>
            <w:shd w:val="clear" w:color="auto" w:fill="auto"/>
            <w:noWrap/>
            <w:vAlign w:val="center"/>
            <w:hideMark/>
          </w:tcPr>
          <w:p w14:paraId="21B2DA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2148.18 </w:t>
            </w:r>
          </w:p>
        </w:tc>
        <w:tc>
          <w:tcPr>
            <w:tcW w:w="1080" w:type="dxa"/>
            <w:shd w:val="clear" w:color="auto" w:fill="auto"/>
            <w:noWrap/>
            <w:vAlign w:val="center"/>
            <w:hideMark/>
          </w:tcPr>
          <w:p w14:paraId="65665E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2046.82 </w:t>
            </w:r>
          </w:p>
        </w:tc>
        <w:tc>
          <w:tcPr>
            <w:tcW w:w="1080" w:type="dxa"/>
            <w:shd w:val="clear" w:color="auto" w:fill="auto"/>
            <w:noWrap/>
            <w:vAlign w:val="center"/>
            <w:hideMark/>
          </w:tcPr>
          <w:p w14:paraId="233413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1970.02 </w:t>
            </w:r>
          </w:p>
        </w:tc>
        <w:tc>
          <w:tcPr>
            <w:tcW w:w="1080" w:type="dxa"/>
            <w:shd w:val="clear" w:color="auto" w:fill="auto"/>
            <w:noWrap/>
            <w:vAlign w:val="center"/>
            <w:hideMark/>
          </w:tcPr>
          <w:p w14:paraId="1FD97D6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1862.69 </w:t>
            </w:r>
          </w:p>
        </w:tc>
        <w:tc>
          <w:tcPr>
            <w:tcW w:w="1080" w:type="dxa"/>
            <w:shd w:val="clear" w:color="auto" w:fill="auto"/>
            <w:noWrap/>
            <w:vAlign w:val="center"/>
            <w:hideMark/>
          </w:tcPr>
          <w:p w14:paraId="75ADE0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2066.67 </w:t>
            </w:r>
          </w:p>
        </w:tc>
        <w:tc>
          <w:tcPr>
            <w:tcW w:w="1080" w:type="dxa"/>
            <w:shd w:val="clear" w:color="auto" w:fill="auto"/>
            <w:noWrap/>
            <w:vAlign w:val="center"/>
            <w:hideMark/>
          </w:tcPr>
          <w:p w14:paraId="2A88361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1377.46 </w:t>
            </w:r>
          </w:p>
        </w:tc>
        <w:tc>
          <w:tcPr>
            <w:tcW w:w="1080" w:type="dxa"/>
            <w:shd w:val="clear" w:color="auto" w:fill="auto"/>
            <w:noWrap/>
            <w:vAlign w:val="center"/>
            <w:hideMark/>
          </w:tcPr>
          <w:p w14:paraId="468F6D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1493.04 </w:t>
            </w:r>
          </w:p>
        </w:tc>
      </w:tr>
      <w:tr w:rsidR="00B015DB" w:rsidRPr="00B015DB" w14:paraId="03B58906" w14:textId="77777777" w:rsidTr="002B0BF5">
        <w:trPr>
          <w:trHeight w:val="270"/>
          <w:jc w:val="center"/>
        </w:trPr>
        <w:tc>
          <w:tcPr>
            <w:tcW w:w="1166" w:type="dxa"/>
            <w:shd w:val="clear" w:color="auto" w:fill="auto"/>
            <w:noWrap/>
            <w:vAlign w:val="center"/>
            <w:hideMark/>
          </w:tcPr>
          <w:p w14:paraId="2171B5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660003.2 </w:t>
            </w:r>
          </w:p>
        </w:tc>
        <w:tc>
          <w:tcPr>
            <w:tcW w:w="1080" w:type="dxa"/>
            <w:shd w:val="clear" w:color="auto" w:fill="auto"/>
            <w:noWrap/>
            <w:vAlign w:val="center"/>
            <w:hideMark/>
          </w:tcPr>
          <w:p w14:paraId="2251CD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2200.85 </w:t>
            </w:r>
          </w:p>
        </w:tc>
        <w:tc>
          <w:tcPr>
            <w:tcW w:w="1080" w:type="dxa"/>
            <w:shd w:val="clear" w:color="auto" w:fill="auto"/>
            <w:noWrap/>
            <w:vAlign w:val="center"/>
            <w:hideMark/>
          </w:tcPr>
          <w:p w14:paraId="375816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2097.83 </w:t>
            </w:r>
          </w:p>
        </w:tc>
        <w:tc>
          <w:tcPr>
            <w:tcW w:w="1080" w:type="dxa"/>
            <w:shd w:val="clear" w:color="auto" w:fill="auto"/>
            <w:noWrap/>
            <w:vAlign w:val="center"/>
            <w:hideMark/>
          </w:tcPr>
          <w:p w14:paraId="4976A49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2019.67 </w:t>
            </w:r>
          </w:p>
        </w:tc>
        <w:tc>
          <w:tcPr>
            <w:tcW w:w="1080" w:type="dxa"/>
            <w:shd w:val="clear" w:color="auto" w:fill="auto"/>
            <w:noWrap/>
            <w:vAlign w:val="center"/>
            <w:hideMark/>
          </w:tcPr>
          <w:p w14:paraId="679586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1911.13 </w:t>
            </w:r>
          </w:p>
        </w:tc>
        <w:tc>
          <w:tcPr>
            <w:tcW w:w="1080" w:type="dxa"/>
            <w:shd w:val="clear" w:color="auto" w:fill="auto"/>
            <w:noWrap/>
            <w:vAlign w:val="center"/>
            <w:hideMark/>
          </w:tcPr>
          <w:p w14:paraId="6E5E85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2120.36 </w:t>
            </w:r>
          </w:p>
        </w:tc>
        <w:tc>
          <w:tcPr>
            <w:tcW w:w="1080" w:type="dxa"/>
            <w:shd w:val="clear" w:color="auto" w:fill="auto"/>
            <w:noWrap/>
            <w:vAlign w:val="center"/>
            <w:hideMark/>
          </w:tcPr>
          <w:p w14:paraId="3B2725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1416.41 </w:t>
            </w:r>
          </w:p>
        </w:tc>
        <w:tc>
          <w:tcPr>
            <w:tcW w:w="1080" w:type="dxa"/>
            <w:shd w:val="clear" w:color="auto" w:fill="auto"/>
            <w:noWrap/>
            <w:vAlign w:val="center"/>
            <w:hideMark/>
          </w:tcPr>
          <w:p w14:paraId="67D579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1532.39 </w:t>
            </w:r>
          </w:p>
        </w:tc>
      </w:tr>
      <w:tr w:rsidR="00B015DB" w:rsidRPr="00B015DB" w14:paraId="53AE4242" w14:textId="77777777" w:rsidTr="002B0BF5">
        <w:trPr>
          <w:trHeight w:val="270"/>
          <w:jc w:val="center"/>
        </w:trPr>
        <w:tc>
          <w:tcPr>
            <w:tcW w:w="1166" w:type="dxa"/>
            <w:shd w:val="clear" w:color="auto" w:fill="auto"/>
            <w:noWrap/>
            <w:vAlign w:val="center"/>
            <w:hideMark/>
          </w:tcPr>
          <w:p w14:paraId="665661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729416.4 </w:t>
            </w:r>
          </w:p>
        </w:tc>
        <w:tc>
          <w:tcPr>
            <w:tcW w:w="1080" w:type="dxa"/>
            <w:shd w:val="clear" w:color="auto" w:fill="auto"/>
            <w:noWrap/>
            <w:vAlign w:val="center"/>
            <w:hideMark/>
          </w:tcPr>
          <w:p w14:paraId="1AF2DF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2248.74 </w:t>
            </w:r>
          </w:p>
        </w:tc>
        <w:tc>
          <w:tcPr>
            <w:tcW w:w="1080" w:type="dxa"/>
            <w:shd w:val="clear" w:color="auto" w:fill="auto"/>
            <w:noWrap/>
            <w:vAlign w:val="center"/>
            <w:hideMark/>
          </w:tcPr>
          <w:p w14:paraId="726C46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2144.67 </w:t>
            </w:r>
          </w:p>
        </w:tc>
        <w:tc>
          <w:tcPr>
            <w:tcW w:w="1080" w:type="dxa"/>
            <w:shd w:val="clear" w:color="auto" w:fill="auto"/>
            <w:noWrap/>
            <w:vAlign w:val="center"/>
            <w:hideMark/>
          </w:tcPr>
          <w:p w14:paraId="3ECD7D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2065.48 </w:t>
            </w:r>
          </w:p>
        </w:tc>
        <w:tc>
          <w:tcPr>
            <w:tcW w:w="1080" w:type="dxa"/>
            <w:shd w:val="clear" w:color="auto" w:fill="auto"/>
            <w:noWrap/>
            <w:vAlign w:val="center"/>
            <w:hideMark/>
          </w:tcPr>
          <w:p w14:paraId="6C5083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1956.50 </w:t>
            </w:r>
          </w:p>
        </w:tc>
        <w:tc>
          <w:tcPr>
            <w:tcW w:w="1080" w:type="dxa"/>
            <w:shd w:val="clear" w:color="auto" w:fill="auto"/>
            <w:noWrap/>
            <w:vAlign w:val="center"/>
            <w:hideMark/>
          </w:tcPr>
          <w:p w14:paraId="67D1B0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2170.95 </w:t>
            </w:r>
          </w:p>
        </w:tc>
        <w:tc>
          <w:tcPr>
            <w:tcW w:w="1080" w:type="dxa"/>
            <w:shd w:val="clear" w:color="auto" w:fill="auto"/>
            <w:noWrap/>
            <w:vAlign w:val="center"/>
            <w:hideMark/>
          </w:tcPr>
          <w:p w14:paraId="726721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1454.45 </w:t>
            </w:r>
          </w:p>
        </w:tc>
        <w:tc>
          <w:tcPr>
            <w:tcW w:w="1080" w:type="dxa"/>
            <w:shd w:val="clear" w:color="auto" w:fill="auto"/>
            <w:noWrap/>
            <w:vAlign w:val="center"/>
            <w:hideMark/>
          </w:tcPr>
          <w:p w14:paraId="796C881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1569.97 </w:t>
            </w:r>
          </w:p>
        </w:tc>
      </w:tr>
      <w:tr w:rsidR="00B015DB" w:rsidRPr="00B015DB" w14:paraId="27388F2D" w14:textId="77777777" w:rsidTr="002B0BF5">
        <w:trPr>
          <w:trHeight w:val="270"/>
          <w:jc w:val="center"/>
        </w:trPr>
        <w:tc>
          <w:tcPr>
            <w:tcW w:w="1166" w:type="dxa"/>
            <w:shd w:val="clear" w:color="auto" w:fill="auto"/>
            <w:noWrap/>
            <w:vAlign w:val="center"/>
            <w:hideMark/>
          </w:tcPr>
          <w:p w14:paraId="5F30BEB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806129.8 </w:t>
            </w:r>
          </w:p>
        </w:tc>
        <w:tc>
          <w:tcPr>
            <w:tcW w:w="1080" w:type="dxa"/>
            <w:shd w:val="clear" w:color="auto" w:fill="auto"/>
            <w:noWrap/>
            <w:vAlign w:val="center"/>
            <w:hideMark/>
          </w:tcPr>
          <w:p w14:paraId="6C1112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2291.34 </w:t>
            </w:r>
          </w:p>
        </w:tc>
        <w:tc>
          <w:tcPr>
            <w:tcW w:w="1080" w:type="dxa"/>
            <w:shd w:val="clear" w:color="auto" w:fill="auto"/>
            <w:noWrap/>
            <w:vAlign w:val="center"/>
            <w:hideMark/>
          </w:tcPr>
          <w:p w14:paraId="66073A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2186.70 </w:t>
            </w:r>
          </w:p>
        </w:tc>
        <w:tc>
          <w:tcPr>
            <w:tcW w:w="1080" w:type="dxa"/>
            <w:shd w:val="clear" w:color="auto" w:fill="auto"/>
            <w:noWrap/>
            <w:vAlign w:val="center"/>
            <w:hideMark/>
          </w:tcPr>
          <w:p w14:paraId="3E6BED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2106.93 </w:t>
            </w:r>
          </w:p>
        </w:tc>
        <w:tc>
          <w:tcPr>
            <w:tcW w:w="1080" w:type="dxa"/>
            <w:shd w:val="clear" w:color="auto" w:fill="auto"/>
            <w:noWrap/>
            <w:vAlign w:val="center"/>
            <w:hideMark/>
          </w:tcPr>
          <w:p w14:paraId="4D7FBD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1998.39 </w:t>
            </w:r>
          </w:p>
        </w:tc>
        <w:tc>
          <w:tcPr>
            <w:tcW w:w="1080" w:type="dxa"/>
            <w:shd w:val="clear" w:color="auto" w:fill="auto"/>
            <w:noWrap/>
            <w:vAlign w:val="center"/>
            <w:hideMark/>
          </w:tcPr>
          <w:p w14:paraId="388812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2217.84 </w:t>
            </w:r>
          </w:p>
        </w:tc>
        <w:tc>
          <w:tcPr>
            <w:tcW w:w="1080" w:type="dxa"/>
            <w:shd w:val="clear" w:color="auto" w:fill="auto"/>
            <w:noWrap/>
            <w:vAlign w:val="center"/>
            <w:hideMark/>
          </w:tcPr>
          <w:p w14:paraId="57452A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1491.49 </w:t>
            </w:r>
          </w:p>
        </w:tc>
        <w:tc>
          <w:tcPr>
            <w:tcW w:w="1080" w:type="dxa"/>
            <w:shd w:val="clear" w:color="auto" w:fill="auto"/>
            <w:noWrap/>
            <w:vAlign w:val="center"/>
            <w:hideMark/>
          </w:tcPr>
          <w:p w14:paraId="136BBC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1605.54 </w:t>
            </w:r>
          </w:p>
        </w:tc>
      </w:tr>
      <w:tr w:rsidR="00B015DB" w:rsidRPr="00B015DB" w14:paraId="3469A830" w14:textId="77777777" w:rsidTr="002B0BF5">
        <w:trPr>
          <w:trHeight w:val="270"/>
          <w:jc w:val="center"/>
        </w:trPr>
        <w:tc>
          <w:tcPr>
            <w:tcW w:w="1166" w:type="dxa"/>
            <w:shd w:val="clear" w:color="auto" w:fill="auto"/>
            <w:noWrap/>
            <w:vAlign w:val="center"/>
            <w:hideMark/>
          </w:tcPr>
          <w:p w14:paraId="3FD969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890911.2 </w:t>
            </w:r>
          </w:p>
        </w:tc>
        <w:tc>
          <w:tcPr>
            <w:tcW w:w="1080" w:type="dxa"/>
            <w:shd w:val="clear" w:color="auto" w:fill="auto"/>
            <w:noWrap/>
            <w:vAlign w:val="center"/>
            <w:hideMark/>
          </w:tcPr>
          <w:p w14:paraId="12B5BC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2327.77 </w:t>
            </w:r>
          </w:p>
        </w:tc>
        <w:tc>
          <w:tcPr>
            <w:tcW w:w="1080" w:type="dxa"/>
            <w:shd w:val="clear" w:color="auto" w:fill="auto"/>
            <w:noWrap/>
            <w:vAlign w:val="center"/>
            <w:hideMark/>
          </w:tcPr>
          <w:p w14:paraId="60FBF6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2223.31 </w:t>
            </w:r>
          </w:p>
        </w:tc>
        <w:tc>
          <w:tcPr>
            <w:tcW w:w="1080" w:type="dxa"/>
            <w:shd w:val="clear" w:color="auto" w:fill="auto"/>
            <w:noWrap/>
            <w:vAlign w:val="center"/>
            <w:hideMark/>
          </w:tcPr>
          <w:p w14:paraId="3D2E18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2143.43 </w:t>
            </w:r>
          </w:p>
        </w:tc>
        <w:tc>
          <w:tcPr>
            <w:tcW w:w="1080" w:type="dxa"/>
            <w:shd w:val="clear" w:color="auto" w:fill="auto"/>
            <w:noWrap/>
            <w:vAlign w:val="center"/>
            <w:hideMark/>
          </w:tcPr>
          <w:p w14:paraId="2C765B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2036.20 </w:t>
            </w:r>
          </w:p>
        </w:tc>
        <w:tc>
          <w:tcPr>
            <w:tcW w:w="1080" w:type="dxa"/>
            <w:shd w:val="clear" w:color="auto" w:fill="auto"/>
            <w:noWrap/>
            <w:vAlign w:val="center"/>
            <w:hideMark/>
          </w:tcPr>
          <w:p w14:paraId="53A3FA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2260.22 </w:t>
            </w:r>
          </w:p>
        </w:tc>
        <w:tc>
          <w:tcPr>
            <w:tcW w:w="1080" w:type="dxa"/>
            <w:shd w:val="clear" w:color="auto" w:fill="auto"/>
            <w:noWrap/>
            <w:vAlign w:val="center"/>
            <w:hideMark/>
          </w:tcPr>
          <w:p w14:paraId="54C85AB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1527.29 </w:t>
            </w:r>
          </w:p>
        </w:tc>
        <w:tc>
          <w:tcPr>
            <w:tcW w:w="1080" w:type="dxa"/>
            <w:shd w:val="clear" w:color="auto" w:fill="auto"/>
            <w:noWrap/>
            <w:vAlign w:val="center"/>
            <w:hideMark/>
          </w:tcPr>
          <w:p w14:paraId="254DCA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1638.74 </w:t>
            </w:r>
          </w:p>
        </w:tc>
      </w:tr>
      <w:tr w:rsidR="00B015DB" w:rsidRPr="00B015DB" w14:paraId="709F3D33" w14:textId="77777777" w:rsidTr="002B0BF5">
        <w:trPr>
          <w:trHeight w:val="270"/>
          <w:jc w:val="center"/>
        </w:trPr>
        <w:tc>
          <w:tcPr>
            <w:tcW w:w="1166" w:type="dxa"/>
            <w:shd w:val="clear" w:color="auto" w:fill="auto"/>
            <w:noWrap/>
            <w:vAlign w:val="center"/>
            <w:hideMark/>
          </w:tcPr>
          <w:p w14:paraId="5465F6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984609.1 </w:t>
            </w:r>
          </w:p>
        </w:tc>
        <w:tc>
          <w:tcPr>
            <w:tcW w:w="1080" w:type="dxa"/>
            <w:shd w:val="clear" w:color="auto" w:fill="auto"/>
            <w:noWrap/>
            <w:vAlign w:val="center"/>
            <w:hideMark/>
          </w:tcPr>
          <w:p w14:paraId="66A02E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2357.06 </w:t>
            </w:r>
          </w:p>
        </w:tc>
        <w:tc>
          <w:tcPr>
            <w:tcW w:w="1080" w:type="dxa"/>
            <w:shd w:val="clear" w:color="auto" w:fill="auto"/>
            <w:noWrap/>
            <w:vAlign w:val="center"/>
            <w:hideMark/>
          </w:tcPr>
          <w:p w14:paraId="2A2F33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2253.51 </w:t>
            </w:r>
          </w:p>
        </w:tc>
        <w:tc>
          <w:tcPr>
            <w:tcW w:w="1080" w:type="dxa"/>
            <w:shd w:val="clear" w:color="auto" w:fill="auto"/>
            <w:noWrap/>
            <w:vAlign w:val="center"/>
            <w:hideMark/>
          </w:tcPr>
          <w:p w14:paraId="6FCA35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2174.00 </w:t>
            </w:r>
          </w:p>
        </w:tc>
        <w:tc>
          <w:tcPr>
            <w:tcW w:w="1080" w:type="dxa"/>
            <w:shd w:val="clear" w:color="auto" w:fill="auto"/>
            <w:noWrap/>
            <w:vAlign w:val="center"/>
            <w:hideMark/>
          </w:tcPr>
          <w:p w14:paraId="3B645A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2069.09 </w:t>
            </w:r>
          </w:p>
        </w:tc>
        <w:tc>
          <w:tcPr>
            <w:tcW w:w="1080" w:type="dxa"/>
            <w:shd w:val="clear" w:color="auto" w:fill="auto"/>
            <w:noWrap/>
            <w:vAlign w:val="center"/>
            <w:hideMark/>
          </w:tcPr>
          <w:p w14:paraId="13E247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2297.00 </w:t>
            </w:r>
          </w:p>
        </w:tc>
        <w:tc>
          <w:tcPr>
            <w:tcW w:w="1080" w:type="dxa"/>
            <w:shd w:val="clear" w:color="auto" w:fill="auto"/>
            <w:noWrap/>
            <w:vAlign w:val="center"/>
            <w:hideMark/>
          </w:tcPr>
          <w:p w14:paraId="6AD55D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1561.35 </w:t>
            </w:r>
          </w:p>
        </w:tc>
        <w:tc>
          <w:tcPr>
            <w:tcW w:w="1080" w:type="dxa"/>
            <w:shd w:val="clear" w:color="auto" w:fill="auto"/>
            <w:noWrap/>
            <w:vAlign w:val="center"/>
            <w:hideMark/>
          </w:tcPr>
          <w:p w14:paraId="167DBB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1669.13 </w:t>
            </w:r>
          </w:p>
        </w:tc>
      </w:tr>
      <w:tr w:rsidR="00B015DB" w:rsidRPr="00B015DB" w14:paraId="13D34D4B" w14:textId="77777777" w:rsidTr="002B0BF5">
        <w:trPr>
          <w:trHeight w:val="270"/>
          <w:jc w:val="center"/>
        </w:trPr>
        <w:tc>
          <w:tcPr>
            <w:tcW w:w="1166" w:type="dxa"/>
            <w:tcBorders>
              <w:bottom w:val="single" w:sz="4" w:space="0" w:color="auto"/>
            </w:tcBorders>
            <w:shd w:val="clear" w:color="auto" w:fill="auto"/>
            <w:noWrap/>
            <w:vAlign w:val="center"/>
            <w:hideMark/>
          </w:tcPr>
          <w:p w14:paraId="27FBC0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1088161.4 </w:t>
            </w:r>
          </w:p>
        </w:tc>
        <w:tc>
          <w:tcPr>
            <w:tcW w:w="1080" w:type="dxa"/>
            <w:tcBorders>
              <w:bottom w:val="single" w:sz="4" w:space="0" w:color="auto"/>
            </w:tcBorders>
            <w:shd w:val="clear" w:color="auto" w:fill="auto"/>
            <w:noWrap/>
            <w:vAlign w:val="center"/>
            <w:hideMark/>
          </w:tcPr>
          <w:p w14:paraId="0002484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2377.83 </w:t>
            </w:r>
          </w:p>
        </w:tc>
        <w:tc>
          <w:tcPr>
            <w:tcW w:w="1080" w:type="dxa"/>
            <w:tcBorders>
              <w:bottom w:val="single" w:sz="4" w:space="0" w:color="auto"/>
            </w:tcBorders>
            <w:shd w:val="clear" w:color="auto" w:fill="auto"/>
            <w:noWrap/>
            <w:vAlign w:val="center"/>
            <w:hideMark/>
          </w:tcPr>
          <w:p w14:paraId="729B71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2276.09 </w:t>
            </w:r>
          </w:p>
        </w:tc>
        <w:tc>
          <w:tcPr>
            <w:tcW w:w="1080" w:type="dxa"/>
            <w:tcBorders>
              <w:bottom w:val="single" w:sz="4" w:space="0" w:color="auto"/>
            </w:tcBorders>
            <w:shd w:val="clear" w:color="auto" w:fill="auto"/>
            <w:noWrap/>
            <w:vAlign w:val="center"/>
            <w:hideMark/>
          </w:tcPr>
          <w:p w14:paraId="506603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2197.51 </w:t>
            </w:r>
          </w:p>
        </w:tc>
        <w:tc>
          <w:tcPr>
            <w:tcW w:w="1080" w:type="dxa"/>
            <w:tcBorders>
              <w:bottom w:val="single" w:sz="4" w:space="0" w:color="auto"/>
            </w:tcBorders>
            <w:shd w:val="clear" w:color="auto" w:fill="auto"/>
            <w:noWrap/>
            <w:vAlign w:val="center"/>
            <w:hideMark/>
          </w:tcPr>
          <w:p w14:paraId="74939AB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2095.90 </w:t>
            </w:r>
          </w:p>
        </w:tc>
        <w:tc>
          <w:tcPr>
            <w:tcW w:w="1080" w:type="dxa"/>
            <w:tcBorders>
              <w:bottom w:val="single" w:sz="4" w:space="0" w:color="auto"/>
            </w:tcBorders>
            <w:shd w:val="clear" w:color="auto" w:fill="auto"/>
            <w:noWrap/>
            <w:vAlign w:val="center"/>
            <w:hideMark/>
          </w:tcPr>
          <w:p w14:paraId="5DA2B3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2326.64 </w:t>
            </w:r>
          </w:p>
        </w:tc>
        <w:tc>
          <w:tcPr>
            <w:tcW w:w="1080" w:type="dxa"/>
            <w:tcBorders>
              <w:bottom w:val="single" w:sz="4" w:space="0" w:color="auto"/>
            </w:tcBorders>
            <w:shd w:val="clear" w:color="auto" w:fill="auto"/>
            <w:noWrap/>
            <w:vAlign w:val="center"/>
            <w:hideMark/>
          </w:tcPr>
          <w:p w14:paraId="45C639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1592.91 </w:t>
            </w:r>
          </w:p>
        </w:tc>
        <w:tc>
          <w:tcPr>
            <w:tcW w:w="1080" w:type="dxa"/>
            <w:tcBorders>
              <w:bottom w:val="single" w:sz="4" w:space="0" w:color="auto"/>
            </w:tcBorders>
            <w:shd w:val="clear" w:color="auto" w:fill="auto"/>
            <w:noWrap/>
            <w:vAlign w:val="center"/>
            <w:hideMark/>
          </w:tcPr>
          <w:p w14:paraId="60861B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1695.78 </w:t>
            </w:r>
          </w:p>
        </w:tc>
      </w:tr>
      <w:tr w:rsidR="00B015DB" w:rsidRPr="00B015DB" w14:paraId="243FD618" w14:textId="77777777" w:rsidTr="002B0BF5">
        <w:trPr>
          <w:trHeight w:val="270"/>
          <w:jc w:val="center"/>
        </w:trPr>
        <w:tc>
          <w:tcPr>
            <w:tcW w:w="1166" w:type="dxa"/>
            <w:tcBorders>
              <w:top w:val="single" w:sz="4" w:space="0" w:color="auto"/>
              <w:bottom w:val="nil"/>
            </w:tcBorders>
            <w:shd w:val="clear" w:color="auto" w:fill="auto"/>
            <w:noWrap/>
            <w:vAlign w:val="bottom"/>
            <w:hideMark/>
          </w:tcPr>
          <w:p w14:paraId="2C48FFAD" w14:textId="77777777" w:rsidR="002B0BF5" w:rsidRPr="00B015DB" w:rsidRDefault="002B0BF5" w:rsidP="002B0BF5">
            <w:pPr>
              <w:jc w:val="center"/>
              <w:rPr>
                <w:rFonts w:eastAsia="宋体"/>
                <w:sz w:val="20"/>
                <w:szCs w:val="20"/>
                <w:lang w:eastAsia="zh-CN"/>
              </w:rPr>
            </w:pPr>
          </w:p>
        </w:tc>
        <w:tc>
          <w:tcPr>
            <w:tcW w:w="7560" w:type="dxa"/>
            <w:gridSpan w:val="7"/>
            <w:tcBorders>
              <w:top w:val="single" w:sz="4" w:space="0" w:color="auto"/>
              <w:bottom w:val="single" w:sz="4" w:space="0" w:color="auto"/>
            </w:tcBorders>
            <w:shd w:val="clear" w:color="auto" w:fill="auto"/>
            <w:noWrap/>
            <w:vAlign w:val="bottom"/>
            <w:hideMark/>
          </w:tcPr>
          <w:p w14:paraId="078569FD" w14:textId="77777777" w:rsidR="002B0BF5" w:rsidRPr="00B015DB" w:rsidRDefault="002B0BF5" w:rsidP="002B0BF5">
            <w:pPr>
              <w:jc w:val="center"/>
              <w:rPr>
                <w:rFonts w:eastAsia="Times New Roman"/>
                <w:sz w:val="20"/>
                <w:szCs w:val="20"/>
                <w:lang w:eastAsia="zh-CN"/>
              </w:rPr>
            </w:pPr>
            <w:r w:rsidRPr="00B015DB">
              <w:rPr>
                <w:rFonts w:eastAsia="宋体"/>
                <w:sz w:val="20"/>
                <w:szCs w:val="20"/>
                <w:lang w:eastAsia="zh-CN"/>
              </w:rPr>
              <w:t>Inelastic mean free path(</w:t>
            </w:r>
            <w:r w:rsidRPr="00B015DB">
              <w:rPr>
                <w:rFonts w:eastAsia="Arial Unicode MS"/>
                <w:sz w:val="20"/>
                <w:szCs w:val="20"/>
                <w:lang w:eastAsia="zh-CN"/>
              </w:rPr>
              <w:t>Å</w:t>
            </w:r>
            <w:r w:rsidRPr="00B015DB">
              <w:rPr>
                <w:rFonts w:eastAsia="宋体"/>
                <w:sz w:val="20"/>
                <w:szCs w:val="20"/>
                <w:lang w:eastAsia="zh-CN"/>
              </w:rPr>
              <w:t>)</w:t>
            </w:r>
          </w:p>
        </w:tc>
      </w:tr>
      <w:tr w:rsidR="00B015DB" w:rsidRPr="00B015DB" w14:paraId="46476840" w14:textId="77777777" w:rsidTr="002B0BF5">
        <w:trPr>
          <w:trHeight w:val="270"/>
          <w:jc w:val="center"/>
        </w:trPr>
        <w:tc>
          <w:tcPr>
            <w:tcW w:w="1166" w:type="dxa"/>
            <w:tcBorders>
              <w:top w:val="nil"/>
              <w:bottom w:val="single" w:sz="4" w:space="0" w:color="auto"/>
            </w:tcBorders>
            <w:shd w:val="clear" w:color="auto" w:fill="auto"/>
            <w:noWrap/>
            <w:vAlign w:val="bottom"/>
            <w:hideMark/>
          </w:tcPr>
          <w:p w14:paraId="40051FA0"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Energy(eV)</w:t>
            </w:r>
          </w:p>
        </w:tc>
        <w:tc>
          <w:tcPr>
            <w:tcW w:w="1080" w:type="dxa"/>
            <w:tcBorders>
              <w:top w:val="single" w:sz="4" w:space="0" w:color="auto"/>
              <w:bottom w:val="single" w:sz="4" w:space="0" w:color="auto"/>
            </w:tcBorders>
            <w:shd w:val="clear" w:color="auto" w:fill="auto"/>
            <w:noWrap/>
            <w:vAlign w:val="center"/>
            <w:hideMark/>
          </w:tcPr>
          <w:p w14:paraId="1F9B0CDA"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Tm</w:t>
            </w:r>
          </w:p>
        </w:tc>
        <w:tc>
          <w:tcPr>
            <w:tcW w:w="1080" w:type="dxa"/>
            <w:tcBorders>
              <w:top w:val="single" w:sz="4" w:space="0" w:color="auto"/>
              <w:bottom w:val="single" w:sz="4" w:space="0" w:color="auto"/>
            </w:tcBorders>
            <w:shd w:val="clear" w:color="auto" w:fill="auto"/>
            <w:noWrap/>
            <w:vAlign w:val="center"/>
            <w:hideMark/>
          </w:tcPr>
          <w:p w14:paraId="1A48C4DD"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Yb</w:t>
            </w:r>
          </w:p>
        </w:tc>
        <w:tc>
          <w:tcPr>
            <w:tcW w:w="1080" w:type="dxa"/>
            <w:tcBorders>
              <w:top w:val="single" w:sz="4" w:space="0" w:color="auto"/>
              <w:bottom w:val="single" w:sz="4" w:space="0" w:color="auto"/>
            </w:tcBorders>
            <w:shd w:val="clear" w:color="auto" w:fill="auto"/>
            <w:noWrap/>
            <w:vAlign w:val="center"/>
            <w:hideMark/>
          </w:tcPr>
          <w:p w14:paraId="74B51891"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Lu</w:t>
            </w:r>
          </w:p>
        </w:tc>
        <w:tc>
          <w:tcPr>
            <w:tcW w:w="1080" w:type="dxa"/>
            <w:tcBorders>
              <w:top w:val="single" w:sz="4" w:space="0" w:color="auto"/>
              <w:bottom w:val="single" w:sz="4" w:space="0" w:color="auto"/>
            </w:tcBorders>
            <w:shd w:val="clear" w:color="auto" w:fill="auto"/>
            <w:noWrap/>
            <w:vAlign w:val="center"/>
            <w:hideMark/>
          </w:tcPr>
          <w:p w14:paraId="627C5B0D" w14:textId="77777777" w:rsidR="002B0BF5" w:rsidRPr="00B015DB" w:rsidRDefault="002B0BF5" w:rsidP="002B0BF5">
            <w:pPr>
              <w:jc w:val="center"/>
              <w:rPr>
                <w:rFonts w:eastAsia="宋体"/>
                <w:sz w:val="20"/>
                <w:szCs w:val="20"/>
                <w:lang w:eastAsia="zh-CN"/>
              </w:rPr>
            </w:pPr>
            <w:r w:rsidRPr="00B015DB">
              <w:rPr>
                <w:rFonts w:eastAsia="宋体"/>
                <w:sz w:val="20"/>
                <w:szCs w:val="20"/>
                <w:lang w:eastAsia="zh-CN"/>
              </w:rPr>
              <w:t>Hg</w:t>
            </w:r>
          </w:p>
        </w:tc>
        <w:tc>
          <w:tcPr>
            <w:tcW w:w="1080" w:type="dxa"/>
            <w:tcBorders>
              <w:top w:val="single" w:sz="4" w:space="0" w:color="auto"/>
              <w:bottom w:val="single" w:sz="4" w:space="0" w:color="auto"/>
            </w:tcBorders>
            <w:shd w:val="clear" w:color="auto" w:fill="auto"/>
            <w:noWrap/>
            <w:vAlign w:val="bottom"/>
            <w:hideMark/>
          </w:tcPr>
          <w:p w14:paraId="57BDDC9C" w14:textId="77777777" w:rsidR="002B0BF5" w:rsidRPr="00B015DB" w:rsidRDefault="002B0BF5" w:rsidP="002B0BF5">
            <w:pPr>
              <w:jc w:val="center"/>
              <w:rPr>
                <w:rFonts w:eastAsia="宋体"/>
                <w:sz w:val="20"/>
                <w:szCs w:val="20"/>
                <w:lang w:eastAsia="zh-CN"/>
              </w:rPr>
            </w:pPr>
          </w:p>
        </w:tc>
        <w:tc>
          <w:tcPr>
            <w:tcW w:w="1080" w:type="dxa"/>
            <w:tcBorders>
              <w:top w:val="single" w:sz="4" w:space="0" w:color="auto"/>
              <w:bottom w:val="single" w:sz="4" w:space="0" w:color="auto"/>
            </w:tcBorders>
            <w:shd w:val="clear" w:color="auto" w:fill="auto"/>
            <w:noWrap/>
            <w:vAlign w:val="bottom"/>
            <w:hideMark/>
          </w:tcPr>
          <w:p w14:paraId="29C5332D" w14:textId="77777777" w:rsidR="002B0BF5" w:rsidRPr="00B015DB" w:rsidRDefault="002B0BF5" w:rsidP="002B0BF5">
            <w:pPr>
              <w:jc w:val="center"/>
              <w:rPr>
                <w:rFonts w:eastAsia="Times New Roman"/>
                <w:sz w:val="20"/>
                <w:szCs w:val="20"/>
                <w:lang w:eastAsia="zh-CN"/>
              </w:rPr>
            </w:pPr>
          </w:p>
        </w:tc>
        <w:tc>
          <w:tcPr>
            <w:tcW w:w="1080" w:type="dxa"/>
            <w:tcBorders>
              <w:top w:val="single" w:sz="4" w:space="0" w:color="auto"/>
              <w:bottom w:val="single" w:sz="4" w:space="0" w:color="auto"/>
            </w:tcBorders>
            <w:shd w:val="clear" w:color="auto" w:fill="auto"/>
            <w:noWrap/>
            <w:vAlign w:val="bottom"/>
            <w:hideMark/>
          </w:tcPr>
          <w:p w14:paraId="0D490B69" w14:textId="77777777" w:rsidR="002B0BF5" w:rsidRPr="00B015DB" w:rsidRDefault="002B0BF5" w:rsidP="002B0BF5">
            <w:pPr>
              <w:jc w:val="center"/>
              <w:rPr>
                <w:rFonts w:eastAsia="Times New Roman"/>
                <w:sz w:val="20"/>
                <w:szCs w:val="20"/>
                <w:lang w:eastAsia="zh-CN"/>
              </w:rPr>
            </w:pPr>
          </w:p>
        </w:tc>
      </w:tr>
      <w:tr w:rsidR="00B015DB" w:rsidRPr="00B015DB" w14:paraId="1FC7DBE8" w14:textId="77777777" w:rsidTr="002B0BF5">
        <w:trPr>
          <w:trHeight w:val="270"/>
          <w:jc w:val="center"/>
        </w:trPr>
        <w:tc>
          <w:tcPr>
            <w:tcW w:w="1166" w:type="dxa"/>
            <w:tcBorders>
              <w:top w:val="single" w:sz="4" w:space="0" w:color="auto"/>
            </w:tcBorders>
            <w:shd w:val="clear" w:color="auto" w:fill="auto"/>
            <w:noWrap/>
            <w:vAlign w:val="center"/>
            <w:hideMark/>
          </w:tcPr>
          <w:p w14:paraId="3C77466D"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3.0 </w:t>
            </w:r>
          </w:p>
        </w:tc>
        <w:tc>
          <w:tcPr>
            <w:tcW w:w="1080" w:type="dxa"/>
            <w:tcBorders>
              <w:top w:val="single" w:sz="4" w:space="0" w:color="auto"/>
            </w:tcBorders>
            <w:shd w:val="clear" w:color="auto" w:fill="auto"/>
            <w:noWrap/>
            <w:vAlign w:val="center"/>
            <w:hideMark/>
          </w:tcPr>
          <w:p w14:paraId="46D5A2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50.79 </w:t>
            </w:r>
          </w:p>
        </w:tc>
        <w:tc>
          <w:tcPr>
            <w:tcW w:w="1080" w:type="dxa"/>
            <w:tcBorders>
              <w:top w:val="single" w:sz="4" w:space="0" w:color="auto"/>
            </w:tcBorders>
            <w:shd w:val="clear" w:color="auto" w:fill="auto"/>
            <w:noWrap/>
            <w:vAlign w:val="center"/>
            <w:hideMark/>
          </w:tcPr>
          <w:p w14:paraId="0CB4FB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65.78 </w:t>
            </w:r>
          </w:p>
        </w:tc>
        <w:tc>
          <w:tcPr>
            <w:tcW w:w="1080" w:type="dxa"/>
            <w:tcBorders>
              <w:top w:val="single" w:sz="4" w:space="0" w:color="auto"/>
            </w:tcBorders>
            <w:shd w:val="clear" w:color="auto" w:fill="auto"/>
            <w:noWrap/>
            <w:vAlign w:val="center"/>
            <w:hideMark/>
          </w:tcPr>
          <w:p w14:paraId="162015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45.84 </w:t>
            </w:r>
          </w:p>
        </w:tc>
        <w:tc>
          <w:tcPr>
            <w:tcW w:w="1080" w:type="dxa"/>
            <w:tcBorders>
              <w:top w:val="single" w:sz="4" w:space="0" w:color="auto"/>
            </w:tcBorders>
            <w:shd w:val="clear" w:color="auto" w:fill="auto"/>
            <w:noWrap/>
            <w:vAlign w:val="center"/>
            <w:hideMark/>
          </w:tcPr>
          <w:p w14:paraId="67D7EB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70.19 </w:t>
            </w:r>
          </w:p>
        </w:tc>
        <w:tc>
          <w:tcPr>
            <w:tcW w:w="1080" w:type="dxa"/>
            <w:tcBorders>
              <w:top w:val="single" w:sz="4" w:space="0" w:color="auto"/>
            </w:tcBorders>
            <w:shd w:val="clear" w:color="auto" w:fill="auto"/>
            <w:noWrap/>
            <w:vAlign w:val="bottom"/>
            <w:hideMark/>
          </w:tcPr>
          <w:p w14:paraId="616538A4" w14:textId="77777777" w:rsidR="002B0BF5" w:rsidRPr="00B015DB" w:rsidRDefault="002B0BF5" w:rsidP="002B0BF5">
            <w:pPr>
              <w:widowControl w:val="0"/>
              <w:rPr>
                <w:rFonts w:ascii="Calibri" w:eastAsia="等线" w:hAnsi="Calibri" w:cs="Calibri"/>
                <w:kern w:val="2"/>
                <w:sz w:val="21"/>
                <w:szCs w:val="21"/>
                <w:lang w:eastAsia="zh-CN"/>
              </w:rPr>
            </w:pPr>
          </w:p>
        </w:tc>
        <w:tc>
          <w:tcPr>
            <w:tcW w:w="1080" w:type="dxa"/>
            <w:tcBorders>
              <w:top w:val="single" w:sz="4" w:space="0" w:color="auto"/>
            </w:tcBorders>
            <w:shd w:val="clear" w:color="auto" w:fill="auto"/>
            <w:noWrap/>
            <w:vAlign w:val="bottom"/>
            <w:hideMark/>
          </w:tcPr>
          <w:p w14:paraId="033AE6FD" w14:textId="77777777" w:rsidR="002B0BF5" w:rsidRPr="00B015DB" w:rsidRDefault="002B0BF5" w:rsidP="002B0BF5">
            <w:pPr>
              <w:widowControl w:val="0"/>
              <w:jc w:val="both"/>
              <w:rPr>
                <w:rFonts w:ascii="Calibri" w:eastAsia="等线" w:hAnsi="Calibri" w:cs="Calibri"/>
                <w:kern w:val="2"/>
                <w:sz w:val="21"/>
                <w:szCs w:val="21"/>
                <w:lang w:eastAsia="zh-CN"/>
              </w:rPr>
            </w:pPr>
          </w:p>
        </w:tc>
        <w:tc>
          <w:tcPr>
            <w:tcW w:w="1080" w:type="dxa"/>
            <w:tcBorders>
              <w:top w:val="single" w:sz="4" w:space="0" w:color="auto"/>
            </w:tcBorders>
            <w:shd w:val="clear" w:color="auto" w:fill="auto"/>
            <w:noWrap/>
            <w:vAlign w:val="bottom"/>
          </w:tcPr>
          <w:p w14:paraId="05BC319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CB637DA" w14:textId="77777777" w:rsidTr="002B0BF5">
        <w:trPr>
          <w:trHeight w:val="270"/>
          <w:jc w:val="center"/>
        </w:trPr>
        <w:tc>
          <w:tcPr>
            <w:tcW w:w="1166" w:type="dxa"/>
            <w:shd w:val="clear" w:color="auto" w:fill="auto"/>
            <w:noWrap/>
            <w:vAlign w:val="center"/>
            <w:hideMark/>
          </w:tcPr>
          <w:p w14:paraId="514C208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 </w:t>
            </w:r>
          </w:p>
        </w:tc>
        <w:tc>
          <w:tcPr>
            <w:tcW w:w="1080" w:type="dxa"/>
            <w:shd w:val="clear" w:color="auto" w:fill="auto"/>
            <w:noWrap/>
            <w:vAlign w:val="center"/>
            <w:hideMark/>
          </w:tcPr>
          <w:p w14:paraId="708889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44.36 </w:t>
            </w:r>
          </w:p>
        </w:tc>
        <w:tc>
          <w:tcPr>
            <w:tcW w:w="1080" w:type="dxa"/>
            <w:shd w:val="clear" w:color="auto" w:fill="auto"/>
            <w:noWrap/>
            <w:vAlign w:val="center"/>
            <w:hideMark/>
          </w:tcPr>
          <w:p w14:paraId="4116EE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58.97 </w:t>
            </w:r>
          </w:p>
        </w:tc>
        <w:tc>
          <w:tcPr>
            <w:tcW w:w="1080" w:type="dxa"/>
            <w:shd w:val="clear" w:color="auto" w:fill="auto"/>
            <w:noWrap/>
            <w:vAlign w:val="center"/>
            <w:hideMark/>
          </w:tcPr>
          <w:p w14:paraId="27C366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38.91 </w:t>
            </w:r>
          </w:p>
        </w:tc>
        <w:tc>
          <w:tcPr>
            <w:tcW w:w="1080" w:type="dxa"/>
            <w:shd w:val="clear" w:color="auto" w:fill="auto"/>
            <w:noWrap/>
            <w:vAlign w:val="center"/>
            <w:hideMark/>
          </w:tcPr>
          <w:p w14:paraId="0E37EC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59.85 </w:t>
            </w:r>
          </w:p>
        </w:tc>
        <w:tc>
          <w:tcPr>
            <w:tcW w:w="1080" w:type="dxa"/>
            <w:shd w:val="clear" w:color="auto" w:fill="auto"/>
            <w:noWrap/>
            <w:vAlign w:val="bottom"/>
            <w:hideMark/>
          </w:tcPr>
          <w:p w14:paraId="12681116"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D64225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586BAB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E1306DD" w14:textId="77777777" w:rsidTr="002B0BF5">
        <w:trPr>
          <w:trHeight w:val="270"/>
          <w:jc w:val="center"/>
        </w:trPr>
        <w:tc>
          <w:tcPr>
            <w:tcW w:w="1166" w:type="dxa"/>
            <w:shd w:val="clear" w:color="auto" w:fill="auto"/>
            <w:noWrap/>
            <w:vAlign w:val="center"/>
            <w:hideMark/>
          </w:tcPr>
          <w:p w14:paraId="55898E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 </w:t>
            </w:r>
          </w:p>
        </w:tc>
        <w:tc>
          <w:tcPr>
            <w:tcW w:w="1080" w:type="dxa"/>
            <w:shd w:val="clear" w:color="auto" w:fill="auto"/>
            <w:noWrap/>
            <w:vAlign w:val="center"/>
            <w:hideMark/>
          </w:tcPr>
          <w:p w14:paraId="192F51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37.76 </w:t>
            </w:r>
          </w:p>
        </w:tc>
        <w:tc>
          <w:tcPr>
            <w:tcW w:w="1080" w:type="dxa"/>
            <w:shd w:val="clear" w:color="auto" w:fill="auto"/>
            <w:noWrap/>
            <w:vAlign w:val="center"/>
            <w:hideMark/>
          </w:tcPr>
          <w:p w14:paraId="4763F7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51.61 </w:t>
            </w:r>
          </w:p>
        </w:tc>
        <w:tc>
          <w:tcPr>
            <w:tcW w:w="1080" w:type="dxa"/>
            <w:shd w:val="clear" w:color="auto" w:fill="auto"/>
            <w:noWrap/>
            <w:vAlign w:val="center"/>
            <w:hideMark/>
          </w:tcPr>
          <w:p w14:paraId="61238B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32.09 </w:t>
            </w:r>
          </w:p>
        </w:tc>
        <w:tc>
          <w:tcPr>
            <w:tcW w:w="1080" w:type="dxa"/>
            <w:shd w:val="clear" w:color="auto" w:fill="auto"/>
            <w:noWrap/>
            <w:vAlign w:val="center"/>
            <w:hideMark/>
          </w:tcPr>
          <w:p w14:paraId="2B9CAA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49.83 </w:t>
            </w:r>
          </w:p>
        </w:tc>
        <w:tc>
          <w:tcPr>
            <w:tcW w:w="1080" w:type="dxa"/>
            <w:shd w:val="clear" w:color="auto" w:fill="auto"/>
            <w:noWrap/>
            <w:vAlign w:val="bottom"/>
            <w:hideMark/>
          </w:tcPr>
          <w:p w14:paraId="344ACD3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4AE771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41B803A"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9EBB625" w14:textId="77777777" w:rsidTr="002B0BF5">
        <w:trPr>
          <w:trHeight w:val="270"/>
          <w:jc w:val="center"/>
        </w:trPr>
        <w:tc>
          <w:tcPr>
            <w:tcW w:w="1166" w:type="dxa"/>
            <w:shd w:val="clear" w:color="auto" w:fill="auto"/>
            <w:noWrap/>
            <w:vAlign w:val="center"/>
            <w:hideMark/>
          </w:tcPr>
          <w:p w14:paraId="4AFB25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 </w:t>
            </w:r>
          </w:p>
        </w:tc>
        <w:tc>
          <w:tcPr>
            <w:tcW w:w="1080" w:type="dxa"/>
            <w:shd w:val="clear" w:color="auto" w:fill="auto"/>
            <w:noWrap/>
            <w:vAlign w:val="center"/>
            <w:hideMark/>
          </w:tcPr>
          <w:p w14:paraId="1FD2CC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32.77 </w:t>
            </w:r>
          </w:p>
        </w:tc>
        <w:tc>
          <w:tcPr>
            <w:tcW w:w="1080" w:type="dxa"/>
            <w:shd w:val="clear" w:color="auto" w:fill="auto"/>
            <w:noWrap/>
            <w:vAlign w:val="center"/>
            <w:hideMark/>
          </w:tcPr>
          <w:p w14:paraId="75048F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45.78 </w:t>
            </w:r>
          </w:p>
        </w:tc>
        <w:tc>
          <w:tcPr>
            <w:tcW w:w="1080" w:type="dxa"/>
            <w:shd w:val="clear" w:color="auto" w:fill="auto"/>
            <w:noWrap/>
            <w:vAlign w:val="center"/>
            <w:hideMark/>
          </w:tcPr>
          <w:p w14:paraId="4AF687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27.14 </w:t>
            </w:r>
          </w:p>
        </w:tc>
        <w:tc>
          <w:tcPr>
            <w:tcW w:w="1080" w:type="dxa"/>
            <w:shd w:val="clear" w:color="auto" w:fill="auto"/>
            <w:noWrap/>
            <w:vAlign w:val="center"/>
            <w:hideMark/>
          </w:tcPr>
          <w:p w14:paraId="6ECC0D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42.66 </w:t>
            </w:r>
          </w:p>
        </w:tc>
        <w:tc>
          <w:tcPr>
            <w:tcW w:w="1080" w:type="dxa"/>
            <w:shd w:val="clear" w:color="auto" w:fill="auto"/>
            <w:noWrap/>
            <w:vAlign w:val="bottom"/>
            <w:hideMark/>
          </w:tcPr>
          <w:p w14:paraId="253BC08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055E99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AEE101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4B23C35" w14:textId="77777777" w:rsidTr="002B0BF5">
        <w:trPr>
          <w:trHeight w:val="270"/>
          <w:jc w:val="center"/>
        </w:trPr>
        <w:tc>
          <w:tcPr>
            <w:tcW w:w="1166" w:type="dxa"/>
            <w:shd w:val="clear" w:color="auto" w:fill="auto"/>
            <w:noWrap/>
            <w:vAlign w:val="center"/>
            <w:hideMark/>
          </w:tcPr>
          <w:p w14:paraId="02B77A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 </w:t>
            </w:r>
          </w:p>
        </w:tc>
        <w:tc>
          <w:tcPr>
            <w:tcW w:w="1080" w:type="dxa"/>
            <w:shd w:val="clear" w:color="auto" w:fill="auto"/>
            <w:noWrap/>
            <w:vAlign w:val="center"/>
            <w:hideMark/>
          </w:tcPr>
          <w:p w14:paraId="53E102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28.91 </w:t>
            </w:r>
          </w:p>
        </w:tc>
        <w:tc>
          <w:tcPr>
            <w:tcW w:w="1080" w:type="dxa"/>
            <w:shd w:val="clear" w:color="auto" w:fill="auto"/>
            <w:noWrap/>
            <w:vAlign w:val="center"/>
            <w:hideMark/>
          </w:tcPr>
          <w:p w14:paraId="7A19F9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41.11 </w:t>
            </w:r>
          </w:p>
        </w:tc>
        <w:tc>
          <w:tcPr>
            <w:tcW w:w="1080" w:type="dxa"/>
            <w:shd w:val="clear" w:color="auto" w:fill="auto"/>
            <w:noWrap/>
            <w:vAlign w:val="center"/>
            <w:hideMark/>
          </w:tcPr>
          <w:p w14:paraId="517E2B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23.43 </w:t>
            </w:r>
          </w:p>
        </w:tc>
        <w:tc>
          <w:tcPr>
            <w:tcW w:w="1080" w:type="dxa"/>
            <w:shd w:val="clear" w:color="auto" w:fill="auto"/>
            <w:noWrap/>
            <w:vAlign w:val="center"/>
            <w:hideMark/>
          </w:tcPr>
          <w:p w14:paraId="7047A7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37.34 </w:t>
            </w:r>
          </w:p>
        </w:tc>
        <w:tc>
          <w:tcPr>
            <w:tcW w:w="1080" w:type="dxa"/>
            <w:shd w:val="clear" w:color="auto" w:fill="auto"/>
            <w:noWrap/>
            <w:vAlign w:val="bottom"/>
            <w:hideMark/>
          </w:tcPr>
          <w:p w14:paraId="07EA640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60B603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D760BD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AD22DCA" w14:textId="77777777" w:rsidTr="002B0BF5">
        <w:trPr>
          <w:trHeight w:val="270"/>
          <w:jc w:val="center"/>
        </w:trPr>
        <w:tc>
          <w:tcPr>
            <w:tcW w:w="1166" w:type="dxa"/>
            <w:shd w:val="clear" w:color="auto" w:fill="auto"/>
            <w:noWrap/>
            <w:vAlign w:val="center"/>
            <w:hideMark/>
          </w:tcPr>
          <w:p w14:paraId="74BCA10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 </w:t>
            </w:r>
          </w:p>
        </w:tc>
        <w:tc>
          <w:tcPr>
            <w:tcW w:w="1080" w:type="dxa"/>
            <w:shd w:val="clear" w:color="auto" w:fill="auto"/>
            <w:noWrap/>
            <w:vAlign w:val="center"/>
            <w:hideMark/>
          </w:tcPr>
          <w:p w14:paraId="037B94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25.21 </w:t>
            </w:r>
          </w:p>
        </w:tc>
        <w:tc>
          <w:tcPr>
            <w:tcW w:w="1080" w:type="dxa"/>
            <w:shd w:val="clear" w:color="auto" w:fill="auto"/>
            <w:noWrap/>
            <w:vAlign w:val="center"/>
            <w:hideMark/>
          </w:tcPr>
          <w:p w14:paraId="36F0EA4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36.48 </w:t>
            </w:r>
          </w:p>
        </w:tc>
        <w:tc>
          <w:tcPr>
            <w:tcW w:w="1080" w:type="dxa"/>
            <w:shd w:val="clear" w:color="auto" w:fill="auto"/>
            <w:noWrap/>
            <w:vAlign w:val="center"/>
            <w:hideMark/>
          </w:tcPr>
          <w:p w14:paraId="535779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19.98 </w:t>
            </w:r>
          </w:p>
        </w:tc>
        <w:tc>
          <w:tcPr>
            <w:tcW w:w="1080" w:type="dxa"/>
            <w:shd w:val="clear" w:color="auto" w:fill="auto"/>
            <w:noWrap/>
            <w:vAlign w:val="center"/>
            <w:hideMark/>
          </w:tcPr>
          <w:p w14:paraId="5DEC9F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32.43 </w:t>
            </w:r>
          </w:p>
        </w:tc>
        <w:tc>
          <w:tcPr>
            <w:tcW w:w="1080" w:type="dxa"/>
            <w:shd w:val="clear" w:color="auto" w:fill="auto"/>
            <w:noWrap/>
            <w:vAlign w:val="bottom"/>
            <w:hideMark/>
          </w:tcPr>
          <w:p w14:paraId="59A688F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4E1F580"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B94140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38F6C67" w14:textId="77777777" w:rsidTr="002B0BF5">
        <w:trPr>
          <w:trHeight w:val="270"/>
          <w:jc w:val="center"/>
        </w:trPr>
        <w:tc>
          <w:tcPr>
            <w:tcW w:w="1166" w:type="dxa"/>
            <w:shd w:val="clear" w:color="auto" w:fill="auto"/>
            <w:noWrap/>
            <w:vAlign w:val="center"/>
            <w:hideMark/>
          </w:tcPr>
          <w:p w14:paraId="3C3343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 </w:t>
            </w:r>
          </w:p>
        </w:tc>
        <w:tc>
          <w:tcPr>
            <w:tcW w:w="1080" w:type="dxa"/>
            <w:shd w:val="clear" w:color="auto" w:fill="auto"/>
            <w:noWrap/>
            <w:vAlign w:val="center"/>
            <w:hideMark/>
          </w:tcPr>
          <w:p w14:paraId="15B32F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22.36 </w:t>
            </w:r>
          </w:p>
        </w:tc>
        <w:tc>
          <w:tcPr>
            <w:tcW w:w="1080" w:type="dxa"/>
            <w:shd w:val="clear" w:color="auto" w:fill="auto"/>
            <w:noWrap/>
            <w:vAlign w:val="center"/>
            <w:hideMark/>
          </w:tcPr>
          <w:p w14:paraId="162A3D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32.82 </w:t>
            </w:r>
          </w:p>
        </w:tc>
        <w:tc>
          <w:tcPr>
            <w:tcW w:w="1080" w:type="dxa"/>
            <w:shd w:val="clear" w:color="auto" w:fill="auto"/>
            <w:noWrap/>
            <w:vAlign w:val="center"/>
            <w:hideMark/>
          </w:tcPr>
          <w:p w14:paraId="6D85DE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17.42 </w:t>
            </w:r>
          </w:p>
        </w:tc>
        <w:tc>
          <w:tcPr>
            <w:tcW w:w="1080" w:type="dxa"/>
            <w:shd w:val="clear" w:color="auto" w:fill="auto"/>
            <w:noWrap/>
            <w:vAlign w:val="center"/>
            <w:hideMark/>
          </w:tcPr>
          <w:p w14:paraId="43A8F7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28.79 </w:t>
            </w:r>
          </w:p>
        </w:tc>
        <w:tc>
          <w:tcPr>
            <w:tcW w:w="1080" w:type="dxa"/>
            <w:shd w:val="clear" w:color="auto" w:fill="auto"/>
            <w:noWrap/>
            <w:vAlign w:val="bottom"/>
            <w:hideMark/>
          </w:tcPr>
          <w:p w14:paraId="4438628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229693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9B6C42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B0B7C0F" w14:textId="77777777" w:rsidTr="002B0BF5">
        <w:trPr>
          <w:trHeight w:val="270"/>
          <w:jc w:val="center"/>
        </w:trPr>
        <w:tc>
          <w:tcPr>
            <w:tcW w:w="1166" w:type="dxa"/>
            <w:shd w:val="clear" w:color="auto" w:fill="auto"/>
            <w:noWrap/>
            <w:vAlign w:val="center"/>
            <w:hideMark/>
          </w:tcPr>
          <w:p w14:paraId="303E5E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 </w:t>
            </w:r>
          </w:p>
        </w:tc>
        <w:tc>
          <w:tcPr>
            <w:tcW w:w="1080" w:type="dxa"/>
            <w:shd w:val="clear" w:color="auto" w:fill="auto"/>
            <w:noWrap/>
            <w:vAlign w:val="center"/>
            <w:hideMark/>
          </w:tcPr>
          <w:p w14:paraId="63B449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20.13 </w:t>
            </w:r>
          </w:p>
        </w:tc>
        <w:tc>
          <w:tcPr>
            <w:tcW w:w="1080" w:type="dxa"/>
            <w:shd w:val="clear" w:color="auto" w:fill="auto"/>
            <w:noWrap/>
            <w:vAlign w:val="center"/>
            <w:hideMark/>
          </w:tcPr>
          <w:p w14:paraId="1683D0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29.88 </w:t>
            </w:r>
          </w:p>
        </w:tc>
        <w:tc>
          <w:tcPr>
            <w:tcW w:w="1080" w:type="dxa"/>
            <w:shd w:val="clear" w:color="auto" w:fill="auto"/>
            <w:noWrap/>
            <w:vAlign w:val="center"/>
            <w:hideMark/>
          </w:tcPr>
          <w:p w14:paraId="59E47C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15.46 </w:t>
            </w:r>
          </w:p>
        </w:tc>
        <w:tc>
          <w:tcPr>
            <w:tcW w:w="1080" w:type="dxa"/>
            <w:shd w:val="clear" w:color="auto" w:fill="auto"/>
            <w:noWrap/>
            <w:vAlign w:val="center"/>
            <w:hideMark/>
          </w:tcPr>
          <w:p w14:paraId="2D872FB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26.00 </w:t>
            </w:r>
          </w:p>
        </w:tc>
        <w:tc>
          <w:tcPr>
            <w:tcW w:w="1080" w:type="dxa"/>
            <w:shd w:val="clear" w:color="auto" w:fill="auto"/>
            <w:noWrap/>
            <w:vAlign w:val="bottom"/>
            <w:hideMark/>
          </w:tcPr>
          <w:p w14:paraId="363DE3C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F575B5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55939C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DD9F56D" w14:textId="77777777" w:rsidTr="002B0BF5">
        <w:trPr>
          <w:trHeight w:val="270"/>
          <w:jc w:val="center"/>
        </w:trPr>
        <w:tc>
          <w:tcPr>
            <w:tcW w:w="1166" w:type="dxa"/>
            <w:shd w:val="clear" w:color="auto" w:fill="auto"/>
            <w:noWrap/>
            <w:vAlign w:val="center"/>
            <w:hideMark/>
          </w:tcPr>
          <w:p w14:paraId="62A33E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 </w:t>
            </w:r>
          </w:p>
        </w:tc>
        <w:tc>
          <w:tcPr>
            <w:tcW w:w="1080" w:type="dxa"/>
            <w:shd w:val="clear" w:color="auto" w:fill="auto"/>
            <w:noWrap/>
            <w:vAlign w:val="center"/>
            <w:hideMark/>
          </w:tcPr>
          <w:p w14:paraId="2BA8CDB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17.70 </w:t>
            </w:r>
          </w:p>
        </w:tc>
        <w:tc>
          <w:tcPr>
            <w:tcW w:w="1080" w:type="dxa"/>
            <w:shd w:val="clear" w:color="auto" w:fill="auto"/>
            <w:noWrap/>
            <w:vAlign w:val="center"/>
            <w:hideMark/>
          </w:tcPr>
          <w:p w14:paraId="05E8AE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26.62 </w:t>
            </w:r>
          </w:p>
        </w:tc>
        <w:tc>
          <w:tcPr>
            <w:tcW w:w="1080" w:type="dxa"/>
            <w:shd w:val="clear" w:color="auto" w:fill="auto"/>
            <w:noWrap/>
            <w:vAlign w:val="center"/>
            <w:hideMark/>
          </w:tcPr>
          <w:p w14:paraId="4A8AFA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13.38 </w:t>
            </w:r>
          </w:p>
        </w:tc>
        <w:tc>
          <w:tcPr>
            <w:tcW w:w="1080" w:type="dxa"/>
            <w:shd w:val="clear" w:color="auto" w:fill="auto"/>
            <w:noWrap/>
            <w:vAlign w:val="center"/>
            <w:hideMark/>
          </w:tcPr>
          <w:p w14:paraId="50C3B83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23.06 </w:t>
            </w:r>
          </w:p>
        </w:tc>
        <w:tc>
          <w:tcPr>
            <w:tcW w:w="1080" w:type="dxa"/>
            <w:shd w:val="clear" w:color="auto" w:fill="auto"/>
            <w:noWrap/>
            <w:vAlign w:val="bottom"/>
            <w:hideMark/>
          </w:tcPr>
          <w:p w14:paraId="7F7E6BC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FFA40D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E960F6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3A9BF83" w14:textId="77777777" w:rsidTr="002B0BF5">
        <w:trPr>
          <w:trHeight w:val="270"/>
          <w:jc w:val="center"/>
        </w:trPr>
        <w:tc>
          <w:tcPr>
            <w:tcW w:w="1166" w:type="dxa"/>
            <w:shd w:val="clear" w:color="auto" w:fill="auto"/>
            <w:noWrap/>
            <w:vAlign w:val="center"/>
            <w:hideMark/>
          </w:tcPr>
          <w:p w14:paraId="3DA93E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 </w:t>
            </w:r>
          </w:p>
        </w:tc>
        <w:tc>
          <w:tcPr>
            <w:tcW w:w="1080" w:type="dxa"/>
            <w:shd w:val="clear" w:color="auto" w:fill="auto"/>
            <w:noWrap/>
            <w:vAlign w:val="center"/>
            <w:hideMark/>
          </w:tcPr>
          <w:p w14:paraId="20E1B1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15.85 </w:t>
            </w:r>
          </w:p>
        </w:tc>
        <w:tc>
          <w:tcPr>
            <w:tcW w:w="1080" w:type="dxa"/>
            <w:shd w:val="clear" w:color="auto" w:fill="auto"/>
            <w:noWrap/>
            <w:vAlign w:val="center"/>
            <w:hideMark/>
          </w:tcPr>
          <w:p w14:paraId="0D5A839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24.07 </w:t>
            </w:r>
          </w:p>
        </w:tc>
        <w:tc>
          <w:tcPr>
            <w:tcW w:w="1080" w:type="dxa"/>
            <w:shd w:val="clear" w:color="auto" w:fill="auto"/>
            <w:noWrap/>
            <w:vAlign w:val="center"/>
            <w:hideMark/>
          </w:tcPr>
          <w:p w14:paraId="647775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11.84 </w:t>
            </w:r>
          </w:p>
        </w:tc>
        <w:tc>
          <w:tcPr>
            <w:tcW w:w="1080" w:type="dxa"/>
            <w:shd w:val="clear" w:color="auto" w:fill="auto"/>
            <w:noWrap/>
            <w:vAlign w:val="center"/>
            <w:hideMark/>
          </w:tcPr>
          <w:p w14:paraId="55D51F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20.86 </w:t>
            </w:r>
          </w:p>
        </w:tc>
        <w:tc>
          <w:tcPr>
            <w:tcW w:w="1080" w:type="dxa"/>
            <w:shd w:val="clear" w:color="auto" w:fill="auto"/>
            <w:noWrap/>
            <w:vAlign w:val="bottom"/>
          </w:tcPr>
          <w:p w14:paraId="6C2EC08A" w14:textId="77777777" w:rsidR="002B0BF5" w:rsidRPr="00B015DB" w:rsidRDefault="002B0BF5" w:rsidP="002B0BF5">
            <w:pPr>
              <w:widowControl w:val="0"/>
              <w:rPr>
                <w:rFonts w:ascii="Calibri" w:eastAsia="等线" w:hAnsi="Calibri" w:cs="Calibri"/>
                <w:kern w:val="2"/>
                <w:sz w:val="21"/>
                <w:szCs w:val="21"/>
                <w:lang w:eastAsia="zh-CN"/>
              </w:rPr>
            </w:pPr>
          </w:p>
        </w:tc>
        <w:tc>
          <w:tcPr>
            <w:tcW w:w="1080" w:type="dxa"/>
            <w:shd w:val="clear" w:color="auto" w:fill="auto"/>
            <w:noWrap/>
            <w:vAlign w:val="bottom"/>
          </w:tcPr>
          <w:p w14:paraId="589D6126" w14:textId="77777777" w:rsidR="002B0BF5" w:rsidRPr="00B015DB" w:rsidRDefault="002B0BF5" w:rsidP="002B0BF5">
            <w:pPr>
              <w:widowControl w:val="0"/>
              <w:jc w:val="both"/>
              <w:rPr>
                <w:rFonts w:ascii="Calibri" w:eastAsia="等线" w:hAnsi="Calibri" w:cs="Calibri"/>
                <w:kern w:val="2"/>
                <w:sz w:val="21"/>
                <w:szCs w:val="21"/>
                <w:lang w:eastAsia="zh-CN"/>
              </w:rPr>
            </w:pPr>
          </w:p>
        </w:tc>
        <w:tc>
          <w:tcPr>
            <w:tcW w:w="1080" w:type="dxa"/>
            <w:shd w:val="clear" w:color="auto" w:fill="auto"/>
            <w:noWrap/>
            <w:vAlign w:val="bottom"/>
          </w:tcPr>
          <w:p w14:paraId="28A4C1C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13238F2" w14:textId="77777777" w:rsidTr="002B0BF5">
        <w:trPr>
          <w:trHeight w:val="270"/>
          <w:jc w:val="center"/>
        </w:trPr>
        <w:tc>
          <w:tcPr>
            <w:tcW w:w="1166" w:type="dxa"/>
            <w:shd w:val="clear" w:color="auto" w:fill="auto"/>
            <w:noWrap/>
            <w:vAlign w:val="center"/>
            <w:hideMark/>
          </w:tcPr>
          <w:p w14:paraId="3224D97C" w14:textId="77777777" w:rsidR="002B0BF5" w:rsidRPr="00B015DB" w:rsidRDefault="002B0BF5" w:rsidP="002B0BF5">
            <w:pPr>
              <w:jc w:val="center"/>
              <w:rPr>
                <w:rFonts w:eastAsia="等线"/>
                <w:kern w:val="2"/>
                <w:sz w:val="20"/>
                <w:szCs w:val="20"/>
                <w:lang w:eastAsia="zh-CN"/>
              </w:rPr>
            </w:pPr>
            <w:r w:rsidRPr="00B015DB">
              <w:rPr>
                <w:rFonts w:eastAsia="等线"/>
                <w:kern w:val="2"/>
                <w:sz w:val="20"/>
                <w:szCs w:val="20"/>
                <w:lang w:eastAsia="zh-CN"/>
              </w:rPr>
              <w:t xml:space="preserve">8.2 </w:t>
            </w:r>
          </w:p>
        </w:tc>
        <w:tc>
          <w:tcPr>
            <w:tcW w:w="1080" w:type="dxa"/>
            <w:shd w:val="clear" w:color="auto" w:fill="auto"/>
            <w:noWrap/>
            <w:vAlign w:val="center"/>
            <w:hideMark/>
          </w:tcPr>
          <w:p w14:paraId="4AB83C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14.20 </w:t>
            </w:r>
          </w:p>
        </w:tc>
        <w:tc>
          <w:tcPr>
            <w:tcW w:w="1080" w:type="dxa"/>
            <w:shd w:val="clear" w:color="auto" w:fill="auto"/>
            <w:noWrap/>
            <w:vAlign w:val="center"/>
            <w:hideMark/>
          </w:tcPr>
          <w:p w14:paraId="18E91A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21.75 </w:t>
            </w:r>
          </w:p>
        </w:tc>
        <w:tc>
          <w:tcPr>
            <w:tcW w:w="1080" w:type="dxa"/>
            <w:shd w:val="clear" w:color="auto" w:fill="auto"/>
            <w:noWrap/>
            <w:vAlign w:val="center"/>
            <w:hideMark/>
          </w:tcPr>
          <w:p w14:paraId="41A8D6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10.50 </w:t>
            </w:r>
          </w:p>
        </w:tc>
        <w:tc>
          <w:tcPr>
            <w:tcW w:w="1080" w:type="dxa"/>
            <w:shd w:val="clear" w:color="auto" w:fill="auto"/>
            <w:noWrap/>
            <w:vAlign w:val="center"/>
            <w:hideMark/>
          </w:tcPr>
          <w:p w14:paraId="0534A2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18.94 </w:t>
            </w:r>
          </w:p>
        </w:tc>
        <w:tc>
          <w:tcPr>
            <w:tcW w:w="1080" w:type="dxa"/>
            <w:shd w:val="clear" w:color="auto" w:fill="auto"/>
            <w:noWrap/>
            <w:vAlign w:val="bottom"/>
          </w:tcPr>
          <w:p w14:paraId="4F3D6904" w14:textId="77777777" w:rsidR="002B0BF5" w:rsidRPr="00B015DB" w:rsidRDefault="002B0BF5" w:rsidP="002B0BF5">
            <w:pPr>
              <w:widowControl w:val="0"/>
              <w:rPr>
                <w:rFonts w:ascii="Calibri" w:eastAsia="等线" w:hAnsi="Calibri" w:cs="Calibri"/>
                <w:kern w:val="2"/>
                <w:sz w:val="21"/>
                <w:szCs w:val="21"/>
                <w:lang w:eastAsia="zh-CN"/>
              </w:rPr>
            </w:pPr>
          </w:p>
        </w:tc>
        <w:tc>
          <w:tcPr>
            <w:tcW w:w="1080" w:type="dxa"/>
            <w:shd w:val="clear" w:color="auto" w:fill="auto"/>
            <w:noWrap/>
            <w:vAlign w:val="bottom"/>
          </w:tcPr>
          <w:p w14:paraId="01F296CC" w14:textId="77777777" w:rsidR="002B0BF5" w:rsidRPr="00B015DB" w:rsidRDefault="002B0BF5" w:rsidP="002B0BF5">
            <w:pPr>
              <w:widowControl w:val="0"/>
              <w:jc w:val="both"/>
              <w:rPr>
                <w:rFonts w:ascii="Calibri" w:eastAsia="等线" w:hAnsi="Calibri" w:cs="Calibri"/>
                <w:kern w:val="2"/>
                <w:sz w:val="21"/>
                <w:szCs w:val="21"/>
                <w:lang w:eastAsia="zh-CN"/>
              </w:rPr>
            </w:pPr>
          </w:p>
        </w:tc>
        <w:tc>
          <w:tcPr>
            <w:tcW w:w="1080" w:type="dxa"/>
            <w:shd w:val="clear" w:color="auto" w:fill="auto"/>
            <w:noWrap/>
            <w:vAlign w:val="bottom"/>
          </w:tcPr>
          <w:p w14:paraId="528FC98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D427512" w14:textId="77777777" w:rsidTr="002B0BF5">
        <w:trPr>
          <w:trHeight w:val="270"/>
          <w:jc w:val="center"/>
        </w:trPr>
        <w:tc>
          <w:tcPr>
            <w:tcW w:w="1166" w:type="dxa"/>
            <w:shd w:val="clear" w:color="auto" w:fill="auto"/>
            <w:noWrap/>
            <w:vAlign w:val="center"/>
            <w:hideMark/>
          </w:tcPr>
          <w:p w14:paraId="2EBFA0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 </w:t>
            </w:r>
          </w:p>
        </w:tc>
        <w:tc>
          <w:tcPr>
            <w:tcW w:w="1080" w:type="dxa"/>
            <w:shd w:val="clear" w:color="auto" w:fill="auto"/>
            <w:noWrap/>
            <w:vAlign w:val="center"/>
            <w:hideMark/>
          </w:tcPr>
          <w:p w14:paraId="086A75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12.91 </w:t>
            </w:r>
          </w:p>
        </w:tc>
        <w:tc>
          <w:tcPr>
            <w:tcW w:w="1080" w:type="dxa"/>
            <w:shd w:val="clear" w:color="auto" w:fill="auto"/>
            <w:noWrap/>
            <w:vAlign w:val="center"/>
            <w:hideMark/>
          </w:tcPr>
          <w:p w14:paraId="773AA8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19.89 </w:t>
            </w:r>
          </w:p>
        </w:tc>
        <w:tc>
          <w:tcPr>
            <w:tcW w:w="1080" w:type="dxa"/>
            <w:shd w:val="clear" w:color="auto" w:fill="auto"/>
            <w:noWrap/>
            <w:vAlign w:val="center"/>
            <w:hideMark/>
          </w:tcPr>
          <w:p w14:paraId="20636C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9.46 </w:t>
            </w:r>
          </w:p>
        </w:tc>
        <w:tc>
          <w:tcPr>
            <w:tcW w:w="1080" w:type="dxa"/>
            <w:shd w:val="clear" w:color="auto" w:fill="auto"/>
            <w:noWrap/>
            <w:vAlign w:val="center"/>
            <w:hideMark/>
          </w:tcPr>
          <w:p w14:paraId="214AE4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17.45 </w:t>
            </w:r>
          </w:p>
        </w:tc>
        <w:tc>
          <w:tcPr>
            <w:tcW w:w="1080" w:type="dxa"/>
            <w:shd w:val="clear" w:color="auto" w:fill="auto"/>
            <w:noWrap/>
            <w:vAlign w:val="bottom"/>
            <w:hideMark/>
          </w:tcPr>
          <w:p w14:paraId="5132D32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5DB5C0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B656E3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4995121" w14:textId="77777777" w:rsidTr="002B0BF5">
        <w:trPr>
          <w:trHeight w:val="270"/>
          <w:jc w:val="center"/>
        </w:trPr>
        <w:tc>
          <w:tcPr>
            <w:tcW w:w="1166" w:type="dxa"/>
            <w:shd w:val="clear" w:color="auto" w:fill="auto"/>
            <w:noWrap/>
            <w:vAlign w:val="center"/>
            <w:hideMark/>
          </w:tcPr>
          <w:p w14:paraId="699210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 </w:t>
            </w:r>
          </w:p>
        </w:tc>
        <w:tc>
          <w:tcPr>
            <w:tcW w:w="1080" w:type="dxa"/>
            <w:shd w:val="clear" w:color="auto" w:fill="auto"/>
            <w:noWrap/>
            <w:vAlign w:val="center"/>
            <w:hideMark/>
          </w:tcPr>
          <w:p w14:paraId="239C4D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11.63 </w:t>
            </w:r>
          </w:p>
        </w:tc>
        <w:tc>
          <w:tcPr>
            <w:tcW w:w="1080" w:type="dxa"/>
            <w:shd w:val="clear" w:color="auto" w:fill="auto"/>
            <w:noWrap/>
            <w:vAlign w:val="center"/>
            <w:hideMark/>
          </w:tcPr>
          <w:p w14:paraId="3E67B2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18.01 </w:t>
            </w:r>
          </w:p>
        </w:tc>
        <w:tc>
          <w:tcPr>
            <w:tcW w:w="1080" w:type="dxa"/>
            <w:shd w:val="clear" w:color="auto" w:fill="auto"/>
            <w:noWrap/>
            <w:vAlign w:val="center"/>
            <w:hideMark/>
          </w:tcPr>
          <w:p w14:paraId="2B24AF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8.46 </w:t>
            </w:r>
          </w:p>
        </w:tc>
        <w:tc>
          <w:tcPr>
            <w:tcW w:w="1080" w:type="dxa"/>
            <w:shd w:val="clear" w:color="auto" w:fill="auto"/>
            <w:noWrap/>
            <w:vAlign w:val="center"/>
            <w:hideMark/>
          </w:tcPr>
          <w:p w14:paraId="3979F4D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16.00 </w:t>
            </w:r>
          </w:p>
        </w:tc>
        <w:tc>
          <w:tcPr>
            <w:tcW w:w="1080" w:type="dxa"/>
            <w:shd w:val="clear" w:color="auto" w:fill="auto"/>
            <w:noWrap/>
            <w:vAlign w:val="bottom"/>
            <w:hideMark/>
          </w:tcPr>
          <w:p w14:paraId="16B3998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314ADD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B5D47D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59C0BA8" w14:textId="77777777" w:rsidTr="002B0BF5">
        <w:trPr>
          <w:trHeight w:val="270"/>
          <w:jc w:val="center"/>
        </w:trPr>
        <w:tc>
          <w:tcPr>
            <w:tcW w:w="1166" w:type="dxa"/>
            <w:shd w:val="clear" w:color="auto" w:fill="auto"/>
            <w:noWrap/>
            <w:vAlign w:val="center"/>
            <w:hideMark/>
          </w:tcPr>
          <w:p w14:paraId="18CA49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11.0 </w:t>
            </w:r>
          </w:p>
        </w:tc>
        <w:tc>
          <w:tcPr>
            <w:tcW w:w="1080" w:type="dxa"/>
            <w:shd w:val="clear" w:color="auto" w:fill="auto"/>
            <w:noWrap/>
            <w:vAlign w:val="center"/>
            <w:hideMark/>
          </w:tcPr>
          <w:p w14:paraId="238251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10.62 </w:t>
            </w:r>
          </w:p>
        </w:tc>
        <w:tc>
          <w:tcPr>
            <w:tcW w:w="1080" w:type="dxa"/>
            <w:shd w:val="clear" w:color="auto" w:fill="auto"/>
            <w:noWrap/>
            <w:vAlign w:val="center"/>
            <w:hideMark/>
          </w:tcPr>
          <w:p w14:paraId="5971FE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16.50 </w:t>
            </w:r>
          </w:p>
        </w:tc>
        <w:tc>
          <w:tcPr>
            <w:tcW w:w="1080" w:type="dxa"/>
            <w:shd w:val="clear" w:color="auto" w:fill="auto"/>
            <w:noWrap/>
            <w:vAlign w:val="center"/>
            <w:hideMark/>
          </w:tcPr>
          <w:p w14:paraId="053965F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7.68 </w:t>
            </w:r>
          </w:p>
        </w:tc>
        <w:tc>
          <w:tcPr>
            <w:tcW w:w="1080" w:type="dxa"/>
            <w:shd w:val="clear" w:color="auto" w:fill="auto"/>
            <w:noWrap/>
            <w:vAlign w:val="center"/>
            <w:hideMark/>
          </w:tcPr>
          <w:p w14:paraId="0609CF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14.86 </w:t>
            </w:r>
          </w:p>
        </w:tc>
        <w:tc>
          <w:tcPr>
            <w:tcW w:w="1080" w:type="dxa"/>
            <w:shd w:val="clear" w:color="auto" w:fill="auto"/>
            <w:noWrap/>
            <w:vAlign w:val="bottom"/>
            <w:hideMark/>
          </w:tcPr>
          <w:p w14:paraId="4179D7F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A5DF82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206454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7B25A4D" w14:textId="77777777" w:rsidTr="002B0BF5">
        <w:trPr>
          <w:trHeight w:val="270"/>
          <w:jc w:val="center"/>
        </w:trPr>
        <w:tc>
          <w:tcPr>
            <w:tcW w:w="1166" w:type="dxa"/>
            <w:shd w:val="clear" w:color="auto" w:fill="auto"/>
            <w:noWrap/>
            <w:vAlign w:val="center"/>
            <w:hideMark/>
          </w:tcPr>
          <w:p w14:paraId="0E7810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 </w:t>
            </w:r>
          </w:p>
        </w:tc>
        <w:tc>
          <w:tcPr>
            <w:tcW w:w="1080" w:type="dxa"/>
            <w:shd w:val="clear" w:color="auto" w:fill="auto"/>
            <w:noWrap/>
            <w:vAlign w:val="center"/>
            <w:hideMark/>
          </w:tcPr>
          <w:p w14:paraId="2F2132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9.65 </w:t>
            </w:r>
          </w:p>
        </w:tc>
        <w:tc>
          <w:tcPr>
            <w:tcW w:w="1080" w:type="dxa"/>
            <w:shd w:val="clear" w:color="auto" w:fill="auto"/>
            <w:noWrap/>
            <w:vAlign w:val="center"/>
            <w:hideMark/>
          </w:tcPr>
          <w:p w14:paraId="278F6A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15.03 </w:t>
            </w:r>
          </w:p>
        </w:tc>
        <w:tc>
          <w:tcPr>
            <w:tcW w:w="1080" w:type="dxa"/>
            <w:shd w:val="clear" w:color="auto" w:fill="auto"/>
            <w:noWrap/>
            <w:vAlign w:val="center"/>
            <w:hideMark/>
          </w:tcPr>
          <w:p w14:paraId="43FA5A6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6.95 </w:t>
            </w:r>
          </w:p>
        </w:tc>
        <w:tc>
          <w:tcPr>
            <w:tcW w:w="1080" w:type="dxa"/>
            <w:shd w:val="clear" w:color="auto" w:fill="auto"/>
            <w:noWrap/>
            <w:vAlign w:val="center"/>
            <w:hideMark/>
          </w:tcPr>
          <w:p w14:paraId="766A4E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13.77 </w:t>
            </w:r>
          </w:p>
        </w:tc>
        <w:tc>
          <w:tcPr>
            <w:tcW w:w="1080" w:type="dxa"/>
            <w:shd w:val="clear" w:color="auto" w:fill="auto"/>
            <w:noWrap/>
            <w:vAlign w:val="bottom"/>
            <w:hideMark/>
          </w:tcPr>
          <w:p w14:paraId="675CCE5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E655D63"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1BC811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306EBE3" w14:textId="77777777" w:rsidTr="002B0BF5">
        <w:trPr>
          <w:trHeight w:val="270"/>
          <w:jc w:val="center"/>
        </w:trPr>
        <w:tc>
          <w:tcPr>
            <w:tcW w:w="1166" w:type="dxa"/>
            <w:shd w:val="clear" w:color="auto" w:fill="auto"/>
            <w:noWrap/>
            <w:vAlign w:val="center"/>
            <w:hideMark/>
          </w:tcPr>
          <w:p w14:paraId="103F26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13.5 </w:t>
            </w:r>
          </w:p>
        </w:tc>
        <w:tc>
          <w:tcPr>
            <w:tcW w:w="1080" w:type="dxa"/>
            <w:shd w:val="clear" w:color="auto" w:fill="auto"/>
            <w:noWrap/>
            <w:vAlign w:val="center"/>
            <w:hideMark/>
          </w:tcPr>
          <w:p w14:paraId="61AA22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8.82 </w:t>
            </w:r>
          </w:p>
        </w:tc>
        <w:tc>
          <w:tcPr>
            <w:tcW w:w="1080" w:type="dxa"/>
            <w:shd w:val="clear" w:color="auto" w:fill="auto"/>
            <w:noWrap/>
            <w:vAlign w:val="center"/>
            <w:hideMark/>
          </w:tcPr>
          <w:p w14:paraId="56E992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13.74 </w:t>
            </w:r>
          </w:p>
        </w:tc>
        <w:tc>
          <w:tcPr>
            <w:tcW w:w="1080" w:type="dxa"/>
            <w:shd w:val="clear" w:color="auto" w:fill="auto"/>
            <w:noWrap/>
            <w:vAlign w:val="center"/>
            <w:hideMark/>
          </w:tcPr>
          <w:p w14:paraId="59B898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6.34 </w:t>
            </w:r>
          </w:p>
        </w:tc>
        <w:tc>
          <w:tcPr>
            <w:tcW w:w="1080" w:type="dxa"/>
            <w:shd w:val="clear" w:color="auto" w:fill="auto"/>
            <w:noWrap/>
            <w:vAlign w:val="center"/>
            <w:hideMark/>
          </w:tcPr>
          <w:p w14:paraId="19CCAB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12.83 </w:t>
            </w:r>
          </w:p>
        </w:tc>
        <w:tc>
          <w:tcPr>
            <w:tcW w:w="1080" w:type="dxa"/>
            <w:shd w:val="clear" w:color="auto" w:fill="auto"/>
            <w:noWrap/>
            <w:vAlign w:val="bottom"/>
            <w:hideMark/>
          </w:tcPr>
          <w:p w14:paraId="5BE4D1D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452113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B6A95F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65C2B1D" w14:textId="77777777" w:rsidTr="002B0BF5">
        <w:trPr>
          <w:trHeight w:val="270"/>
          <w:jc w:val="center"/>
        </w:trPr>
        <w:tc>
          <w:tcPr>
            <w:tcW w:w="1166" w:type="dxa"/>
            <w:shd w:val="clear" w:color="auto" w:fill="auto"/>
            <w:noWrap/>
            <w:vAlign w:val="center"/>
            <w:hideMark/>
          </w:tcPr>
          <w:p w14:paraId="0B9412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 </w:t>
            </w:r>
          </w:p>
        </w:tc>
        <w:tc>
          <w:tcPr>
            <w:tcW w:w="1080" w:type="dxa"/>
            <w:shd w:val="clear" w:color="auto" w:fill="auto"/>
            <w:noWrap/>
            <w:vAlign w:val="center"/>
            <w:hideMark/>
          </w:tcPr>
          <w:p w14:paraId="4AA2D4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8.11 </w:t>
            </w:r>
          </w:p>
        </w:tc>
        <w:tc>
          <w:tcPr>
            <w:tcW w:w="1080" w:type="dxa"/>
            <w:shd w:val="clear" w:color="auto" w:fill="auto"/>
            <w:noWrap/>
            <w:vAlign w:val="center"/>
            <w:hideMark/>
          </w:tcPr>
          <w:p w14:paraId="63B8BD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12.61 </w:t>
            </w:r>
          </w:p>
        </w:tc>
        <w:tc>
          <w:tcPr>
            <w:tcW w:w="1080" w:type="dxa"/>
            <w:shd w:val="clear" w:color="auto" w:fill="auto"/>
            <w:noWrap/>
            <w:vAlign w:val="center"/>
            <w:hideMark/>
          </w:tcPr>
          <w:p w14:paraId="413BBB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5.81 </w:t>
            </w:r>
          </w:p>
        </w:tc>
        <w:tc>
          <w:tcPr>
            <w:tcW w:w="1080" w:type="dxa"/>
            <w:shd w:val="clear" w:color="auto" w:fill="auto"/>
            <w:noWrap/>
            <w:vAlign w:val="center"/>
            <w:hideMark/>
          </w:tcPr>
          <w:p w14:paraId="2B87BB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12.01 </w:t>
            </w:r>
          </w:p>
        </w:tc>
        <w:tc>
          <w:tcPr>
            <w:tcW w:w="1080" w:type="dxa"/>
            <w:shd w:val="clear" w:color="auto" w:fill="auto"/>
            <w:noWrap/>
            <w:vAlign w:val="bottom"/>
            <w:hideMark/>
          </w:tcPr>
          <w:p w14:paraId="1123CE4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5ACCD4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14C476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CDFB98F" w14:textId="77777777" w:rsidTr="002B0BF5">
        <w:trPr>
          <w:trHeight w:val="270"/>
          <w:jc w:val="center"/>
        </w:trPr>
        <w:tc>
          <w:tcPr>
            <w:tcW w:w="1166" w:type="dxa"/>
            <w:shd w:val="clear" w:color="auto" w:fill="auto"/>
            <w:noWrap/>
            <w:vAlign w:val="center"/>
            <w:hideMark/>
          </w:tcPr>
          <w:p w14:paraId="68EEB2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 </w:t>
            </w:r>
          </w:p>
        </w:tc>
        <w:tc>
          <w:tcPr>
            <w:tcW w:w="1080" w:type="dxa"/>
            <w:shd w:val="clear" w:color="auto" w:fill="auto"/>
            <w:noWrap/>
            <w:vAlign w:val="center"/>
            <w:hideMark/>
          </w:tcPr>
          <w:p w14:paraId="283757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7.50 </w:t>
            </w:r>
          </w:p>
        </w:tc>
        <w:tc>
          <w:tcPr>
            <w:tcW w:w="1080" w:type="dxa"/>
            <w:shd w:val="clear" w:color="auto" w:fill="auto"/>
            <w:noWrap/>
            <w:vAlign w:val="center"/>
            <w:hideMark/>
          </w:tcPr>
          <w:p w14:paraId="6E1EBE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11.63 </w:t>
            </w:r>
          </w:p>
        </w:tc>
        <w:tc>
          <w:tcPr>
            <w:tcW w:w="1080" w:type="dxa"/>
            <w:shd w:val="clear" w:color="auto" w:fill="auto"/>
            <w:noWrap/>
            <w:vAlign w:val="center"/>
            <w:hideMark/>
          </w:tcPr>
          <w:p w14:paraId="2C87FE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5.36 </w:t>
            </w:r>
          </w:p>
        </w:tc>
        <w:tc>
          <w:tcPr>
            <w:tcW w:w="1080" w:type="dxa"/>
            <w:shd w:val="clear" w:color="auto" w:fill="auto"/>
            <w:noWrap/>
            <w:vAlign w:val="center"/>
            <w:hideMark/>
          </w:tcPr>
          <w:p w14:paraId="782CE4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11.29 </w:t>
            </w:r>
          </w:p>
        </w:tc>
        <w:tc>
          <w:tcPr>
            <w:tcW w:w="1080" w:type="dxa"/>
            <w:shd w:val="clear" w:color="auto" w:fill="auto"/>
            <w:noWrap/>
            <w:vAlign w:val="bottom"/>
            <w:hideMark/>
          </w:tcPr>
          <w:p w14:paraId="6D4991C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A6B3A8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EB0BA1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1F67121" w14:textId="77777777" w:rsidTr="002B0BF5">
        <w:trPr>
          <w:trHeight w:val="270"/>
          <w:jc w:val="center"/>
        </w:trPr>
        <w:tc>
          <w:tcPr>
            <w:tcW w:w="1166" w:type="dxa"/>
            <w:shd w:val="clear" w:color="auto" w:fill="auto"/>
            <w:noWrap/>
            <w:vAlign w:val="center"/>
            <w:hideMark/>
          </w:tcPr>
          <w:p w14:paraId="4DDE55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18.2 </w:t>
            </w:r>
          </w:p>
        </w:tc>
        <w:tc>
          <w:tcPr>
            <w:tcW w:w="1080" w:type="dxa"/>
            <w:shd w:val="clear" w:color="auto" w:fill="auto"/>
            <w:noWrap/>
            <w:vAlign w:val="center"/>
            <w:hideMark/>
          </w:tcPr>
          <w:p w14:paraId="6572A79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6.92 </w:t>
            </w:r>
          </w:p>
        </w:tc>
        <w:tc>
          <w:tcPr>
            <w:tcW w:w="1080" w:type="dxa"/>
            <w:shd w:val="clear" w:color="auto" w:fill="auto"/>
            <w:noWrap/>
            <w:vAlign w:val="center"/>
            <w:hideMark/>
          </w:tcPr>
          <w:p w14:paraId="7A946F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10.69 </w:t>
            </w:r>
          </w:p>
        </w:tc>
        <w:tc>
          <w:tcPr>
            <w:tcW w:w="1080" w:type="dxa"/>
            <w:shd w:val="clear" w:color="auto" w:fill="auto"/>
            <w:noWrap/>
            <w:vAlign w:val="center"/>
            <w:hideMark/>
          </w:tcPr>
          <w:p w14:paraId="2B8370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 </w:t>
            </w:r>
          </w:p>
        </w:tc>
        <w:tc>
          <w:tcPr>
            <w:tcW w:w="1080" w:type="dxa"/>
            <w:shd w:val="clear" w:color="auto" w:fill="auto"/>
            <w:noWrap/>
            <w:vAlign w:val="center"/>
            <w:hideMark/>
          </w:tcPr>
          <w:p w14:paraId="6C6F94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10.58 </w:t>
            </w:r>
          </w:p>
        </w:tc>
        <w:tc>
          <w:tcPr>
            <w:tcW w:w="1080" w:type="dxa"/>
            <w:shd w:val="clear" w:color="auto" w:fill="auto"/>
            <w:noWrap/>
            <w:vAlign w:val="bottom"/>
            <w:hideMark/>
          </w:tcPr>
          <w:p w14:paraId="0F950F5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47A5A0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4DD1EE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D97D614" w14:textId="77777777" w:rsidTr="002B0BF5">
        <w:trPr>
          <w:trHeight w:val="270"/>
          <w:jc w:val="center"/>
        </w:trPr>
        <w:tc>
          <w:tcPr>
            <w:tcW w:w="1166" w:type="dxa"/>
            <w:shd w:val="clear" w:color="auto" w:fill="auto"/>
            <w:noWrap/>
            <w:vAlign w:val="center"/>
            <w:hideMark/>
          </w:tcPr>
          <w:p w14:paraId="165F05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20.1 </w:t>
            </w:r>
          </w:p>
        </w:tc>
        <w:tc>
          <w:tcPr>
            <w:tcW w:w="1080" w:type="dxa"/>
            <w:shd w:val="clear" w:color="auto" w:fill="auto"/>
            <w:noWrap/>
            <w:vAlign w:val="center"/>
            <w:hideMark/>
          </w:tcPr>
          <w:p w14:paraId="566521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6.43 </w:t>
            </w:r>
          </w:p>
        </w:tc>
        <w:tc>
          <w:tcPr>
            <w:tcW w:w="1080" w:type="dxa"/>
            <w:shd w:val="clear" w:color="auto" w:fill="auto"/>
            <w:noWrap/>
            <w:vAlign w:val="center"/>
            <w:hideMark/>
          </w:tcPr>
          <w:p w14:paraId="00C2400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9.90 </w:t>
            </w:r>
          </w:p>
        </w:tc>
        <w:tc>
          <w:tcPr>
            <w:tcW w:w="1080" w:type="dxa"/>
            <w:shd w:val="clear" w:color="auto" w:fill="auto"/>
            <w:noWrap/>
            <w:vAlign w:val="center"/>
            <w:hideMark/>
          </w:tcPr>
          <w:p w14:paraId="372020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4.59 </w:t>
            </w:r>
          </w:p>
        </w:tc>
        <w:tc>
          <w:tcPr>
            <w:tcW w:w="1080" w:type="dxa"/>
            <w:shd w:val="clear" w:color="auto" w:fill="auto"/>
            <w:noWrap/>
            <w:vAlign w:val="center"/>
            <w:hideMark/>
          </w:tcPr>
          <w:p w14:paraId="6696DF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9.96 </w:t>
            </w:r>
          </w:p>
        </w:tc>
        <w:tc>
          <w:tcPr>
            <w:tcW w:w="1080" w:type="dxa"/>
            <w:shd w:val="clear" w:color="auto" w:fill="auto"/>
            <w:noWrap/>
            <w:vAlign w:val="bottom"/>
            <w:hideMark/>
          </w:tcPr>
          <w:p w14:paraId="44F873E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A825D60"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644EF2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1A7B10C" w14:textId="77777777" w:rsidTr="002B0BF5">
        <w:trPr>
          <w:trHeight w:val="270"/>
          <w:jc w:val="center"/>
        </w:trPr>
        <w:tc>
          <w:tcPr>
            <w:tcW w:w="1166" w:type="dxa"/>
            <w:shd w:val="clear" w:color="auto" w:fill="auto"/>
            <w:noWrap/>
            <w:vAlign w:val="center"/>
            <w:hideMark/>
          </w:tcPr>
          <w:p w14:paraId="24FCA3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22.2 </w:t>
            </w:r>
          </w:p>
        </w:tc>
        <w:tc>
          <w:tcPr>
            <w:tcW w:w="1080" w:type="dxa"/>
            <w:shd w:val="clear" w:color="auto" w:fill="auto"/>
            <w:noWrap/>
            <w:vAlign w:val="center"/>
            <w:hideMark/>
          </w:tcPr>
          <w:p w14:paraId="0B1803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6.00 </w:t>
            </w:r>
          </w:p>
        </w:tc>
        <w:tc>
          <w:tcPr>
            <w:tcW w:w="1080" w:type="dxa"/>
            <w:shd w:val="clear" w:color="auto" w:fill="auto"/>
            <w:noWrap/>
            <w:vAlign w:val="center"/>
            <w:hideMark/>
          </w:tcPr>
          <w:p w14:paraId="333D60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9.21 </w:t>
            </w:r>
          </w:p>
        </w:tc>
        <w:tc>
          <w:tcPr>
            <w:tcW w:w="1080" w:type="dxa"/>
            <w:shd w:val="clear" w:color="auto" w:fill="auto"/>
            <w:noWrap/>
            <w:vAlign w:val="center"/>
            <w:hideMark/>
          </w:tcPr>
          <w:p w14:paraId="5499F8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4.29 </w:t>
            </w:r>
          </w:p>
        </w:tc>
        <w:tc>
          <w:tcPr>
            <w:tcW w:w="1080" w:type="dxa"/>
            <w:shd w:val="clear" w:color="auto" w:fill="auto"/>
            <w:noWrap/>
            <w:vAlign w:val="center"/>
            <w:hideMark/>
          </w:tcPr>
          <w:p w14:paraId="31E258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9.39 </w:t>
            </w:r>
          </w:p>
        </w:tc>
        <w:tc>
          <w:tcPr>
            <w:tcW w:w="1080" w:type="dxa"/>
            <w:shd w:val="clear" w:color="auto" w:fill="auto"/>
            <w:noWrap/>
            <w:vAlign w:val="bottom"/>
            <w:hideMark/>
          </w:tcPr>
          <w:p w14:paraId="536ECC9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CAA935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6E45BF0"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7DEE5CA" w14:textId="77777777" w:rsidTr="002B0BF5">
        <w:trPr>
          <w:trHeight w:val="270"/>
          <w:jc w:val="center"/>
        </w:trPr>
        <w:tc>
          <w:tcPr>
            <w:tcW w:w="1166" w:type="dxa"/>
            <w:shd w:val="clear" w:color="auto" w:fill="auto"/>
            <w:noWrap/>
            <w:vAlign w:val="center"/>
            <w:hideMark/>
          </w:tcPr>
          <w:p w14:paraId="293FEF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 </w:t>
            </w:r>
          </w:p>
        </w:tc>
        <w:tc>
          <w:tcPr>
            <w:tcW w:w="1080" w:type="dxa"/>
            <w:shd w:val="clear" w:color="auto" w:fill="auto"/>
            <w:noWrap/>
            <w:vAlign w:val="center"/>
            <w:hideMark/>
          </w:tcPr>
          <w:p w14:paraId="14CC43E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5.63 </w:t>
            </w:r>
          </w:p>
        </w:tc>
        <w:tc>
          <w:tcPr>
            <w:tcW w:w="1080" w:type="dxa"/>
            <w:shd w:val="clear" w:color="auto" w:fill="auto"/>
            <w:noWrap/>
            <w:vAlign w:val="center"/>
            <w:hideMark/>
          </w:tcPr>
          <w:p w14:paraId="7B56A4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8.61 </w:t>
            </w:r>
          </w:p>
        </w:tc>
        <w:tc>
          <w:tcPr>
            <w:tcW w:w="1080" w:type="dxa"/>
            <w:shd w:val="clear" w:color="auto" w:fill="auto"/>
            <w:noWrap/>
            <w:vAlign w:val="center"/>
            <w:hideMark/>
          </w:tcPr>
          <w:p w14:paraId="45F589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4.03 </w:t>
            </w:r>
          </w:p>
        </w:tc>
        <w:tc>
          <w:tcPr>
            <w:tcW w:w="1080" w:type="dxa"/>
            <w:shd w:val="clear" w:color="auto" w:fill="auto"/>
            <w:noWrap/>
            <w:vAlign w:val="center"/>
            <w:hideMark/>
          </w:tcPr>
          <w:p w14:paraId="7797A1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8.87 </w:t>
            </w:r>
          </w:p>
        </w:tc>
        <w:tc>
          <w:tcPr>
            <w:tcW w:w="1080" w:type="dxa"/>
            <w:shd w:val="clear" w:color="auto" w:fill="auto"/>
            <w:noWrap/>
            <w:vAlign w:val="bottom"/>
            <w:hideMark/>
          </w:tcPr>
          <w:p w14:paraId="0F0DF816"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5F3305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D927D5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918A7C0" w14:textId="77777777" w:rsidTr="002B0BF5">
        <w:trPr>
          <w:trHeight w:val="270"/>
          <w:jc w:val="center"/>
        </w:trPr>
        <w:tc>
          <w:tcPr>
            <w:tcW w:w="1166" w:type="dxa"/>
            <w:shd w:val="clear" w:color="auto" w:fill="auto"/>
            <w:noWrap/>
            <w:vAlign w:val="center"/>
            <w:hideMark/>
          </w:tcPr>
          <w:p w14:paraId="3D2274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27.1 </w:t>
            </w:r>
          </w:p>
        </w:tc>
        <w:tc>
          <w:tcPr>
            <w:tcW w:w="1080" w:type="dxa"/>
            <w:shd w:val="clear" w:color="auto" w:fill="auto"/>
            <w:noWrap/>
            <w:vAlign w:val="center"/>
            <w:hideMark/>
          </w:tcPr>
          <w:p w14:paraId="6DD5EE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5.31 </w:t>
            </w:r>
          </w:p>
        </w:tc>
        <w:tc>
          <w:tcPr>
            <w:tcW w:w="1080" w:type="dxa"/>
            <w:shd w:val="clear" w:color="auto" w:fill="auto"/>
            <w:noWrap/>
            <w:vAlign w:val="center"/>
            <w:hideMark/>
          </w:tcPr>
          <w:p w14:paraId="431CDD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8.09 </w:t>
            </w:r>
          </w:p>
        </w:tc>
        <w:tc>
          <w:tcPr>
            <w:tcW w:w="1080" w:type="dxa"/>
            <w:shd w:val="clear" w:color="auto" w:fill="auto"/>
            <w:noWrap/>
            <w:vAlign w:val="center"/>
            <w:hideMark/>
          </w:tcPr>
          <w:p w14:paraId="4575C05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3.80 </w:t>
            </w:r>
          </w:p>
        </w:tc>
        <w:tc>
          <w:tcPr>
            <w:tcW w:w="1080" w:type="dxa"/>
            <w:shd w:val="clear" w:color="auto" w:fill="auto"/>
            <w:noWrap/>
            <w:vAlign w:val="center"/>
            <w:hideMark/>
          </w:tcPr>
          <w:p w14:paraId="51608C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8.38 </w:t>
            </w:r>
          </w:p>
        </w:tc>
        <w:tc>
          <w:tcPr>
            <w:tcW w:w="1080" w:type="dxa"/>
            <w:shd w:val="clear" w:color="auto" w:fill="auto"/>
            <w:noWrap/>
            <w:vAlign w:val="bottom"/>
            <w:hideMark/>
          </w:tcPr>
          <w:p w14:paraId="7FF2E60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4703B2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09AAE2D"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8E7855B" w14:textId="77777777" w:rsidTr="002B0BF5">
        <w:trPr>
          <w:trHeight w:val="270"/>
          <w:jc w:val="center"/>
        </w:trPr>
        <w:tc>
          <w:tcPr>
            <w:tcW w:w="1166" w:type="dxa"/>
            <w:shd w:val="clear" w:color="auto" w:fill="auto"/>
            <w:noWrap/>
            <w:vAlign w:val="center"/>
            <w:hideMark/>
          </w:tcPr>
          <w:p w14:paraId="51E83B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30.0 </w:t>
            </w:r>
          </w:p>
        </w:tc>
        <w:tc>
          <w:tcPr>
            <w:tcW w:w="1080" w:type="dxa"/>
            <w:shd w:val="clear" w:color="auto" w:fill="auto"/>
            <w:noWrap/>
            <w:vAlign w:val="center"/>
            <w:hideMark/>
          </w:tcPr>
          <w:p w14:paraId="553DBA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5.03 </w:t>
            </w:r>
          </w:p>
        </w:tc>
        <w:tc>
          <w:tcPr>
            <w:tcW w:w="1080" w:type="dxa"/>
            <w:shd w:val="clear" w:color="auto" w:fill="auto"/>
            <w:noWrap/>
            <w:vAlign w:val="center"/>
            <w:hideMark/>
          </w:tcPr>
          <w:p w14:paraId="3C19D6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7.65 </w:t>
            </w:r>
          </w:p>
        </w:tc>
        <w:tc>
          <w:tcPr>
            <w:tcW w:w="1080" w:type="dxa"/>
            <w:shd w:val="clear" w:color="auto" w:fill="auto"/>
            <w:noWrap/>
            <w:vAlign w:val="center"/>
            <w:hideMark/>
          </w:tcPr>
          <w:p w14:paraId="464FA8D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3.61 </w:t>
            </w:r>
          </w:p>
        </w:tc>
        <w:tc>
          <w:tcPr>
            <w:tcW w:w="1080" w:type="dxa"/>
            <w:shd w:val="clear" w:color="auto" w:fill="auto"/>
            <w:noWrap/>
            <w:vAlign w:val="center"/>
            <w:hideMark/>
          </w:tcPr>
          <w:p w14:paraId="790DF3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7.93 </w:t>
            </w:r>
          </w:p>
        </w:tc>
        <w:tc>
          <w:tcPr>
            <w:tcW w:w="1080" w:type="dxa"/>
            <w:shd w:val="clear" w:color="auto" w:fill="auto"/>
            <w:noWrap/>
            <w:vAlign w:val="bottom"/>
            <w:hideMark/>
          </w:tcPr>
          <w:p w14:paraId="2741D32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34E5E8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08E29D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A9201E0" w14:textId="77777777" w:rsidTr="002B0BF5">
        <w:trPr>
          <w:trHeight w:val="270"/>
          <w:jc w:val="center"/>
        </w:trPr>
        <w:tc>
          <w:tcPr>
            <w:tcW w:w="1166" w:type="dxa"/>
            <w:shd w:val="clear" w:color="auto" w:fill="auto"/>
            <w:noWrap/>
            <w:vAlign w:val="center"/>
            <w:hideMark/>
          </w:tcPr>
          <w:p w14:paraId="24F3B7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33.1 </w:t>
            </w:r>
          </w:p>
        </w:tc>
        <w:tc>
          <w:tcPr>
            <w:tcW w:w="1080" w:type="dxa"/>
            <w:shd w:val="clear" w:color="auto" w:fill="auto"/>
            <w:noWrap/>
            <w:vAlign w:val="center"/>
            <w:hideMark/>
          </w:tcPr>
          <w:p w14:paraId="34D908A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 </w:t>
            </w:r>
          </w:p>
        </w:tc>
        <w:tc>
          <w:tcPr>
            <w:tcW w:w="1080" w:type="dxa"/>
            <w:shd w:val="clear" w:color="auto" w:fill="auto"/>
            <w:noWrap/>
            <w:vAlign w:val="center"/>
            <w:hideMark/>
          </w:tcPr>
          <w:p w14:paraId="052D2A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7.30 </w:t>
            </w:r>
          </w:p>
        </w:tc>
        <w:tc>
          <w:tcPr>
            <w:tcW w:w="1080" w:type="dxa"/>
            <w:shd w:val="clear" w:color="auto" w:fill="auto"/>
            <w:noWrap/>
            <w:vAlign w:val="center"/>
            <w:hideMark/>
          </w:tcPr>
          <w:p w14:paraId="30D4E4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3.45 </w:t>
            </w:r>
          </w:p>
        </w:tc>
        <w:tc>
          <w:tcPr>
            <w:tcW w:w="1080" w:type="dxa"/>
            <w:shd w:val="clear" w:color="auto" w:fill="auto"/>
            <w:noWrap/>
            <w:vAlign w:val="center"/>
            <w:hideMark/>
          </w:tcPr>
          <w:p w14:paraId="725D14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7.52 </w:t>
            </w:r>
          </w:p>
        </w:tc>
        <w:tc>
          <w:tcPr>
            <w:tcW w:w="1080" w:type="dxa"/>
            <w:shd w:val="clear" w:color="auto" w:fill="auto"/>
            <w:noWrap/>
            <w:vAlign w:val="bottom"/>
            <w:hideMark/>
          </w:tcPr>
          <w:p w14:paraId="77F6DBB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45815E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24D4D0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B02F39E" w14:textId="77777777" w:rsidTr="002B0BF5">
        <w:trPr>
          <w:trHeight w:val="270"/>
          <w:jc w:val="center"/>
        </w:trPr>
        <w:tc>
          <w:tcPr>
            <w:tcW w:w="1166" w:type="dxa"/>
            <w:shd w:val="clear" w:color="auto" w:fill="auto"/>
            <w:noWrap/>
            <w:vAlign w:val="center"/>
            <w:hideMark/>
          </w:tcPr>
          <w:p w14:paraId="4E5EEE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36.6 </w:t>
            </w:r>
          </w:p>
        </w:tc>
        <w:tc>
          <w:tcPr>
            <w:tcW w:w="1080" w:type="dxa"/>
            <w:shd w:val="clear" w:color="auto" w:fill="auto"/>
            <w:noWrap/>
            <w:vAlign w:val="center"/>
            <w:hideMark/>
          </w:tcPr>
          <w:p w14:paraId="2AFEF4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4.62 </w:t>
            </w:r>
          </w:p>
        </w:tc>
        <w:tc>
          <w:tcPr>
            <w:tcW w:w="1080" w:type="dxa"/>
            <w:shd w:val="clear" w:color="auto" w:fill="auto"/>
            <w:noWrap/>
            <w:vAlign w:val="center"/>
            <w:hideMark/>
          </w:tcPr>
          <w:p w14:paraId="1209AA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7.02 </w:t>
            </w:r>
          </w:p>
        </w:tc>
        <w:tc>
          <w:tcPr>
            <w:tcW w:w="1080" w:type="dxa"/>
            <w:shd w:val="clear" w:color="auto" w:fill="auto"/>
            <w:noWrap/>
            <w:vAlign w:val="center"/>
            <w:hideMark/>
          </w:tcPr>
          <w:p w14:paraId="17DF2F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3.32 </w:t>
            </w:r>
          </w:p>
        </w:tc>
        <w:tc>
          <w:tcPr>
            <w:tcW w:w="1080" w:type="dxa"/>
            <w:shd w:val="clear" w:color="auto" w:fill="auto"/>
            <w:noWrap/>
            <w:vAlign w:val="center"/>
            <w:hideMark/>
          </w:tcPr>
          <w:p w14:paraId="68224F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7.14 </w:t>
            </w:r>
          </w:p>
        </w:tc>
        <w:tc>
          <w:tcPr>
            <w:tcW w:w="1080" w:type="dxa"/>
            <w:shd w:val="clear" w:color="auto" w:fill="auto"/>
            <w:noWrap/>
            <w:vAlign w:val="bottom"/>
            <w:hideMark/>
          </w:tcPr>
          <w:p w14:paraId="0745670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C8DD83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8ACDF6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CEE2AB3" w14:textId="77777777" w:rsidTr="002B0BF5">
        <w:trPr>
          <w:trHeight w:val="270"/>
          <w:jc w:val="center"/>
        </w:trPr>
        <w:tc>
          <w:tcPr>
            <w:tcW w:w="1166" w:type="dxa"/>
            <w:shd w:val="clear" w:color="auto" w:fill="auto"/>
            <w:noWrap/>
            <w:vAlign w:val="center"/>
            <w:hideMark/>
          </w:tcPr>
          <w:p w14:paraId="1B48CA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40.4 </w:t>
            </w:r>
          </w:p>
        </w:tc>
        <w:tc>
          <w:tcPr>
            <w:tcW w:w="1080" w:type="dxa"/>
            <w:shd w:val="clear" w:color="auto" w:fill="auto"/>
            <w:noWrap/>
            <w:vAlign w:val="center"/>
            <w:hideMark/>
          </w:tcPr>
          <w:p w14:paraId="5292D2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4.46 </w:t>
            </w:r>
          </w:p>
        </w:tc>
        <w:tc>
          <w:tcPr>
            <w:tcW w:w="1080" w:type="dxa"/>
            <w:shd w:val="clear" w:color="auto" w:fill="auto"/>
            <w:noWrap/>
            <w:vAlign w:val="center"/>
            <w:hideMark/>
          </w:tcPr>
          <w:p w14:paraId="6590A9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6.80 </w:t>
            </w:r>
          </w:p>
        </w:tc>
        <w:tc>
          <w:tcPr>
            <w:tcW w:w="1080" w:type="dxa"/>
            <w:shd w:val="clear" w:color="auto" w:fill="auto"/>
            <w:noWrap/>
            <w:vAlign w:val="center"/>
            <w:hideMark/>
          </w:tcPr>
          <w:p w14:paraId="79B0E10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3.22 </w:t>
            </w:r>
          </w:p>
        </w:tc>
        <w:tc>
          <w:tcPr>
            <w:tcW w:w="1080" w:type="dxa"/>
            <w:shd w:val="clear" w:color="auto" w:fill="auto"/>
            <w:noWrap/>
            <w:vAlign w:val="center"/>
            <w:hideMark/>
          </w:tcPr>
          <w:p w14:paraId="11B6D7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6.79 </w:t>
            </w:r>
          </w:p>
        </w:tc>
        <w:tc>
          <w:tcPr>
            <w:tcW w:w="1080" w:type="dxa"/>
            <w:shd w:val="clear" w:color="auto" w:fill="auto"/>
            <w:noWrap/>
            <w:vAlign w:val="bottom"/>
            <w:hideMark/>
          </w:tcPr>
          <w:p w14:paraId="2E81240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B5094A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D63E8F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37941F9" w14:textId="77777777" w:rsidTr="002B0BF5">
        <w:trPr>
          <w:trHeight w:val="270"/>
          <w:jc w:val="center"/>
        </w:trPr>
        <w:tc>
          <w:tcPr>
            <w:tcW w:w="1166" w:type="dxa"/>
            <w:shd w:val="clear" w:color="auto" w:fill="auto"/>
            <w:noWrap/>
            <w:vAlign w:val="center"/>
            <w:hideMark/>
          </w:tcPr>
          <w:p w14:paraId="27E8C10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44.7 </w:t>
            </w:r>
          </w:p>
        </w:tc>
        <w:tc>
          <w:tcPr>
            <w:tcW w:w="1080" w:type="dxa"/>
            <w:shd w:val="clear" w:color="auto" w:fill="auto"/>
            <w:noWrap/>
            <w:vAlign w:val="center"/>
            <w:hideMark/>
          </w:tcPr>
          <w:p w14:paraId="27415B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4.34 </w:t>
            </w:r>
          </w:p>
        </w:tc>
        <w:tc>
          <w:tcPr>
            <w:tcW w:w="1080" w:type="dxa"/>
            <w:shd w:val="clear" w:color="auto" w:fill="auto"/>
            <w:noWrap/>
            <w:vAlign w:val="center"/>
            <w:hideMark/>
          </w:tcPr>
          <w:p w14:paraId="115EDA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6.63 </w:t>
            </w:r>
          </w:p>
        </w:tc>
        <w:tc>
          <w:tcPr>
            <w:tcW w:w="1080" w:type="dxa"/>
            <w:shd w:val="clear" w:color="auto" w:fill="auto"/>
            <w:noWrap/>
            <w:vAlign w:val="center"/>
            <w:hideMark/>
          </w:tcPr>
          <w:p w14:paraId="7EE199D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3.14 </w:t>
            </w:r>
          </w:p>
        </w:tc>
        <w:tc>
          <w:tcPr>
            <w:tcW w:w="1080" w:type="dxa"/>
            <w:shd w:val="clear" w:color="auto" w:fill="auto"/>
            <w:noWrap/>
            <w:vAlign w:val="center"/>
            <w:hideMark/>
          </w:tcPr>
          <w:p w14:paraId="2FD7C6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6.47 </w:t>
            </w:r>
          </w:p>
        </w:tc>
        <w:tc>
          <w:tcPr>
            <w:tcW w:w="1080" w:type="dxa"/>
            <w:shd w:val="clear" w:color="auto" w:fill="auto"/>
            <w:noWrap/>
            <w:vAlign w:val="bottom"/>
            <w:hideMark/>
          </w:tcPr>
          <w:p w14:paraId="03D82DDE"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7643D4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B8F4C9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1BCF10E" w14:textId="77777777" w:rsidTr="002B0BF5">
        <w:trPr>
          <w:trHeight w:val="270"/>
          <w:jc w:val="center"/>
        </w:trPr>
        <w:tc>
          <w:tcPr>
            <w:tcW w:w="1166" w:type="dxa"/>
            <w:shd w:val="clear" w:color="auto" w:fill="auto"/>
            <w:noWrap/>
            <w:vAlign w:val="center"/>
            <w:hideMark/>
          </w:tcPr>
          <w:p w14:paraId="1DE4CB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49.4 </w:t>
            </w:r>
          </w:p>
        </w:tc>
        <w:tc>
          <w:tcPr>
            <w:tcW w:w="1080" w:type="dxa"/>
            <w:shd w:val="clear" w:color="auto" w:fill="auto"/>
            <w:noWrap/>
            <w:vAlign w:val="center"/>
            <w:hideMark/>
          </w:tcPr>
          <w:p w14:paraId="6D5F79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4.25 </w:t>
            </w:r>
          </w:p>
        </w:tc>
        <w:tc>
          <w:tcPr>
            <w:tcW w:w="1080" w:type="dxa"/>
            <w:shd w:val="clear" w:color="auto" w:fill="auto"/>
            <w:noWrap/>
            <w:vAlign w:val="center"/>
            <w:hideMark/>
          </w:tcPr>
          <w:p w14:paraId="02B34D6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6.51 </w:t>
            </w:r>
          </w:p>
        </w:tc>
        <w:tc>
          <w:tcPr>
            <w:tcW w:w="1080" w:type="dxa"/>
            <w:shd w:val="clear" w:color="auto" w:fill="auto"/>
            <w:noWrap/>
            <w:vAlign w:val="center"/>
            <w:hideMark/>
          </w:tcPr>
          <w:p w14:paraId="33AE0B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3.08 </w:t>
            </w:r>
          </w:p>
        </w:tc>
        <w:tc>
          <w:tcPr>
            <w:tcW w:w="1080" w:type="dxa"/>
            <w:shd w:val="clear" w:color="auto" w:fill="auto"/>
            <w:noWrap/>
            <w:vAlign w:val="center"/>
            <w:hideMark/>
          </w:tcPr>
          <w:p w14:paraId="36FC94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6.17 </w:t>
            </w:r>
          </w:p>
        </w:tc>
        <w:tc>
          <w:tcPr>
            <w:tcW w:w="1080" w:type="dxa"/>
            <w:shd w:val="clear" w:color="auto" w:fill="auto"/>
            <w:noWrap/>
            <w:vAlign w:val="bottom"/>
            <w:hideMark/>
          </w:tcPr>
          <w:p w14:paraId="12D16A0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6DD0FD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9B4A22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ED31A80" w14:textId="77777777" w:rsidTr="002B0BF5">
        <w:trPr>
          <w:trHeight w:val="270"/>
          <w:jc w:val="center"/>
        </w:trPr>
        <w:tc>
          <w:tcPr>
            <w:tcW w:w="1166" w:type="dxa"/>
            <w:shd w:val="clear" w:color="auto" w:fill="auto"/>
            <w:noWrap/>
            <w:vAlign w:val="center"/>
            <w:hideMark/>
          </w:tcPr>
          <w:p w14:paraId="587885D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54.6 </w:t>
            </w:r>
          </w:p>
        </w:tc>
        <w:tc>
          <w:tcPr>
            <w:tcW w:w="1080" w:type="dxa"/>
            <w:shd w:val="clear" w:color="auto" w:fill="auto"/>
            <w:noWrap/>
            <w:vAlign w:val="center"/>
            <w:hideMark/>
          </w:tcPr>
          <w:p w14:paraId="22B38E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4.18 </w:t>
            </w:r>
          </w:p>
        </w:tc>
        <w:tc>
          <w:tcPr>
            <w:tcW w:w="1080" w:type="dxa"/>
            <w:shd w:val="clear" w:color="auto" w:fill="auto"/>
            <w:noWrap/>
            <w:vAlign w:val="center"/>
            <w:hideMark/>
          </w:tcPr>
          <w:p w14:paraId="5D70A45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6.44 </w:t>
            </w:r>
          </w:p>
        </w:tc>
        <w:tc>
          <w:tcPr>
            <w:tcW w:w="1080" w:type="dxa"/>
            <w:shd w:val="clear" w:color="auto" w:fill="auto"/>
            <w:noWrap/>
            <w:vAlign w:val="center"/>
            <w:hideMark/>
          </w:tcPr>
          <w:p w14:paraId="455CA3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3.04 </w:t>
            </w:r>
          </w:p>
        </w:tc>
        <w:tc>
          <w:tcPr>
            <w:tcW w:w="1080" w:type="dxa"/>
            <w:shd w:val="clear" w:color="auto" w:fill="auto"/>
            <w:noWrap/>
            <w:vAlign w:val="center"/>
            <w:hideMark/>
          </w:tcPr>
          <w:p w14:paraId="0DEF90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5.91 </w:t>
            </w:r>
          </w:p>
        </w:tc>
        <w:tc>
          <w:tcPr>
            <w:tcW w:w="1080" w:type="dxa"/>
            <w:shd w:val="clear" w:color="auto" w:fill="auto"/>
            <w:noWrap/>
            <w:vAlign w:val="bottom"/>
            <w:hideMark/>
          </w:tcPr>
          <w:p w14:paraId="3A811506"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510629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0A32BC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F0B9DD0" w14:textId="77777777" w:rsidTr="002B0BF5">
        <w:trPr>
          <w:trHeight w:val="270"/>
          <w:jc w:val="center"/>
        </w:trPr>
        <w:tc>
          <w:tcPr>
            <w:tcW w:w="1166" w:type="dxa"/>
            <w:shd w:val="clear" w:color="auto" w:fill="auto"/>
            <w:noWrap/>
            <w:vAlign w:val="center"/>
            <w:hideMark/>
          </w:tcPr>
          <w:p w14:paraId="33AC9C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60.3 </w:t>
            </w:r>
          </w:p>
        </w:tc>
        <w:tc>
          <w:tcPr>
            <w:tcW w:w="1080" w:type="dxa"/>
            <w:shd w:val="clear" w:color="auto" w:fill="auto"/>
            <w:noWrap/>
            <w:vAlign w:val="center"/>
            <w:hideMark/>
          </w:tcPr>
          <w:p w14:paraId="000E31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4.14 </w:t>
            </w:r>
          </w:p>
        </w:tc>
        <w:tc>
          <w:tcPr>
            <w:tcW w:w="1080" w:type="dxa"/>
            <w:shd w:val="clear" w:color="auto" w:fill="auto"/>
            <w:noWrap/>
            <w:vAlign w:val="center"/>
            <w:hideMark/>
          </w:tcPr>
          <w:p w14:paraId="3B91CF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6.42 </w:t>
            </w:r>
          </w:p>
        </w:tc>
        <w:tc>
          <w:tcPr>
            <w:tcW w:w="1080" w:type="dxa"/>
            <w:shd w:val="clear" w:color="auto" w:fill="auto"/>
            <w:noWrap/>
            <w:vAlign w:val="center"/>
            <w:hideMark/>
          </w:tcPr>
          <w:p w14:paraId="63D3BE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3.02 </w:t>
            </w:r>
          </w:p>
        </w:tc>
        <w:tc>
          <w:tcPr>
            <w:tcW w:w="1080" w:type="dxa"/>
            <w:shd w:val="clear" w:color="auto" w:fill="auto"/>
            <w:noWrap/>
            <w:vAlign w:val="center"/>
            <w:hideMark/>
          </w:tcPr>
          <w:p w14:paraId="4D4E3B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5.68 </w:t>
            </w:r>
          </w:p>
        </w:tc>
        <w:tc>
          <w:tcPr>
            <w:tcW w:w="1080" w:type="dxa"/>
            <w:shd w:val="clear" w:color="auto" w:fill="auto"/>
            <w:noWrap/>
            <w:vAlign w:val="bottom"/>
            <w:hideMark/>
          </w:tcPr>
          <w:p w14:paraId="4D3BDA2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C2CFD1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4F6E71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283A6E9" w14:textId="77777777" w:rsidTr="002B0BF5">
        <w:trPr>
          <w:trHeight w:val="270"/>
          <w:jc w:val="center"/>
        </w:trPr>
        <w:tc>
          <w:tcPr>
            <w:tcW w:w="1166" w:type="dxa"/>
            <w:shd w:val="clear" w:color="auto" w:fill="auto"/>
            <w:noWrap/>
            <w:vAlign w:val="center"/>
            <w:hideMark/>
          </w:tcPr>
          <w:p w14:paraId="7BB233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66.7 </w:t>
            </w:r>
          </w:p>
        </w:tc>
        <w:tc>
          <w:tcPr>
            <w:tcW w:w="1080" w:type="dxa"/>
            <w:shd w:val="clear" w:color="auto" w:fill="auto"/>
            <w:noWrap/>
            <w:vAlign w:val="center"/>
            <w:hideMark/>
          </w:tcPr>
          <w:p w14:paraId="7E71170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4.13 </w:t>
            </w:r>
          </w:p>
        </w:tc>
        <w:tc>
          <w:tcPr>
            <w:tcW w:w="1080" w:type="dxa"/>
            <w:shd w:val="clear" w:color="auto" w:fill="auto"/>
            <w:noWrap/>
            <w:vAlign w:val="center"/>
            <w:hideMark/>
          </w:tcPr>
          <w:p w14:paraId="538CF0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6.43 </w:t>
            </w:r>
          </w:p>
        </w:tc>
        <w:tc>
          <w:tcPr>
            <w:tcW w:w="1080" w:type="dxa"/>
            <w:shd w:val="clear" w:color="auto" w:fill="auto"/>
            <w:noWrap/>
            <w:vAlign w:val="center"/>
            <w:hideMark/>
          </w:tcPr>
          <w:p w14:paraId="60F1AA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3.02 </w:t>
            </w:r>
          </w:p>
        </w:tc>
        <w:tc>
          <w:tcPr>
            <w:tcW w:w="1080" w:type="dxa"/>
            <w:shd w:val="clear" w:color="auto" w:fill="auto"/>
            <w:noWrap/>
            <w:vAlign w:val="center"/>
            <w:hideMark/>
          </w:tcPr>
          <w:p w14:paraId="321462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5.47 </w:t>
            </w:r>
          </w:p>
        </w:tc>
        <w:tc>
          <w:tcPr>
            <w:tcW w:w="1080" w:type="dxa"/>
            <w:shd w:val="clear" w:color="auto" w:fill="auto"/>
            <w:noWrap/>
            <w:vAlign w:val="bottom"/>
            <w:hideMark/>
          </w:tcPr>
          <w:p w14:paraId="531E216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5F4D76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CF8092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6F84870" w14:textId="77777777" w:rsidTr="002B0BF5">
        <w:trPr>
          <w:trHeight w:val="270"/>
          <w:jc w:val="center"/>
        </w:trPr>
        <w:tc>
          <w:tcPr>
            <w:tcW w:w="1166" w:type="dxa"/>
            <w:shd w:val="clear" w:color="auto" w:fill="auto"/>
            <w:noWrap/>
            <w:vAlign w:val="center"/>
            <w:hideMark/>
          </w:tcPr>
          <w:p w14:paraId="7FA703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73.7 </w:t>
            </w:r>
          </w:p>
        </w:tc>
        <w:tc>
          <w:tcPr>
            <w:tcW w:w="1080" w:type="dxa"/>
            <w:shd w:val="clear" w:color="auto" w:fill="auto"/>
            <w:noWrap/>
            <w:vAlign w:val="center"/>
            <w:hideMark/>
          </w:tcPr>
          <w:p w14:paraId="4543CA5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4.13 </w:t>
            </w:r>
          </w:p>
        </w:tc>
        <w:tc>
          <w:tcPr>
            <w:tcW w:w="1080" w:type="dxa"/>
            <w:shd w:val="clear" w:color="auto" w:fill="auto"/>
            <w:noWrap/>
            <w:vAlign w:val="center"/>
            <w:hideMark/>
          </w:tcPr>
          <w:p w14:paraId="54B5B5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6.47 </w:t>
            </w:r>
          </w:p>
        </w:tc>
        <w:tc>
          <w:tcPr>
            <w:tcW w:w="1080" w:type="dxa"/>
            <w:shd w:val="clear" w:color="auto" w:fill="auto"/>
            <w:noWrap/>
            <w:vAlign w:val="center"/>
            <w:hideMark/>
          </w:tcPr>
          <w:p w14:paraId="5A0F6F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3.03 </w:t>
            </w:r>
          </w:p>
        </w:tc>
        <w:tc>
          <w:tcPr>
            <w:tcW w:w="1080" w:type="dxa"/>
            <w:shd w:val="clear" w:color="auto" w:fill="auto"/>
            <w:noWrap/>
            <w:vAlign w:val="center"/>
            <w:hideMark/>
          </w:tcPr>
          <w:p w14:paraId="1D43B6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5.28 </w:t>
            </w:r>
          </w:p>
        </w:tc>
        <w:tc>
          <w:tcPr>
            <w:tcW w:w="1080" w:type="dxa"/>
            <w:shd w:val="clear" w:color="auto" w:fill="auto"/>
            <w:noWrap/>
            <w:vAlign w:val="bottom"/>
            <w:hideMark/>
          </w:tcPr>
          <w:p w14:paraId="49CB6253"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A87F7C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D3936CD"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78DD2D3" w14:textId="77777777" w:rsidTr="002B0BF5">
        <w:trPr>
          <w:trHeight w:val="270"/>
          <w:jc w:val="center"/>
        </w:trPr>
        <w:tc>
          <w:tcPr>
            <w:tcW w:w="1166" w:type="dxa"/>
            <w:shd w:val="clear" w:color="auto" w:fill="auto"/>
            <w:noWrap/>
            <w:vAlign w:val="center"/>
            <w:hideMark/>
          </w:tcPr>
          <w:p w14:paraId="3DFFD5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81.5 </w:t>
            </w:r>
          </w:p>
        </w:tc>
        <w:tc>
          <w:tcPr>
            <w:tcW w:w="1080" w:type="dxa"/>
            <w:shd w:val="clear" w:color="auto" w:fill="auto"/>
            <w:noWrap/>
            <w:vAlign w:val="center"/>
            <w:hideMark/>
          </w:tcPr>
          <w:p w14:paraId="1AA19C5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4.16 </w:t>
            </w:r>
          </w:p>
        </w:tc>
        <w:tc>
          <w:tcPr>
            <w:tcW w:w="1080" w:type="dxa"/>
            <w:shd w:val="clear" w:color="auto" w:fill="auto"/>
            <w:noWrap/>
            <w:vAlign w:val="center"/>
            <w:hideMark/>
          </w:tcPr>
          <w:p w14:paraId="44F7F8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6.55 </w:t>
            </w:r>
          </w:p>
        </w:tc>
        <w:tc>
          <w:tcPr>
            <w:tcW w:w="1080" w:type="dxa"/>
            <w:shd w:val="clear" w:color="auto" w:fill="auto"/>
            <w:noWrap/>
            <w:vAlign w:val="center"/>
            <w:hideMark/>
          </w:tcPr>
          <w:p w14:paraId="77FF25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3.06 </w:t>
            </w:r>
          </w:p>
        </w:tc>
        <w:tc>
          <w:tcPr>
            <w:tcW w:w="1080" w:type="dxa"/>
            <w:shd w:val="clear" w:color="auto" w:fill="auto"/>
            <w:noWrap/>
            <w:vAlign w:val="center"/>
            <w:hideMark/>
          </w:tcPr>
          <w:p w14:paraId="123C6E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5.13 </w:t>
            </w:r>
          </w:p>
        </w:tc>
        <w:tc>
          <w:tcPr>
            <w:tcW w:w="1080" w:type="dxa"/>
            <w:shd w:val="clear" w:color="auto" w:fill="auto"/>
            <w:noWrap/>
            <w:vAlign w:val="bottom"/>
            <w:hideMark/>
          </w:tcPr>
          <w:p w14:paraId="3360B4C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003F53C"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2E3C87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6C17F76" w14:textId="77777777" w:rsidTr="002B0BF5">
        <w:trPr>
          <w:trHeight w:val="270"/>
          <w:jc w:val="center"/>
        </w:trPr>
        <w:tc>
          <w:tcPr>
            <w:tcW w:w="1166" w:type="dxa"/>
            <w:shd w:val="clear" w:color="auto" w:fill="auto"/>
            <w:noWrap/>
            <w:vAlign w:val="center"/>
            <w:hideMark/>
          </w:tcPr>
          <w:p w14:paraId="66DDA3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90.0 </w:t>
            </w:r>
          </w:p>
        </w:tc>
        <w:tc>
          <w:tcPr>
            <w:tcW w:w="1080" w:type="dxa"/>
            <w:shd w:val="clear" w:color="auto" w:fill="auto"/>
            <w:noWrap/>
            <w:vAlign w:val="center"/>
            <w:hideMark/>
          </w:tcPr>
          <w:p w14:paraId="5FD522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4.21 </w:t>
            </w:r>
          </w:p>
        </w:tc>
        <w:tc>
          <w:tcPr>
            <w:tcW w:w="1080" w:type="dxa"/>
            <w:shd w:val="clear" w:color="auto" w:fill="auto"/>
            <w:noWrap/>
            <w:vAlign w:val="center"/>
            <w:hideMark/>
          </w:tcPr>
          <w:p w14:paraId="0EAC091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 </w:t>
            </w:r>
          </w:p>
        </w:tc>
        <w:tc>
          <w:tcPr>
            <w:tcW w:w="1080" w:type="dxa"/>
            <w:shd w:val="clear" w:color="auto" w:fill="auto"/>
            <w:noWrap/>
            <w:vAlign w:val="center"/>
            <w:hideMark/>
          </w:tcPr>
          <w:p w14:paraId="78E4C4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3.11 </w:t>
            </w:r>
          </w:p>
        </w:tc>
        <w:tc>
          <w:tcPr>
            <w:tcW w:w="1080" w:type="dxa"/>
            <w:shd w:val="clear" w:color="auto" w:fill="auto"/>
            <w:noWrap/>
            <w:vAlign w:val="center"/>
            <w:hideMark/>
          </w:tcPr>
          <w:p w14:paraId="7B447EC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4.99 </w:t>
            </w:r>
          </w:p>
        </w:tc>
        <w:tc>
          <w:tcPr>
            <w:tcW w:w="1080" w:type="dxa"/>
            <w:shd w:val="clear" w:color="auto" w:fill="auto"/>
            <w:noWrap/>
            <w:vAlign w:val="bottom"/>
            <w:hideMark/>
          </w:tcPr>
          <w:p w14:paraId="0DC1587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D6B868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115A75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083AAA0" w14:textId="77777777" w:rsidTr="002B0BF5">
        <w:trPr>
          <w:trHeight w:val="270"/>
          <w:jc w:val="center"/>
        </w:trPr>
        <w:tc>
          <w:tcPr>
            <w:tcW w:w="1166" w:type="dxa"/>
            <w:shd w:val="clear" w:color="auto" w:fill="auto"/>
            <w:noWrap/>
            <w:vAlign w:val="center"/>
            <w:hideMark/>
          </w:tcPr>
          <w:p w14:paraId="684396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99.5 </w:t>
            </w:r>
          </w:p>
        </w:tc>
        <w:tc>
          <w:tcPr>
            <w:tcW w:w="1080" w:type="dxa"/>
            <w:shd w:val="clear" w:color="auto" w:fill="auto"/>
            <w:noWrap/>
            <w:vAlign w:val="center"/>
            <w:hideMark/>
          </w:tcPr>
          <w:p w14:paraId="0402D4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4.27 </w:t>
            </w:r>
          </w:p>
        </w:tc>
        <w:tc>
          <w:tcPr>
            <w:tcW w:w="1080" w:type="dxa"/>
            <w:shd w:val="clear" w:color="auto" w:fill="auto"/>
            <w:noWrap/>
            <w:vAlign w:val="center"/>
            <w:hideMark/>
          </w:tcPr>
          <w:p w14:paraId="7B956B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6.79 </w:t>
            </w:r>
          </w:p>
        </w:tc>
        <w:tc>
          <w:tcPr>
            <w:tcW w:w="1080" w:type="dxa"/>
            <w:shd w:val="clear" w:color="auto" w:fill="auto"/>
            <w:noWrap/>
            <w:vAlign w:val="center"/>
            <w:hideMark/>
          </w:tcPr>
          <w:p w14:paraId="2E4135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3.17 </w:t>
            </w:r>
          </w:p>
        </w:tc>
        <w:tc>
          <w:tcPr>
            <w:tcW w:w="1080" w:type="dxa"/>
            <w:shd w:val="clear" w:color="auto" w:fill="auto"/>
            <w:noWrap/>
            <w:vAlign w:val="center"/>
            <w:hideMark/>
          </w:tcPr>
          <w:p w14:paraId="16C047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 </w:t>
            </w:r>
          </w:p>
        </w:tc>
        <w:tc>
          <w:tcPr>
            <w:tcW w:w="1080" w:type="dxa"/>
            <w:shd w:val="clear" w:color="auto" w:fill="auto"/>
            <w:noWrap/>
            <w:vAlign w:val="bottom"/>
            <w:hideMark/>
          </w:tcPr>
          <w:p w14:paraId="697D525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7CD5C0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C5052C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FA20E10" w14:textId="77777777" w:rsidTr="002B0BF5">
        <w:trPr>
          <w:trHeight w:val="270"/>
          <w:jc w:val="center"/>
        </w:trPr>
        <w:tc>
          <w:tcPr>
            <w:tcW w:w="1166" w:type="dxa"/>
            <w:shd w:val="clear" w:color="auto" w:fill="auto"/>
            <w:noWrap/>
            <w:vAlign w:val="center"/>
            <w:hideMark/>
          </w:tcPr>
          <w:p w14:paraId="3635A7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109.9 </w:t>
            </w:r>
          </w:p>
        </w:tc>
        <w:tc>
          <w:tcPr>
            <w:tcW w:w="1080" w:type="dxa"/>
            <w:shd w:val="clear" w:color="auto" w:fill="auto"/>
            <w:noWrap/>
            <w:vAlign w:val="center"/>
            <w:hideMark/>
          </w:tcPr>
          <w:p w14:paraId="4361D8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4.36 </w:t>
            </w:r>
          </w:p>
        </w:tc>
        <w:tc>
          <w:tcPr>
            <w:tcW w:w="1080" w:type="dxa"/>
            <w:shd w:val="clear" w:color="auto" w:fill="auto"/>
            <w:noWrap/>
            <w:vAlign w:val="center"/>
            <w:hideMark/>
          </w:tcPr>
          <w:p w14:paraId="1BB79D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6.95 </w:t>
            </w:r>
          </w:p>
        </w:tc>
        <w:tc>
          <w:tcPr>
            <w:tcW w:w="1080" w:type="dxa"/>
            <w:shd w:val="clear" w:color="auto" w:fill="auto"/>
            <w:noWrap/>
            <w:vAlign w:val="center"/>
            <w:hideMark/>
          </w:tcPr>
          <w:p w14:paraId="6E1FD0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3.25 </w:t>
            </w:r>
          </w:p>
        </w:tc>
        <w:tc>
          <w:tcPr>
            <w:tcW w:w="1080" w:type="dxa"/>
            <w:shd w:val="clear" w:color="auto" w:fill="auto"/>
            <w:noWrap/>
            <w:vAlign w:val="center"/>
            <w:hideMark/>
          </w:tcPr>
          <w:p w14:paraId="558D4BF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4.80 </w:t>
            </w:r>
          </w:p>
        </w:tc>
        <w:tc>
          <w:tcPr>
            <w:tcW w:w="1080" w:type="dxa"/>
            <w:shd w:val="clear" w:color="auto" w:fill="auto"/>
            <w:noWrap/>
            <w:vAlign w:val="bottom"/>
            <w:hideMark/>
          </w:tcPr>
          <w:p w14:paraId="28A7D10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90B611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497D3B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D51F179" w14:textId="77777777" w:rsidTr="002B0BF5">
        <w:trPr>
          <w:trHeight w:val="270"/>
          <w:jc w:val="center"/>
        </w:trPr>
        <w:tc>
          <w:tcPr>
            <w:tcW w:w="1166" w:type="dxa"/>
            <w:shd w:val="clear" w:color="auto" w:fill="auto"/>
            <w:noWrap/>
            <w:vAlign w:val="center"/>
            <w:hideMark/>
          </w:tcPr>
          <w:p w14:paraId="67025B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121.5 </w:t>
            </w:r>
          </w:p>
        </w:tc>
        <w:tc>
          <w:tcPr>
            <w:tcW w:w="1080" w:type="dxa"/>
            <w:shd w:val="clear" w:color="auto" w:fill="auto"/>
            <w:noWrap/>
            <w:vAlign w:val="center"/>
            <w:hideMark/>
          </w:tcPr>
          <w:p w14:paraId="608E2E7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4.48 </w:t>
            </w:r>
          </w:p>
        </w:tc>
        <w:tc>
          <w:tcPr>
            <w:tcW w:w="1080" w:type="dxa"/>
            <w:shd w:val="clear" w:color="auto" w:fill="auto"/>
            <w:noWrap/>
            <w:vAlign w:val="center"/>
            <w:hideMark/>
          </w:tcPr>
          <w:p w14:paraId="4999D6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7.14 </w:t>
            </w:r>
          </w:p>
        </w:tc>
        <w:tc>
          <w:tcPr>
            <w:tcW w:w="1080" w:type="dxa"/>
            <w:shd w:val="clear" w:color="auto" w:fill="auto"/>
            <w:noWrap/>
            <w:vAlign w:val="center"/>
            <w:hideMark/>
          </w:tcPr>
          <w:p w14:paraId="2DD2B0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3.34 </w:t>
            </w:r>
          </w:p>
        </w:tc>
        <w:tc>
          <w:tcPr>
            <w:tcW w:w="1080" w:type="dxa"/>
            <w:shd w:val="clear" w:color="auto" w:fill="auto"/>
            <w:noWrap/>
            <w:vAlign w:val="center"/>
            <w:hideMark/>
          </w:tcPr>
          <w:p w14:paraId="06D9180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4.74 </w:t>
            </w:r>
          </w:p>
        </w:tc>
        <w:tc>
          <w:tcPr>
            <w:tcW w:w="1080" w:type="dxa"/>
            <w:shd w:val="clear" w:color="auto" w:fill="auto"/>
            <w:noWrap/>
            <w:vAlign w:val="bottom"/>
            <w:hideMark/>
          </w:tcPr>
          <w:p w14:paraId="517BD8C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737228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9347AA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1000925" w14:textId="77777777" w:rsidTr="002B0BF5">
        <w:trPr>
          <w:trHeight w:val="270"/>
          <w:jc w:val="center"/>
        </w:trPr>
        <w:tc>
          <w:tcPr>
            <w:tcW w:w="1166" w:type="dxa"/>
            <w:shd w:val="clear" w:color="auto" w:fill="auto"/>
            <w:noWrap/>
            <w:vAlign w:val="center"/>
            <w:hideMark/>
          </w:tcPr>
          <w:p w14:paraId="3BA9672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134.3 </w:t>
            </w:r>
          </w:p>
        </w:tc>
        <w:tc>
          <w:tcPr>
            <w:tcW w:w="1080" w:type="dxa"/>
            <w:shd w:val="clear" w:color="auto" w:fill="auto"/>
            <w:noWrap/>
            <w:vAlign w:val="center"/>
            <w:hideMark/>
          </w:tcPr>
          <w:p w14:paraId="6CE725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4.61 </w:t>
            </w:r>
          </w:p>
        </w:tc>
        <w:tc>
          <w:tcPr>
            <w:tcW w:w="1080" w:type="dxa"/>
            <w:shd w:val="clear" w:color="auto" w:fill="auto"/>
            <w:noWrap/>
            <w:vAlign w:val="center"/>
            <w:hideMark/>
          </w:tcPr>
          <w:p w14:paraId="7AA3D8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7.36 </w:t>
            </w:r>
          </w:p>
        </w:tc>
        <w:tc>
          <w:tcPr>
            <w:tcW w:w="1080" w:type="dxa"/>
            <w:shd w:val="clear" w:color="auto" w:fill="auto"/>
            <w:noWrap/>
            <w:vAlign w:val="center"/>
            <w:hideMark/>
          </w:tcPr>
          <w:p w14:paraId="7AA79C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3.46 </w:t>
            </w:r>
          </w:p>
        </w:tc>
        <w:tc>
          <w:tcPr>
            <w:tcW w:w="1080" w:type="dxa"/>
            <w:shd w:val="clear" w:color="auto" w:fill="auto"/>
            <w:noWrap/>
            <w:vAlign w:val="center"/>
            <w:hideMark/>
          </w:tcPr>
          <w:p w14:paraId="0B2D54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4.70 </w:t>
            </w:r>
          </w:p>
        </w:tc>
        <w:tc>
          <w:tcPr>
            <w:tcW w:w="1080" w:type="dxa"/>
            <w:shd w:val="clear" w:color="auto" w:fill="auto"/>
            <w:noWrap/>
            <w:vAlign w:val="bottom"/>
            <w:hideMark/>
          </w:tcPr>
          <w:p w14:paraId="6514F0D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F676893"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D23C9C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9FF2634" w14:textId="77777777" w:rsidTr="002B0BF5">
        <w:trPr>
          <w:trHeight w:val="270"/>
          <w:jc w:val="center"/>
        </w:trPr>
        <w:tc>
          <w:tcPr>
            <w:tcW w:w="1166" w:type="dxa"/>
            <w:shd w:val="clear" w:color="auto" w:fill="auto"/>
            <w:noWrap/>
            <w:vAlign w:val="center"/>
            <w:hideMark/>
          </w:tcPr>
          <w:p w14:paraId="496B99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148.4 </w:t>
            </w:r>
          </w:p>
        </w:tc>
        <w:tc>
          <w:tcPr>
            <w:tcW w:w="1080" w:type="dxa"/>
            <w:shd w:val="clear" w:color="auto" w:fill="auto"/>
            <w:noWrap/>
            <w:vAlign w:val="center"/>
            <w:hideMark/>
          </w:tcPr>
          <w:p w14:paraId="3FDB3B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4.78 </w:t>
            </w:r>
          </w:p>
        </w:tc>
        <w:tc>
          <w:tcPr>
            <w:tcW w:w="1080" w:type="dxa"/>
            <w:shd w:val="clear" w:color="auto" w:fill="auto"/>
            <w:noWrap/>
            <w:vAlign w:val="center"/>
            <w:hideMark/>
          </w:tcPr>
          <w:p w14:paraId="588944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7.62 </w:t>
            </w:r>
          </w:p>
        </w:tc>
        <w:tc>
          <w:tcPr>
            <w:tcW w:w="1080" w:type="dxa"/>
            <w:shd w:val="clear" w:color="auto" w:fill="auto"/>
            <w:noWrap/>
            <w:vAlign w:val="center"/>
            <w:hideMark/>
          </w:tcPr>
          <w:p w14:paraId="2517C0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3.59 </w:t>
            </w:r>
          </w:p>
        </w:tc>
        <w:tc>
          <w:tcPr>
            <w:tcW w:w="1080" w:type="dxa"/>
            <w:shd w:val="clear" w:color="auto" w:fill="auto"/>
            <w:noWrap/>
            <w:vAlign w:val="center"/>
            <w:hideMark/>
          </w:tcPr>
          <w:p w14:paraId="1B3BCC9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4.68 </w:t>
            </w:r>
          </w:p>
        </w:tc>
        <w:tc>
          <w:tcPr>
            <w:tcW w:w="1080" w:type="dxa"/>
            <w:shd w:val="clear" w:color="auto" w:fill="auto"/>
            <w:noWrap/>
            <w:vAlign w:val="bottom"/>
            <w:hideMark/>
          </w:tcPr>
          <w:p w14:paraId="60255D2E"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47485C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53C00F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B2D721E" w14:textId="77777777" w:rsidTr="002B0BF5">
        <w:trPr>
          <w:trHeight w:val="270"/>
          <w:jc w:val="center"/>
        </w:trPr>
        <w:tc>
          <w:tcPr>
            <w:tcW w:w="1166" w:type="dxa"/>
            <w:shd w:val="clear" w:color="auto" w:fill="auto"/>
            <w:noWrap/>
            <w:vAlign w:val="center"/>
            <w:hideMark/>
          </w:tcPr>
          <w:p w14:paraId="4C69847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164.0 </w:t>
            </w:r>
          </w:p>
        </w:tc>
        <w:tc>
          <w:tcPr>
            <w:tcW w:w="1080" w:type="dxa"/>
            <w:shd w:val="clear" w:color="auto" w:fill="auto"/>
            <w:noWrap/>
            <w:vAlign w:val="center"/>
            <w:hideMark/>
          </w:tcPr>
          <w:p w14:paraId="070C82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4.96 </w:t>
            </w:r>
          </w:p>
        </w:tc>
        <w:tc>
          <w:tcPr>
            <w:tcW w:w="1080" w:type="dxa"/>
            <w:shd w:val="clear" w:color="auto" w:fill="auto"/>
            <w:noWrap/>
            <w:vAlign w:val="center"/>
            <w:hideMark/>
          </w:tcPr>
          <w:p w14:paraId="0608B8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7.90 </w:t>
            </w:r>
          </w:p>
        </w:tc>
        <w:tc>
          <w:tcPr>
            <w:tcW w:w="1080" w:type="dxa"/>
            <w:shd w:val="clear" w:color="auto" w:fill="auto"/>
            <w:noWrap/>
            <w:vAlign w:val="center"/>
            <w:hideMark/>
          </w:tcPr>
          <w:p w14:paraId="17A5D1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3.74 </w:t>
            </w:r>
          </w:p>
        </w:tc>
        <w:tc>
          <w:tcPr>
            <w:tcW w:w="1080" w:type="dxa"/>
            <w:shd w:val="clear" w:color="auto" w:fill="auto"/>
            <w:noWrap/>
            <w:vAlign w:val="center"/>
            <w:hideMark/>
          </w:tcPr>
          <w:p w14:paraId="4F5B98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4.68 </w:t>
            </w:r>
          </w:p>
        </w:tc>
        <w:tc>
          <w:tcPr>
            <w:tcW w:w="1080" w:type="dxa"/>
            <w:shd w:val="clear" w:color="auto" w:fill="auto"/>
            <w:noWrap/>
            <w:vAlign w:val="bottom"/>
            <w:hideMark/>
          </w:tcPr>
          <w:p w14:paraId="080270F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0B4111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701628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9282379" w14:textId="77777777" w:rsidTr="002B0BF5">
        <w:trPr>
          <w:trHeight w:val="270"/>
          <w:jc w:val="center"/>
        </w:trPr>
        <w:tc>
          <w:tcPr>
            <w:tcW w:w="1166" w:type="dxa"/>
            <w:shd w:val="clear" w:color="auto" w:fill="auto"/>
            <w:noWrap/>
            <w:vAlign w:val="center"/>
            <w:hideMark/>
          </w:tcPr>
          <w:p w14:paraId="697FAE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181.3 </w:t>
            </w:r>
          </w:p>
        </w:tc>
        <w:tc>
          <w:tcPr>
            <w:tcW w:w="1080" w:type="dxa"/>
            <w:shd w:val="clear" w:color="auto" w:fill="auto"/>
            <w:noWrap/>
            <w:vAlign w:val="center"/>
            <w:hideMark/>
          </w:tcPr>
          <w:p w14:paraId="625C40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5.18 </w:t>
            </w:r>
          </w:p>
        </w:tc>
        <w:tc>
          <w:tcPr>
            <w:tcW w:w="1080" w:type="dxa"/>
            <w:shd w:val="clear" w:color="auto" w:fill="auto"/>
            <w:noWrap/>
            <w:vAlign w:val="center"/>
            <w:hideMark/>
          </w:tcPr>
          <w:p w14:paraId="083621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8.23 </w:t>
            </w:r>
          </w:p>
        </w:tc>
        <w:tc>
          <w:tcPr>
            <w:tcW w:w="1080" w:type="dxa"/>
            <w:shd w:val="clear" w:color="auto" w:fill="auto"/>
            <w:noWrap/>
            <w:vAlign w:val="center"/>
            <w:hideMark/>
          </w:tcPr>
          <w:p w14:paraId="1FB2BAF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3.92 </w:t>
            </w:r>
          </w:p>
        </w:tc>
        <w:tc>
          <w:tcPr>
            <w:tcW w:w="1080" w:type="dxa"/>
            <w:shd w:val="clear" w:color="auto" w:fill="auto"/>
            <w:noWrap/>
            <w:vAlign w:val="center"/>
            <w:hideMark/>
          </w:tcPr>
          <w:p w14:paraId="26BADF1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4.71 </w:t>
            </w:r>
          </w:p>
        </w:tc>
        <w:tc>
          <w:tcPr>
            <w:tcW w:w="1080" w:type="dxa"/>
            <w:shd w:val="clear" w:color="auto" w:fill="auto"/>
            <w:noWrap/>
            <w:vAlign w:val="bottom"/>
            <w:hideMark/>
          </w:tcPr>
          <w:p w14:paraId="6A0DFF0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5FE734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D9A728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99F3B06" w14:textId="77777777" w:rsidTr="002B0BF5">
        <w:trPr>
          <w:trHeight w:val="270"/>
          <w:jc w:val="center"/>
        </w:trPr>
        <w:tc>
          <w:tcPr>
            <w:tcW w:w="1166" w:type="dxa"/>
            <w:shd w:val="clear" w:color="auto" w:fill="auto"/>
            <w:noWrap/>
            <w:vAlign w:val="center"/>
            <w:hideMark/>
          </w:tcPr>
          <w:p w14:paraId="03E593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200.3 </w:t>
            </w:r>
          </w:p>
        </w:tc>
        <w:tc>
          <w:tcPr>
            <w:tcW w:w="1080" w:type="dxa"/>
            <w:shd w:val="clear" w:color="auto" w:fill="auto"/>
            <w:noWrap/>
            <w:vAlign w:val="center"/>
            <w:hideMark/>
          </w:tcPr>
          <w:p w14:paraId="195D43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5.43 </w:t>
            </w:r>
          </w:p>
        </w:tc>
        <w:tc>
          <w:tcPr>
            <w:tcW w:w="1080" w:type="dxa"/>
            <w:shd w:val="clear" w:color="auto" w:fill="auto"/>
            <w:noWrap/>
            <w:vAlign w:val="center"/>
            <w:hideMark/>
          </w:tcPr>
          <w:p w14:paraId="29F678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8.60 </w:t>
            </w:r>
          </w:p>
        </w:tc>
        <w:tc>
          <w:tcPr>
            <w:tcW w:w="1080" w:type="dxa"/>
            <w:shd w:val="clear" w:color="auto" w:fill="auto"/>
            <w:noWrap/>
            <w:vAlign w:val="center"/>
            <w:hideMark/>
          </w:tcPr>
          <w:p w14:paraId="6F7AC5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4.11 </w:t>
            </w:r>
          </w:p>
        </w:tc>
        <w:tc>
          <w:tcPr>
            <w:tcW w:w="1080" w:type="dxa"/>
            <w:shd w:val="clear" w:color="auto" w:fill="auto"/>
            <w:noWrap/>
            <w:vAlign w:val="center"/>
            <w:hideMark/>
          </w:tcPr>
          <w:p w14:paraId="53ED61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4.77 </w:t>
            </w:r>
          </w:p>
        </w:tc>
        <w:tc>
          <w:tcPr>
            <w:tcW w:w="1080" w:type="dxa"/>
            <w:shd w:val="clear" w:color="auto" w:fill="auto"/>
            <w:noWrap/>
            <w:vAlign w:val="bottom"/>
            <w:hideMark/>
          </w:tcPr>
          <w:p w14:paraId="54CB92D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0CDDDC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4C2360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5294EEB" w14:textId="77777777" w:rsidTr="002B0BF5">
        <w:trPr>
          <w:trHeight w:val="270"/>
          <w:jc w:val="center"/>
        </w:trPr>
        <w:tc>
          <w:tcPr>
            <w:tcW w:w="1166" w:type="dxa"/>
            <w:shd w:val="clear" w:color="auto" w:fill="auto"/>
            <w:noWrap/>
            <w:vAlign w:val="center"/>
            <w:hideMark/>
          </w:tcPr>
          <w:p w14:paraId="6CA853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221.4 </w:t>
            </w:r>
          </w:p>
        </w:tc>
        <w:tc>
          <w:tcPr>
            <w:tcW w:w="1080" w:type="dxa"/>
            <w:shd w:val="clear" w:color="auto" w:fill="auto"/>
            <w:noWrap/>
            <w:vAlign w:val="center"/>
            <w:hideMark/>
          </w:tcPr>
          <w:p w14:paraId="10A6E4F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5.70 </w:t>
            </w:r>
          </w:p>
        </w:tc>
        <w:tc>
          <w:tcPr>
            <w:tcW w:w="1080" w:type="dxa"/>
            <w:shd w:val="clear" w:color="auto" w:fill="auto"/>
            <w:noWrap/>
            <w:vAlign w:val="center"/>
            <w:hideMark/>
          </w:tcPr>
          <w:p w14:paraId="6DA98A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9.02 </w:t>
            </w:r>
          </w:p>
        </w:tc>
        <w:tc>
          <w:tcPr>
            <w:tcW w:w="1080" w:type="dxa"/>
            <w:shd w:val="clear" w:color="auto" w:fill="auto"/>
            <w:noWrap/>
            <w:vAlign w:val="center"/>
            <w:hideMark/>
          </w:tcPr>
          <w:p w14:paraId="1C447C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4.33 </w:t>
            </w:r>
          </w:p>
        </w:tc>
        <w:tc>
          <w:tcPr>
            <w:tcW w:w="1080" w:type="dxa"/>
            <w:shd w:val="clear" w:color="auto" w:fill="auto"/>
            <w:noWrap/>
            <w:vAlign w:val="center"/>
            <w:hideMark/>
          </w:tcPr>
          <w:p w14:paraId="0A5E58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 </w:t>
            </w:r>
          </w:p>
        </w:tc>
        <w:tc>
          <w:tcPr>
            <w:tcW w:w="1080" w:type="dxa"/>
            <w:shd w:val="clear" w:color="auto" w:fill="auto"/>
            <w:noWrap/>
            <w:vAlign w:val="bottom"/>
            <w:hideMark/>
          </w:tcPr>
          <w:p w14:paraId="6078A5E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F81E9C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5F28D7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EB0B9BB" w14:textId="77777777" w:rsidTr="002B0BF5">
        <w:trPr>
          <w:trHeight w:val="270"/>
          <w:jc w:val="center"/>
        </w:trPr>
        <w:tc>
          <w:tcPr>
            <w:tcW w:w="1166" w:type="dxa"/>
            <w:shd w:val="clear" w:color="auto" w:fill="auto"/>
            <w:noWrap/>
            <w:vAlign w:val="center"/>
            <w:hideMark/>
          </w:tcPr>
          <w:p w14:paraId="5CC554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244.7 </w:t>
            </w:r>
          </w:p>
        </w:tc>
        <w:tc>
          <w:tcPr>
            <w:tcW w:w="1080" w:type="dxa"/>
            <w:shd w:val="clear" w:color="auto" w:fill="auto"/>
            <w:noWrap/>
            <w:vAlign w:val="center"/>
            <w:hideMark/>
          </w:tcPr>
          <w:p w14:paraId="194994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6.02 </w:t>
            </w:r>
          </w:p>
        </w:tc>
        <w:tc>
          <w:tcPr>
            <w:tcW w:w="1080" w:type="dxa"/>
            <w:shd w:val="clear" w:color="auto" w:fill="auto"/>
            <w:noWrap/>
            <w:vAlign w:val="center"/>
            <w:hideMark/>
          </w:tcPr>
          <w:p w14:paraId="36D275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9.48 </w:t>
            </w:r>
          </w:p>
        </w:tc>
        <w:tc>
          <w:tcPr>
            <w:tcW w:w="1080" w:type="dxa"/>
            <w:shd w:val="clear" w:color="auto" w:fill="auto"/>
            <w:noWrap/>
            <w:vAlign w:val="center"/>
            <w:hideMark/>
          </w:tcPr>
          <w:p w14:paraId="42F26D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4.58 </w:t>
            </w:r>
          </w:p>
        </w:tc>
        <w:tc>
          <w:tcPr>
            <w:tcW w:w="1080" w:type="dxa"/>
            <w:shd w:val="clear" w:color="auto" w:fill="auto"/>
            <w:noWrap/>
            <w:vAlign w:val="center"/>
            <w:hideMark/>
          </w:tcPr>
          <w:p w14:paraId="6952D0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4.96 </w:t>
            </w:r>
          </w:p>
        </w:tc>
        <w:tc>
          <w:tcPr>
            <w:tcW w:w="1080" w:type="dxa"/>
            <w:shd w:val="clear" w:color="auto" w:fill="auto"/>
            <w:noWrap/>
            <w:vAlign w:val="bottom"/>
            <w:hideMark/>
          </w:tcPr>
          <w:p w14:paraId="2925164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ED51610"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FBC1CF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B5ED2DB" w14:textId="77777777" w:rsidTr="002B0BF5">
        <w:trPr>
          <w:trHeight w:val="270"/>
          <w:jc w:val="center"/>
        </w:trPr>
        <w:tc>
          <w:tcPr>
            <w:tcW w:w="1166" w:type="dxa"/>
            <w:shd w:val="clear" w:color="auto" w:fill="auto"/>
            <w:noWrap/>
            <w:vAlign w:val="center"/>
            <w:hideMark/>
          </w:tcPr>
          <w:p w14:paraId="2CD1E7A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270.4 </w:t>
            </w:r>
          </w:p>
        </w:tc>
        <w:tc>
          <w:tcPr>
            <w:tcW w:w="1080" w:type="dxa"/>
            <w:shd w:val="clear" w:color="auto" w:fill="auto"/>
            <w:noWrap/>
            <w:vAlign w:val="center"/>
            <w:hideMark/>
          </w:tcPr>
          <w:p w14:paraId="0BB14F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6.37 </w:t>
            </w:r>
          </w:p>
        </w:tc>
        <w:tc>
          <w:tcPr>
            <w:tcW w:w="1080" w:type="dxa"/>
            <w:shd w:val="clear" w:color="auto" w:fill="auto"/>
            <w:noWrap/>
            <w:vAlign w:val="center"/>
            <w:hideMark/>
          </w:tcPr>
          <w:p w14:paraId="2C4208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9.99 </w:t>
            </w:r>
          </w:p>
        </w:tc>
        <w:tc>
          <w:tcPr>
            <w:tcW w:w="1080" w:type="dxa"/>
            <w:shd w:val="clear" w:color="auto" w:fill="auto"/>
            <w:noWrap/>
            <w:vAlign w:val="center"/>
            <w:hideMark/>
          </w:tcPr>
          <w:p w14:paraId="7C3FB9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4.86 </w:t>
            </w:r>
          </w:p>
        </w:tc>
        <w:tc>
          <w:tcPr>
            <w:tcW w:w="1080" w:type="dxa"/>
            <w:shd w:val="clear" w:color="auto" w:fill="auto"/>
            <w:noWrap/>
            <w:vAlign w:val="center"/>
            <w:hideMark/>
          </w:tcPr>
          <w:p w14:paraId="33B87A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5.11 </w:t>
            </w:r>
          </w:p>
        </w:tc>
        <w:tc>
          <w:tcPr>
            <w:tcW w:w="1080" w:type="dxa"/>
            <w:shd w:val="clear" w:color="auto" w:fill="auto"/>
            <w:noWrap/>
            <w:vAlign w:val="bottom"/>
            <w:hideMark/>
          </w:tcPr>
          <w:p w14:paraId="473542B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14CF27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FFEC1D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5294C8F" w14:textId="77777777" w:rsidTr="002B0BF5">
        <w:trPr>
          <w:trHeight w:val="270"/>
          <w:jc w:val="center"/>
        </w:trPr>
        <w:tc>
          <w:tcPr>
            <w:tcW w:w="1166" w:type="dxa"/>
            <w:shd w:val="clear" w:color="auto" w:fill="auto"/>
            <w:noWrap/>
            <w:vAlign w:val="center"/>
            <w:hideMark/>
          </w:tcPr>
          <w:p w14:paraId="0FCC0A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298.9 </w:t>
            </w:r>
          </w:p>
        </w:tc>
        <w:tc>
          <w:tcPr>
            <w:tcW w:w="1080" w:type="dxa"/>
            <w:shd w:val="clear" w:color="auto" w:fill="auto"/>
            <w:noWrap/>
            <w:vAlign w:val="center"/>
            <w:hideMark/>
          </w:tcPr>
          <w:p w14:paraId="21BCB7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6.76 </w:t>
            </w:r>
          </w:p>
        </w:tc>
        <w:tc>
          <w:tcPr>
            <w:tcW w:w="1080" w:type="dxa"/>
            <w:shd w:val="clear" w:color="auto" w:fill="auto"/>
            <w:noWrap/>
            <w:vAlign w:val="center"/>
            <w:hideMark/>
          </w:tcPr>
          <w:p w14:paraId="5FCF2D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10.56 </w:t>
            </w:r>
          </w:p>
        </w:tc>
        <w:tc>
          <w:tcPr>
            <w:tcW w:w="1080" w:type="dxa"/>
            <w:shd w:val="clear" w:color="auto" w:fill="auto"/>
            <w:noWrap/>
            <w:vAlign w:val="center"/>
            <w:hideMark/>
          </w:tcPr>
          <w:p w14:paraId="2A030FC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5.16 </w:t>
            </w:r>
          </w:p>
        </w:tc>
        <w:tc>
          <w:tcPr>
            <w:tcW w:w="1080" w:type="dxa"/>
            <w:shd w:val="clear" w:color="auto" w:fill="auto"/>
            <w:noWrap/>
            <w:vAlign w:val="center"/>
            <w:hideMark/>
          </w:tcPr>
          <w:p w14:paraId="5280EF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5.28 </w:t>
            </w:r>
          </w:p>
        </w:tc>
        <w:tc>
          <w:tcPr>
            <w:tcW w:w="1080" w:type="dxa"/>
            <w:shd w:val="clear" w:color="auto" w:fill="auto"/>
            <w:noWrap/>
            <w:vAlign w:val="bottom"/>
            <w:hideMark/>
          </w:tcPr>
          <w:p w14:paraId="375EC00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8FA8AC3"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EAA451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0F79E70" w14:textId="77777777" w:rsidTr="002B0BF5">
        <w:trPr>
          <w:trHeight w:val="270"/>
          <w:jc w:val="center"/>
        </w:trPr>
        <w:tc>
          <w:tcPr>
            <w:tcW w:w="1166" w:type="dxa"/>
            <w:shd w:val="clear" w:color="auto" w:fill="auto"/>
            <w:noWrap/>
            <w:vAlign w:val="center"/>
            <w:hideMark/>
          </w:tcPr>
          <w:p w14:paraId="4C6AF5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330.3 </w:t>
            </w:r>
          </w:p>
        </w:tc>
        <w:tc>
          <w:tcPr>
            <w:tcW w:w="1080" w:type="dxa"/>
            <w:shd w:val="clear" w:color="auto" w:fill="auto"/>
            <w:noWrap/>
            <w:vAlign w:val="center"/>
            <w:hideMark/>
          </w:tcPr>
          <w:p w14:paraId="3E5ACF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7.19 </w:t>
            </w:r>
          </w:p>
        </w:tc>
        <w:tc>
          <w:tcPr>
            <w:tcW w:w="1080" w:type="dxa"/>
            <w:shd w:val="clear" w:color="auto" w:fill="auto"/>
            <w:noWrap/>
            <w:vAlign w:val="center"/>
            <w:hideMark/>
          </w:tcPr>
          <w:p w14:paraId="3CD390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11.18 </w:t>
            </w:r>
          </w:p>
        </w:tc>
        <w:tc>
          <w:tcPr>
            <w:tcW w:w="1080" w:type="dxa"/>
            <w:shd w:val="clear" w:color="auto" w:fill="auto"/>
            <w:noWrap/>
            <w:vAlign w:val="center"/>
            <w:hideMark/>
          </w:tcPr>
          <w:p w14:paraId="1B5DBE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5.50 </w:t>
            </w:r>
          </w:p>
        </w:tc>
        <w:tc>
          <w:tcPr>
            <w:tcW w:w="1080" w:type="dxa"/>
            <w:shd w:val="clear" w:color="auto" w:fill="auto"/>
            <w:noWrap/>
            <w:vAlign w:val="center"/>
            <w:hideMark/>
          </w:tcPr>
          <w:p w14:paraId="7665EF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5.50 </w:t>
            </w:r>
          </w:p>
        </w:tc>
        <w:tc>
          <w:tcPr>
            <w:tcW w:w="1080" w:type="dxa"/>
            <w:shd w:val="clear" w:color="auto" w:fill="auto"/>
            <w:noWrap/>
            <w:vAlign w:val="bottom"/>
            <w:hideMark/>
          </w:tcPr>
          <w:p w14:paraId="3F911FD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D7F4BA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786299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BBFB48E" w14:textId="77777777" w:rsidTr="002B0BF5">
        <w:trPr>
          <w:trHeight w:val="270"/>
          <w:jc w:val="center"/>
        </w:trPr>
        <w:tc>
          <w:tcPr>
            <w:tcW w:w="1166" w:type="dxa"/>
            <w:shd w:val="clear" w:color="auto" w:fill="auto"/>
            <w:noWrap/>
            <w:vAlign w:val="center"/>
            <w:hideMark/>
          </w:tcPr>
          <w:p w14:paraId="46861B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365.0 </w:t>
            </w:r>
          </w:p>
        </w:tc>
        <w:tc>
          <w:tcPr>
            <w:tcW w:w="1080" w:type="dxa"/>
            <w:shd w:val="clear" w:color="auto" w:fill="auto"/>
            <w:noWrap/>
            <w:vAlign w:val="center"/>
            <w:hideMark/>
          </w:tcPr>
          <w:p w14:paraId="21CDB4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7.66 </w:t>
            </w:r>
          </w:p>
        </w:tc>
        <w:tc>
          <w:tcPr>
            <w:tcW w:w="1080" w:type="dxa"/>
            <w:shd w:val="clear" w:color="auto" w:fill="auto"/>
            <w:noWrap/>
            <w:vAlign w:val="center"/>
            <w:hideMark/>
          </w:tcPr>
          <w:p w14:paraId="6B92E8A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11.87 </w:t>
            </w:r>
          </w:p>
        </w:tc>
        <w:tc>
          <w:tcPr>
            <w:tcW w:w="1080" w:type="dxa"/>
            <w:shd w:val="clear" w:color="auto" w:fill="auto"/>
            <w:noWrap/>
            <w:vAlign w:val="center"/>
            <w:hideMark/>
          </w:tcPr>
          <w:p w14:paraId="7DF3E0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5.86 </w:t>
            </w:r>
          </w:p>
        </w:tc>
        <w:tc>
          <w:tcPr>
            <w:tcW w:w="1080" w:type="dxa"/>
            <w:shd w:val="clear" w:color="auto" w:fill="auto"/>
            <w:noWrap/>
            <w:vAlign w:val="center"/>
            <w:hideMark/>
          </w:tcPr>
          <w:p w14:paraId="100110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5.76 </w:t>
            </w:r>
          </w:p>
        </w:tc>
        <w:tc>
          <w:tcPr>
            <w:tcW w:w="1080" w:type="dxa"/>
            <w:shd w:val="clear" w:color="auto" w:fill="auto"/>
            <w:noWrap/>
            <w:vAlign w:val="bottom"/>
            <w:hideMark/>
          </w:tcPr>
          <w:p w14:paraId="13F0F1A3"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D72BDA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5E2756D"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392966E" w14:textId="77777777" w:rsidTr="002B0BF5">
        <w:trPr>
          <w:trHeight w:val="270"/>
          <w:jc w:val="center"/>
        </w:trPr>
        <w:tc>
          <w:tcPr>
            <w:tcW w:w="1166" w:type="dxa"/>
            <w:shd w:val="clear" w:color="auto" w:fill="auto"/>
            <w:noWrap/>
            <w:vAlign w:val="center"/>
            <w:hideMark/>
          </w:tcPr>
          <w:p w14:paraId="347EA3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403.4 </w:t>
            </w:r>
          </w:p>
        </w:tc>
        <w:tc>
          <w:tcPr>
            <w:tcW w:w="1080" w:type="dxa"/>
            <w:shd w:val="clear" w:color="auto" w:fill="auto"/>
            <w:noWrap/>
            <w:vAlign w:val="center"/>
            <w:hideMark/>
          </w:tcPr>
          <w:p w14:paraId="794984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8.18 </w:t>
            </w:r>
          </w:p>
        </w:tc>
        <w:tc>
          <w:tcPr>
            <w:tcW w:w="1080" w:type="dxa"/>
            <w:shd w:val="clear" w:color="auto" w:fill="auto"/>
            <w:noWrap/>
            <w:vAlign w:val="center"/>
            <w:hideMark/>
          </w:tcPr>
          <w:p w14:paraId="147B48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12.61 </w:t>
            </w:r>
          </w:p>
        </w:tc>
        <w:tc>
          <w:tcPr>
            <w:tcW w:w="1080" w:type="dxa"/>
            <w:shd w:val="clear" w:color="auto" w:fill="auto"/>
            <w:noWrap/>
            <w:vAlign w:val="center"/>
            <w:hideMark/>
          </w:tcPr>
          <w:p w14:paraId="58A519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6.27 </w:t>
            </w:r>
          </w:p>
        </w:tc>
        <w:tc>
          <w:tcPr>
            <w:tcW w:w="1080" w:type="dxa"/>
            <w:shd w:val="clear" w:color="auto" w:fill="auto"/>
            <w:noWrap/>
            <w:vAlign w:val="center"/>
            <w:hideMark/>
          </w:tcPr>
          <w:p w14:paraId="50C93C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6.06 </w:t>
            </w:r>
          </w:p>
        </w:tc>
        <w:tc>
          <w:tcPr>
            <w:tcW w:w="1080" w:type="dxa"/>
            <w:shd w:val="clear" w:color="auto" w:fill="auto"/>
            <w:noWrap/>
            <w:vAlign w:val="bottom"/>
            <w:hideMark/>
          </w:tcPr>
          <w:p w14:paraId="532C630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8E0A04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C7159E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3CB17A8" w14:textId="77777777" w:rsidTr="002B0BF5">
        <w:trPr>
          <w:trHeight w:val="270"/>
          <w:jc w:val="center"/>
        </w:trPr>
        <w:tc>
          <w:tcPr>
            <w:tcW w:w="1166" w:type="dxa"/>
            <w:shd w:val="clear" w:color="auto" w:fill="auto"/>
            <w:noWrap/>
            <w:vAlign w:val="center"/>
            <w:hideMark/>
          </w:tcPr>
          <w:p w14:paraId="59A1FD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445.9 </w:t>
            </w:r>
          </w:p>
        </w:tc>
        <w:tc>
          <w:tcPr>
            <w:tcW w:w="1080" w:type="dxa"/>
            <w:shd w:val="clear" w:color="auto" w:fill="auto"/>
            <w:noWrap/>
            <w:vAlign w:val="center"/>
            <w:hideMark/>
          </w:tcPr>
          <w:p w14:paraId="3696A88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8.75 </w:t>
            </w:r>
          </w:p>
        </w:tc>
        <w:tc>
          <w:tcPr>
            <w:tcW w:w="1080" w:type="dxa"/>
            <w:shd w:val="clear" w:color="auto" w:fill="auto"/>
            <w:noWrap/>
            <w:vAlign w:val="center"/>
            <w:hideMark/>
          </w:tcPr>
          <w:p w14:paraId="4CCC88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13.42 </w:t>
            </w:r>
          </w:p>
        </w:tc>
        <w:tc>
          <w:tcPr>
            <w:tcW w:w="1080" w:type="dxa"/>
            <w:shd w:val="clear" w:color="auto" w:fill="auto"/>
            <w:noWrap/>
            <w:vAlign w:val="center"/>
            <w:hideMark/>
          </w:tcPr>
          <w:p w14:paraId="5D9402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6.71 </w:t>
            </w:r>
          </w:p>
        </w:tc>
        <w:tc>
          <w:tcPr>
            <w:tcW w:w="1080" w:type="dxa"/>
            <w:shd w:val="clear" w:color="auto" w:fill="auto"/>
            <w:noWrap/>
            <w:vAlign w:val="center"/>
            <w:hideMark/>
          </w:tcPr>
          <w:p w14:paraId="122ED1A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6.40 </w:t>
            </w:r>
          </w:p>
        </w:tc>
        <w:tc>
          <w:tcPr>
            <w:tcW w:w="1080" w:type="dxa"/>
            <w:shd w:val="clear" w:color="auto" w:fill="auto"/>
            <w:noWrap/>
            <w:vAlign w:val="bottom"/>
            <w:hideMark/>
          </w:tcPr>
          <w:p w14:paraId="292D4E9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A2C60F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3912F2A"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7B5B707" w14:textId="77777777" w:rsidTr="002B0BF5">
        <w:trPr>
          <w:trHeight w:val="270"/>
          <w:jc w:val="center"/>
        </w:trPr>
        <w:tc>
          <w:tcPr>
            <w:tcW w:w="1166" w:type="dxa"/>
            <w:shd w:val="clear" w:color="auto" w:fill="auto"/>
            <w:noWrap/>
            <w:vAlign w:val="center"/>
            <w:hideMark/>
          </w:tcPr>
          <w:p w14:paraId="715740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492.7 </w:t>
            </w:r>
          </w:p>
        </w:tc>
        <w:tc>
          <w:tcPr>
            <w:tcW w:w="1080" w:type="dxa"/>
            <w:shd w:val="clear" w:color="auto" w:fill="auto"/>
            <w:noWrap/>
            <w:vAlign w:val="center"/>
            <w:hideMark/>
          </w:tcPr>
          <w:p w14:paraId="3B5BF2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9.37 </w:t>
            </w:r>
          </w:p>
        </w:tc>
        <w:tc>
          <w:tcPr>
            <w:tcW w:w="1080" w:type="dxa"/>
            <w:shd w:val="clear" w:color="auto" w:fill="auto"/>
            <w:noWrap/>
            <w:vAlign w:val="center"/>
            <w:hideMark/>
          </w:tcPr>
          <w:p w14:paraId="5180344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14.30 </w:t>
            </w:r>
          </w:p>
        </w:tc>
        <w:tc>
          <w:tcPr>
            <w:tcW w:w="1080" w:type="dxa"/>
            <w:shd w:val="clear" w:color="auto" w:fill="auto"/>
            <w:noWrap/>
            <w:vAlign w:val="center"/>
            <w:hideMark/>
          </w:tcPr>
          <w:p w14:paraId="3E62E3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7.20 </w:t>
            </w:r>
          </w:p>
        </w:tc>
        <w:tc>
          <w:tcPr>
            <w:tcW w:w="1080" w:type="dxa"/>
            <w:shd w:val="clear" w:color="auto" w:fill="auto"/>
            <w:noWrap/>
            <w:vAlign w:val="center"/>
            <w:hideMark/>
          </w:tcPr>
          <w:p w14:paraId="72B815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6.80 </w:t>
            </w:r>
          </w:p>
        </w:tc>
        <w:tc>
          <w:tcPr>
            <w:tcW w:w="1080" w:type="dxa"/>
            <w:shd w:val="clear" w:color="auto" w:fill="auto"/>
            <w:noWrap/>
            <w:vAlign w:val="bottom"/>
            <w:hideMark/>
          </w:tcPr>
          <w:p w14:paraId="1B23CFCF"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7E802C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ABE75B0"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7B193F3" w14:textId="77777777" w:rsidTr="002B0BF5">
        <w:trPr>
          <w:trHeight w:val="270"/>
          <w:jc w:val="center"/>
        </w:trPr>
        <w:tc>
          <w:tcPr>
            <w:tcW w:w="1166" w:type="dxa"/>
            <w:shd w:val="clear" w:color="auto" w:fill="auto"/>
            <w:noWrap/>
            <w:vAlign w:val="center"/>
            <w:hideMark/>
          </w:tcPr>
          <w:p w14:paraId="413B7C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544.6 </w:t>
            </w:r>
          </w:p>
        </w:tc>
        <w:tc>
          <w:tcPr>
            <w:tcW w:w="1080" w:type="dxa"/>
            <w:shd w:val="clear" w:color="auto" w:fill="auto"/>
            <w:noWrap/>
            <w:vAlign w:val="center"/>
            <w:hideMark/>
          </w:tcPr>
          <w:p w14:paraId="22216F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10.04 </w:t>
            </w:r>
          </w:p>
        </w:tc>
        <w:tc>
          <w:tcPr>
            <w:tcW w:w="1080" w:type="dxa"/>
            <w:shd w:val="clear" w:color="auto" w:fill="auto"/>
            <w:noWrap/>
            <w:vAlign w:val="center"/>
            <w:hideMark/>
          </w:tcPr>
          <w:p w14:paraId="77C2AF5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15.25 </w:t>
            </w:r>
          </w:p>
        </w:tc>
        <w:tc>
          <w:tcPr>
            <w:tcW w:w="1080" w:type="dxa"/>
            <w:shd w:val="clear" w:color="auto" w:fill="auto"/>
            <w:noWrap/>
            <w:vAlign w:val="center"/>
            <w:hideMark/>
          </w:tcPr>
          <w:p w14:paraId="02CDCB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7.72 </w:t>
            </w:r>
          </w:p>
        </w:tc>
        <w:tc>
          <w:tcPr>
            <w:tcW w:w="1080" w:type="dxa"/>
            <w:shd w:val="clear" w:color="auto" w:fill="auto"/>
            <w:noWrap/>
            <w:vAlign w:val="center"/>
            <w:hideMark/>
          </w:tcPr>
          <w:p w14:paraId="2C0CF1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7.25 </w:t>
            </w:r>
          </w:p>
        </w:tc>
        <w:tc>
          <w:tcPr>
            <w:tcW w:w="1080" w:type="dxa"/>
            <w:shd w:val="clear" w:color="auto" w:fill="auto"/>
            <w:noWrap/>
            <w:vAlign w:val="bottom"/>
            <w:hideMark/>
          </w:tcPr>
          <w:p w14:paraId="07AC4DD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832A37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9B60A2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794CD0A" w14:textId="77777777" w:rsidTr="002B0BF5">
        <w:trPr>
          <w:trHeight w:val="270"/>
          <w:jc w:val="center"/>
        </w:trPr>
        <w:tc>
          <w:tcPr>
            <w:tcW w:w="1166" w:type="dxa"/>
            <w:shd w:val="clear" w:color="auto" w:fill="auto"/>
            <w:noWrap/>
            <w:vAlign w:val="center"/>
            <w:hideMark/>
          </w:tcPr>
          <w:p w14:paraId="2285BA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601.8 </w:t>
            </w:r>
          </w:p>
        </w:tc>
        <w:tc>
          <w:tcPr>
            <w:tcW w:w="1080" w:type="dxa"/>
            <w:shd w:val="clear" w:color="auto" w:fill="auto"/>
            <w:noWrap/>
            <w:vAlign w:val="center"/>
            <w:hideMark/>
          </w:tcPr>
          <w:p w14:paraId="7F4435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10.78 </w:t>
            </w:r>
          </w:p>
        </w:tc>
        <w:tc>
          <w:tcPr>
            <w:tcW w:w="1080" w:type="dxa"/>
            <w:shd w:val="clear" w:color="auto" w:fill="auto"/>
            <w:noWrap/>
            <w:vAlign w:val="center"/>
            <w:hideMark/>
          </w:tcPr>
          <w:p w14:paraId="76C831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16.28 </w:t>
            </w:r>
          </w:p>
        </w:tc>
        <w:tc>
          <w:tcPr>
            <w:tcW w:w="1080" w:type="dxa"/>
            <w:shd w:val="clear" w:color="auto" w:fill="auto"/>
            <w:noWrap/>
            <w:vAlign w:val="center"/>
            <w:hideMark/>
          </w:tcPr>
          <w:p w14:paraId="791DFC1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8.30 </w:t>
            </w:r>
          </w:p>
        </w:tc>
        <w:tc>
          <w:tcPr>
            <w:tcW w:w="1080" w:type="dxa"/>
            <w:shd w:val="clear" w:color="auto" w:fill="auto"/>
            <w:noWrap/>
            <w:vAlign w:val="center"/>
            <w:hideMark/>
          </w:tcPr>
          <w:p w14:paraId="0E5CED2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7.76 </w:t>
            </w:r>
          </w:p>
        </w:tc>
        <w:tc>
          <w:tcPr>
            <w:tcW w:w="1080" w:type="dxa"/>
            <w:shd w:val="clear" w:color="auto" w:fill="auto"/>
            <w:noWrap/>
            <w:vAlign w:val="bottom"/>
            <w:hideMark/>
          </w:tcPr>
          <w:p w14:paraId="1E03A3B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CABE76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9D8A73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C54660D" w14:textId="77777777" w:rsidTr="002B0BF5">
        <w:trPr>
          <w:trHeight w:val="270"/>
          <w:jc w:val="center"/>
        </w:trPr>
        <w:tc>
          <w:tcPr>
            <w:tcW w:w="1166" w:type="dxa"/>
            <w:shd w:val="clear" w:color="auto" w:fill="auto"/>
            <w:noWrap/>
            <w:vAlign w:val="center"/>
            <w:hideMark/>
          </w:tcPr>
          <w:p w14:paraId="328AD8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665.1 </w:t>
            </w:r>
          </w:p>
        </w:tc>
        <w:tc>
          <w:tcPr>
            <w:tcW w:w="1080" w:type="dxa"/>
            <w:shd w:val="clear" w:color="auto" w:fill="auto"/>
            <w:noWrap/>
            <w:vAlign w:val="center"/>
            <w:hideMark/>
          </w:tcPr>
          <w:p w14:paraId="139F33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11.58 </w:t>
            </w:r>
          </w:p>
        </w:tc>
        <w:tc>
          <w:tcPr>
            <w:tcW w:w="1080" w:type="dxa"/>
            <w:shd w:val="clear" w:color="auto" w:fill="auto"/>
            <w:noWrap/>
            <w:vAlign w:val="center"/>
            <w:hideMark/>
          </w:tcPr>
          <w:p w14:paraId="5D7F3A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17.40 </w:t>
            </w:r>
          </w:p>
        </w:tc>
        <w:tc>
          <w:tcPr>
            <w:tcW w:w="1080" w:type="dxa"/>
            <w:shd w:val="clear" w:color="auto" w:fill="auto"/>
            <w:noWrap/>
            <w:vAlign w:val="center"/>
            <w:hideMark/>
          </w:tcPr>
          <w:p w14:paraId="74E5F0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8.92 </w:t>
            </w:r>
          </w:p>
        </w:tc>
        <w:tc>
          <w:tcPr>
            <w:tcW w:w="1080" w:type="dxa"/>
            <w:shd w:val="clear" w:color="auto" w:fill="auto"/>
            <w:noWrap/>
            <w:vAlign w:val="center"/>
            <w:hideMark/>
          </w:tcPr>
          <w:p w14:paraId="343C20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8.33 </w:t>
            </w:r>
          </w:p>
        </w:tc>
        <w:tc>
          <w:tcPr>
            <w:tcW w:w="1080" w:type="dxa"/>
            <w:shd w:val="clear" w:color="auto" w:fill="auto"/>
            <w:noWrap/>
            <w:vAlign w:val="bottom"/>
            <w:hideMark/>
          </w:tcPr>
          <w:p w14:paraId="01A4939E"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1BFD24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6F33C1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0589D25" w14:textId="77777777" w:rsidTr="002B0BF5">
        <w:trPr>
          <w:trHeight w:val="270"/>
          <w:jc w:val="center"/>
        </w:trPr>
        <w:tc>
          <w:tcPr>
            <w:tcW w:w="1166" w:type="dxa"/>
            <w:shd w:val="clear" w:color="auto" w:fill="auto"/>
            <w:noWrap/>
            <w:vAlign w:val="center"/>
            <w:hideMark/>
          </w:tcPr>
          <w:p w14:paraId="5CDBEB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735.1 </w:t>
            </w:r>
          </w:p>
        </w:tc>
        <w:tc>
          <w:tcPr>
            <w:tcW w:w="1080" w:type="dxa"/>
            <w:shd w:val="clear" w:color="auto" w:fill="auto"/>
            <w:noWrap/>
            <w:vAlign w:val="center"/>
            <w:hideMark/>
          </w:tcPr>
          <w:p w14:paraId="7BDD9B2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12.44 </w:t>
            </w:r>
          </w:p>
        </w:tc>
        <w:tc>
          <w:tcPr>
            <w:tcW w:w="1080" w:type="dxa"/>
            <w:shd w:val="clear" w:color="auto" w:fill="auto"/>
            <w:noWrap/>
            <w:vAlign w:val="center"/>
            <w:hideMark/>
          </w:tcPr>
          <w:p w14:paraId="7F95B58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18.60 </w:t>
            </w:r>
          </w:p>
        </w:tc>
        <w:tc>
          <w:tcPr>
            <w:tcW w:w="1080" w:type="dxa"/>
            <w:shd w:val="clear" w:color="auto" w:fill="auto"/>
            <w:noWrap/>
            <w:vAlign w:val="center"/>
            <w:hideMark/>
          </w:tcPr>
          <w:p w14:paraId="2D62DDA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9.61 </w:t>
            </w:r>
          </w:p>
        </w:tc>
        <w:tc>
          <w:tcPr>
            <w:tcW w:w="1080" w:type="dxa"/>
            <w:shd w:val="clear" w:color="auto" w:fill="auto"/>
            <w:noWrap/>
            <w:vAlign w:val="center"/>
            <w:hideMark/>
          </w:tcPr>
          <w:p w14:paraId="44DD49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8.96 </w:t>
            </w:r>
          </w:p>
        </w:tc>
        <w:tc>
          <w:tcPr>
            <w:tcW w:w="1080" w:type="dxa"/>
            <w:shd w:val="clear" w:color="auto" w:fill="auto"/>
            <w:noWrap/>
            <w:vAlign w:val="bottom"/>
            <w:hideMark/>
          </w:tcPr>
          <w:p w14:paraId="785E345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10A2CA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E5F7D5A"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AAEF4EB" w14:textId="77777777" w:rsidTr="002B0BF5">
        <w:trPr>
          <w:trHeight w:val="270"/>
          <w:jc w:val="center"/>
        </w:trPr>
        <w:tc>
          <w:tcPr>
            <w:tcW w:w="1166" w:type="dxa"/>
            <w:shd w:val="clear" w:color="auto" w:fill="auto"/>
            <w:noWrap/>
            <w:vAlign w:val="center"/>
            <w:hideMark/>
          </w:tcPr>
          <w:p w14:paraId="629157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812.4 </w:t>
            </w:r>
          </w:p>
        </w:tc>
        <w:tc>
          <w:tcPr>
            <w:tcW w:w="1080" w:type="dxa"/>
            <w:shd w:val="clear" w:color="auto" w:fill="auto"/>
            <w:noWrap/>
            <w:vAlign w:val="center"/>
            <w:hideMark/>
          </w:tcPr>
          <w:p w14:paraId="7CE238A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13.39 </w:t>
            </w:r>
          </w:p>
        </w:tc>
        <w:tc>
          <w:tcPr>
            <w:tcW w:w="1080" w:type="dxa"/>
            <w:shd w:val="clear" w:color="auto" w:fill="auto"/>
            <w:noWrap/>
            <w:vAlign w:val="center"/>
            <w:hideMark/>
          </w:tcPr>
          <w:p w14:paraId="0DA342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19.91 </w:t>
            </w:r>
          </w:p>
        </w:tc>
        <w:tc>
          <w:tcPr>
            <w:tcW w:w="1080" w:type="dxa"/>
            <w:shd w:val="clear" w:color="auto" w:fill="auto"/>
            <w:noWrap/>
            <w:vAlign w:val="center"/>
            <w:hideMark/>
          </w:tcPr>
          <w:p w14:paraId="4B3E8D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10.35 </w:t>
            </w:r>
          </w:p>
        </w:tc>
        <w:tc>
          <w:tcPr>
            <w:tcW w:w="1080" w:type="dxa"/>
            <w:shd w:val="clear" w:color="auto" w:fill="auto"/>
            <w:noWrap/>
            <w:vAlign w:val="center"/>
            <w:hideMark/>
          </w:tcPr>
          <w:p w14:paraId="39C437A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9.65 </w:t>
            </w:r>
          </w:p>
        </w:tc>
        <w:tc>
          <w:tcPr>
            <w:tcW w:w="1080" w:type="dxa"/>
            <w:shd w:val="clear" w:color="auto" w:fill="auto"/>
            <w:noWrap/>
            <w:vAlign w:val="bottom"/>
            <w:hideMark/>
          </w:tcPr>
          <w:p w14:paraId="3798168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0A5F5F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9DAD1C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706BCA8" w14:textId="77777777" w:rsidTr="002B0BF5">
        <w:trPr>
          <w:trHeight w:val="270"/>
          <w:jc w:val="center"/>
        </w:trPr>
        <w:tc>
          <w:tcPr>
            <w:tcW w:w="1166" w:type="dxa"/>
            <w:shd w:val="clear" w:color="auto" w:fill="auto"/>
            <w:noWrap/>
            <w:vAlign w:val="center"/>
            <w:hideMark/>
          </w:tcPr>
          <w:p w14:paraId="64F6C0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897.8 </w:t>
            </w:r>
          </w:p>
        </w:tc>
        <w:tc>
          <w:tcPr>
            <w:tcW w:w="1080" w:type="dxa"/>
            <w:shd w:val="clear" w:color="auto" w:fill="auto"/>
            <w:noWrap/>
            <w:vAlign w:val="center"/>
            <w:hideMark/>
          </w:tcPr>
          <w:p w14:paraId="694796A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14.41 </w:t>
            </w:r>
          </w:p>
        </w:tc>
        <w:tc>
          <w:tcPr>
            <w:tcW w:w="1080" w:type="dxa"/>
            <w:shd w:val="clear" w:color="auto" w:fill="auto"/>
            <w:noWrap/>
            <w:vAlign w:val="center"/>
            <w:hideMark/>
          </w:tcPr>
          <w:p w14:paraId="7A6A91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21.33 </w:t>
            </w:r>
          </w:p>
        </w:tc>
        <w:tc>
          <w:tcPr>
            <w:tcW w:w="1080" w:type="dxa"/>
            <w:shd w:val="clear" w:color="auto" w:fill="auto"/>
            <w:noWrap/>
            <w:vAlign w:val="center"/>
            <w:hideMark/>
          </w:tcPr>
          <w:p w14:paraId="6562947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11.16 </w:t>
            </w:r>
          </w:p>
        </w:tc>
        <w:tc>
          <w:tcPr>
            <w:tcW w:w="1080" w:type="dxa"/>
            <w:shd w:val="clear" w:color="auto" w:fill="auto"/>
            <w:noWrap/>
            <w:vAlign w:val="center"/>
            <w:hideMark/>
          </w:tcPr>
          <w:p w14:paraId="11E6D9E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10.40 </w:t>
            </w:r>
          </w:p>
        </w:tc>
        <w:tc>
          <w:tcPr>
            <w:tcW w:w="1080" w:type="dxa"/>
            <w:shd w:val="clear" w:color="auto" w:fill="auto"/>
            <w:noWrap/>
            <w:vAlign w:val="bottom"/>
            <w:hideMark/>
          </w:tcPr>
          <w:p w14:paraId="604119C6"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C86B1F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667612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5827C3D" w14:textId="77777777" w:rsidTr="002B0BF5">
        <w:trPr>
          <w:trHeight w:val="270"/>
          <w:jc w:val="center"/>
        </w:trPr>
        <w:tc>
          <w:tcPr>
            <w:tcW w:w="1166" w:type="dxa"/>
            <w:shd w:val="clear" w:color="auto" w:fill="auto"/>
            <w:noWrap/>
            <w:vAlign w:val="center"/>
            <w:hideMark/>
          </w:tcPr>
          <w:p w14:paraId="788048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992.3 </w:t>
            </w:r>
          </w:p>
        </w:tc>
        <w:tc>
          <w:tcPr>
            <w:tcW w:w="1080" w:type="dxa"/>
            <w:shd w:val="clear" w:color="auto" w:fill="auto"/>
            <w:noWrap/>
            <w:vAlign w:val="center"/>
            <w:hideMark/>
          </w:tcPr>
          <w:p w14:paraId="6C62B8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15.53 </w:t>
            </w:r>
          </w:p>
        </w:tc>
        <w:tc>
          <w:tcPr>
            <w:tcW w:w="1080" w:type="dxa"/>
            <w:shd w:val="clear" w:color="auto" w:fill="auto"/>
            <w:noWrap/>
            <w:vAlign w:val="center"/>
            <w:hideMark/>
          </w:tcPr>
          <w:p w14:paraId="225CEE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22.87 </w:t>
            </w:r>
          </w:p>
        </w:tc>
        <w:tc>
          <w:tcPr>
            <w:tcW w:w="1080" w:type="dxa"/>
            <w:shd w:val="clear" w:color="auto" w:fill="auto"/>
            <w:noWrap/>
            <w:vAlign w:val="center"/>
            <w:hideMark/>
          </w:tcPr>
          <w:p w14:paraId="6234C54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12.04 </w:t>
            </w:r>
          </w:p>
        </w:tc>
        <w:tc>
          <w:tcPr>
            <w:tcW w:w="1080" w:type="dxa"/>
            <w:shd w:val="clear" w:color="auto" w:fill="auto"/>
            <w:noWrap/>
            <w:vAlign w:val="center"/>
            <w:hideMark/>
          </w:tcPr>
          <w:p w14:paraId="1D825A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11.22 </w:t>
            </w:r>
          </w:p>
        </w:tc>
        <w:tc>
          <w:tcPr>
            <w:tcW w:w="1080" w:type="dxa"/>
            <w:shd w:val="clear" w:color="auto" w:fill="auto"/>
            <w:noWrap/>
            <w:vAlign w:val="bottom"/>
            <w:hideMark/>
          </w:tcPr>
          <w:p w14:paraId="2CD651BE"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50AA1D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3EEA6D0"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5A3140B" w14:textId="77777777" w:rsidTr="002B0BF5">
        <w:trPr>
          <w:trHeight w:val="270"/>
          <w:jc w:val="center"/>
        </w:trPr>
        <w:tc>
          <w:tcPr>
            <w:tcW w:w="1166" w:type="dxa"/>
            <w:shd w:val="clear" w:color="auto" w:fill="auto"/>
            <w:noWrap/>
            <w:vAlign w:val="center"/>
            <w:hideMark/>
          </w:tcPr>
          <w:p w14:paraId="19E5019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1096.6 </w:t>
            </w:r>
          </w:p>
        </w:tc>
        <w:tc>
          <w:tcPr>
            <w:tcW w:w="1080" w:type="dxa"/>
            <w:shd w:val="clear" w:color="auto" w:fill="auto"/>
            <w:noWrap/>
            <w:vAlign w:val="center"/>
            <w:hideMark/>
          </w:tcPr>
          <w:p w14:paraId="017B82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16.74 </w:t>
            </w:r>
          </w:p>
        </w:tc>
        <w:tc>
          <w:tcPr>
            <w:tcW w:w="1080" w:type="dxa"/>
            <w:shd w:val="clear" w:color="auto" w:fill="auto"/>
            <w:noWrap/>
            <w:vAlign w:val="center"/>
            <w:hideMark/>
          </w:tcPr>
          <w:p w14:paraId="7A3D13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24.55 </w:t>
            </w:r>
          </w:p>
        </w:tc>
        <w:tc>
          <w:tcPr>
            <w:tcW w:w="1080" w:type="dxa"/>
            <w:shd w:val="clear" w:color="auto" w:fill="auto"/>
            <w:noWrap/>
            <w:vAlign w:val="center"/>
            <w:hideMark/>
          </w:tcPr>
          <w:p w14:paraId="141356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13.00 </w:t>
            </w:r>
          </w:p>
        </w:tc>
        <w:tc>
          <w:tcPr>
            <w:tcW w:w="1080" w:type="dxa"/>
            <w:shd w:val="clear" w:color="auto" w:fill="auto"/>
            <w:noWrap/>
            <w:vAlign w:val="center"/>
            <w:hideMark/>
          </w:tcPr>
          <w:p w14:paraId="44F94AE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12.11 </w:t>
            </w:r>
          </w:p>
        </w:tc>
        <w:tc>
          <w:tcPr>
            <w:tcW w:w="1080" w:type="dxa"/>
            <w:shd w:val="clear" w:color="auto" w:fill="auto"/>
            <w:noWrap/>
            <w:vAlign w:val="bottom"/>
            <w:hideMark/>
          </w:tcPr>
          <w:p w14:paraId="2ABB9D9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A98A41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CDC973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9AC87AB" w14:textId="77777777" w:rsidTr="002B0BF5">
        <w:trPr>
          <w:trHeight w:val="270"/>
          <w:jc w:val="center"/>
        </w:trPr>
        <w:tc>
          <w:tcPr>
            <w:tcW w:w="1166" w:type="dxa"/>
            <w:shd w:val="clear" w:color="auto" w:fill="auto"/>
            <w:noWrap/>
            <w:vAlign w:val="center"/>
            <w:hideMark/>
          </w:tcPr>
          <w:p w14:paraId="1C44C0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1212.0 </w:t>
            </w:r>
          </w:p>
        </w:tc>
        <w:tc>
          <w:tcPr>
            <w:tcW w:w="1080" w:type="dxa"/>
            <w:shd w:val="clear" w:color="auto" w:fill="auto"/>
            <w:noWrap/>
            <w:vAlign w:val="center"/>
            <w:hideMark/>
          </w:tcPr>
          <w:p w14:paraId="14A3DF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18.07 </w:t>
            </w:r>
          </w:p>
        </w:tc>
        <w:tc>
          <w:tcPr>
            <w:tcW w:w="1080" w:type="dxa"/>
            <w:shd w:val="clear" w:color="auto" w:fill="auto"/>
            <w:noWrap/>
            <w:vAlign w:val="center"/>
            <w:hideMark/>
          </w:tcPr>
          <w:p w14:paraId="6DCA586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26.37 </w:t>
            </w:r>
          </w:p>
        </w:tc>
        <w:tc>
          <w:tcPr>
            <w:tcW w:w="1080" w:type="dxa"/>
            <w:shd w:val="clear" w:color="auto" w:fill="auto"/>
            <w:noWrap/>
            <w:vAlign w:val="center"/>
            <w:hideMark/>
          </w:tcPr>
          <w:p w14:paraId="06AD66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14.04 </w:t>
            </w:r>
          </w:p>
        </w:tc>
        <w:tc>
          <w:tcPr>
            <w:tcW w:w="1080" w:type="dxa"/>
            <w:shd w:val="clear" w:color="auto" w:fill="auto"/>
            <w:noWrap/>
            <w:vAlign w:val="center"/>
            <w:hideMark/>
          </w:tcPr>
          <w:p w14:paraId="4540CC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13.06 </w:t>
            </w:r>
          </w:p>
        </w:tc>
        <w:tc>
          <w:tcPr>
            <w:tcW w:w="1080" w:type="dxa"/>
            <w:shd w:val="clear" w:color="auto" w:fill="auto"/>
            <w:noWrap/>
            <w:vAlign w:val="bottom"/>
            <w:hideMark/>
          </w:tcPr>
          <w:p w14:paraId="61EC92D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BC9ABB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2CCE65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8A3685B" w14:textId="77777777" w:rsidTr="002B0BF5">
        <w:trPr>
          <w:trHeight w:val="270"/>
          <w:jc w:val="center"/>
        </w:trPr>
        <w:tc>
          <w:tcPr>
            <w:tcW w:w="1166" w:type="dxa"/>
            <w:shd w:val="clear" w:color="auto" w:fill="auto"/>
            <w:noWrap/>
            <w:vAlign w:val="center"/>
            <w:hideMark/>
          </w:tcPr>
          <w:p w14:paraId="4ADD87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1339.4 </w:t>
            </w:r>
          </w:p>
        </w:tc>
        <w:tc>
          <w:tcPr>
            <w:tcW w:w="1080" w:type="dxa"/>
            <w:shd w:val="clear" w:color="auto" w:fill="auto"/>
            <w:noWrap/>
            <w:vAlign w:val="center"/>
            <w:hideMark/>
          </w:tcPr>
          <w:p w14:paraId="2FA73E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19.51 </w:t>
            </w:r>
          </w:p>
        </w:tc>
        <w:tc>
          <w:tcPr>
            <w:tcW w:w="1080" w:type="dxa"/>
            <w:shd w:val="clear" w:color="auto" w:fill="auto"/>
            <w:noWrap/>
            <w:vAlign w:val="center"/>
            <w:hideMark/>
          </w:tcPr>
          <w:p w14:paraId="3E160A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28.35 </w:t>
            </w:r>
          </w:p>
        </w:tc>
        <w:tc>
          <w:tcPr>
            <w:tcW w:w="1080" w:type="dxa"/>
            <w:shd w:val="clear" w:color="auto" w:fill="auto"/>
            <w:noWrap/>
            <w:vAlign w:val="center"/>
            <w:hideMark/>
          </w:tcPr>
          <w:p w14:paraId="6E91FB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15.18 </w:t>
            </w:r>
          </w:p>
        </w:tc>
        <w:tc>
          <w:tcPr>
            <w:tcW w:w="1080" w:type="dxa"/>
            <w:shd w:val="clear" w:color="auto" w:fill="auto"/>
            <w:noWrap/>
            <w:vAlign w:val="center"/>
            <w:hideMark/>
          </w:tcPr>
          <w:p w14:paraId="716A47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14.09 </w:t>
            </w:r>
          </w:p>
        </w:tc>
        <w:tc>
          <w:tcPr>
            <w:tcW w:w="1080" w:type="dxa"/>
            <w:shd w:val="clear" w:color="auto" w:fill="auto"/>
            <w:noWrap/>
            <w:vAlign w:val="bottom"/>
            <w:hideMark/>
          </w:tcPr>
          <w:p w14:paraId="1543DAA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726E97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AD8578B"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F1FA0A5" w14:textId="77777777" w:rsidTr="002B0BF5">
        <w:trPr>
          <w:trHeight w:val="270"/>
          <w:jc w:val="center"/>
        </w:trPr>
        <w:tc>
          <w:tcPr>
            <w:tcW w:w="1166" w:type="dxa"/>
            <w:shd w:val="clear" w:color="auto" w:fill="auto"/>
            <w:noWrap/>
            <w:vAlign w:val="center"/>
            <w:hideMark/>
          </w:tcPr>
          <w:p w14:paraId="6FE744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1480.3 </w:t>
            </w:r>
          </w:p>
        </w:tc>
        <w:tc>
          <w:tcPr>
            <w:tcW w:w="1080" w:type="dxa"/>
            <w:shd w:val="clear" w:color="auto" w:fill="auto"/>
            <w:noWrap/>
            <w:vAlign w:val="center"/>
            <w:hideMark/>
          </w:tcPr>
          <w:p w14:paraId="1636DE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21.08 </w:t>
            </w:r>
          </w:p>
        </w:tc>
        <w:tc>
          <w:tcPr>
            <w:tcW w:w="1080" w:type="dxa"/>
            <w:shd w:val="clear" w:color="auto" w:fill="auto"/>
            <w:noWrap/>
            <w:vAlign w:val="center"/>
            <w:hideMark/>
          </w:tcPr>
          <w:p w14:paraId="51F48E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30.51 </w:t>
            </w:r>
          </w:p>
        </w:tc>
        <w:tc>
          <w:tcPr>
            <w:tcW w:w="1080" w:type="dxa"/>
            <w:shd w:val="clear" w:color="auto" w:fill="auto"/>
            <w:noWrap/>
            <w:vAlign w:val="center"/>
            <w:hideMark/>
          </w:tcPr>
          <w:p w14:paraId="2E03F2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16.43 </w:t>
            </w:r>
          </w:p>
        </w:tc>
        <w:tc>
          <w:tcPr>
            <w:tcW w:w="1080" w:type="dxa"/>
            <w:shd w:val="clear" w:color="auto" w:fill="auto"/>
            <w:noWrap/>
            <w:vAlign w:val="center"/>
            <w:hideMark/>
          </w:tcPr>
          <w:p w14:paraId="687C9E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15.19 </w:t>
            </w:r>
          </w:p>
        </w:tc>
        <w:tc>
          <w:tcPr>
            <w:tcW w:w="1080" w:type="dxa"/>
            <w:shd w:val="clear" w:color="auto" w:fill="auto"/>
            <w:noWrap/>
            <w:vAlign w:val="bottom"/>
            <w:hideMark/>
          </w:tcPr>
          <w:p w14:paraId="0FE421C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DF138F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A2456B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8A48C7E" w14:textId="77777777" w:rsidTr="002B0BF5">
        <w:trPr>
          <w:trHeight w:val="270"/>
          <w:jc w:val="center"/>
        </w:trPr>
        <w:tc>
          <w:tcPr>
            <w:tcW w:w="1166" w:type="dxa"/>
            <w:shd w:val="clear" w:color="auto" w:fill="auto"/>
            <w:noWrap/>
            <w:vAlign w:val="center"/>
            <w:hideMark/>
          </w:tcPr>
          <w:p w14:paraId="4B629E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1636.0 </w:t>
            </w:r>
          </w:p>
        </w:tc>
        <w:tc>
          <w:tcPr>
            <w:tcW w:w="1080" w:type="dxa"/>
            <w:shd w:val="clear" w:color="auto" w:fill="auto"/>
            <w:noWrap/>
            <w:vAlign w:val="center"/>
            <w:hideMark/>
          </w:tcPr>
          <w:p w14:paraId="216A55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22.79 </w:t>
            </w:r>
          </w:p>
        </w:tc>
        <w:tc>
          <w:tcPr>
            <w:tcW w:w="1080" w:type="dxa"/>
            <w:shd w:val="clear" w:color="auto" w:fill="auto"/>
            <w:noWrap/>
            <w:vAlign w:val="center"/>
            <w:hideMark/>
          </w:tcPr>
          <w:p w14:paraId="076F4D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32.85 </w:t>
            </w:r>
          </w:p>
        </w:tc>
        <w:tc>
          <w:tcPr>
            <w:tcW w:w="1080" w:type="dxa"/>
            <w:shd w:val="clear" w:color="auto" w:fill="auto"/>
            <w:noWrap/>
            <w:vAlign w:val="center"/>
            <w:hideMark/>
          </w:tcPr>
          <w:p w14:paraId="540A55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17.79 </w:t>
            </w:r>
          </w:p>
        </w:tc>
        <w:tc>
          <w:tcPr>
            <w:tcW w:w="1080" w:type="dxa"/>
            <w:shd w:val="clear" w:color="auto" w:fill="auto"/>
            <w:noWrap/>
            <w:vAlign w:val="center"/>
            <w:hideMark/>
          </w:tcPr>
          <w:p w14:paraId="2B7077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16.37 </w:t>
            </w:r>
          </w:p>
        </w:tc>
        <w:tc>
          <w:tcPr>
            <w:tcW w:w="1080" w:type="dxa"/>
            <w:shd w:val="clear" w:color="auto" w:fill="auto"/>
            <w:noWrap/>
            <w:vAlign w:val="bottom"/>
            <w:hideMark/>
          </w:tcPr>
          <w:p w14:paraId="14A74EA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180AB10"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02F7B9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602D92E" w14:textId="77777777" w:rsidTr="002B0BF5">
        <w:trPr>
          <w:trHeight w:val="270"/>
          <w:jc w:val="center"/>
        </w:trPr>
        <w:tc>
          <w:tcPr>
            <w:tcW w:w="1166" w:type="dxa"/>
            <w:shd w:val="clear" w:color="auto" w:fill="auto"/>
            <w:noWrap/>
            <w:vAlign w:val="center"/>
            <w:hideMark/>
          </w:tcPr>
          <w:p w14:paraId="0BAEB2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1808.0 </w:t>
            </w:r>
          </w:p>
        </w:tc>
        <w:tc>
          <w:tcPr>
            <w:tcW w:w="1080" w:type="dxa"/>
            <w:shd w:val="clear" w:color="auto" w:fill="auto"/>
            <w:noWrap/>
            <w:vAlign w:val="center"/>
            <w:hideMark/>
          </w:tcPr>
          <w:p w14:paraId="480BC4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24.65 </w:t>
            </w:r>
          </w:p>
        </w:tc>
        <w:tc>
          <w:tcPr>
            <w:tcW w:w="1080" w:type="dxa"/>
            <w:shd w:val="clear" w:color="auto" w:fill="auto"/>
            <w:noWrap/>
            <w:vAlign w:val="center"/>
            <w:hideMark/>
          </w:tcPr>
          <w:p w14:paraId="068D3C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35.40 </w:t>
            </w:r>
          </w:p>
        </w:tc>
        <w:tc>
          <w:tcPr>
            <w:tcW w:w="1080" w:type="dxa"/>
            <w:shd w:val="clear" w:color="auto" w:fill="auto"/>
            <w:noWrap/>
            <w:vAlign w:val="center"/>
            <w:hideMark/>
          </w:tcPr>
          <w:p w14:paraId="735943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19.27 </w:t>
            </w:r>
          </w:p>
        </w:tc>
        <w:tc>
          <w:tcPr>
            <w:tcW w:w="1080" w:type="dxa"/>
            <w:shd w:val="clear" w:color="auto" w:fill="auto"/>
            <w:noWrap/>
            <w:vAlign w:val="center"/>
            <w:hideMark/>
          </w:tcPr>
          <w:p w14:paraId="426ECC7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17.64 </w:t>
            </w:r>
          </w:p>
        </w:tc>
        <w:tc>
          <w:tcPr>
            <w:tcW w:w="1080" w:type="dxa"/>
            <w:shd w:val="clear" w:color="auto" w:fill="auto"/>
            <w:noWrap/>
            <w:vAlign w:val="bottom"/>
            <w:hideMark/>
          </w:tcPr>
          <w:p w14:paraId="2FA6398F"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6FAFE5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5FD005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9F4953C" w14:textId="77777777" w:rsidTr="002B0BF5">
        <w:trPr>
          <w:trHeight w:val="270"/>
          <w:jc w:val="center"/>
        </w:trPr>
        <w:tc>
          <w:tcPr>
            <w:tcW w:w="1166" w:type="dxa"/>
            <w:shd w:val="clear" w:color="auto" w:fill="auto"/>
            <w:noWrap/>
            <w:vAlign w:val="center"/>
            <w:hideMark/>
          </w:tcPr>
          <w:p w14:paraId="76528F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1998.2 </w:t>
            </w:r>
          </w:p>
        </w:tc>
        <w:tc>
          <w:tcPr>
            <w:tcW w:w="1080" w:type="dxa"/>
            <w:shd w:val="clear" w:color="auto" w:fill="auto"/>
            <w:noWrap/>
            <w:vAlign w:val="center"/>
            <w:hideMark/>
          </w:tcPr>
          <w:p w14:paraId="5863A0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26.68 </w:t>
            </w:r>
          </w:p>
        </w:tc>
        <w:tc>
          <w:tcPr>
            <w:tcW w:w="1080" w:type="dxa"/>
            <w:shd w:val="clear" w:color="auto" w:fill="auto"/>
            <w:noWrap/>
            <w:vAlign w:val="center"/>
            <w:hideMark/>
          </w:tcPr>
          <w:p w14:paraId="010BD10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38.16 </w:t>
            </w:r>
          </w:p>
        </w:tc>
        <w:tc>
          <w:tcPr>
            <w:tcW w:w="1080" w:type="dxa"/>
            <w:shd w:val="clear" w:color="auto" w:fill="auto"/>
            <w:noWrap/>
            <w:vAlign w:val="center"/>
            <w:hideMark/>
          </w:tcPr>
          <w:p w14:paraId="3D5F9B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20.88 </w:t>
            </w:r>
          </w:p>
        </w:tc>
        <w:tc>
          <w:tcPr>
            <w:tcW w:w="1080" w:type="dxa"/>
            <w:shd w:val="clear" w:color="auto" w:fill="auto"/>
            <w:noWrap/>
            <w:vAlign w:val="center"/>
            <w:hideMark/>
          </w:tcPr>
          <w:p w14:paraId="17D26F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19.00 </w:t>
            </w:r>
          </w:p>
        </w:tc>
        <w:tc>
          <w:tcPr>
            <w:tcW w:w="1080" w:type="dxa"/>
            <w:shd w:val="clear" w:color="auto" w:fill="auto"/>
            <w:noWrap/>
            <w:vAlign w:val="bottom"/>
            <w:hideMark/>
          </w:tcPr>
          <w:p w14:paraId="7F0714AE"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DB1458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4C44E1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EFC08D9" w14:textId="77777777" w:rsidTr="002B0BF5">
        <w:trPr>
          <w:trHeight w:val="270"/>
          <w:jc w:val="center"/>
        </w:trPr>
        <w:tc>
          <w:tcPr>
            <w:tcW w:w="1166" w:type="dxa"/>
            <w:shd w:val="clear" w:color="auto" w:fill="auto"/>
            <w:noWrap/>
            <w:vAlign w:val="center"/>
            <w:hideMark/>
          </w:tcPr>
          <w:p w14:paraId="570DE0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2208.3 </w:t>
            </w:r>
          </w:p>
        </w:tc>
        <w:tc>
          <w:tcPr>
            <w:tcW w:w="1080" w:type="dxa"/>
            <w:shd w:val="clear" w:color="auto" w:fill="auto"/>
            <w:noWrap/>
            <w:vAlign w:val="center"/>
            <w:hideMark/>
          </w:tcPr>
          <w:p w14:paraId="4A5F41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28.89 </w:t>
            </w:r>
          </w:p>
        </w:tc>
        <w:tc>
          <w:tcPr>
            <w:tcW w:w="1080" w:type="dxa"/>
            <w:shd w:val="clear" w:color="auto" w:fill="auto"/>
            <w:noWrap/>
            <w:vAlign w:val="center"/>
            <w:hideMark/>
          </w:tcPr>
          <w:p w14:paraId="434F43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41.16 </w:t>
            </w:r>
          </w:p>
        </w:tc>
        <w:tc>
          <w:tcPr>
            <w:tcW w:w="1080" w:type="dxa"/>
            <w:shd w:val="clear" w:color="auto" w:fill="auto"/>
            <w:noWrap/>
            <w:vAlign w:val="center"/>
            <w:hideMark/>
          </w:tcPr>
          <w:p w14:paraId="52DD4C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22.64 </w:t>
            </w:r>
          </w:p>
        </w:tc>
        <w:tc>
          <w:tcPr>
            <w:tcW w:w="1080" w:type="dxa"/>
            <w:shd w:val="clear" w:color="auto" w:fill="auto"/>
            <w:noWrap/>
            <w:vAlign w:val="center"/>
            <w:hideMark/>
          </w:tcPr>
          <w:p w14:paraId="0ED39E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20.48 </w:t>
            </w:r>
          </w:p>
        </w:tc>
        <w:tc>
          <w:tcPr>
            <w:tcW w:w="1080" w:type="dxa"/>
            <w:shd w:val="clear" w:color="auto" w:fill="auto"/>
            <w:noWrap/>
            <w:vAlign w:val="bottom"/>
            <w:hideMark/>
          </w:tcPr>
          <w:p w14:paraId="6773A46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A770DC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459AAD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BFC697B" w14:textId="77777777" w:rsidTr="002B0BF5">
        <w:trPr>
          <w:trHeight w:val="270"/>
          <w:jc w:val="center"/>
        </w:trPr>
        <w:tc>
          <w:tcPr>
            <w:tcW w:w="1166" w:type="dxa"/>
            <w:shd w:val="clear" w:color="auto" w:fill="auto"/>
            <w:noWrap/>
            <w:vAlign w:val="center"/>
            <w:hideMark/>
          </w:tcPr>
          <w:p w14:paraId="45EC21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2440.6 </w:t>
            </w:r>
          </w:p>
        </w:tc>
        <w:tc>
          <w:tcPr>
            <w:tcW w:w="1080" w:type="dxa"/>
            <w:shd w:val="clear" w:color="auto" w:fill="auto"/>
            <w:noWrap/>
            <w:vAlign w:val="center"/>
            <w:hideMark/>
          </w:tcPr>
          <w:p w14:paraId="0EC5A6B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31.30 </w:t>
            </w:r>
          </w:p>
        </w:tc>
        <w:tc>
          <w:tcPr>
            <w:tcW w:w="1080" w:type="dxa"/>
            <w:shd w:val="clear" w:color="auto" w:fill="auto"/>
            <w:noWrap/>
            <w:vAlign w:val="center"/>
            <w:hideMark/>
          </w:tcPr>
          <w:p w14:paraId="4F989E7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44.41 </w:t>
            </w:r>
          </w:p>
        </w:tc>
        <w:tc>
          <w:tcPr>
            <w:tcW w:w="1080" w:type="dxa"/>
            <w:shd w:val="clear" w:color="auto" w:fill="auto"/>
            <w:noWrap/>
            <w:vAlign w:val="center"/>
            <w:hideMark/>
          </w:tcPr>
          <w:p w14:paraId="2D04A7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24.56 </w:t>
            </w:r>
          </w:p>
        </w:tc>
        <w:tc>
          <w:tcPr>
            <w:tcW w:w="1080" w:type="dxa"/>
            <w:shd w:val="clear" w:color="auto" w:fill="auto"/>
            <w:noWrap/>
            <w:vAlign w:val="center"/>
            <w:hideMark/>
          </w:tcPr>
          <w:p w14:paraId="26A567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22.07 </w:t>
            </w:r>
          </w:p>
        </w:tc>
        <w:tc>
          <w:tcPr>
            <w:tcW w:w="1080" w:type="dxa"/>
            <w:shd w:val="clear" w:color="auto" w:fill="auto"/>
            <w:noWrap/>
            <w:vAlign w:val="bottom"/>
            <w:hideMark/>
          </w:tcPr>
          <w:p w14:paraId="329347E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73B21F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292FCE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6E4C389" w14:textId="77777777" w:rsidTr="002B0BF5">
        <w:trPr>
          <w:trHeight w:val="270"/>
          <w:jc w:val="center"/>
        </w:trPr>
        <w:tc>
          <w:tcPr>
            <w:tcW w:w="1166" w:type="dxa"/>
            <w:shd w:val="clear" w:color="auto" w:fill="auto"/>
            <w:noWrap/>
            <w:vAlign w:val="center"/>
            <w:hideMark/>
          </w:tcPr>
          <w:p w14:paraId="0D67656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2697.3 </w:t>
            </w:r>
          </w:p>
        </w:tc>
        <w:tc>
          <w:tcPr>
            <w:tcW w:w="1080" w:type="dxa"/>
            <w:shd w:val="clear" w:color="auto" w:fill="auto"/>
            <w:noWrap/>
            <w:vAlign w:val="center"/>
            <w:hideMark/>
          </w:tcPr>
          <w:p w14:paraId="52AB0D5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33.93 </w:t>
            </w:r>
          </w:p>
        </w:tc>
        <w:tc>
          <w:tcPr>
            <w:tcW w:w="1080" w:type="dxa"/>
            <w:shd w:val="clear" w:color="auto" w:fill="auto"/>
            <w:noWrap/>
            <w:vAlign w:val="center"/>
            <w:hideMark/>
          </w:tcPr>
          <w:p w14:paraId="072ACCE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47.92 </w:t>
            </w:r>
          </w:p>
        </w:tc>
        <w:tc>
          <w:tcPr>
            <w:tcW w:w="1080" w:type="dxa"/>
            <w:shd w:val="clear" w:color="auto" w:fill="auto"/>
            <w:noWrap/>
            <w:vAlign w:val="center"/>
            <w:hideMark/>
          </w:tcPr>
          <w:p w14:paraId="1003395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26.65 </w:t>
            </w:r>
          </w:p>
        </w:tc>
        <w:tc>
          <w:tcPr>
            <w:tcW w:w="1080" w:type="dxa"/>
            <w:shd w:val="clear" w:color="auto" w:fill="auto"/>
            <w:noWrap/>
            <w:vAlign w:val="center"/>
            <w:hideMark/>
          </w:tcPr>
          <w:p w14:paraId="66BAC73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23.79 </w:t>
            </w:r>
          </w:p>
        </w:tc>
        <w:tc>
          <w:tcPr>
            <w:tcW w:w="1080" w:type="dxa"/>
            <w:shd w:val="clear" w:color="auto" w:fill="auto"/>
            <w:noWrap/>
            <w:vAlign w:val="bottom"/>
            <w:hideMark/>
          </w:tcPr>
          <w:p w14:paraId="267A882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5C689A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C9B8FB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4560643" w14:textId="77777777" w:rsidTr="002B0BF5">
        <w:trPr>
          <w:trHeight w:val="270"/>
          <w:jc w:val="center"/>
        </w:trPr>
        <w:tc>
          <w:tcPr>
            <w:tcW w:w="1166" w:type="dxa"/>
            <w:shd w:val="clear" w:color="auto" w:fill="auto"/>
            <w:noWrap/>
            <w:vAlign w:val="center"/>
            <w:hideMark/>
          </w:tcPr>
          <w:p w14:paraId="312E1BD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2981.0 </w:t>
            </w:r>
          </w:p>
        </w:tc>
        <w:tc>
          <w:tcPr>
            <w:tcW w:w="1080" w:type="dxa"/>
            <w:shd w:val="clear" w:color="auto" w:fill="auto"/>
            <w:noWrap/>
            <w:vAlign w:val="center"/>
            <w:hideMark/>
          </w:tcPr>
          <w:p w14:paraId="50EEBC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36.79 </w:t>
            </w:r>
          </w:p>
        </w:tc>
        <w:tc>
          <w:tcPr>
            <w:tcW w:w="1080" w:type="dxa"/>
            <w:shd w:val="clear" w:color="auto" w:fill="auto"/>
            <w:noWrap/>
            <w:vAlign w:val="center"/>
            <w:hideMark/>
          </w:tcPr>
          <w:p w14:paraId="71AF55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51.72 </w:t>
            </w:r>
          </w:p>
        </w:tc>
        <w:tc>
          <w:tcPr>
            <w:tcW w:w="1080" w:type="dxa"/>
            <w:shd w:val="clear" w:color="auto" w:fill="auto"/>
            <w:noWrap/>
            <w:vAlign w:val="center"/>
            <w:hideMark/>
          </w:tcPr>
          <w:p w14:paraId="6E69E8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28.93 </w:t>
            </w:r>
          </w:p>
        </w:tc>
        <w:tc>
          <w:tcPr>
            <w:tcW w:w="1080" w:type="dxa"/>
            <w:shd w:val="clear" w:color="auto" w:fill="auto"/>
            <w:noWrap/>
            <w:vAlign w:val="center"/>
            <w:hideMark/>
          </w:tcPr>
          <w:p w14:paraId="70143C5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25.65 </w:t>
            </w:r>
          </w:p>
        </w:tc>
        <w:tc>
          <w:tcPr>
            <w:tcW w:w="1080" w:type="dxa"/>
            <w:shd w:val="clear" w:color="auto" w:fill="auto"/>
            <w:noWrap/>
            <w:vAlign w:val="bottom"/>
            <w:hideMark/>
          </w:tcPr>
          <w:p w14:paraId="535C916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143F41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6F8DD7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A01C687" w14:textId="77777777" w:rsidTr="002B0BF5">
        <w:trPr>
          <w:trHeight w:val="270"/>
          <w:jc w:val="center"/>
        </w:trPr>
        <w:tc>
          <w:tcPr>
            <w:tcW w:w="1166" w:type="dxa"/>
            <w:shd w:val="clear" w:color="auto" w:fill="auto"/>
            <w:noWrap/>
            <w:vAlign w:val="center"/>
            <w:hideMark/>
          </w:tcPr>
          <w:p w14:paraId="033B09D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3294.5 </w:t>
            </w:r>
          </w:p>
        </w:tc>
        <w:tc>
          <w:tcPr>
            <w:tcW w:w="1080" w:type="dxa"/>
            <w:shd w:val="clear" w:color="auto" w:fill="auto"/>
            <w:noWrap/>
            <w:vAlign w:val="center"/>
            <w:hideMark/>
          </w:tcPr>
          <w:p w14:paraId="0AF62E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39.90 </w:t>
            </w:r>
          </w:p>
        </w:tc>
        <w:tc>
          <w:tcPr>
            <w:tcW w:w="1080" w:type="dxa"/>
            <w:shd w:val="clear" w:color="auto" w:fill="auto"/>
            <w:noWrap/>
            <w:vAlign w:val="center"/>
            <w:hideMark/>
          </w:tcPr>
          <w:p w14:paraId="216BDF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55.84 </w:t>
            </w:r>
          </w:p>
        </w:tc>
        <w:tc>
          <w:tcPr>
            <w:tcW w:w="1080" w:type="dxa"/>
            <w:shd w:val="clear" w:color="auto" w:fill="auto"/>
            <w:noWrap/>
            <w:vAlign w:val="center"/>
            <w:hideMark/>
          </w:tcPr>
          <w:p w14:paraId="425BD6F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31.41 </w:t>
            </w:r>
          </w:p>
        </w:tc>
        <w:tc>
          <w:tcPr>
            <w:tcW w:w="1080" w:type="dxa"/>
            <w:shd w:val="clear" w:color="auto" w:fill="auto"/>
            <w:noWrap/>
            <w:vAlign w:val="center"/>
            <w:hideMark/>
          </w:tcPr>
          <w:p w14:paraId="585362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27.69 </w:t>
            </w:r>
          </w:p>
        </w:tc>
        <w:tc>
          <w:tcPr>
            <w:tcW w:w="1080" w:type="dxa"/>
            <w:shd w:val="clear" w:color="auto" w:fill="auto"/>
            <w:noWrap/>
            <w:vAlign w:val="bottom"/>
            <w:hideMark/>
          </w:tcPr>
          <w:p w14:paraId="11FB1A1F"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925DF1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CED632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C8583A2" w14:textId="77777777" w:rsidTr="002B0BF5">
        <w:trPr>
          <w:trHeight w:val="270"/>
          <w:jc w:val="center"/>
        </w:trPr>
        <w:tc>
          <w:tcPr>
            <w:tcW w:w="1166" w:type="dxa"/>
            <w:shd w:val="clear" w:color="auto" w:fill="auto"/>
            <w:noWrap/>
            <w:vAlign w:val="center"/>
            <w:hideMark/>
          </w:tcPr>
          <w:p w14:paraId="612A10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3641.0 </w:t>
            </w:r>
          </w:p>
        </w:tc>
        <w:tc>
          <w:tcPr>
            <w:tcW w:w="1080" w:type="dxa"/>
            <w:shd w:val="clear" w:color="auto" w:fill="auto"/>
            <w:noWrap/>
            <w:vAlign w:val="center"/>
            <w:hideMark/>
          </w:tcPr>
          <w:p w14:paraId="25C8923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43.28 </w:t>
            </w:r>
          </w:p>
        </w:tc>
        <w:tc>
          <w:tcPr>
            <w:tcW w:w="1080" w:type="dxa"/>
            <w:shd w:val="clear" w:color="auto" w:fill="auto"/>
            <w:noWrap/>
            <w:vAlign w:val="center"/>
            <w:hideMark/>
          </w:tcPr>
          <w:p w14:paraId="1A9EF2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60.29 </w:t>
            </w:r>
          </w:p>
        </w:tc>
        <w:tc>
          <w:tcPr>
            <w:tcW w:w="1080" w:type="dxa"/>
            <w:shd w:val="clear" w:color="auto" w:fill="auto"/>
            <w:noWrap/>
            <w:vAlign w:val="center"/>
            <w:hideMark/>
          </w:tcPr>
          <w:p w14:paraId="5EC6DE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34.11 </w:t>
            </w:r>
          </w:p>
        </w:tc>
        <w:tc>
          <w:tcPr>
            <w:tcW w:w="1080" w:type="dxa"/>
            <w:shd w:val="clear" w:color="auto" w:fill="auto"/>
            <w:noWrap/>
            <w:vAlign w:val="center"/>
            <w:hideMark/>
          </w:tcPr>
          <w:p w14:paraId="0E62B4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29.90 </w:t>
            </w:r>
          </w:p>
        </w:tc>
        <w:tc>
          <w:tcPr>
            <w:tcW w:w="1080" w:type="dxa"/>
            <w:shd w:val="clear" w:color="auto" w:fill="auto"/>
            <w:noWrap/>
            <w:vAlign w:val="bottom"/>
            <w:hideMark/>
          </w:tcPr>
          <w:p w14:paraId="7BAE2933"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36F8C6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96B180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998B4F5" w14:textId="77777777" w:rsidTr="002B0BF5">
        <w:trPr>
          <w:trHeight w:val="270"/>
          <w:jc w:val="center"/>
        </w:trPr>
        <w:tc>
          <w:tcPr>
            <w:tcW w:w="1166" w:type="dxa"/>
            <w:shd w:val="clear" w:color="auto" w:fill="auto"/>
            <w:noWrap/>
            <w:vAlign w:val="center"/>
            <w:hideMark/>
          </w:tcPr>
          <w:p w14:paraId="1917B57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4023.9 </w:t>
            </w:r>
          </w:p>
        </w:tc>
        <w:tc>
          <w:tcPr>
            <w:tcW w:w="1080" w:type="dxa"/>
            <w:shd w:val="clear" w:color="auto" w:fill="auto"/>
            <w:noWrap/>
            <w:vAlign w:val="center"/>
            <w:hideMark/>
          </w:tcPr>
          <w:p w14:paraId="3D9896D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46.96 </w:t>
            </w:r>
          </w:p>
        </w:tc>
        <w:tc>
          <w:tcPr>
            <w:tcW w:w="1080" w:type="dxa"/>
            <w:shd w:val="clear" w:color="auto" w:fill="auto"/>
            <w:noWrap/>
            <w:vAlign w:val="center"/>
            <w:hideMark/>
          </w:tcPr>
          <w:p w14:paraId="21E00B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65.10 </w:t>
            </w:r>
          </w:p>
        </w:tc>
        <w:tc>
          <w:tcPr>
            <w:tcW w:w="1080" w:type="dxa"/>
            <w:shd w:val="clear" w:color="auto" w:fill="auto"/>
            <w:noWrap/>
            <w:vAlign w:val="center"/>
            <w:hideMark/>
          </w:tcPr>
          <w:p w14:paraId="2B17B3F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37.05 </w:t>
            </w:r>
          </w:p>
        </w:tc>
        <w:tc>
          <w:tcPr>
            <w:tcW w:w="1080" w:type="dxa"/>
            <w:shd w:val="clear" w:color="auto" w:fill="auto"/>
            <w:noWrap/>
            <w:vAlign w:val="center"/>
            <w:hideMark/>
          </w:tcPr>
          <w:p w14:paraId="476040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32.31 </w:t>
            </w:r>
          </w:p>
        </w:tc>
        <w:tc>
          <w:tcPr>
            <w:tcW w:w="1080" w:type="dxa"/>
            <w:shd w:val="clear" w:color="auto" w:fill="auto"/>
            <w:noWrap/>
            <w:vAlign w:val="bottom"/>
            <w:hideMark/>
          </w:tcPr>
          <w:p w14:paraId="528928A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2EA43E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03B9A3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A0087F2" w14:textId="77777777" w:rsidTr="002B0BF5">
        <w:trPr>
          <w:trHeight w:val="270"/>
          <w:jc w:val="center"/>
        </w:trPr>
        <w:tc>
          <w:tcPr>
            <w:tcW w:w="1166" w:type="dxa"/>
            <w:shd w:val="clear" w:color="auto" w:fill="auto"/>
            <w:noWrap/>
            <w:vAlign w:val="center"/>
            <w:hideMark/>
          </w:tcPr>
          <w:p w14:paraId="6262E7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4447.1 </w:t>
            </w:r>
          </w:p>
        </w:tc>
        <w:tc>
          <w:tcPr>
            <w:tcW w:w="1080" w:type="dxa"/>
            <w:shd w:val="clear" w:color="auto" w:fill="auto"/>
            <w:noWrap/>
            <w:vAlign w:val="center"/>
            <w:hideMark/>
          </w:tcPr>
          <w:p w14:paraId="075B0B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50.98 </w:t>
            </w:r>
          </w:p>
        </w:tc>
        <w:tc>
          <w:tcPr>
            <w:tcW w:w="1080" w:type="dxa"/>
            <w:shd w:val="clear" w:color="auto" w:fill="auto"/>
            <w:noWrap/>
            <w:vAlign w:val="center"/>
            <w:hideMark/>
          </w:tcPr>
          <w:p w14:paraId="4AC30BD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70.31 </w:t>
            </w:r>
          </w:p>
        </w:tc>
        <w:tc>
          <w:tcPr>
            <w:tcW w:w="1080" w:type="dxa"/>
            <w:shd w:val="clear" w:color="auto" w:fill="auto"/>
            <w:noWrap/>
            <w:vAlign w:val="center"/>
            <w:hideMark/>
          </w:tcPr>
          <w:p w14:paraId="37A94F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40.25 </w:t>
            </w:r>
          </w:p>
        </w:tc>
        <w:tc>
          <w:tcPr>
            <w:tcW w:w="1080" w:type="dxa"/>
            <w:shd w:val="clear" w:color="auto" w:fill="auto"/>
            <w:noWrap/>
            <w:vAlign w:val="center"/>
            <w:hideMark/>
          </w:tcPr>
          <w:p w14:paraId="756C32B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34.94 </w:t>
            </w:r>
          </w:p>
        </w:tc>
        <w:tc>
          <w:tcPr>
            <w:tcW w:w="1080" w:type="dxa"/>
            <w:shd w:val="clear" w:color="auto" w:fill="auto"/>
            <w:noWrap/>
            <w:vAlign w:val="bottom"/>
            <w:hideMark/>
          </w:tcPr>
          <w:p w14:paraId="52E2FE8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94B9613"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3C93B9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1F3A098" w14:textId="77777777" w:rsidTr="002B0BF5">
        <w:trPr>
          <w:trHeight w:val="270"/>
          <w:jc w:val="center"/>
        </w:trPr>
        <w:tc>
          <w:tcPr>
            <w:tcW w:w="1166" w:type="dxa"/>
            <w:shd w:val="clear" w:color="auto" w:fill="auto"/>
            <w:noWrap/>
            <w:vAlign w:val="center"/>
            <w:hideMark/>
          </w:tcPr>
          <w:p w14:paraId="716C12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4914.8 </w:t>
            </w:r>
          </w:p>
        </w:tc>
        <w:tc>
          <w:tcPr>
            <w:tcW w:w="1080" w:type="dxa"/>
            <w:shd w:val="clear" w:color="auto" w:fill="auto"/>
            <w:noWrap/>
            <w:vAlign w:val="center"/>
            <w:hideMark/>
          </w:tcPr>
          <w:p w14:paraId="5A030CB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55.34 </w:t>
            </w:r>
          </w:p>
        </w:tc>
        <w:tc>
          <w:tcPr>
            <w:tcW w:w="1080" w:type="dxa"/>
            <w:shd w:val="clear" w:color="auto" w:fill="auto"/>
            <w:noWrap/>
            <w:vAlign w:val="center"/>
            <w:hideMark/>
          </w:tcPr>
          <w:p w14:paraId="420B88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75.95 </w:t>
            </w:r>
          </w:p>
        </w:tc>
        <w:tc>
          <w:tcPr>
            <w:tcW w:w="1080" w:type="dxa"/>
            <w:shd w:val="clear" w:color="auto" w:fill="auto"/>
            <w:noWrap/>
            <w:vAlign w:val="center"/>
            <w:hideMark/>
          </w:tcPr>
          <w:p w14:paraId="4F7C62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43.74 </w:t>
            </w:r>
          </w:p>
        </w:tc>
        <w:tc>
          <w:tcPr>
            <w:tcW w:w="1080" w:type="dxa"/>
            <w:shd w:val="clear" w:color="auto" w:fill="auto"/>
            <w:noWrap/>
            <w:vAlign w:val="center"/>
            <w:hideMark/>
          </w:tcPr>
          <w:p w14:paraId="71D06B1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37.81 </w:t>
            </w:r>
          </w:p>
        </w:tc>
        <w:tc>
          <w:tcPr>
            <w:tcW w:w="1080" w:type="dxa"/>
            <w:shd w:val="clear" w:color="auto" w:fill="auto"/>
            <w:noWrap/>
            <w:vAlign w:val="bottom"/>
            <w:hideMark/>
          </w:tcPr>
          <w:p w14:paraId="63A9110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7FFBC1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8E0C50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7D6DCBE" w14:textId="77777777" w:rsidTr="002B0BF5">
        <w:trPr>
          <w:trHeight w:val="270"/>
          <w:jc w:val="center"/>
        </w:trPr>
        <w:tc>
          <w:tcPr>
            <w:tcW w:w="1166" w:type="dxa"/>
            <w:shd w:val="clear" w:color="auto" w:fill="auto"/>
            <w:noWrap/>
            <w:vAlign w:val="center"/>
            <w:hideMark/>
          </w:tcPr>
          <w:p w14:paraId="3A64B5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5431.7 </w:t>
            </w:r>
          </w:p>
        </w:tc>
        <w:tc>
          <w:tcPr>
            <w:tcW w:w="1080" w:type="dxa"/>
            <w:shd w:val="clear" w:color="auto" w:fill="auto"/>
            <w:noWrap/>
            <w:vAlign w:val="center"/>
            <w:hideMark/>
          </w:tcPr>
          <w:p w14:paraId="448622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60.09 </w:t>
            </w:r>
          </w:p>
        </w:tc>
        <w:tc>
          <w:tcPr>
            <w:tcW w:w="1080" w:type="dxa"/>
            <w:shd w:val="clear" w:color="auto" w:fill="auto"/>
            <w:noWrap/>
            <w:vAlign w:val="center"/>
            <w:hideMark/>
          </w:tcPr>
          <w:p w14:paraId="68ED700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82.05 </w:t>
            </w:r>
          </w:p>
        </w:tc>
        <w:tc>
          <w:tcPr>
            <w:tcW w:w="1080" w:type="dxa"/>
            <w:shd w:val="clear" w:color="auto" w:fill="auto"/>
            <w:noWrap/>
            <w:vAlign w:val="center"/>
            <w:hideMark/>
          </w:tcPr>
          <w:p w14:paraId="77EFE8A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47.54 </w:t>
            </w:r>
          </w:p>
        </w:tc>
        <w:tc>
          <w:tcPr>
            <w:tcW w:w="1080" w:type="dxa"/>
            <w:shd w:val="clear" w:color="auto" w:fill="auto"/>
            <w:noWrap/>
            <w:vAlign w:val="center"/>
            <w:hideMark/>
          </w:tcPr>
          <w:p w14:paraId="49BD314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40.95 </w:t>
            </w:r>
          </w:p>
        </w:tc>
        <w:tc>
          <w:tcPr>
            <w:tcW w:w="1080" w:type="dxa"/>
            <w:shd w:val="clear" w:color="auto" w:fill="auto"/>
            <w:noWrap/>
            <w:vAlign w:val="bottom"/>
            <w:hideMark/>
          </w:tcPr>
          <w:p w14:paraId="7A1825C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B6DBA2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B8B3E0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2CA5BFB" w14:textId="77777777" w:rsidTr="002B0BF5">
        <w:trPr>
          <w:trHeight w:val="270"/>
          <w:jc w:val="center"/>
        </w:trPr>
        <w:tc>
          <w:tcPr>
            <w:tcW w:w="1166" w:type="dxa"/>
            <w:shd w:val="clear" w:color="auto" w:fill="auto"/>
            <w:noWrap/>
            <w:vAlign w:val="center"/>
            <w:hideMark/>
          </w:tcPr>
          <w:p w14:paraId="08DF55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6002.9 </w:t>
            </w:r>
          </w:p>
        </w:tc>
        <w:tc>
          <w:tcPr>
            <w:tcW w:w="1080" w:type="dxa"/>
            <w:shd w:val="clear" w:color="auto" w:fill="auto"/>
            <w:noWrap/>
            <w:vAlign w:val="center"/>
            <w:hideMark/>
          </w:tcPr>
          <w:p w14:paraId="7AD40F7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65.27 </w:t>
            </w:r>
          </w:p>
        </w:tc>
        <w:tc>
          <w:tcPr>
            <w:tcW w:w="1080" w:type="dxa"/>
            <w:shd w:val="clear" w:color="auto" w:fill="auto"/>
            <w:noWrap/>
            <w:vAlign w:val="center"/>
            <w:hideMark/>
          </w:tcPr>
          <w:p w14:paraId="346334A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88.67 </w:t>
            </w:r>
          </w:p>
        </w:tc>
        <w:tc>
          <w:tcPr>
            <w:tcW w:w="1080" w:type="dxa"/>
            <w:shd w:val="clear" w:color="auto" w:fill="auto"/>
            <w:noWrap/>
            <w:vAlign w:val="center"/>
            <w:hideMark/>
          </w:tcPr>
          <w:p w14:paraId="5CE8E43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51.67 </w:t>
            </w:r>
          </w:p>
        </w:tc>
        <w:tc>
          <w:tcPr>
            <w:tcW w:w="1080" w:type="dxa"/>
            <w:shd w:val="clear" w:color="auto" w:fill="auto"/>
            <w:noWrap/>
            <w:vAlign w:val="center"/>
            <w:hideMark/>
          </w:tcPr>
          <w:p w14:paraId="6D88904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44.37 </w:t>
            </w:r>
          </w:p>
        </w:tc>
        <w:tc>
          <w:tcPr>
            <w:tcW w:w="1080" w:type="dxa"/>
            <w:shd w:val="clear" w:color="auto" w:fill="auto"/>
            <w:noWrap/>
            <w:vAlign w:val="bottom"/>
            <w:hideMark/>
          </w:tcPr>
          <w:p w14:paraId="2B142D1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012ACD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77D73A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E3CF018" w14:textId="77777777" w:rsidTr="002B0BF5">
        <w:trPr>
          <w:trHeight w:val="270"/>
          <w:jc w:val="center"/>
        </w:trPr>
        <w:tc>
          <w:tcPr>
            <w:tcW w:w="1166" w:type="dxa"/>
            <w:shd w:val="clear" w:color="auto" w:fill="auto"/>
            <w:noWrap/>
            <w:vAlign w:val="center"/>
            <w:hideMark/>
          </w:tcPr>
          <w:p w14:paraId="78377A4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6634.2 </w:t>
            </w:r>
          </w:p>
        </w:tc>
        <w:tc>
          <w:tcPr>
            <w:tcW w:w="1080" w:type="dxa"/>
            <w:shd w:val="clear" w:color="auto" w:fill="auto"/>
            <w:noWrap/>
            <w:vAlign w:val="center"/>
            <w:hideMark/>
          </w:tcPr>
          <w:p w14:paraId="035A1A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70.90 </w:t>
            </w:r>
          </w:p>
        </w:tc>
        <w:tc>
          <w:tcPr>
            <w:tcW w:w="1080" w:type="dxa"/>
            <w:shd w:val="clear" w:color="auto" w:fill="auto"/>
            <w:noWrap/>
            <w:vAlign w:val="center"/>
            <w:hideMark/>
          </w:tcPr>
          <w:p w14:paraId="32AA44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95.84 </w:t>
            </w:r>
          </w:p>
        </w:tc>
        <w:tc>
          <w:tcPr>
            <w:tcW w:w="1080" w:type="dxa"/>
            <w:shd w:val="clear" w:color="auto" w:fill="auto"/>
            <w:noWrap/>
            <w:vAlign w:val="center"/>
            <w:hideMark/>
          </w:tcPr>
          <w:p w14:paraId="491F39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56.17 </w:t>
            </w:r>
          </w:p>
        </w:tc>
        <w:tc>
          <w:tcPr>
            <w:tcW w:w="1080" w:type="dxa"/>
            <w:shd w:val="clear" w:color="auto" w:fill="auto"/>
            <w:noWrap/>
            <w:vAlign w:val="center"/>
            <w:hideMark/>
          </w:tcPr>
          <w:p w14:paraId="4DF778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48.10 </w:t>
            </w:r>
          </w:p>
        </w:tc>
        <w:tc>
          <w:tcPr>
            <w:tcW w:w="1080" w:type="dxa"/>
            <w:shd w:val="clear" w:color="auto" w:fill="auto"/>
            <w:noWrap/>
            <w:vAlign w:val="bottom"/>
            <w:hideMark/>
          </w:tcPr>
          <w:p w14:paraId="29D8B87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A28FDF3"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1A33BE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2B7C459" w14:textId="77777777" w:rsidTr="002B0BF5">
        <w:trPr>
          <w:trHeight w:val="270"/>
          <w:jc w:val="center"/>
        </w:trPr>
        <w:tc>
          <w:tcPr>
            <w:tcW w:w="1166" w:type="dxa"/>
            <w:shd w:val="clear" w:color="auto" w:fill="auto"/>
            <w:noWrap/>
            <w:vAlign w:val="center"/>
            <w:hideMark/>
          </w:tcPr>
          <w:p w14:paraId="42D39B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7332.0 </w:t>
            </w:r>
          </w:p>
        </w:tc>
        <w:tc>
          <w:tcPr>
            <w:tcW w:w="1080" w:type="dxa"/>
            <w:shd w:val="clear" w:color="auto" w:fill="auto"/>
            <w:noWrap/>
            <w:vAlign w:val="center"/>
            <w:hideMark/>
          </w:tcPr>
          <w:p w14:paraId="4B1045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77.03 </w:t>
            </w:r>
          </w:p>
        </w:tc>
        <w:tc>
          <w:tcPr>
            <w:tcW w:w="1080" w:type="dxa"/>
            <w:shd w:val="clear" w:color="auto" w:fill="auto"/>
            <w:noWrap/>
            <w:vAlign w:val="center"/>
            <w:hideMark/>
          </w:tcPr>
          <w:p w14:paraId="4A38F1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103.61 </w:t>
            </w:r>
          </w:p>
        </w:tc>
        <w:tc>
          <w:tcPr>
            <w:tcW w:w="1080" w:type="dxa"/>
            <w:shd w:val="clear" w:color="auto" w:fill="auto"/>
            <w:noWrap/>
            <w:vAlign w:val="center"/>
            <w:hideMark/>
          </w:tcPr>
          <w:p w14:paraId="05A43E5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61.06 </w:t>
            </w:r>
          </w:p>
        </w:tc>
        <w:tc>
          <w:tcPr>
            <w:tcW w:w="1080" w:type="dxa"/>
            <w:shd w:val="clear" w:color="auto" w:fill="auto"/>
            <w:noWrap/>
            <w:vAlign w:val="center"/>
            <w:hideMark/>
          </w:tcPr>
          <w:p w14:paraId="08F8AE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52.17 </w:t>
            </w:r>
          </w:p>
        </w:tc>
        <w:tc>
          <w:tcPr>
            <w:tcW w:w="1080" w:type="dxa"/>
            <w:shd w:val="clear" w:color="auto" w:fill="auto"/>
            <w:noWrap/>
            <w:vAlign w:val="bottom"/>
            <w:hideMark/>
          </w:tcPr>
          <w:p w14:paraId="474F34B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4A64A7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A8385FB"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99ABC84" w14:textId="77777777" w:rsidTr="002B0BF5">
        <w:trPr>
          <w:trHeight w:val="270"/>
          <w:jc w:val="center"/>
        </w:trPr>
        <w:tc>
          <w:tcPr>
            <w:tcW w:w="1166" w:type="dxa"/>
            <w:shd w:val="clear" w:color="auto" w:fill="auto"/>
            <w:noWrap/>
            <w:vAlign w:val="center"/>
            <w:hideMark/>
          </w:tcPr>
          <w:p w14:paraId="3EF486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8103.1 </w:t>
            </w:r>
          </w:p>
        </w:tc>
        <w:tc>
          <w:tcPr>
            <w:tcW w:w="1080" w:type="dxa"/>
            <w:shd w:val="clear" w:color="auto" w:fill="auto"/>
            <w:noWrap/>
            <w:vAlign w:val="center"/>
            <w:hideMark/>
          </w:tcPr>
          <w:p w14:paraId="45CCC2F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83.70 </w:t>
            </w:r>
          </w:p>
        </w:tc>
        <w:tc>
          <w:tcPr>
            <w:tcW w:w="1080" w:type="dxa"/>
            <w:shd w:val="clear" w:color="auto" w:fill="auto"/>
            <w:noWrap/>
            <w:vAlign w:val="center"/>
            <w:hideMark/>
          </w:tcPr>
          <w:p w14:paraId="5B5F79C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112.04 </w:t>
            </w:r>
          </w:p>
        </w:tc>
        <w:tc>
          <w:tcPr>
            <w:tcW w:w="1080" w:type="dxa"/>
            <w:shd w:val="clear" w:color="auto" w:fill="auto"/>
            <w:noWrap/>
            <w:vAlign w:val="center"/>
            <w:hideMark/>
          </w:tcPr>
          <w:p w14:paraId="78CFCC8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66.40 </w:t>
            </w:r>
          </w:p>
        </w:tc>
        <w:tc>
          <w:tcPr>
            <w:tcW w:w="1080" w:type="dxa"/>
            <w:shd w:val="clear" w:color="auto" w:fill="auto"/>
            <w:noWrap/>
            <w:vAlign w:val="center"/>
            <w:hideMark/>
          </w:tcPr>
          <w:p w14:paraId="56E5BC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56.60 </w:t>
            </w:r>
          </w:p>
        </w:tc>
        <w:tc>
          <w:tcPr>
            <w:tcW w:w="1080" w:type="dxa"/>
            <w:shd w:val="clear" w:color="auto" w:fill="auto"/>
            <w:noWrap/>
            <w:vAlign w:val="bottom"/>
            <w:hideMark/>
          </w:tcPr>
          <w:p w14:paraId="466FA95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4C0368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CF90DF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887F700" w14:textId="77777777" w:rsidTr="002B0BF5">
        <w:trPr>
          <w:trHeight w:val="270"/>
          <w:jc w:val="center"/>
        </w:trPr>
        <w:tc>
          <w:tcPr>
            <w:tcW w:w="1166" w:type="dxa"/>
            <w:shd w:val="clear" w:color="auto" w:fill="auto"/>
            <w:noWrap/>
            <w:vAlign w:val="center"/>
            <w:hideMark/>
          </w:tcPr>
          <w:p w14:paraId="603ED5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8955.3 </w:t>
            </w:r>
          </w:p>
        </w:tc>
        <w:tc>
          <w:tcPr>
            <w:tcW w:w="1080" w:type="dxa"/>
            <w:shd w:val="clear" w:color="auto" w:fill="auto"/>
            <w:noWrap/>
            <w:vAlign w:val="center"/>
            <w:hideMark/>
          </w:tcPr>
          <w:p w14:paraId="658C409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90.96 </w:t>
            </w:r>
          </w:p>
        </w:tc>
        <w:tc>
          <w:tcPr>
            <w:tcW w:w="1080" w:type="dxa"/>
            <w:shd w:val="clear" w:color="auto" w:fill="auto"/>
            <w:noWrap/>
            <w:vAlign w:val="center"/>
            <w:hideMark/>
          </w:tcPr>
          <w:p w14:paraId="509647E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121.18 </w:t>
            </w:r>
          </w:p>
        </w:tc>
        <w:tc>
          <w:tcPr>
            <w:tcW w:w="1080" w:type="dxa"/>
            <w:shd w:val="clear" w:color="auto" w:fill="auto"/>
            <w:noWrap/>
            <w:vAlign w:val="center"/>
            <w:hideMark/>
          </w:tcPr>
          <w:p w14:paraId="305156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72.20 </w:t>
            </w:r>
          </w:p>
        </w:tc>
        <w:tc>
          <w:tcPr>
            <w:tcW w:w="1080" w:type="dxa"/>
            <w:shd w:val="clear" w:color="auto" w:fill="auto"/>
            <w:noWrap/>
            <w:vAlign w:val="center"/>
            <w:hideMark/>
          </w:tcPr>
          <w:p w14:paraId="3B6EDC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61.42 </w:t>
            </w:r>
          </w:p>
        </w:tc>
        <w:tc>
          <w:tcPr>
            <w:tcW w:w="1080" w:type="dxa"/>
            <w:shd w:val="clear" w:color="auto" w:fill="auto"/>
            <w:noWrap/>
            <w:vAlign w:val="bottom"/>
            <w:hideMark/>
          </w:tcPr>
          <w:p w14:paraId="26FFFA7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5377EB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D051F20"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1D4B8C4" w14:textId="77777777" w:rsidTr="002B0BF5">
        <w:trPr>
          <w:trHeight w:val="270"/>
          <w:jc w:val="center"/>
        </w:trPr>
        <w:tc>
          <w:tcPr>
            <w:tcW w:w="1166" w:type="dxa"/>
            <w:shd w:val="clear" w:color="auto" w:fill="auto"/>
            <w:noWrap/>
            <w:vAlign w:val="center"/>
            <w:hideMark/>
          </w:tcPr>
          <w:p w14:paraId="231B95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9897.1 </w:t>
            </w:r>
          </w:p>
        </w:tc>
        <w:tc>
          <w:tcPr>
            <w:tcW w:w="1080" w:type="dxa"/>
            <w:shd w:val="clear" w:color="auto" w:fill="auto"/>
            <w:noWrap/>
            <w:vAlign w:val="center"/>
            <w:hideMark/>
          </w:tcPr>
          <w:p w14:paraId="74520BF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98.86 </w:t>
            </w:r>
          </w:p>
        </w:tc>
        <w:tc>
          <w:tcPr>
            <w:tcW w:w="1080" w:type="dxa"/>
            <w:shd w:val="clear" w:color="auto" w:fill="auto"/>
            <w:noWrap/>
            <w:vAlign w:val="center"/>
            <w:hideMark/>
          </w:tcPr>
          <w:p w14:paraId="0AA1EF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131.07 </w:t>
            </w:r>
          </w:p>
        </w:tc>
        <w:tc>
          <w:tcPr>
            <w:tcW w:w="1080" w:type="dxa"/>
            <w:shd w:val="clear" w:color="auto" w:fill="auto"/>
            <w:noWrap/>
            <w:vAlign w:val="center"/>
            <w:hideMark/>
          </w:tcPr>
          <w:p w14:paraId="01607E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78.51 </w:t>
            </w:r>
          </w:p>
        </w:tc>
        <w:tc>
          <w:tcPr>
            <w:tcW w:w="1080" w:type="dxa"/>
            <w:shd w:val="clear" w:color="auto" w:fill="auto"/>
            <w:noWrap/>
            <w:vAlign w:val="center"/>
            <w:hideMark/>
          </w:tcPr>
          <w:p w14:paraId="6DE9FA4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66.65 </w:t>
            </w:r>
          </w:p>
        </w:tc>
        <w:tc>
          <w:tcPr>
            <w:tcW w:w="1080" w:type="dxa"/>
            <w:shd w:val="clear" w:color="auto" w:fill="auto"/>
            <w:noWrap/>
            <w:vAlign w:val="bottom"/>
            <w:hideMark/>
          </w:tcPr>
          <w:p w14:paraId="4432B6A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8951F3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BDB944A"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F25127F" w14:textId="77777777" w:rsidTr="002B0BF5">
        <w:trPr>
          <w:trHeight w:val="270"/>
          <w:jc w:val="center"/>
        </w:trPr>
        <w:tc>
          <w:tcPr>
            <w:tcW w:w="1166" w:type="dxa"/>
            <w:shd w:val="clear" w:color="auto" w:fill="auto"/>
            <w:noWrap/>
            <w:vAlign w:val="center"/>
            <w:hideMark/>
          </w:tcPr>
          <w:p w14:paraId="08C127E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10938.0 </w:t>
            </w:r>
          </w:p>
        </w:tc>
        <w:tc>
          <w:tcPr>
            <w:tcW w:w="1080" w:type="dxa"/>
            <w:shd w:val="clear" w:color="auto" w:fill="auto"/>
            <w:noWrap/>
            <w:vAlign w:val="center"/>
            <w:hideMark/>
          </w:tcPr>
          <w:p w14:paraId="75245D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107.44 </w:t>
            </w:r>
          </w:p>
        </w:tc>
        <w:tc>
          <w:tcPr>
            <w:tcW w:w="1080" w:type="dxa"/>
            <w:shd w:val="clear" w:color="auto" w:fill="auto"/>
            <w:noWrap/>
            <w:vAlign w:val="center"/>
            <w:hideMark/>
          </w:tcPr>
          <w:p w14:paraId="0F1936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141.78 </w:t>
            </w:r>
          </w:p>
        </w:tc>
        <w:tc>
          <w:tcPr>
            <w:tcW w:w="1080" w:type="dxa"/>
            <w:shd w:val="clear" w:color="auto" w:fill="auto"/>
            <w:noWrap/>
            <w:vAlign w:val="center"/>
            <w:hideMark/>
          </w:tcPr>
          <w:p w14:paraId="553FB6C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85.37 </w:t>
            </w:r>
          </w:p>
        </w:tc>
        <w:tc>
          <w:tcPr>
            <w:tcW w:w="1080" w:type="dxa"/>
            <w:shd w:val="clear" w:color="auto" w:fill="auto"/>
            <w:noWrap/>
            <w:vAlign w:val="center"/>
            <w:hideMark/>
          </w:tcPr>
          <w:p w14:paraId="0854FC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72.34 </w:t>
            </w:r>
          </w:p>
        </w:tc>
        <w:tc>
          <w:tcPr>
            <w:tcW w:w="1080" w:type="dxa"/>
            <w:shd w:val="clear" w:color="auto" w:fill="auto"/>
            <w:noWrap/>
            <w:vAlign w:val="bottom"/>
            <w:hideMark/>
          </w:tcPr>
          <w:p w14:paraId="3F795A6F"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D8F31D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977AC97"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B991B2C" w14:textId="77777777" w:rsidTr="002B0BF5">
        <w:trPr>
          <w:trHeight w:val="270"/>
          <w:jc w:val="center"/>
        </w:trPr>
        <w:tc>
          <w:tcPr>
            <w:tcW w:w="1166" w:type="dxa"/>
            <w:shd w:val="clear" w:color="auto" w:fill="auto"/>
            <w:noWrap/>
            <w:vAlign w:val="center"/>
            <w:hideMark/>
          </w:tcPr>
          <w:p w14:paraId="3C434C5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12088.4 </w:t>
            </w:r>
          </w:p>
        </w:tc>
        <w:tc>
          <w:tcPr>
            <w:tcW w:w="1080" w:type="dxa"/>
            <w:shd w:val="clear" w:color="auto" w:fill="auto"/>
            <w:noWrap/>
            <w:vAlign w:val="center"/>
            <w:hideMark/>
          </w:tcPr>
          <w:p w14:paraId="7CD51E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116.76 </w:t>
            </w:r>
          </w:p>
        </w:tc>
        <w:tc>
          <w:tcPr>
            <w:tcW w:w="1080" w:type="dxa"/>
            <w:shd w:val="clear" w:color="auto" w:fill="auto"/>
            <w:noWrap/>
            <w:vAlign w:val="center"/>
            <w:hideMark/>
          </w:tcPr>
          <w:p w14:paraId="16EF584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153.38 </w:t>
            </w:r>
          </w:p>
        </w:tc>
        <w:tc>
          <w:tcPr>
            <w:tcW w:w="1080" w:type="dxa"/>
            <w:shd w:val="clear" w:color="auto" w:fill="auto"/>
            <w:noWrap/>
            <w:vAlign w:val="center"/>
            <w:hideMark/>
          </w:tcPr>
          <w:p w14:paraId="771B71F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92.82 </w:t>
            </w:r>
          </w:p>
        </w:tc>
        <w:tc>
          <w:tcPr>
            <w:tcW w:w="1080" w:type="dxa"/>
            <w:shd w:val="clear" w:color="auto" w:fill="auto"/>
            <w:noWrap/>
            <w:vAlign w:val="center"/>
            <w:hideMark/>
          </w:tcPr>
          <w:p w14:paraId="72F0E5F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78.49 </w:t>
            </w:r>
          </w:p>
        </w:tc>
        <w:tc>
          <w:tcPr>
            <w:tcW w:w="1080" w:type="dxa"/>
            <w:shd w:val="clear" w:color="auto" w:fill="auto"/>
            <w:noWrap/>
            <w:vAlign w:val="bottom"/>
            <w:hideMark/>
          </w:tcPr>
          <w:p w14:paraId="1EB2A2F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623027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823AC6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24D6DF6" w14:textId="77777777" w:rsidTr="002B0BF5">
        <w:trPr>
          <w:trHeight w:val="270"/>
          <w:jc w:val="center"/>
        </w:trPr>
        <w:tc>
          <w:tcPr>
            <w:tcW w:w="1166" w:type="dxa"/>
            <w:shd w:val="clear" w:color="auto" w:fill="auto"/>
            <w:noWrap/>
            <w:vAlign w:val="center"/>
            <w:hideMark/>
          </w:tcPr>
          <w:p w14:paraId="5BB42C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13359.7 </w:t>
            </w:r>
          </w:p>
        </w:tc>
        <w:tc>
          <w:tcPr>
            <w:tcW w:w="1080" w:type="dxa"/>
            <w:shd w:val="clear" w:color="auto" w:fill="auto"/>
            <w:noWrap/>
            <w:vAlign w:val="center"/>
            <w:hideMark/>
          </w:tcPr>
          <w:p w14:paraId="2A1133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126.88 </w:t>
            </w:r>
          </w:p>
        </w:tc>
        <w:tc>
          <w:tcPr>
            <w:tcW w:w="1080" w:type="dxa"/>
            <w:shd w:val="clear" w:color="auto" w:fill="auto"/>
            <w:noWrap/>
            <w:vAlign w:val="center"/>
            <w:hideMark/>
          </w:tcPr>
          <w:p w14:paraId="7100799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165.92 </w:t>
            </w:r>
          </w:p>
        </w:tc>
        <w:tc>
          <w:tcPr>
            <w:tcW w:w="1080" w:type="dxa"/>
            <w:shd w:val="clear" w:color="auto" w:fill="auto"/>
            <w:noWrap/>
            <w:vAlign w:val="center"/>
            <w:hideMark/>
          </w:tcPr>
          <w:p w14:paraId="3A462FF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100.92 </w:t>
            </w:r>
          </w:p>
        </w:tc>
        <w:tc>
          <w:tcPr>
            <w:tcW w:w="1080" w:type="dxa"/>
            <w:shd w:val="clear" w:color="auto" w:fill="auto"/>
            <w:noWrap/>
            <w:vAlign w:val="center"/>
            <w:hideMark/>
          </w:tcPr>
          <w:p w14:paraId="31AAC5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85.15 </w:t>
            </w:r>
          </w:p>
        </w:tc>
        <w:tc>
          <w:tcPr>
            <w:tcW w:w="1080" w:type="dxa"/>
            <w:shd w:val="clear" w:color="auto" w:fill="auto"/>
            <w:noWrap/>
            <w:vAlign w:val="bottom"/>
            <w:hideMark/>
          </w:tcPr>
          <w:p w14:paraId="7F69ECF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DB3CC4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5B02A2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FA1BB4C" w14:textId="77777777" w:rsidTr="002B0BF5">
        <w:trPr>
          <w:trHeight w:val="270"/>
          <w:jc w:val="center"/>
        </w:trPr>
        <w:tc>
          <w:tcPr>
            <w:tcW w:w="1166" w:type="dxa"/>
            <w:shd w:val="clear" w:color="auto" w:fill="auto"/>
            <w:noWrap/>
            <w:vAlign w:val="center"/>
            <w:hideMark/>
          </w:tcPr>
          <w:p w14:paraId="0F8049C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14764.8 </w:t>
            </w:r>
          </w:p>
        </w:tc>
        <w:tc>
          <w:tcPr>
            <w:tcW w:w="1080" w:type="dxa"/>
            <w:shd w:val="clear" w:color="auto" w:fill="auto"/>
            <w:noWrap/>
            <w:vAlign w:val="center"/>
            <w:hideMark/>
          </w:tcPr>
          <w:p w14:paraId="479A9E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137.86 </w:t>
            </w:r>
          </w:p>
        </w:tc>
        <w:tc>
          <w:tcPr>
            <w:tcW w:w="1080" w:type="dxa"/>
            <w:shd w:val="clear" w:color="auto" w:fill="auto"/>
            <w:noWrap/>
            <w:vAlign w:val="center"/>
            <w:hideMark/>
          </w:tcPr>
          <w:p w14:paraId="11AE14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179.46 </w:t>
            </w:r>
          </w:p>
        </w:tc>
        <w:tc>
          <w:tcPr>
            <w:tcW w:w="1080" w:type="dxa"/>
            <w:shd w:val="clear" w:color="auto" w:fill="auto"/>
            <w:noWrap/>
            <w:vAlign w:val="center"/>
            <w:hideMark/>
          </w:tcPr>
          <w:p w14:paraId="5E64433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109.70 </w:t>
            </w:r>
          </w:p>
        </w:tc>
        <w:tc>
          <w:tcPr>
            <w:tcW w:w="1080" w:type="dxa"/>
            <w:shd w:val="clear" w:color="auto" w:fill="auto"/>
            <w:noWrap/>
            <w:vAlign w:val="center"/>
            <w:hideMark/>
          </w:tcPr>
          <w:p w14:paraId="4772C3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92.35 </w:t>
            </w:r>
          </w:p>
        </w:tc>
        <w:tc>
          <w:tcPr>
            <w:tcW w:w="1080" w:type="dxa"/>
            <w:shd w:val="clear" w:color="auto" w:fill="auto"/>
            <w:noWrap/>
            <w:vAlign w:val="bottom"/>
            <w:hideMark/>
          </w:tcPr>
          <w:p w14:paraId="18B8A81F"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F16602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873055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9B1CB52" w14:textId="77777777" w:rsidTr="002B0BF5">
        <w:trPr>
          <w:trHeight w:val="270"/>
          <w:jc w:val="center"/>
        </w:trPr>
        <w:tc>
          <w:tcPr>
            <w:tcW w:w="1166" w:type="dxa"/>
            <w:shd w:val="clear" w:color="auto" w:fill="auto"/>
            <w:noWrap/>
            <w:vAlign w:val="center"/>
            <w:hideMark/>
          </w:tcPr>
          <w:p w14:paraId="4A9B05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16317.6 </w:t>
            </w:r>
          </w:p>
        </w:tc>
        <w:tc>
          <w:tcPr>
            <w:tcW w:w="1080" w:type="dxa"/>
            <w:shd w:val="clear" w:color="auto" w:fill="auto"/>
            <w:noWrap/>
            <w:vAlign w:val="center"/>
            <w:hideMark/>
          </w:tcPr>
          <w:p w14:paraId="382B6CD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149.75 </w:t>
            </w:r>
          </w:p>
        </w:tc>
        <w:tc>
          <w:tcPr>
            <w:tcW w:w="1080" w:type="dxa"/>
            <w:shd w:val="clear" w:color="auto" w:fill="auto"/>
            <w:noWrap/>
            <w:vAlign w:val="center"/>
            <w:hideMark/>
          </w:tcPr>
          <w:p w14:paraId="74FAD9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194.08 </w:t>
            </w:r>
          </w:p>
        </w:tc>
        <w:tc>
          <w:tcPr>
            <w:tcW w:w="1080" w:type="dxa"/>
            <w:shd w:val="clear" w:color="auto" w:fill="auto"/>
            <w:noWrap/>
            <w:vAlign w:val="center"/>
            <w:hideMark/>
          </w:tcPr>
          <w:p w14:paraId="5668B83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119.22 </w:t>
            </w:r>
          </w:p>
        </w:tc>
        <w:tc>
          <w:tcPr>
            <w:tcW w:w="1080" w:type="dxa"/>
            <w:shd w:val="clear" w:color="auto" w:fill="auto"/>
            <w:noWrap/>
            <w:vAlign w:val="center"/>
            <w:hideMark/>
          </w:tcPr>
          <w:p w14:paraId="0A6F8E6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100.13 </w:t>
            </w:r>
          </w:p>
        </w:tc>
        <w:tc>
          <w:tcPr>
            <w:tcW w:w="1080" w:type="dxa"/>
            <w:shd w:val="clear" w:color="auto" w:fill="auto"/>
            <w:noWrap/>
            <w:vAlign w:val="bottom"/>
            <w:hideMark/>
          </w:tcPr>
          <w:p w14:paraId="74B7451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5E228E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047B32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C230322" w14:textId="77777777" w:rsidTr="002B0BF5">
        <w:trPr>
          <w:trHeight w:val="270"/>
          <w:jc w:val="center"/>
        </w:trPr>
        <w:tc>
          <w:tcPr>
            <w:tcW w:w="1166" w:type="dxa"/>
            <w:shd w:val="clear" w:color="auto" w:fill="auto"/>
            <w:noWrap/>
            <w:vAlign w:val="center"/>
            <w:hideMark/>
          </w:tcPr>
          <w:p w14:paraId="54D1D9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18033.7 </w:t>
            </w:r>
          </w:p>
        </w:tc>
        <w:tc>
          <w:tcPr>
            <w:tcW w:w="1080" w:type="dxa"/>
            <w:shd w:val="clear" w:color="auto" w:fill="auto"/>
            <w:noWrap/>
            <w:vAlign w:val="center"/>
            <w:hideMark/>
          </w:tcPr>
          <w:p w14:paraId="11A29B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162.63 </w:t>
            </w:r>
          </w:p>
        </w:tc>
        <w:tc>
          <w:tcPr>
            <w:tcW w:w="1080" w:type="dxa"/>
            <w:shd w:val="clear" w:color="auto" w:fill="auto"/>
            <w:noWrap/>
            <w:vAlign w:val="center"/>
            <w:hideMark/>
          </w:tcPr>
          <w:p w14:paraId="26275E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209.84 </w:t>
            </w:r>
          </w:p>
        </w:tc>
        <w:tc>
          <w:tcPr>
            <w:tcW w:w="1080" w:type="dxa"/>
            <w:shd w:val="clear" w:color="auto" w:fill="auto"/>
            <w:noWrap/>
            <w:vAlign w:val="center"/>
            <w:hideMark/>
          </w:tcPr>
          <w:p w14:paraId="4F73193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129.53 </w:t>
            </w:r>
          </w:p>
        </w:tc>
        <w:tc>
          <w:tcPr>
            <w:tcW w:w="1080" w:type="dxa"/>
            <w:shd w:val="clear" w:color="auto" w:fill="auto"/>
            <w:noWrap/>
            <w:vAlign w:val="center"/>
            <w:hideMark/>
          </w:tcPr>
          <w:p w14:paraId="0D9B845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108.52 </w:t>
            </w:r>
          </w:p>
        </w:tc>
        <w:tc>
          <w:tcPr>
            <w:tcW w:w="1080" w:type="dxa"/>
            <w:shd w:val="clear" w:color="auto" w:fill="auto"/>
            <w:noWrap/>
            <w:vAlign w:val="bottom"/>
            <w:hideMark/>
          </w:tcPr>
          <w:p w14:paraId="2230AEE9"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0B2E80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A7D188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796D739" w14:textId="77777777" w:rsidTr="002B0BF5">
        <w:trPr>
          <w:trHeight w:val="270"/>
          <w:jc w:val="center"/>
        </w:trPr>
        <w:tc>
          <w:tcPr>
            <w:tcW w:w="1166" w:type="dxa"/>
            <w:shd w:val="clear" w:color="auto" w:fill="auto"/>
            <w:noWrap/>
            <w:vAlign w:val="center"/>
            <w:hideMark/>
          </w:tcPr>
          <w:p w14:paraId="063BEE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19930.4 </w:t>
            </w:r>
          </w:p>
        </w:tc>
        <w:tc>
          <w:tcPr>
            <w:tcW w:w="1080" w:type="dxa"/>
            <w:shd w:val="clear" w:color="auto" w:fill="auto"/>
            <w:noWrap/>
            <w:vAlign w:val="center"/>
            <w:hideMark/>
          </w:tcPr>
          <w:p w14:paraId="442BBD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176.57 </w:t>
            </w:r>
          </w:p>
        </w:tc>
        <w:tc>
          <w:tcPr>
            <w:tcW w:w="1080" w:type="dxa"/>
            <w:shd w:val="clear" w:color="auto" w:fill="auto"/>
            <w:noWrap/>
            <w:vAlign w:val="center"/>
            <w:hideMark/>
          </w:tcPr>
          <w:p w14:paraId="5D049E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226.82 </w:t>
            </w:r>
          </w:p>
        </w:tc>
        <w:tc>
          <w:tcPr>
            <w:tcW w:w="1080" w:type="dxa"/>
            <w:shd w:val="clear" w:color="auto" w:fill="auto"/>
            <w:noWrap/>
            <w:vAlign w:val="center"/>
            <w:hideMark/>
          </w:tcPr>
          <w:p w14:paraId="154D985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140.70 </w:t>
            </w:r>
          </w:p>
        </w:tc>
        <w:tc>
          <w:tcPr>
            <w:tcW w:w="1080" w:type="dxa"/>
            <w:shd w:val="clear" w:color="auto" w:fill="auto"/>
            <w:noWrap/>
            <w:vAlign w:val="center"/>
            <w:hideMark/>
          </w:tcPr>
          <w:p w14:paraId="5CDAD27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117.55 </w:t>
            </w:r>
          </w:p>
        </w:tc>
        <w:tc>
          <w:tcPr>
            <w:tcW w:w="1080" w:type="dxa"/>
            <w:shd w:val="clear" w:color="auto" w:fill="auto"/>
            <w:noWrap/>
            <w:vAlign w:val="bottom"/>
            <w:hideMark/>
          </w:tcPr>
          <w:p w14:paraId="51CA1A2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159C64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C18342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07D16F0" w14:textId="77777777" w:rsidTr="002B0BF5">
        <w:trPr>
          <w:trHeight w:val="270"/>
          <w:jc w:val="center"/>
        </w:trPr>
        <w:tc>
          <w:tcPr>
            <w:tcW w:w="1166" w:type="dxa"/>
            <w:shd w:val="clear" w:color="auto" w:fill="auto"/>
            <w:noWrap/>
            <w:vAlign w:val="center"/>
            <w:hideMark/>
          </w:tcPr>
          <w:p w14:paraId="00CB922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22026.5 </w:t>
            </w:r>
          </w:p>
        </w:tc>
        <w:tc>
          <w:tcPr>
            <w:tcW w:w="1080" w:type="dxa"/>
            <w:shd w:val="clear" w:color="auto" w:fill="auto"/>
            <w:noWrap/>
            <w:vAlign w:val="center"/>
            <w:hideMark/>
          </w:tcPr>
          <w:p w14:paraId="1CB1CF7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191.63 </w:t>
            </w:r>
          </w:p>
        </w:tc>
        <w:tc>
          <w:tcPr>
            <w:tcW w:w="1080" w:type="dxa"/>
            <w:shd w:val="clear" w:color="auto" w:fill="auto"/>
            <w:noWrap/>
            <w:vAlign w:val="center"/>
            <w:hideMark/>
          </w:tcPr>
          <w:p w14:paraId="6C70A2A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245.10 </w:t>
            </w:r>
          </w:p>
        </w:tc>
        <w:tc>
          <w:tcPr>
            <w:tcW w:w="1080" w:type="dxa"/>
            <w:shd w:val="clear" w:color="auto" w:fill="auto"/>
            <w:noWrap/>
            <w:vAlign w:val="center"/>
            <w:hideMark/>
          </w:tcPr>
          <w:p w14:paraId="381DD7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152.77 </w:t>
            </w:r>
          </w:p>
        </w:tc>
        <w:tc>
          <w:tcPr>
            <w:tcW w:w="1080" w:type="dxa"/>
            <w:shd w:val="clear" w:color="auto" w:fill="auto"/>
            <w:noWrap/>
            <w:vAlign w:val="center"/>
            <w:hideMark/>
          </w:tcPr>
          <w:p w14:paraId="6BD2A3B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127.27 </w:t>
            </w:r>
          </w:p>
        </w:tc>
        <w:tc>
          <w:tcPr>
            <w:tcW w:w="1080" w:type="dxa"/>
            <w:shd w:val="clear" w:color="auto" w:fill="auto"/>
            <w:noWrap/>
            <w:vAlign w:val="bottom"/>
            <w:hideMark/>
          </w:tcPr>
          <w:p w14:paraId="0ADE989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88FAF7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B4A67CD"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E4186B2" w14:textId="77777777" w:rsidTr="002B0BF5">
        <w:trPr>
          <w:trHeight w:val="270"/>
          <w:jc w:val="center"/>
        </w:trPr>
        <w:tc>
          <w:tcPr>
            <w:tcW w:w="1166" w:type="dxa"/>
            <w:shd w:val="clear" w:color="auto" w:fill="auto"/>
            <w:noWrap/>
            <w:vAlign w:val="center"/>
            <w:hideMark/>
          </w:tcPr>
          <w:p w14:paraId="69E5CB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24343.0 </w:t>
            </w:r>
          </w:p>
        </w:tc>
        <w:tc>
          <w:tcPr>
            <w:tcW w:w="1080" w:type="dxa"/>
            <w:shd w:val="clear" w:color="auto" w:fill="auto"/>
            <w:noWrap/>
            <w:vAlign w:val="center"/>
            <w:hideMark/>
          </w:tcPr>
          <w:p w14:paraId="2FBCF74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207.90 </w:t>
            </w:r>
          </w:p>
        </w:tc>
        <w:tc>
          <w:tcPr>
            <w:tcW w:w="1080" w:type="dxa"/>
            <w:shd w:val="clear" w:color="auto" w:fill="auto"/>
            <w:noWrap/>
            <w:vAlign w:val="center"/>
            <w:hideMark/>
          </w:tcPr>
          <w:p w14:paraId="7F67D3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264.76 </w:t>
            </w:r>
          </w:p>
        </w:tc>
        <w:tc>
          <w:tcPr>
            <w:tcW w:w="1080" w:type="dxa"/>
            <w:shd w:val="clear" w:color="auto" w:fill="auto"/>
            <w:noWrap/>
            <w:vAlign w:val="center"/>
            <w:hideMark/>
          </w:tcPr>
          <w:p w14:paraId="4D2A053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165.81 </w:t>
            </w:r>
          </w:p>
        </w:tc>
        <w:tc>
          <w:tcPr>
            <w:tcW w:w="1080" w:type="dxa"/>
            <w:shd w:val="clear" w:color="auto" w:fill="auto"/>
            <w:noWrap/>
            <w:vAlign w:val="center"/>
            <w:hideMark/>
          </w:tcPr>
          <w:p w14:paraId="60169A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137.74 </w:t>
            </w:r>
          </w:p>
        </w:tc>
        <w:tc>
          <w:tcPr>
            <w:tcW w:w="1080" w:type="dxa"/>
            <w:shd w:val="clear" w:color="auto" w:fill="auto"/>
            <w:noWrap/>
            <w:vAlign w:val="bottom"/>
            <w:hideMark/>
          </w:tcPr>
          <w:p w14:paraId="5E2459C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3941290"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298E2C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D461491" w14:textId="77777777" w:rsidTr="002B0BF5">
        <w:trPr>
          <w:trHeight w:val="270"/>
          <w:jc w:val="center"/>
        </w:trPr>
        <w:tc>
          <w:tcPr>
            <w:tcW w:w="1166" w:type="dxa"/>
            <w:shd w:val="clear" w:color="auto" w:fill="auto"/>
            <w:noWrap/>
            <w:vAlign w:val="center"/>
            <w:hideMark/>
          </w:tcPr>
          <w:p w14:paraId="42D94B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26903.2 </w:t>
            </w:r>
          </w:p>
        </w:tc>
        <w:tc>
          <w:tcPr>
            <w:tcW w:w="1080" w:type="dxa"/>
            <w:shd w:val="clear" w:color="auto" w:fill="auto"/>
            <w:noWrap/>
            <w:vAlign w:val="center"/>
            <w:hideMark/>
          </w:tcPr>
          <w:p w14:paraId="2538429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225.45 </w:t>
            </w:r>
          </w:p>
        </w:tc>
        <w:tc>
          <w:tcPr>
            <w:tcW w:w="1080" w:type="dxa"/>
            <w:shd w:val="clear" w:color="auto" w:fill="auto"/>
            <w:noWrap/>
            <w:vAlign w:val="center"/>
            <w:hideMark/>
          </w:tcPr>
          <w:p w14:paraId="7A5ED3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285.88 </w:t>
            </w:r>
          </w:p>
        </w:tc>
        <w:tc>
          <w:tcPr>
            <w:tcW w:w="1080" w:type="dxa"/>
            <w:shd w:val="clear" w:color="auto" w:fill="auto"/>
            <w:noWrap/>
            <w:vAlign w:val="center"/>
            <w:hideMark/>
          </w:tcPr>
          <w:p w14:paraId="22DFD8C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179.90 </w:t>
            </w:r>
          </w:p>
        </w:tc>
        <w:tc>
          <w:tcPr>
            <w:tcW w:w="1080" w:type="dxa"/>
            <w:shd w:val="clear" w:color="auto" w:fill="auto"/>
            <w:noWrap/>
            <w:vAlign w:val="center"/>
            <w:hideMark/>
          </w:tcPr>
          <w:p w14:paraId="008C08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148.99 </w:t>
            </w:r>
          </w:p>
        </w:tc>
        <w:tc>
          <w:tcPr>
            <w:tcW w:w="1080" w:type="dxa"/>
            <w:shd w:val="clear" w:color="auto" w:fill="auto"/>
            <w:noWrap/>
            <w:vAlign w:val="bottom"/>
            <w:hideMark/>
          </w:tcPr>
          <w:p w14:paraId="171FEE65"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F09527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63AD5FEE"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6E57BAE" w14:textId="77777777" w:rsidTr="002B0BF5">
        <w:trPr>
          <w:trHeight w:val="270"/>
          <w:jc w:val="center"/>
        </w:trPr>
        <w:tc>
          <w:tcPr>
            <w:tcW w:w="1166" w:type="dxa"/>
            <w:shd w:val="clear" w:color="auto" w:fill="auto"/>
            <w:noWrap/>
            <w:vAlign w:val="center"/>
            <w:hideMark/>
          </w:tcPr>
          <w:p w14:paraId="548FAF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29732.6 </w:t>
            </w:r>
          </w:p>
        </w:tc>
        <w:tc>
          <w:tcPr>
            <w:tcW w:w="1080" w:type="dxa"/>
            <w:shd w:val="clear" w:color="auto" w:fill="auto"/>
            <w:noWrap/>
            <w:vAlign w:val="center"/>
            <w:hideMark/>
          </w:tcPr>
          <w:p w14:paraId="275657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244.37 </w:t>
            </w:r>
          </w:p>
        </w:tc>
        <w:tc>
          <w:tcPr>
            <w:tcW w:w="1080" w:type="dxa"/>
            <w:shd w:val="clear" w:color="auto" w:fill="auto"/>
            <w:noWrap/>
            <w:vAlign w:val="center"/>
            <w:hideMark/>
          </w:tcPr>
          <w:p w14:paraId="3679FB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308.54 </w:t>
            </w:r>
          </w:p>
        </w:tc>
        <w:tc>
          <w:tcPr>
            <w:tcW w:w="1080" w:type="dxa"/>
            <w:shd w:val="clear" w:color="auto" w:fill="auto"/>
            <w:noWrap/>
            <w:vAlign w:val="center"/>
            <w:hideMark/>
          </w:tcPr>
          <w:p w14:paraId="00C527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195.09 </w:t>
            </w:r>
          </w:p>
        </w:tc>
        <w:tc>
          <w:tcPr>
            <w:tcW w:w="1080" w:type="dxa"/>
            <w:shd w:val="clear" w:color="auto" w:fill="auto"/>
            <w:noWrap/>
            <w:vAlign w:val="center"/>
            <w:hideMark/>
          </w:tcPr>
          <w:p w14:paraId="269785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161.08 </w:t>
            </w:r>
          </w:p>
        </w:tc>
        <w:tc>
          <w:tcPr>
            <w:tcW w:w="1080" w:type="dxa"/>
            <w:shd w:val="clear" w:color="auto" w:fill="auto"/>
            <w:noWrap/>
            <w:vAlign w:val="bottom"/>
            <w:hideMark/>
          </w:tcPr>
          <w:p w14:paraId="1DF22A1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E46249C"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3F7723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376A963" w14:textId="77777777" w:rsidTr="002B0BF5">
        <w:trPr>
          <w:trHeight w:val="270"/>
          <w:jc w:val="center"/>
        </w:trPr>
        <w:tc>
          <w:tcPr>
            <w:tcW w:w="1166" w:type="dxa"/>
            <w:shd w:val="clear" w:color="auto" w:fill="auto"/>
            <w:noWrap/>
            <w:vAlign w:val="center"/>
            <w:hideMark/>
          </w:tcPr>
          <w:p w14:paraId="7CC6719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32859.6 </w:t>
            </w:r>
          </w:p>
        </w:tc>
        <w:tc>
          <w:tcPr>
            <w:tcW w:w="1080" w:type="dxa"/>
            <w:shd w:val="clear" w:color="auto" w:fill="auto"/>
            <w:noWrap/>
            <w:vAlign w:val="center"/>
            <w:hideMark/>
          </w:tcPr>
          <w:p w14:paraId="63FF99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264.73 </w:t>
            </w:r>
          </w:p>
        </w:tc>
        <w:tc>
          <w:tcPr>
            <w:tcW w:w="1080" w:type="dxa"/>
            <w:shd w:val="clear" w:color="auto" w:fill="auto"/>
            <w:noWrap/>
            <w:vAlign w:val="center"/>
            <w:hideMark/>
          </w:tcPr>
          <w:p w14:paraId="5FB924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332.84 </w:t>
            </w:r>
          </w:p>
        </w:tc>
        <w:tc>
          <w:tcPr>
            <w:tcW w:w="1080" w:type="dxa"/>
            <w:shd w:val="clear" w:color="auto" w:fill="auto"/>
            <w:noWrap/>
            <w:vAlign w:val="center"/>
            <w:hideMark/>
          </w:tcPr>
          <w:p w14:paraId="5CACAC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211.46 </w:t>
            </w:r>
          </w:p>
        </w:tc>
        <w:tc>
          <w:tcPr>
            <w:tcW w:w="1080" w:type="dxa"/>
            <w:shd w:val="clear" w:color="auto" w:fill="auto"/>
            <w:noWrap/>
            <w:vAlign w:val="center"/>
            <w:hideMark/>
          </w:tcPr>
          <w:p w14:paraId="676C57F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174.06 </w:t>
            </w:r>
          </w:p>
        </w:tc>
        <w:tc>
          <w:tcPr>
            <w:tcW w:w="1080" w:type="dxa"/>
            <w:shd w:val="clear" w:color="auto" w:fill="auto"/>
            <w:noWrap/>
            <w:vAlign w:val="bottom"/>
            <w:hideMark/>
          </w:tcPr>
          <w:p w14:paraId="4278194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46F154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49140F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E7C0B16" w14:textId="77777777" w:rsidTr="002B0BF5">
        <w:trPr>
          <w:trHeight w:val="270"/>
          <w:jc w:val="center"/>
        </w:trPr>
        <w:tc>
          <w:tcPr>
            <w:tcW w:w="1166" w:type="dxa"/>
            <w:shd w:val="clear" w:color="auto" w:fill="auto"/>
            <w:noWrap/>
            <w:vAlign w:val="center"/>
            <w:hideMark/>
          </w:tcPr>
          <w:p w14:paraId="0A4D0A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36315.5 </w:t>
            </w:r>
          </w:p>
        </w:tc>
        <w:tc>
          <w:tcPr>
            <w:tcW w:w="1080" w:type="dxa"/>
            <w:shd w:val="clear" w:color="auto" w:fill="auto"/>
            <w:noWrap/>
            <w:vAlign w:val="center"/>
            <w:hideMark/>
          </w:tcPr>
          <w:p w14:paraId="489466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286.62 </w:t>
            </w:r>
          </w:p>
        </w:tc>
        <w:tc>
          <w:tcPr>
            <w:tcW w:w="1080" w:type="dxa"/>
            <w:shd w:val="clear" w:color="auto" w:fill="auto"/>
            <w:noWrap/>
            <w:vAlign w:val="center"/>
            <w:hideMark/>
          </w:tcPr>
          <w:p w14:paraId="002C79D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358.84 </w:t>
            </w:r>
          </w:p>
        </w:tc>
        <w:tc>
          <w:tcPr>
            <w:tcW w:w="1080" w:type="dxa"/>
            <w:shd w:val="clear" w:color="auto" w:fill="auto"/>
            <w:noWrap/>
            <w:vAlign w:val="center"/>
            <w:hideMark/>
          </w:tcPr>
          <w:p w14:paraId="454A077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229.07 </w:t>
            </w:r>
          </w:p>
        </w:tc>
        <w:tc>
          <w:tcPr>
            <w:tcW w:w="1080" w:type="dxa"/>
            <w:shd w:val="clear" w:color="auto" w:fill="auto"/>
            <w:noWrap/>
            <w:vAlign w:val="center"/>
            <w:hideMark/>
          </w:tcPr>
          <w:p w14:paraId="440C3C9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188.01 </w:t>
            </w:r>
          </w:p>
        </w:tc>
        <w:tc>
          <w:tcPr>
            <w:tcW w:w="1080" w:type="dxa"/>
            <w:shd w:val="clear" w:color="auto" w:fill="auto"/>
            <w:noWrap/>
            <w:vAlign w:val="bottom"/>
            <w:hideMark/>
          </w:tcPr>
          <w:p w14:paraId="247D3A1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32B020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3FAFB00"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E9F603C" w14:textId="77777777" w:rsidTr="002B0BF5">
        <w:trPr>
          <w:trHeight w:val="270"/>
          <w:jc w:val="center"/>
        </w:trPr>
        <w:tc>
          <w:tcPr>
            <w:tcW w:w="1166" w:type="dxa"/>
            <w:shd w:val="clear" w:color="auto" w:fill="auto"/>
            <w:noWrap/>
            <w:vAlign w:val="center"/>
            <w:hideMark/>
          </w:tcPr>
          <w:p w14:paraId="57C22DE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40134.8 </w:t>
            </w:r>
          </w:p>
        </w:tc>
        <w:tc>
          <w:tcPr>
            <w:tcW w:w="1080" w:type="dxa"/>
            <w:shd w:val="clear" w:color="auto" w:fill="auto"/>
            <w:noWrap/>
            <w:vAlign w:val="center"/>
            <w:hideMark/>
          </w:tcPr>
          <w:p w14:paraId="4F67A16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310.13 </w:t>
            </w:r>
          </w:p>
        </w:tc>
        <w:tc>
          <w:tcPr>
            <w:tcW w:w="1080" w:type="dxa"/>
            <w:shd w:val="clear" w:color="auto" w:fill="auto"/>
            <w:noWrap/>
            <w:vAlign w:val="center"/>
            <w:hideMark/>
          </w:tcPr>
          <w:p w14:paraId="55A7C5E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386.63 </w:t>
            </w:r>
          </w:p>
        </w:tc>
        <w:tc>
          <w:tcPr>
            <w:tcW w:w="1080" w:type="dxa"/>
            <w:shd w:val="clear" w:color="auto" w:fill="auto"/>
            <w:noWrap/>
            <w:vAlign w:val="center"/>
            <w:hideMark/>
          </w:tcPr>
          <w:p w14:paraId="205F444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248.01 </w:t>
            </w:r>
          </w:p>
        </w:tc>
        <w:tc>
          <w:tcPr>
            <w:tcW w:w="1080" w:type="dxa"/>
            <w:shd w:val="clear" w:color="auto" w:fill="auto"/>
            <w:noWrap/>
            <w:vAlign w:val="center"/>
            <w:hideMark/>
          </w:tcPr>
          <w:p w14:paraId="01CBDF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202.96 </w:t>
            </w:r>
          </w:p>
        </w:tc>
        <w:tc>
          <w:tcPr>
            <w:tcW w:w="1080" w:type="dxa"/>
            <w:shd w:val="clear" w:color="auto" w:fill="auto"/>
            <w:noWrap/>
            <w:vAlign w:val="bottom"/>
            <w:hideMark/>
          </w:tcPr>
          <w:p w14:paraId="054019E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72D83B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823C09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E3AB6F8" w14:textId="77777777" w:rsidTr="002B0BF5">
        <w:trPr>
          <w:trHeight w:val="270"/>
          <w:jc w:val="center"/>
        </w:trPr>
        <w:tc>
          <w:tcPr>
            <w:tcW w:w="1166" w:type="dxa"/>
            <w:shd w:val="clear" w:color="auto" w:fill="auto"/>
            <w:noWrap/>
            <w:vAlign w:val="center"/>
            <w:hideMark/>
          </w:tcPr>
          <w:p w14:paraId="133B9D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44355.9 </w:t>
            </w:r>
          </w:p>
        </w:tc>
        <w:tc>
          <w:tcPr>
            <w:tcW w:w="1080" w:type="dxa"/>
            <w:shd w:val="clear" w:color="auto" w:fill="auto"/>
            <w:noWrap/>
            <w:vAlign w:val="center"/>
            <w:hideMark/>
          </w:tcPr>
          <w:p w14:paraId="7112A72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335.34 </w:t>
            </w:r>
          </w:p>
        </w:tc>
        <w:tc>
          <w:tcPr>
            <w:tcW w:w="1080" w:type="dxa"/>
            <w:shd w:val="clear" w:color="auto" w:fill="auto"/>
            <w:noWrap/>
            <w:vAlign w:val="center"/>
            <w:hideMark/>
          </w:tcPr>
          <w:p w14:paraId="73A34D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416.30 </w:t>
            </w:r>
          </w:p>
        </w:tc>
        <w:tc>
          <w:tcPr>
            <w:tcW w:w="1080" w:type="dxa"/>
            <w:shd w:val="clear" w:color="auto" w:fill="auto"/>
            <w:noWrap/>
            <w:vAlign w:val="center"/>
            <w:hideMark/>
          </w:tcPr>
          <w:p w14:paraId="5AD282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268.33 </w:t>
            </w:r>
          </w:p>
        </w:tc>
        <w:tc>
          <w:tcPr>
            <w:tcW w:w="1080" w:type="dxa"/>
            <w:shd w:val="clear" w:color="auto" w:fill="auto"/>
            <w:noWrap/>
            <w:vAlign w:val="center"/>
            <w:hideMark/>
          </w:tcPr>
          <w:p w14:paraId="58F43C9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218.98 </w:t>
            </w:r>
          </w:p>
        </w:tc>
        <w:tc>
          <w:tcPr>
            <w:tcW w:w="1080" w:type="dxa"/>
            <w:shd w:val="clear" w:color="auto" w:fill="auto"/>
            <w:noWrap/>
            <w:vAlign w:val="bottom"/>
            <w:hideMark/>
          </w:tcPr>
          <w:p w14:paraId="2CC47B6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8BF6B33"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280474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B2011B8" w14:textId="77777777" w:rsidTr="002B0BF5">
        <w:trPr>
          <w:trHeight w:val="270"/>
          <w:jc w:val="center"/>
        </w:trPr>
        <w:tc>
          <w:tcPr>
            <w:tcW w:w="1166" w:type="dxa"/>
            <w:shd w:val="clear" w:color="auto" w:fill="auto"/>
            <w:noWrap/>
            <w:vAlign w:val="center"/>
            <w:hideMark/>
          </w:tcPr>
          <w:p w14:paraId="2D8A3B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49020.8 </w:t>
            </w:r>
          </w:p>
        </w:tc>
        <w:tc>
          <w:tcPr>
            <w:tcW w:w="1080" w:type="dxa"/>
            <w:shd w:val="clear" w:color="auto" w:fill="auto"/>
            <w:noWrap/>
            <w:vAlign w:val="center"/>
            <w:hideMark/>
          </w:tcPr>
          <w:p w14:paraId="2B2A12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362.31 </w:t>
            </w:r>
          </w:p>
        </w:tc>
        <w:tc>
          <w:tcPr>
            <w:tcW w:w="1080" w:type="dxa"/>
            <w:shd w:val="clear" w:color="auto" w:fill="auto"/>
            <w:noWrap/>
            <w:vAlign w:val="center"/>
            <w:hideMark/>
          </w:tcPr>
          <w:p w14:paraId="081EEC5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447.91 </w:t>
            </w:r>
          </w:p>
        </w:tc>
        <w:tc>
          <w:tcPr>
            <w:tcW w:w="1080" w:type="dxa"/>
            <w:shd w:val="clear" w:color="auto" w:fill="auto"/>
            <w:noWrap/>
            <w:vAlign w:val="center"/>
            <w:hideMark/>
          </w:tcPr>
          <w:p w14:paraId="255D27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290.09 </w:t>
            </w:r>
          </w:p>
        </w:tc>
        <w:tc>
          <w:tcPr>
            <w:tcW w:w="1080" w:type="dxa"/>
            <w:shd w:val="clear" w:color="auto" w:fill="auto"/>
            <w:noWrap/>
            <w:vAlign w:val="center"/>
            <w:hideMark/>
          </w:tcPr>
          <w:p w14:paraId="01BDB94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236.11 </w:t>
            </w:r>
          </w:p>
        </w:tc>
        <w:tc>
          <w:tcPr>
            <w:tcW w:w="1080" w:type="dxa"/>
            <w:shd w:val="clear" w:color="auto" w:fill="auto"/>
            <w:noWrap/>
            <w:vAlign w:val="bottom"/>
            <w:hideMark/>
          </w:tcPr>
          <w:p w14:paraId="6679428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4FA83F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9A6B2A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068F1B7" w14:textId="77777777" w:rsidTr="002B0BF5">
        <w:trPr>
          <w:trHeight w:val="270"/>
          <w:jc w:val="center"/>
        </w:trPr>
        <w:tc>
          <w:tcPr>
            <w:tcW w:w="1166" w:type="dxa"/>
            <w:shd w:val="clear" w:color="auto" w:fill="auto"/>
            <w:noWrap/>
            <w:vAlign w:val="center"/>
            <w:hideMark/>
          </w:tcPr>
          <w:p w14:paraId="1854BF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54176.4 </w:t>
            </w:r>
          </w:p>
        </w:tc>
        <w:tc>
          <w:tcPr>
            <w:tcW w:w="1080" w:type="dxa"/>
            <w:shd w:val="clear" w:color="auto" w:fill="auto"/>
            <w:noWrap/>
            <w:vAlign w:val="center"/>
            <w:hideMark/>
          </w:tcPr>
          <w:p w14:paraId="063E7F5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391.10 </w:t>
            </w:r>
          </w:p>
        </w:tc>
        <w:tc>
          <w:tcPr>
            <w:tcW w:w="1080" w:type="dxa"/>
            <w:shd w:val="clear" w:color="auto" w:fill="auto"/>
            <w:noWrap/>
            <w:vAlign w:val="center"/>
            <w:hideMark/>
          </w:tcPr>
          <w:p w14:paraId="26A839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481.50 </w:t>
            </w:r>
          </w:p>
        </w:tc>
        <w:tc>
          <w:tcPr>
            <w:tcW w:w="1080" w:type="dxa"/>
            <w:shd w:val="clear" w:color="auto" w:fill="auto"/>
            <w:noWrap/>
            <w:vAlign w:val="center"/>
            <w:hideMark/>
          </w:tcPr>
          <w:p w14:paraId="1EA05D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313.36 </w:t>
            </w:r>
          </w:p>
        </w:tc>
        <w:tc>
          <w:tcPr>
            <w:tcW w:w="1080" w:type="dxa"/>
            <w:shd w:val="clear" w:color="auto" w:fill="auto"/>
            <w:noWrap/>
            <w:vAlign w:val="center"/>
            <w:hideMark/>
          </w:tcPr>
          <w:p w14:paraId="093AFA9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254.42 </w:t>
            </w:r>
          </w:p>
        </w:tc>
        <w:tc>
          <w:tcPr>
            <w:tcW w:w="1080" w:type="dxa"/>
            <w:shd w:val="clear" w:color="auto" w:fill="auto"/>
            <w:noWrap/>
            <w:vAlign w:val="bottom"/>
            <w:hideMark/>
          </w:tcPr>
          <w:p w14:paraId="36ABE4B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B714DD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4C40E64"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43548DA" w14:textId="77777777" w:rsidTr="002B0BF5">
        <w:trPr>
          <w:trHeight w:val="270"/>
          <w:jc w:val="center"/>
        </w:trPr>
        <w:tc>
          <w:tcPr>
            <w:tcW w:w="1166" w:type="dxa"/>
            <w:shd w:val="clear" w:color="auto" w:fill="auto"/>
            <w:noWrap/>
            <w:vAlign w:val="center"/>
            <w:hideMark/>
          </w:tcPr>
          <w:p w14:paraId="450DB5B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59874.1 </w:t>
            </w:r>
          </w:p>
        </w:tc>
        <w:tc>
          <w:tcPr>
            <w:tcW w:w="1080" w:type="dxa"/>
            <w:shd w:val="clear" w:color="auto" w:fill="auto"/>
            <w:noWrap/>
            <w:vAlign w:val="center"/>
            <w:hideMark/>
          </w:tcPr>
          <w:p w14:paraId="3A01558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421.78 </w:t>
            </w:r>
          </w:p>
        </w:tc>
        <w:tc>
          <w:tcPr>
            <w:tcW w:w="1080" w:type="dxa"/>
            <w:shd w:val="clear" w:color="auto" w:fill="auto"/>
            <w:noWrap/>
            <w:vAlign w:val="center"/>
            <w:hideMark/>
          </w:tcPr>
          <w:p w14:paraId="603B9F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517.13 </w:t>
            </w:r>
          </w:p>
        </w:tc>
        <w:tc>
          <w:tcPr>
            <w:tcW w:w="1080" w:type="dxa"/>
            <w:shd w:val="clear" w:color="auto" w:fill="auto"/>
            <w:noWrap/>
            <w:vAlign w:val="center"/>
            <w:hideMark/>
          </w:tcPr>
          <w:p w14:paraId="6A60AC1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338.17 </w:t>
            </w:r>
          </w:p>
        </w:tc>
        <w:tc>
          <w:tcPr>
            <w:tcW w:w="1080" w:type="dxa"/>
            <w:shd w:val="clear" w:color="auto" w:fill="auto"/>
            <w:noWrap/>
            <w:vAlign w:val="center"/>
            <w:hideMark/>
          </w:tcPr>
          <w:p w14:paraId="19B783E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273.92 </w:t>
            </w:r>
          </w:p>
        </w:tc>
        <w:tc>
          <w:tcPr>
            <w:tcW w:w="1080" w:type="dxa"/>
            <w:shd w:val="clear" w:color="auto" w:fill="auto"/>
            <w:noWrap/>
            <w:vAlign w:val="bottom"/>
            <w:hideMark/>
          </w:tcPr>
          <w:p w14:paraId="304B93E0"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E74CE3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219008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F32C47C" w14:textId="77777777" w:rsidTr="002B0BF5">
        <w:trPr>
          <w:trHeight w:val="270"/>
          <w:jc w:val="center"/>
        </w:trPr>
        <w:tc>
          <w:tcPr>
            <w:tcW w:w="1166" w:type="dxa"/>
            <w:shd w:val="clear" w:color="auto" w:fill="auto"/>
            <w:noWrap/>
            <w:vAlign w:val="center"/>
            <w:hideMark/>
          </w:tcPr>
          <w:p w14:paraId="1B38B3E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lastRenderedPageBreak/>
              <w:t xml:space="preserve">66171.2 </w:t>
            </w:r>
          </w:p>
        </w:tc>
        <w:tc>
          <w:tcPr>
            <w:tcW w:w="1080" w:type="dxa"/>
            <w:shd w:val="clear" w:color="auto" w:fill="auto"/>
            <w:noWrap/>
            <w:vAlign w:val="center"/>
            <w:hideMark/>
          </w:tcPr>
          <w:p w14:paraId="695B780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454.37 </w:t>
            </w:r>
          </w:p>
        </w:tc>
        <w:tc>
          <w:tcPr>
            <w:tcW w:w="1080" w:type="dxa"/>
            <w:shd w:val="clear" w:color="auto" w:fill="auto"/>
            <w:noWrap/>
            <w:vAlign w:val="center"/>
            <w:hideMark/>
          </w:tcPr>
          <w:p w14:paraId="75191BE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554.82 </w:t>
            </w:r>
          </w:p>
        </w:tc>
        <w:tc>
          <w:tcPr>
            <w:tcW w:w="1080" w:type="dxa"/>
            <w:shd w:val="clear" w:color="auto" w:fill="auto"/>
            <w:noWrap/>
            <w:vAlign w:val="center"/>
            <w:hideMark/>
          </w:tcPr>
          <w:p w14:paraId="5F4F776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364.54 </w:t>
            </w:r>
          </w:p>
        </w:tc>
        <w:tc>
          <w:tcPr>
            <w:tcW w:w="1080" w:type="dxa"/>
            <w:shd w:val="clear" w:color="auto" w:fill="auto"/>
            <w:noWrap/>
            <w:vAlign w:val="center"/>
            <w:hideMark/>
          </w:tcPr>
          <w:p w14:paraId="06A597F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294.66 </w:t>
            </w:r>
          </w:p>
        </w:tc>
        <w:tc>
          <w:tcPr>
            <w:tcW w:w="1080" w:type="dxa"/>
            <w:shd w:val="clear" w:color="auto" w:fill="auto"/>
            <w:noWrap/>
            <w:vAlign w:val="bottom"/>
            <w:hideMark/>
          </w:tcPr>
          <w:p w14:paraId="19C4CDBB"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E154C5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21E4B1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2671EB1" w14:textId="77777777" w:rsidTr="002B0BF5">
        <w:trPr>
          <w:trHeight w:val="270"/>
          <w:jc w:val="center"/>
        </w:trPr>
        <w:tc>
          <w:tcPr>
            <w:tcW w:w="1166" w:type="dxa"/>
            <w:shd w:val="clear" w:color="auto" w:fill="auto"/>
            <w:noWrap/>
            <w:vAlign w:val="center"/>
            <w:hideMark/>
          </w:tcPr>
          <w:p w14:paraId="39A8A5D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73130.4 </w:t>
            </w:r>
          </w:p>
        </w:tc>
        <w:tc>
          <w:tcPr>
            <w:tcW w:w="1080" w:type="dxa"/>
            <w:shd w:val="clear" w:color="auto" w:fill="auto"/>
            <w:noWrap/>
            <w:vAlign w:val="center"/>
            <w:hideMark/>
          </w:tcPr>
          <w:p w14:paraId="15EDE2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488.91 </w:t>
            </w:r>
          </w:p>
        </w:tc>
        <w:tc>
          <w:tcPr>
            <w:tcW w:w="1080" w:type="dxa"/>
            <w:shd w:val="clear" w:color="auto" w:fill="auto"/>
            <w:noWrap/>
            <w:vAlign w:val="center"/>
            <w:hideMark/>
          </w:tcPr>
          <w:p w14:paraId="6207A2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594.58 </w:t>
            </w:r>
          </w:p>
        </w:tc>
        <w:tc>
          <w:tcPr>
            <w:tcW w:w="1080" w:type="dxa"/>
            <w:shd w:val="clear" w:color="auto" w:fill="auto"/>
            <w:noWrap/>
            <w:vAlign w:val="center"/>
            <w:hideMark/>
          </w:tcPr>
          <w:p w14:paraId="59E3F6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392.52 </w:t>
            </w:r>
          </w:p>
        </w:tc>
        <w:tc>
          <w:tcPr>
            <w:tcW w:w="1080" w:type="dxa"/>
            <w:shd w:val="clear" w:color="auto" w:fill="auto"/>
            <w:noWrap/>
            <w:vAlign w:val="center"/>
            <w:hideMark/>
          </w:tcPr>
          <w:p w14:paraId="196F9CA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316.64 </w:t>
            </w:r>
          </w:p>
        </w:tc>
        <w:tc>
          <w:tcPr>
            <w:tcW w:w="1080" w:type="dxa"/>
            <w:shd w:val="clear" w:color="auto" w:fill="auto"/>
            <w:noWrap/>
            <w:vAlign w:val="bottom"/>
            <w:hideMark/>
          </w:tcPr>
          <w:p w14:paraId="69D9ECC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85DE2B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4CF5E7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128D71D" w14:textId="77777777" w:rsidTr="002B0BF5">
        <w:trPr>
          <w:trHeight w:val="270"/>
          <w:jc w:val="center"/>
        </w:trPr>
        <w:tc>
          <w:tcPr>
            <w:tcW w:w="1166" w:type="dxa"/>
            <w:shd w:val="clear" w:color="auto" w:fill="auto"/>
            <w:noWrap/>
            <w:vAlign w:val="center"/>
            <w:hideMark/>
          </w:tcPr>
          <w:p w14:paraId="5911601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80821.6 </w:t>
            </w:r>
          </w:p>
        </w:tc>
        <w:tc>
          <w:tcPr>
            <w:tcW w:w="1080" w:type="dxa"/>
            <w:shd w:val="clear" w:color="auto" w:fill="auto"/>
            <w:noWrap/>
            <w:vAlign w:val="center"/>
            <w:hideMark/>
          </w:tcPr>
          <w:p w14:paraId="0A9F380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525.40 </w:t>
            </w:r>
          </w:p>
        </w:tc>
        <w:tc>
          <w:tcPr>
            <w:tcW w:w="1080" w:type="dxa"/>
            <w:shd w:val="clear" w:color="auto" w:fill="auto"/>
            <w:noWrap/>
            <w:vAlign w:val="center"/>
            <w:hideMark/>
          </w:tcPr>
          <w:p w14:paraId="1934515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636.39 </w:t>
            </w:r>
          </w:p>
        </w:tc>
        <w:tc>
          <w:tcPr>
            <w:tcW w:w="1080" w:type="dxa"/>
            <w:shd w:val="clear" w:color="auto" w:fill="auto"/>
            <w:noWrap/>
            <w:vAlign w:val="center"/>
            <w:hideMark/>
          </w:tcPr>
          <w:p w14:paraId="0720207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422.09 </w:t>
            </w:r>
          </w:p>
        </w:tc>
        <w:tc>
          <w:tcPr>
            <w:tcW w:w="1080" w:type="dxa"/>
            <w:shd w:val="clear" w:color="auto" w:fill="auto"/>
            <w:noWrap/>
            <w:vAlign w:val="center"/>
            <w:hideMark/>
          </w:tcPr>
          <w:p w14:paraId="768A23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339.85 </w:t>
            </w:r>
          </w:p>
        </w:tc>
        <w:tc>
          <w:tcPr>
            <w:tcW w:w="1080" w:type="dxa"/>
            <w:shd w:val="clear" w:color="auto" w:fill="auto"/>
            <w:noWrap/>
            <w:vAlign w:val="bottom"/>
            <w:hideMark/>
          </w:tcPr>
          <w:p w14:paraId="2C8AC1F6"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23FD73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62FC1C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DF03C98" w14:textId="77777777" w:rsidTr="002B0BF5">
        <w:trPr>
          <w:trHeight w:val="270"/>
          <w:jc w:val="center"/>
        </w:trPr>
        <w:tc>
          <w:tcPr>
            <w:tcW w:w="1166" w:type="dxa"/>
            <w:shd w:val="clear" w:color="auto" w:fill="auto"/>
            <w:noWrap/>
            <w:vAlign w:val="center"/>
            <w:hideMark/>
          </w:tcPr>
          <w:p w14:paraId="06D150C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89321.7 </w:t>
            </w:r>
          </w:p>
        </w:tc>
        <w:tc>
          <w:tcPr>
            <w:tcW w:w="1080" w:type="dxa"/>
            <w:shd w:val="clear" w:color="auto" w:fill="auto"/>
            <w:noWrap/>
            <w:vAlign w:val="center"/>
            <w:hideMark/>
          </w:tcPr>
          <w:p w14:paraId="271387B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563.82 </w:t>
            </w:r>
          </w:p>
        </w:tc>
        <w:tc>
          <w:tcPr>
            <w:tcW w:w="1080" w:type="dxa"/>
            <w:shd w:val="clear" w:color="auto" w:fill="auto"/>
            <w:noWrap/>
            <w:vAlign w:val="center"/>
            <w:hideMark/>
          </w:tcPr>
          <w:p w14:paraId="334ACA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680.24 </w:t>
            </w:r>
          </w:p>
        </w:tc>
        <w:tc>
          <w:tcPr>
            <w:tcW w:w="1080" w:type="dxa"/>
            <w:shd w:val="clear" w:color="auto" w:fill="auto"/>
            <w:noWrap/>
            <w:vAlign w:val="center"/>
            <w:hideMark/>
          </w:tcPr>
          <w:p w14:paraId="5740D7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453.22 </w:t>
            </w:r>
          </w:p>
        </w:tc>
        <w:tc>
          <w:tcPr>
            <w:tcW w:w="1080" w:type="dxa"/>
            <w:shd w:val="clear" w:color="auto" w:fill="auto"/>
            <w:noWrap/>
            <w:vAlign w:val="center"/>
            <w:hideMark/>
          </w:tcPr>
          <w:p w14:paraId="6D9BF5A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364.28 </w:t>
            </w:r>
          </w:p>
        </w:tc>
        <w:tc>
          <w:tcPr>
            <w:tcW w:w="1080" w:type="dxa"/>
            <w:shd w:val="clear" w:color="auto" w:fill="auto"/>
            <w:noWrap/>
            <w:vAlign w:val="bottom"/>
            <w:hideMark/>
          </w:tcPr>
          <w:p w14:paraId="132CD9A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AA75DA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1C06BB1"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4456117" w14:textId="77777777" w:rsidTr="002B0BF5">
        <w:trPr>
          <w:trHeight w:val="270"/>
          <w:jc w:val="center"/>
        </w:trPr>
        <w:tc>
          <w:tcPr>
            <w:tcW w:w="1166" w:type="dxa"/>
            <w:shd w:val="clear" w:color="auto" w:fill="auto"/>
            <w:noWrap/>
            <w:vAlign w:val="center"/>
            <w:hideMark/>
          </w:tcPr>
          <w:p w14:paraId="54515E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98715.8 </w:t>
            </w:r>
          </w:p>
        </w:tc>
        <w:tc>
          <w:tcPr>
            <w:tcW w:w="1080" w:type="dxa"/>
            <w:shd w:val="clear" w:color="auto" w:fill="auto"/>
            <w:noWrap/>
            <w:vAlign w:val="center"/>
            <w:hideMark/>
          </w:tcPr>
          <w:p w14:paraId="5095A3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604.13 </w:t>
            </w:r>
          </w:p>
        </w:tc>
        <w:tc>
          <w:tcPr>
            <w:tcW w:w="1080" w:type="dxa"/>
            <w:shd w:val="clear" w:color="auto" w:fill="auto"/>
            <w:noWrap/>
            <w:vAlign w:val="center"/>
            <w:hideMark/>
          </w:tcPr>
          <w:p w14:paraId="17BBF0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726.04 </w:t>
            </w:r>
          </w:p>
        </w:tc>
        <w:tc>
          <w:tcPr>
            <w:tcW w:w="1080" w:type="dxa"/>
            <w:shd w:val="clear" w:color="auto" w:fill="auto"/>
            <w:noWrap/>
            <w:vAlign w:val="center"/>
            <w:hideMark/>
          </w:tcPr>
          <w:p w14:paraId="2002BC8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485.88 </w:t>
            </w:r>
          </w:p>
        </w:tc>
        <w:tc>
          <w:tcPr>
            <w:tcW w:w="1080" w:type="dxa"/>
            <w:shd w:val="clear" w:color="auto" w:fill="auto"/>
            <w:noWrap/>
            <w:vAlign w:val="center"/>
            <w:hideMark/>
          </w:tcPr>
          <w:p w14:paraId="2407F68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389.90 </w:t>
            </w:r>
          </w:p>
        </w:tc>
        <w:tc>
          <w:tcPr>
            <w:tcW w:w="1080" w:type="dxa"/>
            <w:shd w:val="clear" w:color="auto" w:fill="auto"/>
            <w:noWrap/>
            <w:vAlign w:val="bottom"/>
            <w:hideMark/>
          </w:tcPr>
          <w:p w14:paraId="6088ED8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00C7FF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A9654E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512715B" w14:textId="77777777" w:rsidTr="002B0BF5">
        <w:trPr>
          <w:trHeight w:val="270"/>
          <w:jc w:val="center"/>
        </w:trPr>
        <w:tc>
          <w:tcPr>
            <w:tcW w:w="1166" w:type="dxa"/>
            <w:shd w:val="clear" w:color="auto" w:fill="auto"/>
            <w:noWrap/>
            <w:vAlign w:val="center"/>
            <w:hideMark/>
          </w:tcPr>
          <w:p w14:paraId="24AA982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109097.8 </w:t>
            </w:r>
          </w:p>
        </w:tc>
        <w:tc>
          <w:tcPr>
            <w:tcW w:w="1080" w:type="dxa"/>
            <w:shd w:val="clear" w:color="auto" w:fill="auto"/>
            <w:noWrap/>
            <w:vAlign w:val="center"/>
            <w:hideMark/>
          </w:tcPr>
          <w:p w14:paraId="3F9CFB0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646.28 </w:t>
            </w:r>
          </w:p>
        </w:tc>
        <w:tc>
          <w:tcPr>
            <w:tcW w:w="1080" w:type="dxa"/>
            <w:shd w:val="clear" w:color="auto" w:fill="auto"/>
            <w:noWrap/>
            <w:vAlign w:val="center"/>
            <w:hideMark/>
          </w:tcPr>
          <w:p w14:paraId="0457C92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773.71 </w:t>
            </w:r>
          </w:p>
        </w:tc>
        <w:tc>
          <w:tcPr>
            <w:tcW w:w="1080" w:type="dxa"/>
            <w:shd w:val="clear" w:color="auto" w:fill="auto"/>
            <w:noWrap/>
            <w:vAlign w:val="center"/>
            <w:hideMark/>
          </w:tcPr>
          <w:p w14:paraId="36CC0C0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520.00 </w:t>
            </w:r>
          </w:p>
        </w:tc>
        <w:tc>
          <w:tcPr>
            <w:tcW w:w="1080" w:type="dxa"/>
            <w:shd w:val="clear" w:color="auto" w:fill="auto"/>
            <w:noWrap/>
            <w:vAlign w:val="center"/>
            <w:hideMark/>
          </w:tcPr>
          <w:p w14:paraId="4CF600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416.63 </w:t>
            </w:r>
          </w:p>
        </w:tc>
        <w:tc>
          <w:tcPr>
            <w:tcW w:w="1080" w:type="dxa"/>
            <w:shd w:val="clear" w:color="auto" w:fill="auto"/>
            <w:noWrap/>
            <w:vAlign w:val="bottom"/>
            <w:hideMark/>
          </w:tcPr>
          <w:p w14:paraId="147ECCF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F896FE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697B54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900848F" w14:textId="77777777" w:rsidTr="002B0BF5">
        <w:trPr>
          <w:trHeight w:val="270"/>
          <w:jc w:val="center"/>
        </w:trPr>
        <w:tc>
          <w:tcPr>
            <w:tcW w:w="1166" w:type="dxa"/>
            <w:shd w:val="clear" w:color="auto" w:fill="auto"/>
            <w:noWrap/>
            <w:vAlign w:val="center"/>
            <w:hideMark/>
          </w:tcPr>
          <w:p w14:paraId="5F93A6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120571.7 </w:t>
            </w:r>
          </w:p>
        </w:tc>
        <w:tc>
          <w:tcPr>
            <w:tcW w:w="1080" w:type="dxa"/>
            <w:shd w:val="clear" w:color="auto" w:fill="auto"/>
            <w:noWrap/>
            <w:vAlign w:val="center"/>
            <w:hideMark/>
          </w:tcPr>
          <w:p w14:paraId="3E795C2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690.16 </w:t>
            </w:r>
          </w:p>
        </w:tc>
        <w:tc>
          <w:tcPr>
            <w:tcW w:w="1080" w:type="dxa"/>
            <w:shd w:val="clear" w:color="auto" w:fill="auto"/>
            <w:noWrap/>
            <w:vAlign w:val="center"/>
            <w:hideMark/>
          </w:tcPr>
          <w:p w14:paraId="50CFFDE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823.17 </w:t>
            </w:r>
          </w:p>
        </w:tc>
        <w:tc>
          <w:tcPr>
            <w:tcW w:w="1080" w:type="dxa"/>
            <w:shd w:val="clear" w:color="auto" w:fill="auto"/>
            <w:noWrap/>
            <w:vAlign w:val="center"/>
            <w:hideMark/>
          </w:tcPr>
          <w:p w14:paraId="564C95A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555.48 </w:t>
            </w:r>
          </w:p>
        </w:tc>
        <w:tc>
          <w:tcPr>
            <w:tcW w:w="1080" w:type="dxa"/>
            <w:shd w:val="clear" w:color="auto" w:fill="auto"/>
            <w:noWrap/>
            <w:vAlign w:val="center"/>
            <w:hideMark/>
          </w:tcPr>
          <w:p w14:paraId="531628D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444.39 </w:t>
            </w:r>
          </w:p>
        </w:tc>
        <w:tc>
          <w:tcPr>
            <w:tcW w:w="1080" w:type="dxa"/>
            <w:shd w:val="clear" w:color="auto" w:fill="auto"/>
            <w:noWrap/>
            <w:vAlign w:val="bottom"/>
            <w:hideMark/>
          </w:tcPr>
          <w:p w14:paraId="1429C60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19DDE8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406F4D9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4DA2FDA" w14:textId="77777777" w:rsidTr="002B0BF5">
        <w:trPr>
          <w:trHeight w:val="270"/>
          <w:jc w:val="center"/>
        </w:trPr>
        <w:tc>
          <w:tcPr>
            <w:tcW w:w="1166" w:type="dxa"/>
            <w:shd w:val="clear" w:color="auto" w:fill="auto"/>
            <w:noWrap/>
            <w:vAlign w:val="center"/>
            <w:hideMark/>
          </w:tcPr>
          <w:p w14:paraId="73EA08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133252.4 </w:t>
            </w:r>
          </w:p>
        </w:tc>
        <w:tc>
          <w:tcPr>
            <w:tcW w:w="1080" w:type="dxa"/>
            <w:shd w:val="clear" w:color="auto" w:fill="auto"/>
            <w:noWrap/>
            <w:vAlign w:val="center"/>
            <w:hideMark/>
          </w:tcPr>
          <w:p w14:paraId="744ADF0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735.65 </w:t>
            </w:r>
          </w:p>
        </w:tc>
        <w:tc>
          <w:tcPr>
            <w:tcW w:w="1080" w:type="dxa"/>
            <w:shd w:val="clear" w:color="auto" w:fill="auto"/>
            <w:noWrap/>
            <w:vAlign w:val="center"/>
            <w:hideMark/>
          </w:tcPr>
          <w:p w14:paraId="775B0BD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874.24 </w:t>
            </w:r>
          </w:p>
        </w:tc>
        <w:tc>
          <w:tcPr>
            <w:tcW w:w="1080" w:type="dxa"/>
            <w:shd w:val="clear" w:color="auto" w:fill="auto"/>
            <w:noWrap/>
            <w:vAlign w:val="center"/>
            <w:hideMark/>
          </w:tcPr>
          <w:p w14:paraId="7AE26AD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592.23 </w:t>
            </w:r>
          </w:p>
        </w:tc>
        <w:tc>
          <w:tcPr>
            <w:tcW w:w="1080" w:type="dxa"/>
            <w:shd w:val="clear" w:color="auto" w:fill="auto"/>
            <w:noWrap/>
            <w:vAlign w:val="center"/>
            <w:hideMark/>
          </w:tcPr>
          <w:p w14:paraId="5B2A4A7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473.09 </w:t>
            </w:r>
          </w:p>
        </w:tc>
        <w:tc>
          <w:tcPr>
            <w:tcW w:w="1080" w:type="dxa"/>
            <w:shd w:val="clear" w:color="auto" w:fill="auto"/>
            <w:noWrap/>
            <w:vAlign w:val="bottom"/>
            <w:hideMark/>
          </w:tcPr>
          <w:p w14:paraId="0077C1A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D4BDD69"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279C72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9E11F25" w14:textId="77777777" w:rsidTr="002B0BF5">
        <w:trPr>
          <w:trHeight w:val="270"/>
          <w:jc w:val="center"/>
        </w:trPr>
        <w:tc>
          <w:tcPr>
            <w:tcW w:w="1166" w:type="dxa"/>
            <w:shd w:val="clear" w:color="auto" w:fill="auto"/>
            <w:noWrap/>
            <w:vAlign w:val="center"/>
            <w:hideMark/>
          </w:tcPr>
          <w:p w14:paraId="416A5FA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147266.6 </w:t>
            </w:r>
          </w:p>
        </w:tc>
        <w:tc>
          <w:tcPr>
            <w:tcW w:w="1080" w:type="dxa"/>
            <w:shd w:val="clear" w:color="auto" w:fill="auto"/>
            <w:noWrap/>
            <w:vAlign w:val="center"/>
            <w:hideMark/>
          </w:tcPr>
          <w:p w14:paraId="28E454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782.60 </w:t>
            </w:r>
          </w:p>
        </w:tc>
        <w:tc>
          <w:tcPr>
            <w:tcW w:w="1080" w:type="dxa"/>
            <w:shd w:val="clear" w:color="auto" w:fill="auto"/>
            <w:noWrap/>
            <w:vAlign w:val="center"/>
            <w:hideMark/>
          </w:tcPr>
          <w:p w14:paraId="5A814E2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926.72 </w:t>
            </w:r>
          </w:p>
        </w:tc>
        <w:tc>
          <w:tcPr>
            <w:tcW w:w="1080" w:type="dxa"/>
            <w:shd w:val="clear" w:color="auto" w:fill="auto"/>
            <w:noWrap/>
            <w:vAlign w:val="center"/>
            <w:hideMark/>
          </w:tcPr>
          <w:p w14:paraId="2DA10B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630.06 </w:t>
            </w:r>
          </w:p>
        </w:tc>
        <w:tc>
          <w:tcPr>
            <w:tcW w:w="1080" w:type="dxa"/>
            <w:shd w:val="clear" w:color="auto" w:fill="auto"/>
            <w:noWrap/>
            <w:vAlign w:val="center"/>
            <w:hideMark/>
          </w:tcPr>
          <w:p w14:paraId="1639C6E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502.60 </w:t>
            </w:r>
          </w:p>
        </w:tc>
        <w:tc>
          <w:tcPr>
            <w:tcW w:w="1080" w:type="dxa"/>
            <w:shd w:val="clear" w:color="auto" w:fill="auto"/>
            <w:noWrap/>
            <w:vAlign w:val="bottom"/>
            <w:hideMark/>
          </w:tcPr>
          <w:p w14:paraId="41917E2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5A0F13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A527F0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76C4893" w14:textId="77777777" w:rsidTr="002B0BF5">
        <w:trPr>
          <w:trHeight w:val="270"/>
          <w:jc w:val="center"/>
        </w:trPr>
        <w:tc>
          <w:tcPr>
            <w:tcW w:w="1166" w:type="dxa"/>
            <w:shd w:val="clear" w:color="auto" w:fill="auto"/>
            <w:noWrap/>
            <w:vAlign w:val="center"/>
            <w:hideMark/>
          </w:tcPr>
          <w:p w14:paraId="6C7486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162754.8 </w:t>
            </w:r>
          </w:p>
        </w:tc>
        <w:tc>
          <w:tcPr>
            <w:tcW w:w="1080" w:type="dxa"/>
            <w:shd w:val="clear" w:color="auto" w:fill="auto"/>
            <w:noWrap/>
            <w:vAlign w:val="center"/>
            <w:hideMark/>
          </w:tcPr>
          <w:p w14:paraId="4D669D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830.79 </w:t>
            </w:r>
          </w:p>
        </w:tc>
        <w:tc>
          <w:tcPr>
            <w:tcW w:w="1080" w:type="dxa"/>
            <w:shd w:val="clear" w:color="auto" w:fill="auto"/>
            <w:noWrap/>
            <w:vAlign w:val="center"/>
            <w:hideMark/>
          </w:tcPr>
          <w:p w14:paraId="74B55A2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980.42 </w:t>
            </w:r>
          </w:p>
        </w:tc>
        <w:tc>
          <w:tcPr>
            <w:tcW w:w="1080" w:type="dxa"/>
            <w:shd w:val="clear" w:color="auto" w:fill="auto"/>
            <w:noWrap/>
            <w:vAlign w:val="center"/>
            <w:hideMark/>
          </w:tcPr>
          <w:p w14:paraId="6C510A9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668.81 </w:t>
            </w:r>
          </w:p>
        </w:tc>
        <w:tc>
          <w:tcPr>
            <w:tcW w:w="1080" w:type="dxa"/>
            <w:shd w:val="clear" w:color="auto" w:fill="auto"/>
            <w:noWrap/>
            <w:vAlign w:val="center"/>
            <w:hideMark/>
          </w:tcPr>
          <w:p w14:paraId="7C0F730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532.76 </w:t>
            </w:r>
          </w:p>
        </w:tc>
        <w:tc>
          <w:tcPr>
            <w:tcW w:w="1080" w:type="dxa"/>
            <w:shd w:val="clear" w:color="auto" w:fill="auto"/>
            <w:noWrap/>
            <w:vAlign w:val="bottom"/>
            <w:hideMark/>
          </w:tcPr>
          <w:p w14:paraId="77BDCF3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7C2E61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B02D9DA"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D3E3519" w14:textId="77777777" w:rsidTr="002B0BF5">
        <w:trPr>
          <w:trHeight w:val="270"/>
          <w:jc w:val="center"/>
        </w:trPr>
        <w:tc>
          <w:tcPr>
            <w:tcW w:w="1166" w:type="dxa"/>
            <w:shd w:val="clear" w:color="auto" w:fill="auto"/>
            <w:noWrap/>
            <w:vAlign w:val="center"/>
            <w:hideMark/>
          </w:tcPr>
          <w:p w14:paraId="70291B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179871.9 </w:t>
            </w:r>
          </w:p>
        </w:tc>
        <w:tc>
          <w:tcPr>
            <w:tcW w:w="1080" w:type="dxa"/>
            <w:shd w:val="clear" w:color="auto" w:fill="auto"/>
            <w:noWrap/>
            <w:vAlign w:val="center"/>
            <w:hideMark/>
          </w:tcPr>
          <w:p w14:paraId="7400826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880.01 </w:t>
            </w:r>
          </w:p>
        </w:tc>
        <w:tc>
          <w:tcPr>
            <w:tcW w:w="1080" w:type="dxa"/>
            <w:shd w:val="clear" w:color="auto" w:fill="auto"/>
            <w:noWrap/>
            <w:vAlign w:val="center"/>
            <w:hideMark/>
          </w:tcPr>
          <w:p w14:paraId="529806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1035.07 </w:t>
            </w:r>
          </w:p>
        </w:tc>
        <w:tc>
          <w:tcPr>
            <w:tcW w:w="1080" w:type="dxa"/>
            <w:shd w:val="clear" w:color="auto" w:fill="auto"/>
            <w:noWrap/>
            <w:vAlign w:val="center"/>
            <w:hideMark/>
          </w:tcPr>
          <w:p w14:paraId="2D3F6A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708.29 </w:t>
            </w:r>
          </w:p>
        </w:tc>
        <w:tc>
          <w:tcPr>
            <w:tcW w:w="1080" w:type="dxa"/>
            <w:shd w:val="clear" w:color="auto" w:fill="auto"/>
            <w:noWrap/>
            <w:vAlign w:val="center"/>
            <w:hideMark/>
          </w:tcPr>
          <w:p w14:paraId="74D7E6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563.42 </w:t>
            </w:r>
          </w:p>
        </w:tc>
        <w:tc>
          <w:tcPr>
            <w:tcW w:w="1080" w:type="dxa"/>
            <w:shd w:val="clear" w:color="auto" w:fill="auto"/>
            <w:noWrap/>
            <w:vAlign w:val="bottom"/>
            <w:hideMark/>
          </w:tcPr>
          <w:p w14:paraId="199FA908"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D24445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35E8C6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F6499B1" w14:textId="77777777" w:rsidTr="002B0BF5">
        <w:trPr>
          <w:trHeight w:val="270"/>
          <w:jc w:val="center"/>
        </w:trPr>
        <w:tc>
          <w:tcPr>
            <w:tcW w:w="1166" w:type="dxa"/>
            <w:shd w:val="clear" w:color="auto" w:fill="auto"/>
            <w:noWrap/>
            <w:vAlign w:val="center"/>
            <w:hideMark/>
          </w:tcPr>
          <w:p w14:paraId="4687D1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198789.2 </w:t>
            </w:r>
          </w:p>
        </w:tc>
        <w:tc>
          <w:tcPr>
            <w:tcW w:w="1080" w:type="dxa"/>
            <w:shd w:val="clear" w:color="auto" w:fill="auto"/>
            <w:noWrap/>
            <w:vAlign w:val="center"/>
            <w:hideMark/>
          </w:tcPr>
          <w:p w14:paraId="637B330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929.99 </w:t>
            </w:r>
          </w:p>
        </w:tc>
        <w:tc>
          <w:tcPr>
            <w:tcW w:w="1080" w:type="dxa"/>
            <w:shd w:val="clear" w:color="auto" w:fill="auto"/>
            <w:noWrap/>
            <w:vAlign w:val="center"/>
            <w:hideMark/>
          </w:tcPr>
          <w:p w14:paraId="086125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1090.39 </w:t>
            </w:r>
          </w:p>
        </w:tc>
        <w:tc>
          <w:tcPr>
            <w:tcW w:w="1080" w:type="dxa"/>
            <w:shd w:val="clear" w:color="auto" w:fill="auto"/>
            <w:noWrap/>
            <w:vAlign w:val="center"/>
            <w:hideMark/>
          </w:tcPr>
          <w:p w14:paraId="11E9764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748.24 </w:t>
            </w:r>
          </w:p>
        </w:tc>
        <w:tc>
          <w:tcPr>
            <w:tcW w:w="1080" w:type="dxa"/>
            <w:shd w:val="clear" w:color="auto" w:fill="auto"/>
            <w:noWrap/>
            <w:vAlign w:val="center"/>
            <w:hideMark/>
          </w:tcPr>
          <w:p w14:paraId="446C1BA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594.39 </w:t>
            </w:r>
          </w:p>
        </w:tc>
        <w:tc>
          <w:tcPr>
            <w:tcW w:w="1080" w:type="dxa"/>
            <w:shd w:val="clear" w:color="auto" w:fill="auto"/>
            <w:noWrap/>
            <w:vAlign w:val="bottom"/>
            <w:hideMark/>
          </w:tcPr>
          <w:p w14:paraId="026E7C1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39A3ED6"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F698D7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505EDC2F" w14:textId="77777777" w:rsidTr="002B0BF5">
        <w:trPr>
          <w:trHeight w:val="270"/>
          <w:jc w:val="center"/>
        </w:trPr>
        <w:tc>
          <w:tcPr>
            <w:tcW w:w="1166" w:type="dxa"/>
            <w:shd w:val="clear" w:color="auto" w:fill="auto"/>
            <w:noWrap/>
            <w:vAlign w:val="center"/>
            <w:hideMark/>
          </w:tcPr>
          <w:p w14:paraId="5169137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219696.0 </w:t>
            </w:r>
          </w:p>
        </w:tc>
        <w:tc>
          <w:tcPr>
            <w:tcW w:w="1080" w:type="dxa"/>
            <w:shd w:val="clear" w:color="auto" w:fill="auto"/>
            <w:noWrap/>
            <w:vAlign w:val="center"/>
            <w:hideMark/>
          </w:tcPr>
          <w:p w14:paraId="471D635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980.39 </w:t>
            </w:r>
          </w:p>
        </w:tc>
        <w:tc>
          <w:tcPr>
            <w:tcW w:w="1080" w:type="dxa"/>
            <w:shd w:val="clear" w:color="auto" w:fill="auto"/>
            <w:noWrap/>
            <w:vAlign w:val="center"/>
            <w:hideMark/>
          </w:tcPr>
          <w:p w14:paraId="4D7A1FD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1146.04 </w:t>
            </w:r>
          </w:p>
        </w:tc>
        <w:tc>
          <w:tcPr>
            <w:tcW w:w="1080" w:type="dxa"/>
            <w:shd w:val="clear" w:color="auto" w:fill="auto"/>
            <w:noWrap/>
            <w:vAlign w:val="center"/>
            <w:hideMark/>
          </w:tcPr>
          <w:p w14:paraId="612507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788.44 </w:t>
            </w:r>
          </w:p>
        </w:tc>
        <w:tc>
          <w:tcPr>
            <w:tcW w:w="1080" w:type="dxa"/>
            <w:shd w:val="clear" w:color="auto" w:fill="auto"/>
            <w:noWrap/>
            <w:vAlign w:val="center"/>
            <w:hideMark/>
          </w:tcPr>
          <w:p w14:paraId="649AA58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625.48 </w:t>
            </w:r>
          </w:p>
        </w:tc>
        <w:tc>
          <w:tcPr>
            <w:tcW w:w="1080" w:type="dxa"/>
            <w:shd w:val="clear" w:color="auto" w:fill="auto"/>
            <w:noWrap/>
            <w:vAlign w:val="bottom"/>
            <w:hideMark/>
          </w:tcPr>
          <w:p w14:paraId="1BCD307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9C83751"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0FEF73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06D4E59F" w14:textId="77777777" w:rsidTr="002B0BF5">
        <w:trPr>
          <w:trHeight w:val="270"/>
          <w:jc w:val="center"/>
        </w:trPr>
        <w:tc>
          <w:tcPr>
            <w:tcW w:w="1166" w:type="dxa"/>
            <w:shd w:val="clear" w:color="auto" w:fill="auto"/>
            <w:noWrap/>
            <w:vAlign w:val="center"/>
            <w:hideMark/>
          </w:tcPr>
          <w:p w14:paraId="6231E3C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242801.6 </w:t>
            </w:r>
          </w:p>
        </w:tc>
        <w:tc>
          <w:tcPr>
            <w:tcW w:w="1080" w:type="dxa"/>
            <w:shd w:val="clear" w:color="auto" w:fill="auto"/>
            <w:noWrap/>
            <w:vAlign w:val="center"/>
            <w:hideMark/>
          </w:tcPr>
          <w:p w14:paraId="2EFCDD8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1030.91 </w:t>
            </w:r>
          </w:p>
        </w:tc>
        <w:tc>
          <w:tcPr>
            <w:tcW w:w="1080" w:type="dxa"/>
            <w:shd w:val="clear" w:color="auto" w:fill="auto"/>
            <w:noWrap/>
            <w:vAlign w:val="center"/>
            <w:hideMark/>
          </w:tcPr>
          <w:p w14:paraId="35CC5F4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1201.71 </w:t>
            </w:r>
          </w:p>
        </w:tc>
        <w:tc>
          <w:tcPr>
            <w:tcW w:w="1080" w:type="dxa"/>
            <w:shd w:val="clear" w:color="auto" w:fill="auto"/>
            <w:noWrap/>
            <w:vAlign w:val="center"/>
            <w:hideMark/>
          </w:tcPr>
          <w:p w14:paraId="7C6F5C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828.63 </w:t>
            </w:r>
          </w:p>
        </w:tc>
        <w:tc>
          <w:tcPr>
            <w:tcW w:w="1080" w:type="dxa"/>
            <w:shd w:val="clear" w:color="auto" w:fill="auto"/>
            <w:noWrap/>
            <w:vAlign w:val="center"/>
            <w:hideMark/>
          </w:tcPr>
          <w:p w14:paraId="573DF3B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656.49 </w:t>
            </w:r>
          </w:p>
        </w:tc>
        <w:tc>
          <w:tcPr>
            <w:tcW w:w="1080" w:type="dxa"/>
            <w:shd w:val="clear" w:color="auto" w:fill="auto"/>
            <w:noWrap/>
            <w:vAlign w:val="bottom"/>
            <w:hideMark/>
          </w:tcPr>
          <w:p w14:paraId="7EBCC983"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B8BB2B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9539702"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83ABB72" w14:textId="77777777" w:rsidTr="002B0BF5">
        <w:trPr>
          <w:trHeight w:val="270"/>
          <w:jc w:val="center"/>
        </w:trPr>
        <w:tc>
          <w:tcPr>
            <w:tcW w:w="1166" w:type="dxa"/>
            <w:shd w:val="clear" w:color="auto" w:fill="auto"/>
            <w:noWrap/>
            <w:vAlign w:val="center"/>
            <w:hideMark/>
          </w:tcPr>
          <w:p w14:paraId="3079B99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268337.3 </w:t>
            </w:r>
          </w:p>
        </w:tc>
        <w:tc>
          <w:tcPr>
            <w:tcW w:w="1080" w:type="dxa"/>
            <w:shd w:val="clear" w:color="auto" w:fill="auto"/>
            <w:noWrap/>
            <w:vAlign w:val="center"/>
            <w:hideMark/>
          </w:tcPr>
          <w:p w14:paraId="48D18B8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1081.21 </w:t>
            </w:r>
          </w:p>
        </w:tc>
        <w:tc>
          <w:tcPr>
            <w:tcW w:w="1080" w:type="dxa"/>
            <w:shd w:val="clear" w:color="auto" w:fill="auto"/>
            <w:noWrap/>
            <w:vAlign w:val="center"/>
            <w:hideMark/>
          </w:tcPr>
          <w:p w14:paraId="29E1AF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1257.04 </w:t>
            </w:r>
          </w:p>
        </w:tc>
        <w:tc>
          <w:tcPr>
            <w:tcW w:w="1080" w:type="dxa"/>
            <w:shd w:val="clear" w:color="auto" w:fill="auto"/>
            <w:noWrap/>
            <w:vAlign w:val="center"/>
            <w:hideMark/>
          </w:tcPr>
          <w:p w14:paraId="5222207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868.58 </w:t>
            </w:r>
          </w:p>
        </w:tc>
        <w:tc>
          <w:tcPr>
            <w:tcW w:w="1080" w:type="dxa"/>
            <w:shd w:val="clear" w:color="auto" w:fill="auto"/>
            <w:noWrap/>
            <w:vAlign w:val="center"/>
            <w:hideMark/>
          </w:tcPr>
          <w:p w14:paraId="0243682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687.26 </w:t>
            </w:r>
          </w:p>
        </w:tc>
        <w:tc>
          <w:tcPr>
            <w:tcW w:w="1080" w:type="dxa"/>
            <w:shd w:val="clear" w:color="auto" w:fill="auto"/>
            <w:noWrap/>
            <w:vAlign w:val="bottom"/>
            <w:hideMark/>
          </w:tcPr>
          <w:p w14:paraId="6EFF05C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88E18FC"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E615D0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3894CCF" w14:textId="77777777" w:rsidTr="002B0BF5">
        <w:trPr>
          <w:trHeight w:val="270"/>
          <w:jc w:val="center"/>
        </w:trPr>
        <w:tc>
          <w:tcPr>
            <w:tcW w:w="1166" w:type="dxa"/>
            <w:shd w:val="clear" w:color="auto" w:fill="auto"/>
            <w:noWrap/>
            <w:vAlign w:val="center"/>
            <w:hideMark/>
          </w:tcPr>
          <w:p w14:paraId="1035DF7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296558.6 </w:t>
            </w:r>
          </w:p>
        </w:tc>
        <w:tc>
          <w:tcPr>
            <w:tcW w:w="1080" w:type="dxa"/>
            <w:shd w:val="clear" w:color="auto" w:fill="auto"/>
            <w:noWrap/>
            <w:vAlign w:val="center"/>
            <w:hideMark/>
          </w:tcPr>
          <w:p w14:paraId="7DCA33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1130.94 </w:t>
            </w:r>
          </w:p>
        </w:tc>
        <w:tc>
          <w:tcPr>
            <w:tcW w:w="1080" w:type="dxa"/>
            <w:shd w:val="clear" w:color="auto" w:fill="auto"/>
            <w:noWrap/>
            <w:vAlign w:val="center"/>
            <w:hideMark/>
          </w:tcPr>
          <w:p w14:paraId="511BA92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1311.69 </w:t>
            </w:r>
          </w:p>
        </w:tc>
        <w:tc>
          <w:tcPr>
            <w:tcW w:w="1080" w:type="dxa"/>
            <w:shd w:val="clear" w:color="auto" w:fill="auto"/>
            <w:noWrap/>
            <w:vAlign w:val="center"/>
            <w:hideMark/>
          </w:tcPr>
          <w:p w14:paraId="2D355E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908.07 </w:t>
            </w:r>
          </w:p>
        </w:tc>
        <w:tc>
          <w:tcPr>
            <w:tcW w:w="1080" w:type="dxa"/>
            <w:shd w:val="clear" w:color="auto" w:fill="auto"/>
            <w:noWrap/>
            <w:vAlign w:val="center"/>
            <w:hideMark/>
          </w:tcPr>
          <w:p w14:paraId="736B3E8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717.58 </w:t>
            </w:r>
          </w:p>
        </w:tc>
        <w:tc>
          <w:tcPr>
            <w:tcW w:w="1080" w:type="dxa"/>
            <w:shd w:val="clear" w:color="auto" w:fill="auto"/>
            <w:noWrap/>
            <w:vAlign w:val="bottom"/>
            <w:hideMark/>
          </w:tcPr>
          <w:p w14:paraId="744B0B92"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E07DF57"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F0FFDD3"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F3B739F" w14:textId="77777777" w:rsidTr="002B0BF5">
        <w:trPr>
          <w:trHeight w:val="270"/>
          <w:jc w:val="center"/>
        </w:trPr>
        <w:tc>
          <w:tcPr>
            <w:tcW w:w="1166" w:type="dxa"/>
            <w:shd w:val="clear" w:color="auto" w:fill="auto"/>
            <w:noWrap/>
            <w:vAlign w:val="center"/>
            <w:hideMark/>
          </w:tcPr>
          <w:p w14:paraId="755494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327747.9 </w:t>
            </w:r>
          </w:p>
        </w:tc>
        <w:tc>
          <w:tcPr>
            <w:tcW w:w="1080" w:type="dxa"/>
            <w:shd w:val="clear" w:color="auto" w:fill="auto"/>
            <w:noWrap/>
            <w:vAlign w:val="center"/>
            <w:hideMark/>
          </w:tcPr>
          <w:p w14:paraId="48C3F52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1179.78 </w:t>
            </w:r>
          </w:p>
        </w:tc>
        <w:tc>
          <w:tcPr>
            <w:tcW w:w="1080" w:type="dxa"/>
            <w:shd w:val="clear" w:color="auto" w:fill="auto"/>
            <w:noWrap/>
            <w:vAlign w:val="center"/>
            <w:hideMark/>
          </w:tcPr>
          <w:p w14:paraId="209FDAE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1365.37 </w:t>
            </w:r>
          </w:p>
        </w:tc>
        <w:tc>
          <w:tcPr>
            <w:tcW w:w="1080" w:type="dxa"/>
            <w:shd w:val="clear" w:color="auto" w:fill="auto"/>
            <w:noWrap/>
            <w:vAlign w:val="center"/>
            <w:hideMark/>
          </w:tcPr>
          <w:p w14:paraId="2F9E1A6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946.91 </w:t>
            </w:r>
          </w:p>
        </w:tc>
        <w:tc>
          <w:tcPr>
            <w:tcW w:w="1080" w:type="dxa"/>
            <w:shd w:val="clear" w:color="auto" w:fill="auto"/>
            <w:noWrap/>
            <w:vAlign w:val="center"/>
            <w:hideMark/>
          </w:tcPr>
          <w:p w14:paraId="5F66A6C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747.31 </w:t>
            </w:r>
          </w:p>
        </w:tc>
        <w:tc>
          <w:tcPr>
            <w:tcW w:w="1080" w:type="dxa"/>
            <w:shd w:val="clear" w:color="auto" w:fill="auto"/>
            <w:noWrap/>
            <w:vAlign w:val="bottom"/>
            <w:hideMark/>
          </w:tcPr>
          <w:p w14:paraId="0018C1DD"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50D1FD25"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2E967AF"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B297A0A" w14:textId="77777777" w:rsidTr="002B0BF5">
        <w:trPr>
          <w:trHeight w:val="270"/>
          <w:jc w:val="center"/>
        </w:trPr>
        <w:tc>
          <w:tcPr>
            <w:tcW w:w="1166" w:type="dxa"/>
            <w:shd w:val="clear" w:color="auto" w:fill="auto"/>
            <w:noWrap/>
            <w:vAlign w:val="center"/>
            <w:hideMark/>
          </w:tcPr>
          <w:p w14:paraId="56CF8CC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362217.4 </w:t>
            </w:r>
          </w:p>
        </w:tc>
        <w:tc>
          <w:tcPr>
            <w:tcW w:w="1080" w:type="dxa"/>
            <w:shd w:val="clear" w:color="auto" w:fill="auto"/>
            <w:noWrap/>
            <w:vAlign w:val="center"/>
            <w:hideMark/>
          </w:tcPr>
          <w:p w14:paraId="73597FF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1227.47 </w:t>
            </w:r>
          </w:p>
        </w:tc>
        <w:tc>
          <w:tcPr>
            <w:tcW w:w="1080" w:type="dxa"/>
            <w:shd w:val="clear" w:color="auto" w:fill="auto"/>
            <w:noWrap/>
            <w:vAlign w:val="center"/>
            <w:hideMark/>
          </w:tcPr>
          <w:p w14:paraId="4B902637"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1417.75 </w:t>
            </w:r>
          </w:p>
        </w:tc>
        <w:tc>
          <w:tcPr>
            <w:tcW w:w="1080" w:type="dxa"/>
            <w:shd w:val="clear" w:color="auto" w:fill="auto"/>
            <w:noWrap/>
            <w:vAlign w:val="center"/>
            <w:hideMark/>
          </w:tcPr>
          <w:p w14:paraId="7416D80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985.01 </w:t>
            </w:r>
          </w:p>
        </w:tc>
        <w:tc>
          <w:tcPr>
            <w:tcW w:w="1080" w:type="dxa"/>
            <w:shd w:val="clear" w:color="auto" w:fill="auto"/>
            <w:noWrap/>
            <w:vAlign w:val="center"/>
            <w:hideMark/>
          </w:tcPr>
          <w:p w14:paraId="2B6A92C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776.37 </w:t>
            </w:r>
          </w:p>
        </w:tc>
        <w:tc>
          <w:tcPr>
            <w:tcW w:w="1080" w:type="dxa"/>
            <w:shd w:val="clear" w:color="auto" w:fill="auto"/>
            <w:noWrap/>
            <w:vAlign w:val="bottom"/>
            <w:hideMark/>
          </w:tcPr>
          <w:p w14:paraId="328CED0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636DE322"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9AF750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A616236" w14:textId="77777777" w:rsidTr="002B0BF5">
        <w:trPr>
          <w:trHeight w:val="270"/>
          <w:jc w:val="center"/>
        </w:trPr>
        <w:tc>
          <w:tcPr>
            <w:tcW w:w="1166" w:type="dxa"/>
            <w:shd w:val="clear" w:color="auto" w:fill="auto"/>
            <w:noWrap/>
            <w:vAlign w:val="center"/>
            <w:hideMark/>
          </w:tcPr>
          <w:p w14:paraId="713BAC1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400312.2 </w:t>
            </w:r>
          </w:p>
        </w:tc>
        <w:tc>
          <w:tcPr>
            <w:tcW w:w="1080" w:type="dxa"/>
            <w:shd w:val="clear" w:color="auto" w:fill="auto"/>
            <w:noWrap/>
            <w:vAlign w:val="center"/>
            <w:hideMark/>
          </w:tcPr>
          <w:p w14:paraId="1945119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1273.80 </w:t>
            </w:r>
          </w:p>
        </w:tc>
        <w:tc>
          <w:tcPr>
            <w:tcW w:w="1080" w:type="dxa"/>
            <w:shd w:val="clear" w:color="auto" w:fill="auto"/>
            <w:noWrap/>
            <w:vAlign w:val="center"/>
            <w:hideMark/>
          </w:tcPr>
          <w:p w14:paraId="09C0D32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1468.69 </w:t>
            </w:r>
          </w:p>
        </w:tc>
        <w:tc>
          <w:tcPr>
            <w:tcW w:w="1080" w:type="dxa"/>
            <w:shd w:val="clear" w:color="auto" w:fill="auto"/>
            <w:noWrap/>
            <w:vAlign w:val="center"/>
            <w:hideMark/>
          </w:tcPr>
          <w:p w14:paraId="45715E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1022.26 </w:t>
            </w:r>
          </w:p>
        </w:tc>
        <w:tc>
          <w:tcPr>
            <w:tcW w:w="1080" w:type="dxa"/>
            <w:shd w:val="clear" w:color="auto" w:fill="auto"/>
            <w:noWrap/>
            <w:vAlign w:val="center"/>
            <w:hideMark/>
          </w:tcPr>
          <w:p w14:paraId="293C8A3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804.67 </w:t>
            </w:r>
          </w:p>
        </w:tc>
        <w:tc>
          <w:tcPr>
            <w:tcW w:w="1080" w:type="dxa"/>
            <w:shd w:val="clear" w:color="auto" w:fill="auto"/>
            <w:noWrap/>
            <w:vAlign w:val="bottom"/>
            <w:hideMark/>
          </w:tcPr>
          <w:p w14:paraId="128F47AF"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DBDC70A"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1489828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39321BAF" w14:textId="77777777" w:rsidTr="002B0BF5">
        <w:trPr>
          <w:trHeight w:val="270"/>
          <w:jc w:val="center"/>
        </w:trPr>
        <w:tc>
          <w:tcPr>
            <w:tcW w:w="1166" w:type="dxa"/>
            <w:shd w:val="clear" w:color="auto" w:fill="auto"/>
            <w:noWrap/>
            <w:vAlign w:val="center"/>
            <w:hideMark/>
          </w:tcPr>
          <w:p w14:paraId="0501A46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442413.4 </w:t>
            </w:r>
          </w:p>
        </w:tc>
        <w:tc>
          <w:tcPr>
            <w:tcW w:w="1080" w:type="dxa"/>
            <w:shd w:val="clear" w:color="auto" w:fill="auto"/>
            <w:noWrap/>
            <w:vAlign w:val="center"/>
            <w:hideMark/>
          </w:tcPr>
          <w:p w14:paraId="2B0D0E1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1318.62 </w:t>
            </w:r>
          </w:p>
        </w:tc>
        <w:tc>
          <w:tcPr>
            <w:tcW w:w="1080" w:type="dxa"/>
            <w:shd w:val="clear" w:color="auto" w:fill="auto"/>
            <w:noWrap/>
            <w:vAlign w:val="center"/>
            <w:hideMark/>
          </w:tcPr>
          <w:p w14:paraId="2EE32A5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1517.99 </w:t>
            </w:r>
          </w:p>
        </w:tc>
        <w:tc>
          <w:tcPr>
            <w:tcW w:w="1080" w:type="dxa"/>
            <w:shd w:val="clear" w:color="auto" w:fill="auto"/>
            <w:noWrap/>
            <w:vAlign w:val="center"/>
            <w:hideMark/>
          </w:tcPr>
          <w:p w14:paraId="5BDBB06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1058.72 </w:t>
            </w:r>
          </w:p>
        </w:tc>
        <w:tc>
          <w:tcPr>
            <w:tcW w:w="1080" w:type="dxa"/>
            <w:shd w:val="clear" w:color="auto" w:fill="auto"/>
            <w:noWrap/>
            <w:vAlign w:val="center"/>
            <w:hideMark/>
          </w:tcPr>
          <w:p w14:paraId="160B621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832.20 </w:t>
            </w:r>
          </w:p>
        </w:tc>
        <w:tc>
          <w:tcPr>
            <w:tcW w:w="1080" w:type="dxa"/>
            <w:shd w:val="clear" w:color="auto" w:fill="auto"/>
            <w:noWrap/>
            <w:vAlign w:val="bottom"/>
            <w:hideMark/>
          </w:tcPr>
          <w:p w14:paraId="4DBF042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340FAA1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7FDA865"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66119FB" w14:textId="77777777" w:rsidTr="002B0BF5">
        <w:trPr>
          <w:trHeight w:val="270"/>
          <w:jc w:val="center"/>
        </w:trPr>
        <w:tc>
          <w:tcPr>
            <w:tcW w:w="1166" w:type="dxa"/>
            <w:shd w:val="clear" w:color="auto" w:fill="auto"/>
            <w:noWrap/>
            <w:vAlign w:val="center"/>
            <w:hideMark/>
          </w:tcPr>
          <w:p w14:paraId="525CDF1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488942.4 </w:t>
            </w:r>
          </w:p>
        </w:tc>
        <w:tc>
          <w:tcPr>
            <w:tcW w:w="1080" w:type="dxa"/>
            <w:shd w:val="clear" w:color="auto" w:fill="auto"/>
            <w:noWrap/>
            <w:vAlign w:val="center"/>
            <w:hideMark/>
          </w:tcPr>
          <w:p w14:paraId="4FE853D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1361.85 </w:t>
            </w:r>
          </w:p>
        </w:tc>
        <w:tc>
          <w:tcPr>
            <w:tcW w:w="1080" w:type="dxa"/>
            <w:shd w:val="clear" w:color="auto" w:fill="auto"/>
            <w:noWrap/>
            <w:vAlign w:val="center"/>
            <w:hideMark/>
          </w:tcPr>
          <w:p w14:paraId="1EE660E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1565.56 </w:t>
            </w:r>
          </w:p>
        </w:tc>
        <w:tc>
          <w:tcPr>
            <w:tcW w:w="1080" w:type="dxa"/>
            <w:shd w:val="clear" w:color="auto" w:fill="auto"/>
            <w:noWrap/>
            <w:vAlign w:val="center"/>
            <w:hideMark/>
          </w:tcPr>
          <w:p w14:paraId="0720AEC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1094.46 </w:t>
            </w:r>
          </w:p>
        </w:tc>
        <w:tc>
          <w:tcPr>
            <w:tcW w:w="1080" w:type="dxa"/>
            <w:shd w:val="clear" w:color="auto" w:fill="auto"/>
            <w:noWrap/>
            <w:vAlign w:val="center"/>
            <w:hideMark/>
          </w:tcPr>
          <w:p w14:paraId="0BDCC90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858.99 </w:t>
            </w:r>
          </w:p>
        </w:tc>
        <w:tc>
          <w:tcPr>
            <w:tcW w:w="1080" w:type="dxa"/>
            <w:shd w:val="clear" w:color="auto" w:fill="auto"/>
            <w:noWrap/>
            <w:vAlign w:val="bottom"/>
            <w:hideMark/>
          </w:tcPr>
          <w:p w14:paraId="3017E941"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05C3DCE"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DBBBD7D"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1FE63D6B" w14:textId="77777777" w:rsidTr="002B0BF5">
        <w:trPr>
          <w:trHeight w:val="270"/>
          <w:jc w:val="center"/>
        </w:trPr>
        <w:tc>
          <w:tcPr>
            <w:tcW w:w="1166" w:type="dxa"/>
            <w:shd w:val="clear" w:color="auto" w:fill="auto"/>
            <w:noWrap/>
            <w:vAlign w:val="center"/>
            <w:hideMark/>
          </w:tcPr>
          <w:p w14:paraId="062EAD8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540364.9 </w:t>
            </w:r>
          </w:p>
        </w:tc>
        <w:tc>
          <w:tcPr>
            <w:tcW w:w="1080" w:type="dxa"/>
            <w:shd w:val="clear" w:color="auto" w:fill="auto"/>
            <w:noWrap/>
            <w:vAlign w:val="center"/>
            <w:hideMark/>
          </w:tcPr>
          <w:p w14:paraId="47C37A3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1403.49 </w:t>
            </w:r>
          </w:p>
        </w:tc>
        <w:tc>
          <w:tcPr>
            <w:tcW w:w="1080" w:type="dxa"/>
            <w:shd w:val="clear" w:color="auto" w:fill="auto"/>
            <w:noWrap/>
            <w:vAlign w:val="center"/>
            <w:hideMark/>
          </w:tcPr>
          <w:p w14:paraId="3133907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1611.28 </w:t>
            </w:r>
          </w:p>
        </w:tc>
        <w:tc>
          <w:tcPr>
            <w:tcW w:w="1080" w:type="dxa"/>
            <w:shd w:val="clear" w:color="auto" w:fill="auto"/>
            <w:noWrap/>
            <w:vAlign w:val="center"/>
            <w:hideMark/>
          </w:tcPr>
          <w:p w14:paraId="2239862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1129.64 </w:t>
            </w:r>
          </w:p>
        </w:tc>
        <w:tc>
          <w:tcPr>
            <w:tcW w:w="1080" w:type="dxa"/>
            <w:shd w:val="clear" w:color="auto" w:fill="auto"/>
            <w:noWrap/>
            <w:vAlign w:val="center"/>
            <w:hideMark/>
          </w:tcPr>
          <w:p w14:paraId="13DBB7F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885.10 </w:t>
            </w:r>
          </w:p>
        </w:tc>
        <w:tc>
          <w:tcPr>
            <w:tcW w:w="1080" w:type="dxa"/>
            <w:shd w:val="clear" w:color="auto" w:fill="auto"/>
            <w:noWrap/>
            <w:vAlign w:val="bottom"/>
            <w:hideMark/>
          </w:tcPr>
          <w:p w14:paraId="6F2C8079"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9499FB0"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387FF4F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705EB4D1" w14:textId="77777777" w:rsidTr="002B0BF5">
        <w:trPr>
          <w:trHeight w:val="270"/>
          <w:jc w:val="center"/>
        </w:trPr>
        <w:tc>
          <w:tcPr>
            <w:tcW w:w="1166" w:type="dxa"/>
            <w:shd w:val="clear" w:color="auto" w:fill="auto"/>
            <w:noWrap/>
            <w:vAlign w:val="center"/>
            <w:hideMark/>
          </w:tcPr>
          <w:p w14:paraId="5ECEEB7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597195.6 </w:t>
            </w:r>
          </w:p>
        </w:tc>
        <w:tc>
          <w:tcPr>
            <w:tcW w:w="1080" w:type="dxa"/>
            <w:shd w:val="clear" w:color="auto" w:fill="auto"/>
            <w:noWrap/>
            <w:vAlign w:val="center"/>
            <w:hideMark/>
          </w:tcPr>
          <w:p w14:paraId="432D0E6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1443.51 </w:t>
            </w:r>
          </w:p>
        </w:tc>
        <w:tc>
          <w:tcPr>
            <w:tcW w:w="1080" w:type="dxa"/>
            <w:shd w:val="clear" w:color="auto" w:fill="auto"/>
            <w:noWrap/>
            <w:vAlign w:val="center"/>
            <w:hideMark/>
          </w:tcPr>
          <w:p w14:paraId="328E3FC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1655.08 </w:t>
            </w:r>
          </w:p>
        </w:tc>
        <w:tc>
          <w:tcPr>
            <w:tcW w:w="1080" w:type="dxa"/>
            <w:shd w:val="clear" w:color="auto" w:fill="auto"/>
            <w:noWrap/>
            <w:vAlign w:val="center"/>
            <w:hideMark/>
          </w:tcPr>
          <w:p w14:paraId="1631EEF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1164.39 </w:t>
            </w:r>
          </w:p>
        </w:tc>
        <w:tc>
          <w:tcPr>
            <w:tcW w:w="1080" w:type="dxa"/>
            <w:shd w:val="clear" w:color="auto" w:fill="auto"/>
            <w:noWrap/>
            <w:vAlign w:val="center"/>
            <w:hideMark/>
          </w:tcPr>
          <w:p w14:paraId="14A957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910.60 </w:t>
            </w:r>
          </w:p>
        </w:tc>
        <w:tc>
          <w:tcPr>
            <w:tcW w:w="1080" w:type="dxa"/>
            <w:shd w:val="clear" w:color="auto" w:fill="auto"/>
            <w:noWrap/>
            <w:vAlign w:val="bottom"/>
            <w:hideMark/>
          </w:tcPr>
          <w:p w14:paraId="3F9312B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08424A9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7234D866"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26D8E0C5" w14:textId="77777777" w:rsidTr="002B0BF5">
        <w:trPr>
          <w:trHeight w:val="270"/>
          <w:jc w:val="center"/>
        </w:trPr>
        <w:tc>
          <w:tcPr>
            <w:tcW w:w="1166" w:type="dxa"/>
            <w:shd w:val="clear" w:color="auto" w:fill="auto"/>
            <w:noWrap/>
            <w:vAlign w:val="center"/>
            <w:hideMark/>
          </w:tcPr>
          <w:p w14:paraId="7C4BA83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660003.2 </w:t>
            </w:r>
          </w:p>
        </w:tc>
        <w:tc>
          <w:tcPr>
            <w:tcW w:w="1080" w:type="dxa"/>
            <w:shd w:val="clear" w:color="auto" w:fill="auto"/>
            <w:noWrap/>
            <w:vAlign w:val="center"/>
            <w:hideMark/>
          </w:tcPr>
          <w:p w14:paraId="7D8039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1481.94 </w:t>
            </w:r>
          </w:p>
        </w:tc>
        <w:tc>
          <w:tcPr>
            <w:tcW w:w="1080" w:type="dxa"/>
            <w:shd w:val="clear" w:color="auto" w:fill="auto"/>
            <w:noWrap/>
            <w:vAlign w:val="center"/>
            <w:hideMark/>
          </w:tcPr>
          <w:p w14:paraId="3B35DA11"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1696.88 </w:t>
            </w:r>
          </w:p>
        </w:tc>
        <w:tc>
          <w:tcPr>
            <w:tcW w:w="1080" w:type="dxa"/>
            <w:shd w:val="clear" w:color="auto" w:fill="auto"/>
            <w:noWrap/>
            <w:vAlign w:val="center"/>
            <w:hideMark/>
          </w:tcPr>
          <w:p w14:paraId="1BFB965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1198.92 </w:t>
            </w:r>
          </w:p>
        </w:tc>
        <w:tc>
          <w:tcPr>
            <w:tcW w:w="1080" w:type="dxa"/>
            <w:shd w:val="clear" w:color="auto" w:fill="auto"/>
            <w:noWrap/>
            <w:vAlign w:val="center"/>
            <w:hideMark/>
          </w:tcPr>
          <w:p w14:paraId="1DC465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935.53 </w:t>
            </w:r>
          </w:p>
        </w:tc>
        <w:tc>
          <w:tcPr>
            <w:tcW w:w="1080" w:type="dxa"/>
            <w:shd w:val="clear" w:color="auto" w:fill="auto"/>
            <w:noWrap/>
            <w:vAlign w:val="bottom"/>
            <w:hideMark/>
          </w:tcPr>
          <w:p w14:paraId="1288C26C"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23976F38"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39283D9"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72AD3ED" w14:textId="77777777" w:rsidTr="002B0BF5">
        <w:trPr>
          <w:trHeight w:val="270"/>
          <w:jc w:val="center"/>
        </w:trPr>
        <w:tc>
          <w:tcPr>
            <w:tcW w:w="1166" w:type="dxa"/>
            <w:shd w:val="clear" w:color="auto" w:fill="auto"/>
            <w:noWrap/>
            <w:vAlign w:val="center"/>
            <w:hideMark/>
          </w:tcPr>
          <w:p w14:paraId="69339D3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729416.4 </w:t>
            </w:r>
          </w:p>
        </w:tc>
        <w:tc>
          <w:tcPr>
            <w:tcW w:w="1080" w:type="dxa"/>
            <w:shd w:val="clear" w:color="auto" w:fill="auto"/>
            <w:noWrap/>
            <w:vAlign w:val="center"/>
            <w:hideMark/>
          </w:tcPr>
          <w:p w14:paraId="7C24056C"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1518.76 </w:t>
            </w:r>
          </w:p>
        </w:tc>
        <w:tc>
          <w:tcPr>
            <w:tcW w:w="1080" w:type="dxa"/>
            <w:shd w:val="clear" w:color="auto" w:fill="auto"/>
            <w:noWrap/>
            <w:vAlign w:val="center"/>
            <w:hideMark/>
          </w:tcPr>
          <w:p w14:paraId="0CF0FF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1736.48 </w:t>
            </w:r>
          </w:p>
        </w:tc>
        <w:tc>
          <w:tcPr>
            <w:tcW w:w="1080" w:type="dxa"/>
            <w:shd w:val="clear" w:color="auto" w:fill="auto"/>
            <w:noWrap/>
            <w:vAlign w:val="center"/>
            <w:hideMark/>
          </w:tcPr>
          <w:p w14:paraId="14825C3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1233.36 </w:t>
            </w:r>
          </w:p>
        </w:tc>
        <w:tc>
          <w:tcPr>
            <w:tcW w:w="1080" w:type="dxa"/>
            <w:shd w:val="clear" w:color="auto" w:fill="auto"/>
            <w:noWrap/>
            <w:vAlign w:val="center"/>
            <w:hideMark/>
          </w:tcPr>
          <w:p w14:paraId="6819AA36"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959.98 </w:t>
            </w:r>
          </w:p>
        </w:tc>
        <w:tc>
          <w:tcPr>
            <w:tcW w:w="1080" w:type="dxa"/>
            <w:shd w:val="clear" w:color="auto" w:fill="auto"/>
            <w:noWrap/>
            <w:vAlign w:val="bottom"/>
            <w:hideMark/>
          </w:tcPr>
          <w:p w14:paraId="3BA3C4D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4C3432D"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21F4CB60"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6047F2E9" w14:textId="77777777" w:rsidTr="002B0BF5">
        <w:trPr>
          <w:trHeight w:val="270"/>
          <w:jc w:val="center"/>
        </w:trPr>
        <w:tc>
          <w:tcPr>
            <w:tcW w:w="1166" w:type="dxa"/>
            <w:shd w:val="clear" w:color="auto" w:fill="auto"/>
            <w:noWrap/>
            <w:vAlign w:val="center"/>
            <w:hideMark/>
          </w:tcPr>
          <w:p w14:paraId="511111D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806129.8 </w:t>
            </w:r>
          </w:p>
        </w:tc>
        <w:tc>
          <w:tcPr>
            <w:tcW w:w="1080" w:type="dxa"/>
            <w:shd w:val="clear" w:color="auto" w:fill="auto"/>
            <w:noWrap/>
            <w:vAlign w:val="center"/>
            <w:hideMark/>
          </w:tcPr>
          <w:p w14:paraId="16E5A69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1553.82 </w:t>
            </w:r>
          </w:p>
        </w:tc>
        <w:tc>
          <w:tcPr>
            <w:tcW w:w="1080" w:type="dxa"/>
            <w:shd w:val="clear" w:color="auto" w:fill="auto"/>
            <w:noWrap/>
            <w:vAlign w:val="center"/>
            <w:hideMark/>
          </w:tcPr>
          <w:p w14:paraId="0335C282"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1773.54 </w:t>
            </w:r>
          </w:p>
        </w:tc>
        <w:tc>
          <w:tcPr>
            <w:tcW w:w="1080" w:type="dxa"/>
            <w:shd w:val="clear" w:color="auto" w:fill="auto"/>
            <w:noWrap/>
            <w:vAlign w:val="center"/>
            <w:hideMark/>
          </w:tcPr>
          <w:p w14:paraId="4073B72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1267.71 </w:t>
            </w:r>
          </w:p>
        </w:tc>
        <w:tc>
          <w:tcPr>
            <w:tcW w:w="1080" w:type="dxa"/>
            <w:shd w:val="clear" w:color="auto" w:fill="auto"/>
            <w:noWrap/>
            <w:vAlign w:val="center"/>
            <w:hideMark/>
          </w:tcPr>
          <w:p w14:paraId="32469A1B"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983.83 </w:t>
            </w:r>
          </w:p>
        </w:tc>
        <w:tc>
          <w:tcPr>
            <w:tcW w:w="1080" w:type="dxa"/>
            <w:shd w:val="clear" w:color="auto" w:fill="auto"/>
            <w:noWrap/>
            <w:vAlign w:val="bottom"/>
            <w:hideMark/>
          </w:tcPr>
          <w:p w14:paraId="5992D21A"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7093168B"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5D4D04D"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4D3F6AF" w14:textId="77777777" w:rsidTr="002B0BF5">
        <w:trPr>
          <w:trHeight w:val="270"/>
          <w:jc w:val="center"/>
        </w:trPr>
        <w:tc>
          <w:tcPr>
            <w:tcW w:w="1166" w:type="dxa"/>
            <w:shd w:val="clear" w:color="auto" w:fill="auto"/>
            <w:noWrap/>
            <w:vAlign w:val="center"/>
            <w:hideMark/>
          </w:tcPr>
          <w:p w14:paraId="433EC5C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890911.2 </w:t>
            </w:r>
          </w:p>
        </w:tc>
        <w:tc>
          <w:tcPr>
            <w:tcW w:w="1080" w:type="dxa"/>
            <w:shd w:val="clear" w:color="auto" w:fill="auto"/>
            <w:noWrap/>
            <w:vAlign w:val="center"/>
            <w:hideMark/>
          </w:tcPr>
          <w:p w14:paraId="5A36947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1586.83 </w:t>
            </w:r>
          </w:p>
        </w:tc>
        <w:tc>
          <w:tcPr>
            <w:tcW w:w="1080" w:type="dxa"/>
            <w:shd w:val="clear" w:color="auto" w:fill="auto"/>
            <w:noWrap/>
            <w:vAlign w:val="center"/>
            <w:hideMark/>
          </w:tcPr>
          <w:p w14:paraId="7AEBBC3A"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1807.47 </w:t>
            </w:r>
          </w:p>
        </w:tc>
        <w:tc>
          <w:tcPr>
            <w:tcW w:w="1080" w:type="dxa"/>
            <w:shd w:val="clear" w:color="auto" w:fill="auto"/>
            <w:noWrap/>
            <w:vAlign w:val="center"/>
            <w:hideMark/>
          </w:tcPr>
          <w:p w14:paraId="40A0F31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1301.82 </w:t>
            </w:r>
          </w:p>
        </w:tc>
        <w:tc>
          <w:tcPr>
            <w:tcW w:w="1080" w:type="dxa"/>
            <w:shd w:val="clear" w:color="auto" w:fill="auto"/>
            <w:noWrap/>
            <w:vAlign w:val="center"/>
            <w:hideMark/>
          </w:tcPr>
          <w:p w14:paraId="799A49C3"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1006.93 </w:t>
            </w:r>
          </w:p>
        </w:tc>
        <w:tc>
          <w:tcPr>
            <w:tcW w:w="1080" w:type="dxa"/>
            <w:shd w:val="clear" w:color="auto" w:fill="auto"/>
            <w:noWrap/>
            <w:vAlign w:val="bottom"/>
            <w:hideMark/>
          </w:tcPr>
          <w:p w14:paraId="2F0CB594"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159EAC6F"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0349E49C"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B015DB" w:rsidRPr="00B015DB" w14:paraId="497F4CF2" w14:textId="77777777" w:rsidTr="002B0BF5">
        <w:trPr>
          <w:trHeight w:val="270"/>
          <w:jc w:val="center"/>
        </w:trPr>
        <w:tc>
          <w:tcPr>
            <w:tcW w:w="1166" w:type="dxa"/>
            <w:shd w:val="clear" w:color="auto" w:fill="auto"/>
            <w:noWrap/>
            <w:vAlign w:val="center"/>
            <w:hideMark/>
          </w:tcPr>
          <w:p w14:paraId="12AB7265"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984609.1 </w:t>
            </w:r>
          </w:p>
        </w:tc>
        <w:tc>
          <w:tcPr>
            <w:tcW w:w="1080" w:type="dxa"/>
            <w:shd w:val="clear" w:color="auto" w:fill="auto"/>
            <w:noWrap/>
            <w:vAlign w:val="center"/>
            <w:hideMark/>
          </w:tcPr>
          <w:p w14:paraId="56503680"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1617.26 </w:t>
            </w:r>
          </w:p>
        </w:tc>
        <w:tc>
          <w:tcPr>
            <w:tcW w:w="1080" w:type="dxa"/>
            <w:shd w:val="clear" w:color="auto" w:fill="auto"/>
            <w:noWrap/>
            <w:vAlign w:val="center"/>
            <w:hideMark/>
          </w:tcPr>
          <w:p w14:paraId="5E47B3F9"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1837.60 </w:t>
            </w:r>
          </w:p>
        </w:tc>
        <w:tc>
          <w:tcPr>
            <w:tcW w:w="1080" w:type="dxa"/>
            <w:shd w:val="clear" w:color="auto" w:fill="auto"/>
            <w:noWrap/>
            <w:vAlign w:val="center"/>
            <w:hideMark/>
          </w:tcPr>
          <w:p w14:paraId="7FD051BD"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1335.37 </w:t>
            </w:r>
          </w:p>
        </w:tc>
        <w:tc>
          <w:tcPr>
            <w:tcW w:w="1080" w:type="dxa"/>
            <w:shd w:val="clear" w:color="auto" w:fill="auto"/>
            <w:noWrap/>
            <w:vAlign w:val="center"/>
            <w:hideMark/>
          </w:tcPr>
          <w:p w14:paraId="75DCAA4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1029.01 </w:t>
            </w:r>
          </w:p>
        </w:tc>
        <w:tc>
          <w:tcPr>
            <w:tcW w:w="1080" w:type="dxa"/>
            <w:shd w:val="clear" w:color="auto" w:fill="auto"/>
            <w:noWrap/>
            <w:vAlign w:val="bottom"/>
            <w:hideMark/>
          </w:tcPr>
          <w:p w14:paraId="2D7D7847" w14:textId="77777777" w:rsidR="002B0BF5" w:rsidRPr="00B015DB" w:rsidRDefault="002B0BF5" w:rsidP="002B0BF5">
            <w:pPr>
              <w:widowControl w:val="0"/>
              <w:jc w:val="center"/>
              <w:rPr>
                <w:rFonts w:eastAsia="等线"/>
                <w:kern w:val="2"/>
                <w:sz w:val="20"/>
                <w:szCs w:val="20"/>
                <w:lang w:eastAsia="zh-CN"/>
              </w:rPr>
            </w:pPr>
          </w:p>
        </w:tc>
        <w:tc>
          <w:tcPr>
            <w:tcW w:w="1080" w:type="dxa"/>
            <w:shd w:val="clear" w:color="auto" w:fill="auto"/>
            <w:noWrap/>
            <w:vAlign w:val="bottom"/>
            <w:hideMark/>
          </w:tcPr>
          <w:p w14:paraId="417C19D4" w14:textId="77777777" w:rsidR="002B0BF5" w:rsidRPr="00B015DB" w:rsidRDefault="002B0BF5" w:rsidP="002B0BF5">
            <w:pPr>
              <w:widowControl w:val="0"/>
              <w:jc w:val="both"/>
              <w:rPr>
                <w:rFonts w:eastAsia="Times New Roman"/>
                <w:kern w:val="2"/>
                <w:sz w:val="20"/>
                <w:szCs w:val="20"/>
                <w:lang w:eastAsia="zh-CN"/>
              </w:rPr>
            </w:pPr>
          </w:p>
        </w:tc>
        <w:tc>
          <w:tcPr>
            <w:tcW w:w="1080" w:type="dxa"/>
            <w:shd w:val="clear" w:color="auto" w:fill="auto"/>
            <w:noWrap/>
            <w:vAlign w:val="bottom"/>
          </w:tcPr>
          <w:p w14:paraId="50F7B248" w14:textId="77777777" w:rsidR="002B0BF5" w:rsidRPr="00B015DB" w:rsidRDefault="002B0BF5" w:rsidP="002B0BF5">
            <w:pPr>
              <w:widowControl w:val="0"/>
              <w:jc w:val="both"/>
              <w:rPr>
                <w:rFonts w:ascii="Calibri" w:eastAsia="等线" w:hAnsi="Calibri" w:cs="Calibri"/>
                <w:kern w:val="2"/>
                <w:sz w:val="21"/>
                <w:szCs w:val="21"/>
                <w:lang w:eastAsia="zh-CN"/>
              </w:rPr>
            </w:pPr>
          </w:p>
        </w:tc>
      </w:tr>
      <w:tr w:rsidR="00552675" w:rsidRPr="00B015DB" w14:paraId="51C6A388" w14:textId="77777777" w:rsidTr="002B0BF5">
        <w:trPr>
          <w:trHeight w:val="270"/>
          <w:jc w:val="center"/>
        </w:trPr>
        <w:tc>
          <w:tcPr>
            <w:tcW w:w="1166" w:type="dxa"/>
            <w:shd w:val="clear" w:color="auto" w:fill="auto"/>
            <w:noWrap/>
            <w:vAlign w:val="center"/>
            <w:hideMark/>
          </w:tcPr>
          <w:p w14:paraId="33B7C31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1088161.4 </w:t>
            </w:r>
          </w:p>
        </w:tc>
        <w:tc>
          <w:tcPr>
            <w:tcW w:w="1080" w:type="dxa"/>
            <w:shd w:val="clear" w:color="auto" w:fill="auto"/>
            <w:noWrap/>
            <w:vAlign w:val="center"/>
            <w:hideMark/>
          </w:tcPr>
          <w:p w14:paraId="2BC5429F"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1644.37 </w:t>
            </w:r>
          </w:p>
        </w:tc>
        <w:tc>
          <w:tcPr>
            <w:tcW w:w="1080" w:type="dxa"/>
            <w:shd w:val="clear" w:color="auto" w:fill="auto"/>
            <w:noWrap/>
            <w:vAlign w:val="center"/>
            <w:hideMark/>
          </w:tcPr>
          <w:p w14:paraId="499996BE"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1862.73 </w:t>
            </w:r>
          </w:p>
        </w:tc>
        <w:tc>
          <w:tcPr>
            <w:tcW w:w="1080" w:type="dxa"/>
            <w:shd w:val="clear" w:color="auto" w:fill="auto"/>
            <w:noWrap/>
            <w:vAlign w:val="center"/>
            <w:hideMark/>
          </w:tcPr>
          <w:p w14:paraId="2438CDB8"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1367.73 </w:t>
            </w:r>
          </w:p>
        </w:tc>
        <w:tc>
          <w:tcPr>
            <w:tcW w:w="1080" w:type="dxa"/>
            <w:shd w:val="clear" w:color="auto" w:fill="auto"/>
            <w:noWrap/>
            <w:vAlign w:val="center"/>
            <w:hideMark/>
          </w:tcPr>
          <w:p w14:paraId="3238C564" w14:textId="77777777" w:rsidR="002B0BF5" w:rsidRPr="00B015DB" w:rsidRDefault="002B0BF5" w:rsidP="002B0BF5">
            <w:pPr>
              <w:widowControl w:val="0"/>
              <w:jc w:val="center"/>
              <w:rPr>
                <w:rFonts w:eastAsia="等线"/>
                <w:kern w:val="2"/>
                <w:sz w:val="20"/>
                <w:szCs w:val="20"/>
                <w:lang w:eastAsia="zh-CN"/>
              </w:rPr>
            </w:pPr>
            <w:r w:rsidRPr="00B015DB">
              <w:rPr>
                <w:rFonts w:eastAsia="等线"/>
                <w:kern w:val="2"/>
                <w:sz w:val="20"/>
                <w:szCs w:val="20"/>
                <w:lang w:eastAsia="zh-CN"/>
              </w:rPr>
              <w:t xml:space="preserve">1049.54 </w:t>
            </w:r>
          </w:p>
        </w:tc>
        <w:tc>
          <w:tcPr>
            <w:tcW w:w="1080" w:type="dxa"/>
            <w:shd w:val="clear" w:color="auto" w:fill="auto"/>
            <w:noWrap/>
            <w:vAlign w:val="bottom"/>
          </w:tcPr>
          <w:p w14:paraId="46F953FC" w14:textId="77777777" w:rsidR="002B0BF5" w:rsidRPr="00B015DB" w:rsidRDefault="002B0BF5" w:rsidP="002B0BF5">
            <w:pPr>
              <w:widowControl w:val="0"/>
              <w:rPr>
                <w:rFonts w:ascii="Calibri" w:eastAsia="等线" w:hAnsi="Calibri" w:cs="Calibri"/>
                <w:kern w:val="2"/>
                <w:sz w:val="21"/>
                <w:szCs w:val="21"/>
                <w:lang w:eastAsia="zh-CN"/>
              </w:rPr>
            </w:pPr>
          </w:p>
        </w:tc>
        <w:tc>
          <w:tcPr>
            <w:tcW w:w="1080" w:type="dxa"/>
            <w:shd w:val="clear" w:color="auto" w:fill="auto"/>
            <w:noWrap/>
            <w:vAlign w:val="bottom"/>
          </w:tcPr>
          <w:p w14:paraId="6617CF66" w14:textId="77777777" w:rsidR="002B0BF5" w:rsidRPr="00B015DB" w:rsidRDefault="002B0BF5" w:rsidP="002B0BF5">
            <w:pPr>
              <w:widowControl w:val="0"/>
              <w:jc w:val="both"/>
              <w:rPr>
                <w:rFonts w:ascii="Calibri" w:eastAsia="等线" w:hAnsi="Calibri" w:cs="Calibri"/>
                <w:kern w:val="2"/>
                <w:sz w:val="21"/>
                <w:szCs w:val="21"/>
                <w:lang w:eastAsia="zh-CN"/>
              </w:rPr>
            </w:pPr>
          </w:p>
        </w:tc>
        <w:tc>
          <w:tcPr>
            <w:tcW w:w="1080" w:type="dxa"/>
            <w:shd w:val="clear" w:color="auto" w:fill="auto"/>
            <w:noWrap/>
            <w:vAlign w:val="bottom"/>
          </w:tcPr>
          <w:p w14:paraId="3A7C68A0" w14:textId="77777777" w:rsidR="002B0BF5" w:rsidRPr="00B015DB" w:rsidRDefault="002B0BF5" w:rsidP="002B0BF5">
            <w:pPr>
              <w:widowControl w:val="0"/>
              <w:jc w:val="both"/>
              <w:rPr>
                <w:rFonts w:ascii="Calibri" w:eastAsia="等线" w:hAnsi="Calibri" w:cs="Calibri"/>
                <w:kern w:val="2"/>
                <w:sz w:val="21"/>
                <w:szCs w:val="21"/>
                <w:lang w:eastAsia="zh-CN"/>
              </w:rPr>
            </w:pPr>
          </w:p>
        </w:tc>
      </w:tr>
    </w:tbl>
    <w:p w14:paraId="4C7C7757" w14:textId="77777777" w:rsidR="002B0BF5" w:rsidRPr="00B015DB" w:rsidRDefault="002B0BF5" w:rsidP="002B0BF5">
      <w:pPr>
        <w:widowControl w:val="0"/>
        <w:jc w:val="both"/>
        <w:rPr>
          <w:rFonts w:eastAsia="宋体"/>
          <w:b/>
          <w:kern w:val="2"/>
          <w:lang w:eastAsia="zh-CN"/>
        </w:rPr>
      </w:pPr>
    </w:p>
    <w:p w14:paraId="5DFB23C3" w14:textId="77777777" w:rsidR="002B0BF5" w:rsidRPr="00B015DB" w:rsidRDefault="002B0BF5" w:rsidP="002B0BF5">
      <w:pPr>
        <w:rPr>
          <w:rFonts w:eastAsia="宋体"/>
          <w:b/>
          <w:kern w:val="2"/>
          <w:lang w:eastAsia="zh-CN"/>
        </w:rPr>
      </w:pPr>
      <w:r w:rsidRPr="00B015DB">
        <w:rPr>
          <w:rFonts w:eastAsia="宋体"/>
          <w:b/>
          <w:kern w:val="2"/>
          <w:lang w:eastAsia="zh-CN"/>
        </w:rPr>
        <w:br w:type="page"/>
      </w:r>
    </w:p>
    <w:p w14:paraId="0697E3E8" w14:textId="301E1354" w:rsidR="002B0BF5" w:rsidRPr="00B015DB" w:rsidRDefault="002B0BF5" w:rsidP="002B0BF5">
      <w:pPr>
        <w:widowControl w:val="0"/>
        <w:spacing w:line="480" w:lineRule="auto"/>
        <w:jc w:val="center"/>
        <w:rPr>
          <w:rFonts w:eastAsia="宋体"/>
          <w:b/>
          <w:kern w:val="2"/>
          <w:lang w:eastAsia="zh-CN"/>
        </w:rPr>
      </w:pPr>
      <w:r w:rsidRPr="00B015DB">
        <w:rPr>
          <w:rFonts w:eastAsia="宋体" w:hint="eastAsia"/>
          <w:b/>
          <w:kern w:val="2"/>
          <w:lang w:eastAsia="zh-CN"/>
        </w:rPr>
        <w:lastRenderedPageBreak/>
        <w:t>Figure</w:t>
      </w:r>
      <w:r w:rsidRPr="00B015DB">
        <w:rPr>
          <w:rFonts w:eastAsia="宋体"/>
          <w:b/>
          <w:kern w:val="2"/>
          <w:lang w:eastAsia="zh-CN"/>
        </w:rPr>
        <w:t xml:space="preserve"> </w:t>
      </w:r>
      <w:r w:rsidR="006B6AD9" w:rsidRPr="00B015DB">
        <w:rPr>
          <w:rFonts w:eastAsia="宋体"/>
          <w:b/>
          <w:kern w:val="2"/>
          <w:lang w:eastAsia="zh-CN"/>
        </w:rPr>
        <w:t>A</w:t>
      </w:r>
      <w:r w:rsidRPr="00B015DB">
        <w:rPr>
          <w:rFonts w:eastAsia="宋体"/>
          <w:b/>
          <w:kern w:val="2"/>
          <w:lang w:eastAsia="zh-CN"/>
        </w:rPr>
        <w:t xml:space="preserve">1 Prediction result in Table </w:t>
      </w:r>
      <w:r w:rsidR="0082066A" w:rsidRPr="00B015DB">
        <w:rPr>
          <w:rFonts w:eastAsia="宋体" w:hint="eastAsia"/>
          <w:b/>
          <w:kern w:val="2"/>
          <w:lang w:eastAsia="zh-CN"/>
        </w:rPr>
        <w:t>A</w:t>
      </w:r>
      <w:r w:rsidRPr="00B015DB">
        <w:rPr>
          <w:rFonts w:eastAsia="宋体"/>
          <w:b/>
          <w:kern w:val="2"/>
          <w:lang w:eastAsia="zh-CN"/>
        </w:rPr>
        <w:t>1 with variance</w:t>
      </w:r>
    </w:p>
    <w:p w14:paraId="0C0EFC9F" w14:textId="15DE1D6C" w:rsidR="002B0BF5" w:rsidRPr="00B015DB" w:rsidRDefault="0009096E" w:rsidP="002B0BF5">
      <w:pPr>
        <w:widowControl w:val="0"/>
        <w:jc w:val="center"/>
        <w:rPr>
          <w:rFonts w:eastAsia="宋体"/>
          <w:b/>
          <w:kern w:val="2"/>
          <w:lang w:eastAsia="zh-CN"/>
        </w:rPr>
      </w:pPr>
      <w:r w:rsidRPr="00B015DB">
        <w:rPr>
          <w:rFonts w:eastAsia="宋体"/>
          <w:b/>
          <w:noProof/>
          <w:kern w:val="2"/>
          <w:lang w:eastAsia="zh-CN"/>
        </w:rPr>
        <w:drawing>
          <wp:inline distT="0" distB="0" distL="0" distR="0" wp14:anchorId="09788AA1" wp14:editId="6F2FB010">
            <wp:extent cx="6285543" cy="73761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290224" cy="7381653"/>
                    </a:xfrm>
                    <a:prstGeom prst="rect">
                      <a:avLst/>
                    </a:prstGeom>
                    <a:noFill/>
                  </pic:spPr>
                </pic:pic>
              </a:graphicData>
            </a:graphic>
          </wp:inline>
        </w:drawing>
      </w:r>
    </w:p>
    <w:p w14:paraId="199C32D7" w14:textId="5C5B5047" w:rsidR="00B70026" w:rsidRPr="00B015DB" w:rsidRDefault="00B70026">
      <w:pPr>
        <w:spacing w:line="360" w:lineRule="auto"/>
        <w:ind w:left="426" w:hangingChars="213" w:hanging="426"/>
        <w:jc w:val="both"/>
        <w:rPr>
          <w:rFonts w:eastAsia="宋体"/>
          <w:sz w:val="20"/>
          <w:szCs w:val="20"/>
        </w:rPr>
      </w:pPr>
    </w:p>
    <w:sectPr w:rsidR="00B70026" w:rsidRPr="00B015DB" w:rsidSect="00B43DC4">
      <w:footerReference w:type="even" r:id="rId76"/>
      <w:footerReference w:type="default" r:id="rId77"/>
      <w:type w:val="continuous"/>
      <w:pgSz w:w="11907" w:h="16840" w:code="9"/>
      <w:pgMar w:top="1077" w:right="1077" w:bottom="1077" w:left="1077"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8C68E" w14:textId="77777777" w:rsidR="00931CB3" w:rsidRDefault="00931CB3">
      <w:r>
        <w:separator/>
      </w:r>
    </w:p>
  </w:endnote>
  <w:endnote w:type="continuationSeparator" w:id="0">
    <w:p w14:paraId="19D72765" w14:textId="77777777" w:rsidR="00931CB3" w:rsidRDefault="00931CB3">
      <w:r>
        <w:continuationSeparator/>
      </w:r>
    </w:p>
  </w:endnote>
  <w:endnote w:type="continuationNotice" w:id="1">
    <w:p w14:paraId="4FCC6A61" w14:textId="77777777" w:rsidR="00931CB3" w:rsidRDefault="00931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7EB49" w14:textId="77777777" w:rsidR="00832019" w:rsidRDefault="0083201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58A3A4C" w14:textId="77777777" w:rsidR="00832019" w:rsidRDefault="0083201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56D66" w14:textId="5B283475" w:rsidR="00832019" w:rsidRDefault="00832019">
    <w:pPr>
      <w:pStyle w:val="a6"/>
      <w:jc w:val="center"/>
    </w:pPr>
    <w:r>
      <w:fldChar w:fldCharType="begin"/>
    </w:r>
    <w:r>
      <w:instrText xml:space="preserve"> PAGE   \* MERGEFORMAT </w:instrText>
    </w:r>
    <w:r>
      <w:fldChar w:fldCharType="separate"/>
    </w:r>
    <w:r>
      <w:rPr>
        <w:noProof/>
      </w:rPr>
      <w:t>9</w:t>
    </w:r>
    <w:r>
      <w:fldChar w:fldCharType="end"/>
    </w:r>
  </w:p>
  <w:p w14:paraId="0262B84D" w14:textId="77777777" w:rsidR="00832019" w:rsidRDefault="008320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9F27C" w14:textId="77777777" w:rsidR="00931CB3" w:rsidRDefault="00931CB3">
      <w:r>
        <w:separator/>
      </w:r>
    </w:p>
  </w:footnote>
  <w:footnote w:type="continuationSeparator" w:id="0">
    <w:p w14:paraId="1D1D7C3C" w14:textId="77777777" w:rsidR="00931CB3" w:rsidRDefault="00931CB3">
      <w:r>
        <w:continuationSeparator/>
      </w:r>
    </w:p>
  </w:footnote>
  <w:footnote w:type="continuationNotice" w:id="1">
    <w:p w14:paraId="52F609CD" w14:textId="77777777" w:rsidR="00931CB3" w:rsidRDefault="00931C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75pt;height:.75pt" o:bullet="t">
        <v:imagedata r:id="rId1" o:title=""/>
      </v:shape>
    </w:pict>
  </w:numPicBullet>
  <w:abstractNum w:abstractNumId="0" w15:restartNumberingAfterBreak="0">
    <w:nsid w:val="018E564D"/>
    <w:multiLevelType w:val="hybridMultilevel"/>
    <w:tmpl w:val="D3980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25C15"/>
    <w:multiLevelType w:val="hybridMultilevel"/>
    <w:tmpl w:val="74D23092"/>
    <w:lvl w:ilvl="0" w:tplc="D174D722">
      <w:start w:val="1"/>
      <w:numFmt w:val="lowerLetter"/>
      <w:lvlText w:val="%1)"/>
      <w:lvlJc w:val="left"/>
      <w:pPr>
        <w:ind w:left="36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D72E0"/>
    <w:multiLevelType w:val="hybridMultilevel"/>
    <w:tmpl w:val="EA16CF40"/>
    <w:lvl w:ilvl="0" w:tplc="871E2424">
      <w:start w:val="1"/>
      <w:numFmt w:val="lowerRoman"/>
      <w:lvlText w:val="%1)"/>
      <w:lvlJc w:val="left"/>
      <w:pPr>
        <w:ind w:left="718" w:hanging="720"/>
      </w:pPr>
      <w:rPr>
        <w:rFonts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3" w15:restartNumberingAfterBreak="0">
    <w:nsid w:val="0D077174"/>
    <w:multiLevelType w:val="hybridMultilevel"/>
    <w:tmpl w:val="53B24966"/>
    <w:lvl w:ilvl="0" w:tplc="482A04AA">
      <w:start w:val="1"/>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 w15:restartNumberingAfterBreak="0">
    <w:nsid w:val="24725B2A"/>
    <w:multiLevelType w:val="hybridMultilevel"/>
    <w:tmpl w:val="11B48C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F379B"/>
    <w:multiLevelType w:val="hybridMultilevel"/>
    <w:tmpl w:val="A6C67E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17A22"/>
    <w:multiLevelType w:val="hybridMultilevel"/>
    <w:tmpl w:val="32124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70487"/>
    <w:multiLevelType w:val="hybridMultilevel"/>
    <w:tmpl w:val="B1A47870"/>
    <w:lvl w:ilvl="0" w:tplc="0409001B">
      <w:start w:val="1"/>
      <w:numFmt w:val="lowerRoman"/>
      <w:lvlText w:val="%1."/>
      <w:lvlJc w:val="right"/>
      <w:pPr>
        <w:ind w:left="555" w:hanging="36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8" w15:restartNumberingAfterBreak="0">
    <w:nsid w:val="3BD47F3A"/>
    <w:multiLevelType w:val="hybridMultilevel"/>
    <w:tmpl w:val="3634B8E8"/>
    <w:lvl w:ilvl="0" w:tplc="FBFEFEB4">
      <w:start w:val="1"/>
      <w:numFmt w:val="decimal"/>
      <w:lvlText w:val="[%1]"/>
      <w:lvlJc w:val="left"/>
      <w:pPr>
        <w:tabs>
          <w:tab w:val="num" w:pos="-2543"/>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1A00E7"/>
    <w:multiLevelType w:val="hybridMultilevel"/>
    <w:tmpl w:val="0B0C3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1D3AF8"/>
    <w:multiLevelType w:val="hybridMultilevel"/>
    <w:tmpl w:val="7304E018"/>
    <w:lvl w:ilvl="0" w:tplc="91A4C3B4">
      <w:start w:val="1"/>
      <w:numFmt w:val="upperRoman"/>
      <w:lvlText w:val="%1."/>
      <w:lvlJc w:val="left"/>
      <w:pPr>
        <w:tabs>
          <w:tab w:val="num" w:pos="765"/>
        </w:tabs>
        <w:ind w:left="765" w:hanging="72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1" w15:restartNumberingAfterBreak="0">
    <w:nsid w:val="5339792E"/>
    <w:multiLevelType w:val="hybridMultilevel"/>
    <w:tmpl w:val="3376836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56FD6C84"/>
    <w:multiLevelType w:val="hybridMultilevel"/>
    <w:tmpl w:val="346C6616"/>
    <w:lvl w:ilvl="0" w:tplc="0F58FE30">
      <w:start w:val="1"/>
      <w:numFmt w:val="upperRoman"/>
      <w:lvlText w:val="%1."/>
      <w:lvlJc w:val="left"/>
      <w:pPr>
        <w:tabs>
          <w:tab w:val="num" w:pos="765"/>
        </w:tabs>
        <w:ind w:left="765" w:hanging="72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3" w15:restartNumberingAfterBreak="0">
    <w:nsid w:val="59515474"/>
    <w:multiLevelType w:val="hybridMultilevel"/>
    <w:tmpl w:val="DD441EA0"/>
    <w:lvl w:ilvl="0" w:tplc="4CA6D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624B46"/>
    <w:multiLevelType w:val="hybridMultilevel"/>
    <w:tmpl w:val="0448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8C78C5"/>
    <w:multiLevelType w:val="hybridMultilevel"/>
    <w:tmpl w:val="9410BD3A"/>
    <w:lvl w:ilvl="0" w:tplc="14090013">
      <w:start w:val="1"/>
      <w:numFmt w:val="upperRoman"/>
      <w:lvlText w:val="%1."/>
      <w:lvlJc w:val="righ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2CF5E57"/>
    <w:multiLevelType w:val="multilevel"/>
    <w:tmpl w:val="D08C12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5DE364C"/>
    <w:multiLevelType w:val="multilevel"/>
    <w:tmpl w:val="9154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D91EB9"/>
    <w:multiLevelType w:val="hybridMultilevel"/>
    <w:tmpl w:val="8FB6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394A29"/>
    <w:multiLevelType w:val="hybridMultilevel"/>
    <w:tmpl w:val="6B68D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61A6A"/>
    <w:multiLevelType w:val="hybridMultilevel"/>
    <w:tmpl w:val="A52AA81A"/>
    <w:lvl w:ilvl="0" w:tplc="C388AB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F735D32"/>
    <w:multiLevelType w:val="hybridMultilevel"/>
    <w:tmpl w:val="3DA0A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4B1A32"/>
    <w:multiLevelType w:val="hybridMultilevel"/>
    <w:tmpl w:val="BD62EB62"/>
    <w:lvl w:ilvl="0" w:tplc="86362674">
      <w:start w:val="1"/>
      <w:numFmt w:val="lowerRoman"/>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1C42C6D"/>
    <w:multiLevelType w:val="hybridMultilevel"/>
    <w:tmpl w:val="04DA9394"/>
    <w:lvl w:ilvl="0" w:tplc="1A7C8EA0">
      <w:start w:val="1"/>
      <w:numFmt w:val="bullet"/>
      <w:lvlText w:val=""/>
      <w:lvlPicBulletId w:val="0"/>
      <w:lvlJc w:val="left"/>
      <w:pPr>
        <w:tabs>
          <w:tab w:val="num" w:pos="720"/>
        </w:tabs>
        <w:ind w:left="720" w:hanging="360"/>
      </w:pPr>
      <w:rPr>
        <w:rFonts w:ascii="Symbol" w:hAnsi="Symbol" w:hint="default"/>
      </w:rPr>
    </w:lvl>
    <w:lvl w:ilvl="1" w:tplc="263E6578" w:tentative="1">
      <w:start w:val="1"/>
      <w:numFmt w:val="bullet"/>
      <w:lvlText w:val=""/>
      <w:lvlJc w:val="left"/>
      <w:pPr>
        <w:tabs>
          <w:tab w:val="num" w:pos="1440"/>
        </w:tabs>
        <w:ind w:left="1440" w:hanging="360"/>
      </w:pPr>
      <w:rPr>
        <w:rFonts w:ascii="Symbol" w:hAnsi="Symbol" w:hint="default"/>
      </w:rPr>
    </w:lvl>
    <w:lvl w:ilvl="2" w:tplc="0866B05E" w:tentative="1">
      <w:start w:val="1"/>
      <w:numFmt w:val="bullet"/>
      <w:lvlText w:val=""/>
      <w:lvlJc w:val="left"/>
      <w:pPr>
        <w:tabs>
          <w:tab w:val="num" w:pos="2160"/>
        </w:tabs>
        <w:ind w:left="2160" w:hanging="360"/>
      </w:pPr>
      <w:rPr>
        <w:rFonts w:ascii="Symbol" w:hAnsi="Symbol" w:hint="default"/>
      </w:rPr>
    </w:lvl>
    <w:lvl w:ilvl="3" w:tplc="842AE40C" w:tentative="1">
      <w:start w:val="1"/>
      <w:numFmt w:val="bullet"/>
      <w:lvlText w:val=""/>
      <w:lvlJc w:val="left"/>
      <w:pPr>
        <w:tabs>
          <w:tab w:val="num" w:pos="2880"/>
        </w:tabs>
        <w:ind w:left="2880" w:hanging="360"/>
      </w:pPr>
      <w:rPr>
        <w:rFonts w:ascii="Symbol" w:hAnsi="Symbol" w:hint="default"/>
      </w:rPr>
    </w:lvl>
    <w:lvl w:ilvl="4" w:tplc="59B631C6" w:tentative="1">
      <w:start w:val="1"/>
      <w:numFmt w:val="bullet"/>
      <w:lvlText w:val=""/>
      <w:lvlJc w:val="left"/>
      <w:pPr>
        <w:tabs>
          <w:tab w:val="num" w:pos="3600"/>
        </w:tabs>
        <w:ind w:left="3600" w:hanging="360"/>
      </w:pPr>
      <w:rPr>
        <w:rFonts w:ascii="Symbol" w:hAnsi="Symbol" w:hint="default"/>
      </w:rPr>
    </w:lvl>
    <w:lvl w:ilvl="5" w:tplc="EFDA2D64" w:tentative="1">
      <w:start w:val="1"/>
      <w:numFmt w:val="bullet"/>
      <w:lvlText w:val=""/>
      <w:lvlJc w:val="left"/>
      <w:pPr>
        <w:tabs>
          <w:tab w:val="num" w:pos="4320"/>
        </w:tabs>
        <w:ind w:left="4320" w:hanging="360"/>
      </w:pPr>
      <w:rPr>
        <w:rFonts w:ascii="Symbol" w:hAnsi="Symbol" w:hint="default"/>
      </w:rPr>
    </w:lvl>
    <w:lvl w:ilvl="6" w:tplc="D2D2380C" w:tentative="1">
      <w:start w:val="1"/>
      <w:numFmt w:val="bullet"/>
      <w:lvlText w:val=""/>
      <w:lvlJc w:val="left"/>
      <w:pPr>
        <w:tabs>
          <w:tab w:val="num" w:pos="5040"/>
        </w:tabs>
        <w:ind w:left="5040" w:hanging="360"/>
      </w:pPr>
      <w:rPr>
        <w:rFonts w:ascii="Symbol" w:hAnsi="Symbol" w:hint="default"/>
      </w:rPr>
    </w:lvl>
    <w:lvl w:ilvl="7" w:tplc="706075DA" w:tentative="1">
      <w:start w:val="1"/>
      <w:numFmt w:val="bullet"/>
      <w:lvlText w:val=""/>
      <w:lvlJc w:val="left"/>
      <w:pPr>
        <w:tabs>
          <w:tab w:val="num" w:pos="5760"/>
        </w:tabs>
        <w:ind w:left="5760" w:hanging="360"/>
      </w:pPr>
      <w:rPr>
        <w:rFonts w:ascii="Symbol" w:hAnsi="Symbol" w:hint="default"/>
      </w:rPr>
    </w:lvl>
    <w:lvl w:ilvl="8" w:tplc="BD502E8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47216D6"/>
    <w:multiLevelType w:val="hybridMultilevel"/>
    <w:tmpl w:val="10EA5000"/>
    <w:lvl w:ilvl="0" w:tplc="C7B88BB4">
      <w:start w:val="1"/>
      <w:numFmt w:val="low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B628BA"/>
    <w:multiLevelType w:val="hybridMultilevel"/>
    <w:tmpl w:val="53B8155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6" w15:restartNumberingAfterBreak="0">
    <w:nsid w:val="7BFD6745"/>
    <w:multiLevelType w:val="hybridMultilevel"/>
    <w:tmpl w:val="2FEE1B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C0A632D"/>
    <w:multiLevelType w:val="hybridMultilevel"/>
    <w:tmpl w:val="CEC2A1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10"/>
  </w:num>
  <w:num w:numId="4">
    <w:abstractNumId w:val="12"/>
  </w:num>
  <w:num w:numId="5">
    <w:abstractNumId w:val="24"/>
  </w:num>
  <w:num w:numId="6">
    <w:abstractNumId w:val="19"/>
  </w:num>
  <w:num w:numId="7">
    <w:abstractNumId w:val="14"/>
  </w:num>
  <w:num w:numId="8">
    <w:abstractNumId w:val="21"/>
  </w:num>
  <w:num w:numId="9">
    <w:abstractNumId w:val="5"/>
  </w:num>
  <w:num w:numId="10">
    <w:abstractNumId w:val="27"/>
  </w:num>
  <w:num w:numId="11">
    <w:abstractNumId w:val="0"/>
  </w:num>
  <w:num w:numId="12">
    <w:abstractNumId w:val="1"/>
  </w:num>
  <w:num w:numId="13">
    <w:abstractNumId w:val="23"/>
  </w:num>
  <w:num w:numId="14">
    <w:abstractNumId w:val="17"/>
  </w:num>
  <w:num w:numId="15">
    <w:abstractNumId w:val="13"/>
  </w:num>
  <w:num w:numId="16">
    <w:abstractNumId w:val="11"/>
  </w:num>
  <w:num w:numId="17">
    <w:abstractNumId w:val="18"/>
  </w:num>
  <w:num w:numId="18">
    <w:abstractNumId w:val="26"/>
  </w:num>
  <w:num w:numId="19">
    <w:abstractNumId w:val="4"/>
  </w:num>
  <w:num w:numId="20">
    <w:abstractNumId w:val="7"/>
  </w:num>
  <w:num w:numId="21">
    <w:abstractNumId w:val="2"/>
  </w:num>
  <w:num w:numId="22">
    <w:abstractNumId w:val="22"/>
  </w:num>
  <w:num w:numId="23">
    <w:abstractNumId w:val="15"/>
  </w:num>
  <w:num w:numId="24">
    <w:abstractNumId w:val="6"/>
  </w:num>
  <w:num w:numId="25">
    <w:abstractNumId w:val="9"/>
  </w:num>
  <w:num w:numId="26">
    <w:abstractNumId w:val="3"/>
  </w:num>
  <w:num w:numId="27">
    <w:abstractNumId w:val="20"/>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defaultTabStop w:val="360"/>
  <w:drawingGridHorizontalSpacing w:val="120"/>
  <w:displayHorizontalDrawingGridEvery w:val="2"/>
  <w:characterSpacingControl w:val="doNotCompress"/>
  <w:hdrShapeDefaults>
    <o:shapedefaults v:ext="edit" spidmax="2049" o:allowoverlap="f" fill="f" fillcolor="white" stroke="f">
      <v:fill color="white" on="f"/>
      <v:stroke on="f"/>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EA"/>
    <w:rsid w:val="00001917"/>
    <w:rsid w:val="00002E8F"/>
    <w:rsid w:val="000116E3"/>
    <w:rsid w:val="00011911"/>
    <w:rsid w:val="000177AA"/>
    <w:rsid w:val="00017C59"/>
    <w:rsid w:val="00021C52"/>
    <w:rsid w:val="00023AB4"/>
    <w:rsid w:val="000261AB"/>
    <w:rsid w:val="00026354"/>
    <w:rsid w:val="000303F8"/>
    <w:rsid w:val="000315F2"/>
    <w:rsid w:val="00032577"/>
    <w:rsid w:val="00034B76"/>
    <w:rsid w:val="0003663B"/>
    <w:rsid w:val="00037C14"/>
    <w:rsid w:val="00041505"/>
    <w:rsid w:val="000448B2"/>
    <w:rsid w:val="00044B14"/>
    <w:rsid w:val="00044CD4"/>
    <w:rsid w:val="00051AC1"/>
    <w:rsid w:val="00056B80"/>
    <w:rsid w:val="00057235"/>
    <w:rsid w:val="00057C4E"/>
    <w:rsid w:val="00060DB3"/>
    <w:rsid w:val="00062915"/>
    <w:rsid w:val="0006452F"/>
    <w:rsid w:val="00066BB9"/>
    <w:rsid w:val="00066CB5"/>
    <w:rsid w:val="000673E8"/>
    <w:rsid w:val="000677FF"/>
    <w:rsid w:val="00067A43"/>
    <w:rsid w:val="00072411"/>
    <w:rsid w:val="00072B43"/>
    <w:rsid w:val="00072DF2"/>
    <w:rsid w:val="00074F38"/>
    <w:rsid w:val="0008005B"/>
    <w:rsid w:val="00080B6D"/>
    <w:rsid w:val="000843EA"/>
    <w:rsid w:val="00084440"/>
    <w:rsid w:val="0008504E"/>
    <w:rsid w:val="0008544D"/>
    <w:rsid w:val="000857EC"/>
    <w:rsid w:val="000864AE"/>
    <w:rsid w:val="0008683F"/>
    <w:rsid w:val="0008710D"/>
    <w:rsid w:val="0009096E"/>
    <w:rsid w:val="0009110F"/>
    <w:rsid w:val="00093050"/>
    <w:rsid w:val="000969AC"/>
    <w:rsid w:val="00096D82"/>
    <w:rsid w:val="000A12E9"/>
    <w:rsid w:val="000A1912"/>
    <w:rsid w:val="000A3509"/>
    <w:rsid w:val="000A39FA"/>
    <w:rsid w:val="000B158D"/>
    <w:rsid w:val="000B351E"/>
    <w:rsid w:val="000B38C3"/>
    <w:rsid w:val="000B7F90"/>
    <w:rsid w:val="000C0B9C"/>
    <w:rsid w:val="000C228E"/>
    <w:rsid w:val="000C371F"/>
    <w:rsid w:val="000C52DC"/>
    <w:rsid w:val="000C7274"/>
    <w:rsid w:val="000D00D1"/>
    <w:rsid w:val="000D03CE"/>
    <w:rsid w:val="000D254C"/>
    <w:rsid w:val="000D2FB1"/>
    <w:rsid w:val="000D56D1"/>
    <w:rsid w:val="000E08E9"/>
    <w:rsid w:val="000E268B"/>
    <w:rsid w:val="000E68DF"/>
    <w:rsid w:val="000E6B45"/>
    <w:rsid w:val="000E7B39"/>
    <w:rsid w:val="000F2570"/>
    <w:rsid w:val="000F2DBD"/>
    <w:rsid w:val="000F31B0"/>
    <w:rsid w:val="000F3D3D"/>
    <w:rsid w:val="000F51BF"/>
    <w:rsid w:val="000F72A5"/>
    <w:rsid w:val="00100302"/>
    <w:rsid w:val="00102132"/>
    <w:rsid w:val="00102518"/>
    <w:rsid w:val="00103353"/>
    <w:rsid w:val="00103A05"/>
    <w:rsid w:val="00103A70"/>
    <w:rsid w:val="00105031"/>
    <w:rsid w:val="00107254"/>
    <w:rsid w:val="0011031F"/>
    <w:rsid w:val="00117D61"/>
    <w:rsid w:val="001201C4"/>
    <w:rsid w:val="00126E4C"/>
    <w:rsid w:val="00127393"/>
    <w:rsid w:val="00130469"/>
    <w:rsid w:val="00130A56"/>
    <w:rsid w:val="00136CD9"/>
    <w:rsid w:val="0013708D"/>
    <w:rsid w:val="0014175A"/>
    <w:rsid w:val="001422E6"/>
    <w:rsid w:val="001444F3"/>
    <w:rsid w:val="00144FF4"/>
    <w:rsid w:val="00146617"/>
    <w:rsid w:val="0014716D"/>
    <w:rsid w:val="001529A1"/>
    <w:rsid w:val="001539F6"/>
    <w:rsid w:val="00153C31"/>
    <w:rsid w:val="00153C55"/>
    <w:rsid w:val="0015611D"/>
    <w:rsid w:val="00157CC4"/>
    <w:rsid w:val="00162347"/>
    <w:rsid w:val="00162601"/>
    <w:rsid w:val="0016467A"/>
    <w:rsid w:val="00165BF1"/>
    <w:rsid w:val="001668FF"/>
    <w:rsid w:val="00166C12"/>
    <w:rsid w:val="00167468"/>
    <w:rsid w:val="0016759D"/>
    <w:rsid w:val="001748E6"/>
    <w:rsid w:val="001802B6"/>
    <w:rsid w:val="00182F31"/>
    <w:rsid w:val="00183AE1"/>
    <w:rsid w:val="00186D57"/>
    <w:rsid w:val="0019275E"/>
    <w:rsid w:val="00193767"/>
    <w:rsid w:val="0019445C"/>
    <w:rsid w:val="001A0B57"/>
    <w:rsid w:val="001A2EED"/>
    <w:rsid w:val="001A4F3F"/>
    <w:rsid w:val="001A51A1"/>
    <w:rsid w:val="001A615C"/>
    <w:rsid w:val="001A74EC"/>
    <w:rsid w:val="001A78F0"/>
    <w:rsid w:val="001B0499"/>
    <w:rsid w:val="001B0636"/>
    <w:rsid w:val="001B1BBC"/>
    <w:rsid w:val="001B396F"/>
    <w:rsid w:val="001B5C48"/>
    <w:rsid w:val="001B6636"/>
    <w:rsid w:val="001B7D66"/>
    <w:rsid w:val="001C0997"/>
    <w:rsid w:val="001C2219"/>
    <w:rsid w:val="001C275F"/>
    <w:rsid w:val="001C6206"/>
    <w:rsid w:val="001C78B8"/>
    <w:rsid w:val="001C7D17"/>
    <w:rsid w:val="001D58AA"/>
    <w:rsid w:val="001D5D61"/>
    <w:rsid w:val="001E03C0"/>
    <w:rsid w:val="001E309C"/>
    <w:rsid w:val="001E316C"/>
    <w:rsid w:val="001E3985"/>
    <w:rsid w:val="001E57B2"/>
    <w:rsid w:val="001E6462"/>
    <w:rsid w:val="001F0E96"/>
    <w:rsid w:val="001F11E5"/>
    <w:rsid w:val="001F19E7"/>
    <w:rsid w:val="001F3B82"/>
    <w:rsid w:val="001F455A"/>
    <w:rsid w:val="001F59A1"/>
    <w:rsid w:val="001F5A02"/>
    <w:rsid w:val="00200809"/>
    <w:rsid w:val="00204184"/>
    <w:rsid w:val="002059FB"/>
    <w:rsid w:val="00207302"/>
    <w:rsid w:val="002103BC"/>
    <w:rsid w:val="0021150C"/>
    <w:rsid w:val="00213B64"/>
    <w:rsid w:val="00213BE4"/>
    <w:rsid w:val="00214BA8"/>
    <w:rsid w:val="002157BB"/>
    <w:rsid w:val="00216790"/>
    <w:rsid w:val="00216A2C"/>
    <w:rsid w:val="0022192E"/>
    <w:rsid w:val="0022230E"/>
    <w:rsid w:val="002227EB"/>
    <w:rsid w:val="0022313F"/>
    <w:rsid w:val="00223872"/>
    <w:rsid w:val="002246EF"/>
    <w:rsid w:val="00225A4F"/>
    <w:rsid w:val="00226C6E"/>
    <w:rsid w:val="0022721D"/>
    <w:rsid w:val="00230C13"/>
    <w:rsid w:val="0023285F"/>
    <w:rsid w:val="002329D0"/>
    <w:rsid w:val="002341B1"/>
    <w:rsid w:val="00235A3C"/>
    <w:rsid w:val="00237BCA"/>
    <w:rsid w:val="00241BD4"/>
    <w:rsid w:val="00241D01"/>
    <w:rsid w:val="00242062"/>
    <w:rsid w:val="0024266B"/>
    <w:rsid w:val="002430A6"/>
    <w:rsid w:val="002436B2"/>
    <w:rsid w:val="002444D5"/>
    <w:rsid w:val="00244D0B"/>
    <w:rsid w:val="0024603C"/>
    <w:rsid w:val="0025035E"/>
    <w:rsid w:val="002528C2"/>
    <w:rsid w:val="00253BAD"/>
    <w:rsid w:val="0025417D"/>
    <w:rsid w:val="00264000"/>
    <w:rsid w:val="00265DE3"/>
    <w:rsid w:val="002662E2"/>
    <w:rsid w:val="00266871"/>
    <w:rsid w:val="002669CD"/>
    <w:rsid w:val="0026746A"/>
    <w:rsid w:val="00272012"/>
    <w:rsid w:val="00273670"/>
    <w:rsid w:val="00277A11"/>
    <w:rsid w:val="00282070"/>
    <w:rsid w:val="0028420C"/>
    <w:rsid w:val="0028657E"/>
    <w:rsid w:val="00287D64"/>
    <w:rsid w:val="00292673"/>
    <w:rsid w:val="00293A88"/>
    <w:rsid w:val="002955CE"/>
    <w:rsid w:val="00295F3E"/>
    <w:rsid w:val="002A2C13"/>
    <w:rsid w:val="002B0BF5"/>
    <w:rsid w:val="002B26AE"/>
    <w:rsid w:val="002C293B"/>
    <w:rsid w:val="002C4EA8"/>
    <w:rsid w:val="002D2401"/>
    <w:rsid w:val="002D4C88"/>
    <w:rsid w:val="002D5949"/>
    <w:rsid w:val="002D75B9"/>
    <w:rsid w:val="002E069E"/>
    <w:rsid w:val="002E1373"/>
    <w:rsid w:val="002E177A"/>
    <w:rsid w:val="002E2386"/>
    <w:rsid w:val="002E2E68"/>
    <w:rsid w:val="002E5508"/>
    <w:rsid w:val="002E625B"/>
    <w:rsid w:val="002E6612"/>
    <w:rsid w:val="002E6E12"/>
    <w:rsid w:val="002E6FBA"/>
    <w:rsid w:val="002E7250"/>
    <w:rsid w:val="002F0350"/>
    <w:rsid w:val="002F115D"/>
    <w:rsid w:val="002F17AF"/>
    <w:rsid w:val="002F206A"/>
    <w:rsid w:val="002F2B90"/>
    <w:rsid w:val="002F2C40"/>
    <w:rsid w:val="002F68F9"/>
    <w:rsid w:val="002F6928"/>
    <w:rsid w:val="00300662"/>
    <w:rsid w:val="00303815"/>
    <w:rsid w:val="00304065"/>
    <w:rsid w:val="00304646"/>
    <w:rsid w:val="00305A25"/>
    <w:rsid w:val="00307C2F"/>
    <w:rsid w:val="003107D2"/>
    <w:rsid w:val="003108A5"/>
    <w:rsid w:val="00312EF3"/>
    <w:rsid w:val="003141E7"/>
    <w:rsid w:val="00315286"/>
    <w:rsid w:val="0031568B"/>
    <w:rsid w:val="0031688E"/>
    <w:rsid w:val="00317118"/>
    <w:rsid w:val="00320010"/>
    <w:rsid w:val="00322D08"/>
    <w:rsid w:val="0032309B"/>
    <w:rsid w:val="00323CE8"/>
    <w:rsid w:val="00324D0B"/>
    <w:rsid w:val="003257D5"/>
    <w:rsid w:val="00326AD9"/>
    <w:rsid w:val="00326C67"/>
    <w:rsid w:val="00332652"/>
    <w:rsid w:val="00332CD6"/>
    <w:rsid w:val="003337E4"/>
    <w:rsid w:val="00333831"/>
    <w:rsid w:val="00335FC8"/>
    <w:rsid w:val="0033699D"/>
    <w:rsid w:val="00340D09"/>
    <w:rsid w:val="003425C3"/>
    <w:rsid w:val="00344D4C"/>
    <w:rsid w:val="00346685"/>
    <w:rsid w:val="003467B4"/>
    <w:rsid w:val="00347DE6"/>
    <w:rsid w:val="00353571"/>
    <w:rsid w:val="003538D5"/>
    <w:rsid w:val="003561E9"/>
    <w:rsid w:val="003563B3"/>
    <w:rsid w:val="00366B55"/>
    <w:rsid w:val="00367244"/>
    <w:rsid w:val="00367CD2"/>
    <w:rsid w:val="0037287A"/>
    <w:rsid w:val="0037471D"/>
    <w:rsid w:val="00375F23"/>
    <w:rsid w:val="00377E2D"/>
    <w:rsid w:val="003811C1"/>
    <w:rsid w:val="00383826"/>
    <w:rsid w:val="00385F83"/>
    <w:rsid w:val="00386955"/>
    <w:rsid w:val="00387242"/>
    <w:rsid w:val="00392225"/>
    <w:rsid w:val="00394E7D"/>
    <w:rsid w:val="0039533B"/>
    <w:rsid w:val="003A0115"/>
    <w:rsid w:val="003A0E27"/>
    <w:rsid w:val="003A22D1"/>
    <w:rsid w:val="003A24A6"/>
    <w:rsid w:val="003A314E"/>
    <w:rsid w:val="003A34AB"/>
    <w:rsid w:val="003A4C1D"/>
    <w:rsid w:val="003A4EBA"/>
    <w:rsid w:val="003A7BD7"/>
    <w:rsid w:val="003B084E"/>
    <w:rsid w:val="003B4A0A"/>
    <w:rsid w:val="003B4B35"/>
    <w:rsid w:val="003B53E5"/>
    <w:rsid w:val="003B68EA"/>
    <w:rsid w:val="003B7BEF"/>
    <w:rsid w:val="003C2C6B"/>
    <w:rsid w:val="003C4574"/>
    <w:rsid w:val="003C54AA"/>
    <w:rsid w:val="003C7C7D"/>
    <w:rsid w:val="003D0B05"/>
    <w:rsid w:val="003D1678"/>
    <w:rsid w:val="003D1B34"/>
    <w:rsid w:val="003D342A"/>
    <w:rsid w:val="003D3A73"/>
    <w:rsid w:val="003D49F9"/>
    <w:rsid w:val="003D66CA"/>
    <w:rsid w:val="003D7C91"/>
    <w:rsid w:val="003E1BD3"/>
    <w:rsid w:val="003E38B9"/>
    <w:rsid w:val="003E4898"/>
    <w:rsid w:val="003E50C7"/>
    <w:rsid w:val="003E5FDE"/>
    <w:rsid w:val="003E683D"/>
    <w:rsid w:val="003F1266"/>
    <w:rsid w:val="003F4029"/>
    <w:rsid w:val="003F4938"/>
    <w:rsid w:val="003F68D4"/>
    <w:rsid w:val="003F70CE"/>
    <w:rsid w:val="003F7DEA"/>
    <w:rsid w:val="004019B5"/>
    <w:rsid w:val="00407469"/>
    <w:rsid w:val="00412A22"/>
    <w:rsid w:val="00412E96"/>
    <w:rsid w:val="00415541"/>
    <w:rsid w:val="00415F35"/>
    <w:rsid w:val="00416F45"/>
    <w:rsid w:val="0042514C"/>
    <w:rsid w:val="004268BD"/>
    <w:rsid w:val="0042690B"/>
    <w:rsid w:val="00432C95"/>
    <w:rsid w:val="00433249"/>
    <w:rsid w:val="004334E5"/>
    <w:rsid w:val="004346BB"/>
    <w:rsid w:val="00435A72"/>
    <w:rsid w:val="00440ABB"/>
    <w:rsid w:val="00441F34"/>
    <w:rsid w:val="00442E59"/>
    <w:rsid w:val="004432DB"/>
    <w:rsid w:val="00444E59"/>
    <w:rsid w:val="00451E24"/>
    <w:rsid w:val="004523D6"/>
    <w:rsid w:val="00453329"/>
    <w:rsid w:val="0045709E"/>
    <w:rsid w:val="00460F85"/>
    <w:rsid w:val="00461975"/>
    <w:rsid w:val="004619D2"/>
    <w:rsid w:val="00462B47"/>
    <w:rsid w:val="00463138"/>
    <w:rsid w:val="00463C6B"/>
    <w:rsid w:val="00465B80"/>
    <w:rsid w:val="004675AD"/>
    <w:rsid w:val="00470D8B"/>
    <w:rsid w:val="00470E11"/>
    <w:rsid w:val="00473181"/>
    <w:rsid w:val="00473FC3"/>
    <w:rsid w:val="004742F0"/>
    <w:rsid w:val="00476F52"/>
    <w:rsid w:val="00477B3B"/>
    <w:rsid w:val="004827FE"/>
    <w:rsid w:val="00483132"/>
    <w:rsid w:val="00483452"/>
    <w:rsid w:val="00484640"/>
    <w:rsid w:val="00486059"/>
    <w:rsid w:val="004901F9"/>
    <w:rsid w:val="00490E3C"/>
    <w:rsid w:val="0049161C"/>
    <w:rsid w:val="0049163D"/>
    <w:rsid w:val="00494601"/>
    <w:rsid w:val="00497972"/>
    <w:rsid w:val="00497D97"/>
    <w:rsid w:val="00497E8E"/>
    <w:rsid w:val="004A1A8A"/>
    <w:rsid w:val="004A213C"/>
    <w:rsid w:val="004A4765"/>
    <w:rsid w:val="004A6076"/>
    <w:rsid w:val="004A72C5"/>
    <w:rsid w:val="004A7CC5"/>
    <w:rsid w:val="004B04FB"/>
    <w:rsid w:val="004B20C0"/>
    <w:rsid w:val="004B3844"/>
    <w:rsid w:val="004B5144"/>
    <w:rsid w:val="004C0CD8"/>
    <w:rsid w:val="004C1766"/>
    <w:rsid w:val="004C1F5D"/>
    <w:rsid w:val="004C291C"/>
    <w:rsid w:val="004C29F7"/>
    <w:rsid w:val="004C416B"/>
    <w:rsid w:val="004C4452"/>
    <w:rsid w:val="004C67CD"/>
    <w:rsid w:val="004C76D6"/>
    <w:rsid w:val="004D303B"/>
    <w:rsid w:val="004D4814"/>
    <w:rsid w:val="004D64D8"/>
    <w:rsid w:val="004E1466"/>
    <w:rsid w:val="004E7D9F"/>
    <w:rsid w:val="004F0904"/>
    <w:rsid w:val="004F71EE"/>
    <w:rsid w:val="0050285D"/>
    <w:rsid w:val="00503944"/>
    <w:rsid w:val="005049C3"/>
    <w:rsid w:val="0050537D"/>
    <w:rsid w:val="00505539"/>
    <w:rsid w:val="00505A78"/>
    <w:rsid w:val="00506980"/>
    <w:rsid w:val="00506E33"/>
    <w:rsid w:val="005076AE"/>
    <w:rsid w:val="005106EA"/>
    <w:rsid w:val="005119A0"/>
    <w:rsid w:val="00512E14"/>
    <w:rsid w:val="00512E22"/>
    <w:rsid w:val="0051598A"/>
    <w:rsid w:val="00515F31"/>
    <w:rsid w:val="0051730E"/>
    <w:rsid w:val="005206BB"/>
    <w:rsid w:val="00521DA6"/>
    <w:rsid w:val="00523E92"/>
    <w:rsid w:val="00524B7B"/>
    <w:rsid w:val="005262C3"/>
    <w:rsid w:val="005272A5"/>
    <w:rsid w:val="00532FDD"/>
    <w:rsid w:val="0053438A"/>
    <w:rsid w:val="0053710C"/>
    <w:rsid w:val="0053760A"/>
    <w:rsid w:val="00542EEC"/>
    <w:rsid w:val="00542FD6"/>
    <w:rsid w:val="00543573"/>
    <w:rsid w:val="00545828"/>
    <w:rsid w:val="00546946"/>
    <w:rsid w:val="00546D25"/>
    <w:rsid w:val="00546FB5"/>
    <w:rsid w:val="00550ED6"/>
    <w:rsid w:val="00552675"/>
    <w:rsid w:val="00555BE3"/>
    <w:rsid w:val="00556DF0"/>
    <w:rsid w:val="00556E80"/>
    <w:rsid w:val="00557723"/>
    <w:rsid w:val="005619C1"/>
    <w:rsid w:val="00562D28"/>
    <w:rsid w:val="00562F0B"/>
    <w:rsid w:val="005631AA"/>
    <w:rsid w:val="0056485B"/>
    <w:rsid w:val="00566DBF"/>
    <w:rsid w:val="00571862"/>
    <w:rsid w:val="005737E0"/>
    <w:rsid w:val="00573A86"/>
    <w:rsid w:val="00576E12"/>
    <w:rsid w:val="00580469"/>
    <w:rsid w:val="005808F4"/>
    <w:rsid w:val="00580C5B"/>
    <w:rsid w:val="00583631"/>
    <w:rsid w:val="005847A3"/>
    <w:rsid w:val="00585AFC"/>
    <w:rsid w:val="00587DB5"/>
    <w:rsid w:val="00591F6D"/>
    <w:rsid w:val="00594303"/>
    <w:rsid w:val="005953F3"/>
    <w:rsid w:val="0059574A"/>
    <w:rsid w:val="0059782C"/>
    <w:rsid w:val="005A2706"/>
    <w:rsid w:val="005A75A6"/>
    <w:rsid w:val="005A7623"/>
    <w:rsid w:val="005A79BC"/>
    <w:rsid w:val="005A7C88"/>
    <w:rsid w:val="005B0EA9"/>
    <w:rsid w:val="005B101D"/>
    <w:rsid w:val="005B17E0"/>
    <w:rsid w:val="005B1CC7"/>
    <w:rsid w:val="005B1D78"/>
    <w:rsid w:val="005B4B27"/>
    <w:rsid w:val="005B588F"/>
    <w:rsid w:val="005B7633"/>
    <w:rsid w:val="005C070A"/>
    <w:rsid w:val="005C2936"/>
    <w:rsid w:val="005C4751"/>
    <w:rsid w:val="005D008A"/>
    <w:rsid w:val="005D1413"/>
    <w:rsid w:val="005D1EFF"/>
    <w:rsid w:val="005D3446"/>
    <w:rsid w:val="005D4FB4"/>
    <w:rsid w:val="005D75A2"/>
    <w:rsid w:val="005E1EC2"/>
    <w:rsid w:val="005E559D"/>
    <w:rsid w:val="005E63D4"/>
    <w:rsid w:val="005F0201"/>
    <w:rsid w:val="005F04C3"/>
    <w:rsid w:val="005F1021"/>
    <w:rsid w:val="005F25CD"/>
    <w:rsid w:val="005F2E08"/>
    <w:rsid w:val="005F3647"/>
    <w:rsid w:val="005F3ABB"/>
    <w:rsid w:val="005F68F2"/>
    <w:rsid w:val="005F7E6A"/>
    <w:rsid w:val="00602810"/>
    <w:rsid w:val="00602837"/>
    <w:rsid w:val="00603227"/>
    <w:rsid w:val="006043A5"/>
    <w:rsid w:val="00611E66"/>
    <w:rsid w:val="00611FAC"/>
    <w:rsid w:val="00612C4C"/>
    <w:rsid w:val="00613BC0"/>
    <w:rsid w:val="0061469F"/>
    <w:rsid w:val="00614883"/>
    <w:rsid w:val="00615724"/>
    <w:rsid w:val="00617521"/>
    <w:rsid w:val="006177DE"/>
    <w:rsid w:val="00621A0B"/>
    <w:rsid w:val="00623E6A"/>
    <w:rsid w:val="00626252"/>
    <w:rsid w:val="00627547"/>
    <w:rsid w:val="00627AC0"/>
    <w:rsid w:val="00630AE2"/>
    <w:rsid w:val="00630C1F"/>
    <w:rsid w:val="00630F3B"/>
    <w:rsid w:val="006317D5"/>
    <w:rsid w:val="00632928"/>
    <w:rsid w:val="00633327"/>
    <w:rsid w:val="00633871"/>
    <w:rsid w:val="00635DFF"/>
    <w:rsid w:val="006373FE"/>
    <w:rsid w:val="00641802"/>
    <w:rsid w:val="00643A73"/>
    <w:rsid w:val="00644B01"/>
    <w:rsid w:val="0064535E"/>
    <w:rsid w:val="00647D1F"/>
    <w:rsid w:val="006517BE"/>
    <w:rsid w:val="0065237E"/>
    <w:rsid w:val="00656E53"/>
    <w:rsid w:val="006625C0"/>
    <w:rsid w:val="0066425F"/>
    <w:rsid w:val="0066508D"/>
    <w:rsid w:val="0066644E"/>
    <w:rsid w:val="00666B01"/>
    <w:rsid w:val="00666D8F"/>
    <w:rsid w:val="00672735"/>
    <w:rsid w:val="00673D48"/>
    <w:rsid w:val="006751A8"/>
    <w:rsid w:val="00675464"/>
    <w:rsid w:val="0067602F"/>
    <w:rsid w:val="00676A34"/>
    <w:rsid w:val="00680CD2"/>
    <w:rsid w:val="0068330E"/>
    <w:rsid w:val="00683567"/>
    <w:rsid w:val="00684489"/>
    <w:rsid w:val="0068603D"/>
    <w:rsid w:val="00691B2D"/>
    <w:rsid w:val="006939C6"/>
    <w:rsid w:val="00696389"/>
    <w:rsid w:val="00696CED"/>
    <w:rsid w:val="0069731F"/>
    <w:rsid w:val="006A0131"/>
    <w:rsid w:val="006A0522"/>
    <w:rsid w:val="006A3372"/>
    <w:rsid w:val="006A340D"/>
    <w:rsid w:val="006A3621"/>
    <w:rsid w:val="006A3C21"/>
    <w:rsid w:val="006A435D"/>
    <w:rsid w:val="006A6F35"/>
    <w:rsid w:val="006A7E88"/>
    <w:rsid w:val="006B1288"/>
    <w:rsid w:val="006B2CD6"/>
    <w:rsid w:val="006B46FB"/>
    <w:rsid w:val="006B4D6F"/>
    <w:rsid w:val="006B6AD9"/>
    <w:rsid w:val="006C4006"/>
    <w:rsid w:val="006C468E"/>
    <w:rsid w:val="006C62E6"/>
    <w:rsid w:val="006D119C"/>
    <w:rsid w:val="006D1E78"/>
    <w:rsid w:val="006D26F2"/>
    <w:rsid w:val="006D3049"/>
    <w:rsid w:val="006D3471"/>
    <w:rsid w:val="006D505A"/>
    <w:rsid w:val="006D75EA"/>
    <w:rsid w:val="006D784B"/>
    <w:rsid w:val="006E04A2"/>
    <w:rsid w:val="006E3796"/>
    <w:rsid w:val="006E4300"/>
    <w:rsid w:val="006E49C8"/>
    <w:rsid w:val="006E65D1"/>
    <w:rsid w:val="006E6C1E"/>
    <w:rsid w:val="006E6D76"/>
    <w:rsid w:val="006F067B"/>
    <w:rsid w:val="00700B38"/>
    <w:rsid w:val="00704435"/>
    <w:rsid w:val="0070569E"/>
    <w:rsid w:val="00705997"/>
    <w:rsid w:val="007069AA"/>
    <w:rsid w:val="00706AE6"/>
    <w:rsid w:val="00710FB5"/>
    <w:rsid w:val="00711B5A"/>
    <w:rsid w:val="00714221"/>
    <w:rsid w:val="007144E4"/>
    <w:rsid w:val="00715E5A"/>
    <w:rsid w:val="00717619"/>
    <w:rsid w:val="00724C8E"/>
    <w:rsid w:val="007269AD"/>
    <w:rsid w:val="00726AE5"/>
    <w:rsid w:val="007270C3"/>
    <w:rsid w:val="00731419"/>
    <w:rsid w:val="00732454"/>
    <w:rsid w:val="0073302B"/>
    <w:rsid w:val="0073575B"/>
    <w:rsid w:val="00735FF7"/>
    <w:rsid w:val="00736CCE"/>
    <w:rsid w:val="00737152"/>
    <w:rsid w:val="00737C8D"/>
    <w:rsid w:val="0074039E"/>
    <w:rsid w:val="00740401"/>
    <w:rsid w:val="00741D6C"/>
    <w:rsid w:val="0074406A"/>
    <w:rsid w:val="00745F5B"/>
    <w:rsid w:val="00746B1A"/>
    <w:rsid w:val="00750465"/>
    <w:rsid w:val="007527FE"/>
    <w:rsid w:val="00753975"/>
    <w:rsid w:val="007549A9"/>
    <w:rsid w:val="00754AB8"/>
    <w:rsid w:val="007569BB"/>
    <w:rsid w:val="00760FBE"/>
    <w:rsid w:val="00762A20"/>
    <w:rsid w:val="00763195"/>
    <w:rsid w:val="00763DBF"/>
    <w:rsid w:val="00765D56"/>
    <w:rsid w:val="0077030E"/>
    <w:rsid w:val="007708BB"/>
    <w:rsid w:val="0077513E"/>
    <w:rsid w:val="00775409"/>
    <w:rsid w:val="00775F63"/>
    <w:rsid w:val="00776A02"/>
    <w:rsid w:val="007801F6"/>
    <w:rsid w:val="007801F7"/>
    <w:rsid w:val="00781824"/>
    <w:rsid w:val="00782613"/>
    <w:rsid w:val="00783AEB"/>
    <w:rsid w:val="00786087"/>
    <w:rsid w:val="00786AB9"/>
    <w:rsid w:val="0078762A"/>
    <w:rsid w:val="00790E2F"/>
    <w:rsid w:val="00790E78"/>
    <w:rsid w:val="007910D4"/>
    <w:rsid w:val="00791E92"/>
    <w:rsid w:val="00792784"/>
    <w:rsid w:val="007937F2"/>
    <w:rsid w:val="007979C8"/>
    <w:rsid w:val="007A06E4"/>
    <w:rsid w:val="007A3B09"/>
    <w:rsid w:val="007A45AD"/>
    <w:rsid w:val="007A48BE"/>
    <w:rsid w:val="007A6BB5"/>
    <w:rsid w:val="007B6C8D"/>
    <w:rsid w:val="007B6E2C"/>
    <w:rsid w:val="007B6FCC"/>
    <w:rsid w:val="007C453D"/>
    <w:rsid w:val="007C620B"/>
    <w:rsid w:val="007C64AF"/>
    <w:rsid w:val="007D0699"/>
    <w:rsid w:val="007D0712"/>
    <w:rsid w:val="007D1853"/>
    <w:rsid w:val="007D2743"/>
    <w:rsid w:val="007D7C53"/>
    <w:rsid w:val="007D7EDA"/>
    <w:rsid w:val="007E0ECA"/>
    <w:rsid w:val="007E5348"/>
    <w:rsid w:val="007E5869"/>
    <w:rsid w:val="007E76B5"/>
    <w:rsid w:val="007F0BF6"/>
    <w:rsid w:val="007F4A82"/>
    <w:rsid w:val="007F4BC0"/>
    <w:rsid w:val="007F5677"/>
    <w:rsid w:val="007F7ADF"/>
    <w:rsid w:val="00801639"/>
    <w:rsid w:val="00802BD1"/>
    <w:rsid w:val="008030CF"/>
    <w:rsid w:val="00805D55"/>
    <w:rsid w:val="00810152"/>
    <w:rsid w:val="008119BC"/>
    <w:rsid w:val="008129A8"/>
    <w:rsid w:val="0081483A"/>
    <w:rsid w:val="008159F5"/>
    <w:rsid w:val="00815E43"/>
    <w:rsid w:val="00815FCB"/>
    <w:rsid w:val="0081641E"/>
    <w:rsid w:val="008170C3"/>
    <w:rsid w:val="0081722C"/>
    <w:rsid w:val="0082066A"/>
    <w:rsid w:val="00823863"/>
    <w:rsid w:val="00825805"/>
    <w:rsid w:val="00825C60"/>
    <w:rsid w:val="00826D4E"/>
    <w:rsid w:val="00826F08"/>
    <w:rsid w:val="00832019"/>
    <w:rsid w:val="0083311B"/>
    <w:rsid w:val="00834B1C"/>
    <w:rsid w:val="008350EB"/>
    <w:rsid w:val="008351D8"/>
    <w:rsid w:val="008365E9"/>
    <w:rsid w:val="00840CCF"/>
    <w:rsid w:val="00842379"/>
    <w:rsid w:val="0084555E"/>
    <w:rsid w:val="00846A51"/>
    <w:rsid w:val="00847506"/>
    <w:rsid w:val="008502BE"/>
    <w:rsid w:val="00851395"/>
    <w:rsid w:val="00852C17"/>
    <w:rsid w:val="00856C31"/>
    <w:rsid w:val="00856C99"/>
    <w:rsid w:val="00857BC0"/>
    <w:rsid w:val="00860BA3"/>
    <w:rsid w:val="00865CDF"/>
    <w:rsid w:val="00866A96"/>
    <w:rsid w:val="008705B8"/>
    <w:rsid w:val="00873370"/>
    <w:rsid w:val="00875F9D"/>
    <w:rsid w:val="008776DE"/>
    <w:rsid w:val="00880628"/>
    <w:rsid w:val="0088092D"/>
    <w:rsid w:val="00882064"/>
    <w:rsid w:val="008869A3"/>
    <w:rsid w:val="00890A59"/>
    <w:rsid w:val="00890F04"/>
    <w:rsid w:val="00891436"/>
    <w:rsid w:val="008928FA"/>
    <w:rsid w:val="00892F13"/>
    <w:rsid w:val="00893034"/>
    <w:rsid w:val="00893E0D"/>
    <w:rsid w:val="008959BE"/>
    <w:rsid w:val="00896746"/>
    <w:rsid w:val="008A43BB"/>
    <w:rsid w:val="008A4421"/>
    <w:rsid w:val="008A7958"/>
    <w:rsid w:val="008B15E7"/>
    <w:rsid w:val="008B5AE4"/>
    <w:rsid w:val="008B750B"/>
    <w:rsid w:val="008B77FA"/>
    <w:rsid w:val="008C0BD0"/>
    <w:rsid w:val="008C11D4"/>
    <w:rsid w:val="008C1587"/>
    <w:rsid w:val="008C4D7D"/>
    <w:rsid w:val="008C73B9"/>
    <w:rsid w:val="008C7400"/>
    <w:rsid w:val="008D245E"/>
    <w:rsid w:val="008D5E6F"/>
    <w:rsid w:val="008D664B"/>
    <w:rsid w:val="008D7F75"/>
    <w:rsid w:val="008E23C7"/>
    <w:rsid w:val="008E28C3"/>
    <w:rsid w:val="008E3CDC"/>
    <w:rsid w:val="008E484B"/>
    <w:rsid w:val="008E5138"/>
    <w:rsid w:val="008E7123"/>
    <w:rsid w:val="008E782D"/>
    <w:rsid w:val="008F23CF"/>
    <w:rsid w:val="008F32CD"/>
    <w:rsid w:val="008F3BDF"/>
    <w:rsid w:val="008F699D"/>
    <w:rsid w:val="008F6C36"/>
    <w:rsid w:val="008F749A"/>
    <w:rsid w:val="00902DA9"/>
    <w:rsid w:val="0090359D"/>
    <w:rsid w:val="00904533"/>
    <w:rsid w:val="00904CEC"/>
    <w:rsid w:val="00906A42"/>
    <w:rsid w:val="00912458"/>
    <w:rsid w:val="009127E9"/>
    <w:rsid w:val="009228CB"/>
    <w:rsid w:val="009243EB"/>
    <w:rsid w:val="00924603"/>
    <w:rsid w:val="00924B62"/>
    <w:rsid w:val="00924E66"/>
    <w:rsid w:val="0092527A"/>
    <w:rsid w:val="009255E7"/>
    <w:rsid w:val="0092783F"/>
    <w:rsid w:val="00927940"/>
    <w:rsid w:val="009300D6"/>
    <w:rsid w:val="00931CB3"/>
    <w:rsid w:val="00933806"/>
    <w:rsid w:val="0093434B"/>
    <w:rsid w:val="00935162"/>
    <w:rsid w:val="0093529A"/>
    <w:rsid w:val="009361EA"/>
    <w:rsid w:val="009431F0"/>
    <w:rsid w:val="009432AC"/>
    <w:rsid w:val="00943FF0"/>
    <w:rsid w:val="0094512E"/>
    <w:rsid w:val="009452F3"/>
    <w:rsid w:val="0095058E"/>
    <w:rsid w:val="00951161"/>
    <w:rsid w:val="00951B19"/>
    <w:rsid w:val="009550D7"/>
    <w:rsid w:val="00955B97"/>
    <w:rsid w:val="0095604D"/>
    <w:rsid w:val="009572FF"/>
    <w:rsid w:val="0096238E"/>
    <w:rsid w:val="00965013"/>
    <w:rsid w:val="00967CE6"/>
    <w:rsid w:val="00971D69"/>
    <w:rsid w:val="009733CF"/>
    <w:rsid w:val="0097694C"/>
    <w:rsid w:val="00976ECC"/>
    <w:rsid w:val="00980559"/>
    <w:rsid w:val="009818A3"/>
    <w:rsid w:val="00983566"/>
    <w:rsid w:val="0098398F"/>
    <w:rsid w:val="00983BE7"/>
    <w:rsid w:val="00984E8D"/>
    <w:rsid w:val="00985450"/>
    <w:rsid w:val="00985DF4"/>
    <w:rsid w:val="009903C8"/>
    <w:rsid w:val="009912E2"/>
    <w:rsid w:val="00993490"/>
    <w:rsid w:val="009938B8"/>
    <w:rsid w:val="00993ABC"/>
    <w:rsid w:val="00993DF2"/>
    <w:rsid w:val="009945B1"/>
    <w:rsid w:val="00995626"/>
    <w:rsid w:val="009957C9"/>
    <w:rsid w:val="00996382"/>
    <w:rsid w:val="00997BC7"/>
    <w:rsid w:val="009A04E2"/>
    <w:rsid w:val="009A3456"/>
    <w:rsid w:val="009A3943"/>
    <w:rsid w:val="009A40FA"/>
    <w:rsid w:val="009A4FB4"/>
    <w:rsid w:val="009A5324"/>
    <w:rsid w:val="009A6A4B"/>
    <w:rsid w:val="009A7076"/>
    <w:rsid w:val="009A75B2"/>
    <w:rsid w:val="009A7AC7"/>
    <w:rsid w:val="009B1825"/>
    <w:rsid w:val="009B5D56"/>
    <w:rsid w:val="009C2623"/>
    <w:rsid w:val="009C4293"/>
    <w:rsid w:val="009C5B1D"/>
    <w:rsid w:val="009C6C37"/>
    <w:rsid w:val="009C72EF"/>
    <w:rsid w:val="009C79D9"/>
    <w:rsid w:val="009D2D92"/>
    <w:rsid w:val="009D63F7"/>
    <w:rsid w:val="009D72B6"/>
    <w:rsid w:val="009E0130"/>
    <w:rsid w:val="009E1FB5"/>
    <w:rsid w:val="009E29F4"/>
    <w:rsid w:val="009E38EC"/>
    <w:rsid w:val="009E4F1B"/>
    <w:rsid w:val="009E4FAE"/>
    <w:rsid w:val="009E624A"/>
    <w:rsid w:val="009E6B94"/>
    <w:rsid w:val="009F01D1"/>
    <w:rsid w:val="009F0E8F"/>
    <w:rsid w:val="009F4A18"/>
    <w:rsid w:val="009F4F32"/>
    <w:rsid w:val="009F65A5"/>
    <w:rsid w:val="009F6D5D"/>
    <w:rsid w:val="009F76C9"/>
    <w:rsid w:val="00A00244"/>
    <w:rsid w:val="00A02521"/>
    <w:rsid w:val="00A02C81"/>
    <w:rsid w:val="00A03052"/>
    <w:rsid w:val="00A030A0"/>
    <w:rsid w:val="00A04BF2"/>
    <w:rsid w:val="00A05120"/>
    <w:rsid w:val="00A05691"/>
    <w:rsid w:val="00A05BA3"/>
    <w:rsid w:val="00A06356"/>
    <w:rsid w:val="00A0643B"/>
    <w:rsid w:val="00A0755C"/>
    <w:rsid w:val="00A1090D"/>
    <w:rsid w:val="00A13446"/>
    <w:rsid w:val="00A13A1A"/>
    <w:rsid w:val="00A16B7B"/>
    <w:rsid w:val="00A1750B"/>
    <w:rsid w:val="00A17B7D"/>
    <w:rsid w:val="00A22515"/>
    <w:rsid w:val="00A243BC"/>
    <w:rsid w:val="00A24CF9"/>
    <w:rsid w:val="00A2526A"/>
    <w:rsid w:val="00A253A5"/>
    <w:rsid w:val="00A264F5"/>
    <w:rsid w:val="00A2723E"/>
    <w:rsid w:val="00A27262"/>
    <w:rsid w:val="00A31914"/>
    <w:rsid w:val="00A33AEF"/>
    <w:rsid w:val="00A344D3"/>
    <w:rsid w:val="00A361A3"/>
    <w:rsid w:val="00A412E9"/>
    <w:rsid w:val="00A42AAA"/>
    <w:rsid w:val="00A43A05"/>
    <w:rsid w:val="00A43D89"/>
    <w:rsid w:val="00A452F6"/>
    <w:rsid w:val="00A45F4C"/>
    <w:rsid w:val="00A46C87"/>
    <w:rsid w:val="00A4750D"/>
    <w:rsid w:val="00A47CD3"/>
    <w:rsid w:val="00A50B1A"/>
    <w:rsid w:val="00A5290B"/>
    <w:rsid w:val="00A53391"/>
    <w:rsid w:val="00A5371B"/>
    <w:rsid w:val="00A53DD5"/>
    <w:rsid w:val="00A5753D"/>
    <w:rsid w:val="00A62DB5"/>
    <w:rsid w:val="00A66803"/>
    <w:rsid w:val="00A6781C"/>
    <w:rsid w:val="00A72B15"/>
    <w:rsid w:val="00A7323B"/>
    <w:rsid w:val="00A74249"/>
    <w:rsid w:val="00A76239"/>
    <w:rsid w:val="00A76C26"/>
    <w:rsid w:val="00A80052"/>
    <w:rsid w:val="00A81EFB"/>
    <w:rsid w:val="00A81F86"/>
    <w:rsid w:val="00A83F4E"/>
    <w:rsid w:val="00A8430D"/>
    <w:rsid w:val="00A84975"/>
    <w:rsid w:val="00A852D5"/>
    <w:rsid w:val="00A86207"/>
    <w:rsid w:val="00A90A26"/>
    <w:rsid w:val="00A91EF7"/>
    <w:rsid w:val="00A96329"/>
    <w:rsid w:val="00A9639E"/>
    <w:rsid w:val="00A96D1B"/>
    <w:rsid w:val="00A97EF8"/>
    <w:rsid w:val="00AA0A50"/>
    <w:rsid w:val="00AA2D8A"/>
    <w:rsid w:val="00AA3A66"/>
    <w:rsid w:val="00AA611A"/>
    <w:rsid w:val="00AA7548"/>
    <w:rsid w:val="00AB20C1"/>
    <w:rsid w:val="00AB25C7"/>
    <w:rsid w:val="00AB342A"/>
    <w:rsid w:val="00AC12DC"/>
    <w:rsid w:val="00AC15DE"/>
    <w:rsid w:val="00AC1F79"/>
    <w:rsid w:val="00AC28FF"/>
    <w:rsid w:val="00AC366D"/>
    <w:rsid w:val="00AC3BB3"/>
    <w:rsid w:val="00AC64F7"/>
    <w:rsid w:val="00AC69E7"/>
    <w:rsid w:val="00AD008E"/>
    <w:rsid w:val="00AD034A"/>
    <w:rsid w:val="00AD114B"/>
    <w:rsid w:val="00AD1582"/>
    <w:rsid w:val="00AD1CF9"/>
    <w:rsid w:val="00AD2CA6"/>
    <w:rsid w:val="00AD2E2B"/>
    <w:rsid w:val="00AD3CAD"/>
    <w:rsid w:val="00AD5FAC"/>
    <w:rsid w:val="00AD6910"/>
    <w:rsid w:val="00AE16DC"/>
    <w:rsid w:val="00AE3A9A"/>
    <w:rsid w:val="00AE5660"/>
    <w:rsid w:val="00AE5CBB"/>
    <w:rsid w:val="00AF0648"/>
    <w:rsid w:val="00AF0D22"/>
    <w:rsid w:val="00AF0EB3"/>
    <w:rsid w:val="00AF10E7"/>
    <w:rsid w:val="00AF281A"/>
    <w:rsid w:val="00AF31C2"/>
    <w:rsid w:val="00AF320D"/>
    <w:rsid w:val="00AF6B2B"/>
    <w:rsid w:val="00B015DB"/>
    <w:rsid w:val="00B04B77"/>
    <w:rsid w:val="00B0680C"/>
    <w:rsid w:val="00B06AEC"/>
    <w:rsid w:val="00B06C77"/>
    <w:rsid w:val="00B07563"/>
    <w:rsid w:val="00B11DEB"/>
    <w:rsid w:val="00B12311"/>
    <w:rsid w:val="00B12A4C"/>
    <w:rsid w:val="00B12F08"/>
    <w:rsid w:val="00B15E88"/>
    <w:rsid w:val="00B16123"/>
    <w:rsid w:val="00B17F0D"/>
    <w:rsid w:val="00B220A4"/>
    <w:rsid w:val="00B23E79"/>
    <w:rsid w:val="00B24E07"/>
    <w:rsid w:val="00B26D01"/>
    <w:rsid w:val="00B2717B"/>
    <w:rsid w:val="00B304BB"/>
    <w:rsid w:val="00B3067C"/>
    <w:rsid w:val="00B319ED"/>
    <w:rsid w:val="00B351E3"/>
    <w:rsid w:val="00B36451"/>
    <w:rsid w:val="00B407C9"/>
    <w:rsid w:val="00B41334"/>
    <w:rsid w:val="00B43731"/>
    <w:rsid w:val="00B43DC4"/>
    <w:rsid w:val="00B43DEB"/>
    <w:rsid w:val="00B453EE"/>
    <w:rsid w:val="00B469CF"/>
    <w:rsid w:val="00B46B54"/>
    <w:rsid w:val="00B50C5D"/>
    <w:rsid w:val="00B50D3B"/>
    <w:rsid w:val="00B51199"/>
    <w:rsid w:val="00B54D69"/>
    <w:rsid w:val="00B558EC"/>
    <w:rsid w:val="00B55B2D"/>
    <w:rsid w:val="00B55FAF"/>
    <w:rsid w:val="00B57255"/>
    <w:rsid w:val="00B602B7"/>
    <w:rsid w:val="00B6085C"/>
    <w:rsid w:val="00B616B7"/>
    <w:rsid w:val="00B629D0"/>
    <w:rsid w:val="00B642EB"/>
    <w:rsid w:val="00B70026"/>
    <w:rsid w:val="00B707F2"/>
    <w:rsid w:val="00B71EC8"/>
    <w:rsid w:val="00B723A2"/>
    <w:rsid w:val="00B72500"/>
    <w:rsid w:val="00B754DB"/>
    <w:rsid w:val="00B77D6F"/>
    <w:rsid w:val="00B80D14"/>
    <w:rsid w:val="00B811CB"/>
    <w:rsid w:val="00B81883"/>
    <w:rsid w:val="00B830C5"/>
    <w:rsid w:val="00B83390"/>
    <w:rsid w:val="00B84F58"/>
    <w:rsid w:val="00B85A98"/>
    <w:rsid w:val="00B86FE2"/>
    <w:rsid w:val="00B87944"/>
    <w:rsid w:val="00B91F7C"/>
    <w:rsid w:val="00BA119B"/>
    <w:rsid w:val="00BA5EC5"/>
    <w:rsid w:val="00BA67C5"/>
    <w:rsid w:val="00BA736D"/>
    <w:rsid w:val="00BB084D"/>
    <w:rsid w:val="00BB0859"/>
    <w:rsid w:val="00BB193D"/>
    <w:rsid w:val="00BB3430"/>
    <w:rsid w:val="00BB45AC"/>
    <w:rsid w:val="00BB6C03"/>
    <w:rsid w:val="00BC0208"/>
    <w:rsid w:val="00BC3DE0"/>
    <w:rsid w:val="00BC3EF5"/>
    <w:rsid w:val="00BC56AA"/>
    <w:rsid w:val="00BD02B7"/>
    <w:rsid w:val="00BD0BE3"/>
    <w:rsid w:val="00BD2B32"/>
    <w:rsid w:val="00BD5A59"/>
    <w:rsid w:val="00BD6034"/>
    <w:rsid w:val="00BD6ACF"/>
    <w:rsid w:val="00BE2431"/>
    <w:rsid w:val="00BE2873"/>
    <w:rsid w:val="00BE2CED"/>
    <w:rsid w:val="00BE3E16"/>
    <w:rsid w:val="00BE5BB6"/>
    <w:rsid w:val="00BE677F"/>
    <w:rsid w:val="00BF08D4"/>
    <w:rsid w:val="00BF14D9"/>
    <w:rsid w:val="00BF2D55"/>
    <w:rsid w:val="00BF3038"/>
    <w:rsid w:val="00BF32A3"/>
    <w:rsid w:val="00BF6A9D"/>
    <w:rsid w:val="00C01879"/>
    <w:rsid w:val="00C07507"/>
    <w:rsid w:val="00C11D22"/>
    <w:rsid w:val="00C11F5F"/>
    <w:rsid w:val="00C13F33"/>
    <w:rsid w:val="00C15DD9"/>
    <w:rsid w:val="00C22423"/>
    <w:rsid w:val="00C22D60"/>
    <w:rsid w:val="00C24282"/>
    <w:rsid w:val="00C2722E"/>
    <w:rsid w:val="00C2730F"/>
    <w:rsid w:val="00C308E5"/>
    <w:rsid w:val="00C32F86"/>
    <w:rsid w:val="00C3398C"/>
    <w:rsid w:val="00C35B18"/>
    <w:rsid w:val="00C378BD"/>
    <w:rsid w:val="00C40E02"/>
    <w:rsid w:val="00C40E60"/>
    <w:rsid w:val="00C41E8F"/>
    <w:rsid w:val="00C43D9E"/>
    <w:rsid w:val="00C43FA2"/>
    <w:rsid w:val="00C44ACF"/>
    <w:rsid w:val="00C45320"/>
    <w:rsid w:val="00C45DF3"/>
    <w:rsid w:val="00C463ED"/>
    <w:rsid w:val="00C507E8"/>
    <w:rsid w:val="00C50DB5"/>
    <w:rsid w:val="00C514C1"/>
    <w:rsid w:val="00C51574"/>
    <w:rsid w:val="00C51B7A"/>
    <w:rsid w:val="00C51EA0"/>
    <w:rsid w:val="00C54FA8"/>
    <w:rsid w:val="00C576C3"/>
    <w:rsid w:val="00C62479"/>
    <w:rsid w:val="00C67A69"/>
    <w:rsid w:val="00C70D16"/>
    <w:rsid w:val="00C711D9"/>
    <w:rsid w:val="00C72191"/>
    <w:rsid w:val="00C72552"/>
    <w:rsid w:val="00C7381F"/>
    <w:rsid w:val="00C743E1"/>
    <w:rsid w:val="00C75427"/>
    <w:rsid w:val="00C7713C"/>
    <w:rsid w:val="00C7743F"/>
    <w:rsid w:val="00C81884"/>
    <w:rsid w:val="00C9004E"/>
    <w:rsid w:val="00C904F4"/>
    <w:rsid w:val="00C944C9"/>
    <w:rsid w:val="00CA039C"/>
    <w:rsid w:val="00CA0CE6"/>
    <w:rsid w:val="00CA140C"/>
    <w:rsid w:val="00CA3F4A"/>
    <w:rsid w:val="00CA41D6"/>
    <w:rsid w:val="00CB5A86"/>
    <w:rsid w:val="00CC00BC"/>
    <w:rsid w:val="00CC200F"/>
    <w:rsid w:val="00CC4BC7"/>
    <w:rsid w:val="00CC7D98"/>
    <w:rsid w:val="00CD05F1"/>
    <w:rsid w:val="00CE0205"/>
    <w:rsid w:val="00CE0B21"/>
    <w:rsid w:val="00CE163C"/>
    <w:rsid w:val="00CE26F4"/>
    <w:rsid w:val="00CE3D1B"/>
    <w:rsid w:val="00CE476C"/>
    <w:rsid w:val="00CE5DD1"/>
    <w:rsid w:val="00CE5E7B"/>
    <w:rsid w:val="00CE769C"/>
    <w:rsid w:val="00CE7925"/>
    <w:rsid w:val="00CF0E52"/>
    <w:rsid w:val="00CF1DE7"/>
    <w:rsid w:val="00CF2541"/>
    <w:rsid w:val="00CF2655"/>
    <w:rsid w:val="00CF3084"/>
    <w:rsid w:val="00CF518F"/>
    <w:rsid w:val="00D01B1A"/>
    <w:rsid w:val="00D025A1"/>
    <w:rsid w:val="00D07F23"/>
    <w:rsid w:val="00D10455"/>
    <w:rsid w:val="00D106E6"/>
    <w:rsid w:val="00D10855"/>
    <w:rsid w:val="00D11349"/>
    <w:rsid w:val="00D143D0"/>
    <w:rsid w:val="00D162E6"/>
    <w:rsid w:val="00D200E0"/>
    <w:rsid w:val="00D21AEA"/>
    <w:rsid w:val="00D234C2"/>
    <w:rsid w:val="00D237BF"/>
    <w:rsid w:val="00D246C5"/>
    <w:rsid w:val="00D26846"/>
    <w:rsid w:val="00D26916"/>
    <w:rsid w:val="00D31DFC"/>
    <w:rsid w:val="00D328C3"/>
    <w:rsid w:val="00D32C32"/>
    <w:rsid w:val="00D334F6"/>
    <w:rsid w:val="00D34CDC"/>
    <w:rsid w:val="00D35869"/>
    <w:rsid w:val="00D4018D"/>
    <w:rsid w:val="00D429F2"/>
    <w:rsid w:val="00D50967"/>
    <w:rsid w:val="00D50B57"/>
    <w:rsid w:val="00D567AC"/>
    <w:rsid w:val="00D5714E"/>
    <w:rsid w:val="00D60A4A"/>
    <w:rsid w:val="00D61FDD"/>
    <w:rsid w:val="00D70A09"/>
    <w:rsid w:val="00D7117C"/>
    <w:rsid w:val="00D72B2D"/>
    <w:rsid w:val="00D737CA"/>
    <w:rsid w:val="00D73911"/>
    <w:rsid w:val="00D74476"/>
    <w:rsid w:val="00D74577"/>
    <w:rsid w:val="00D74F56"/>
    <w:rsid w:val="00D76006"/>
    <w:rsid w:val="00D80259"/>
    <w:rsid w:val="00D8070C"/>
    <w:rsid w:val="00D8159A"/>
    <w:rsid w:val="00D81C1A"/>
    <w:rsid w:val="00D84C7B"/>
    <w:rsid w:val="00D856C6"/>
    <w:rsid w:val="00D87864"/>
    <w:rsid w:val="00D87DCE"/>
    <w:rsid w:val="00D90D24"/>
    <w:rsid w:val="00D94DB0"/>
    <w:rsid w:val="00DA2409"/>
    <w:rsid w:val="00DA3E19"/>
    <w:rsid w:val="00DA522E"/>
    <w:rsid w:val="00DA6375"/>
    <w:rsid w:val="00DB085B"/>
    <w:rsid w:val="00DB3634"/>
    <w:rsid w:val="00DB37A0"/>
    <w:rsid w:val="00DB398D"/>
    <w:rsid w:val="00DB48AB"/>
    <w:rsid w:val="00DB55B2"/>
    <w:rsid w:val="00DB56EE"/>
    <w:rsid w:val="00DB7B56"/>
    <w:rsid w:val="00DC0884"/>
    <w:rsid w:val="00DC1589"/>
    <w:rsid w:val="00DC1FF3"/>
    <w:rsid w:val="00DC30CE"/>
    <w:rsid w:val="00DC6129"/>
    <w:rsid w:val="00DD2BA8"/>
    <w:rsid w:val="00DD3396"/>
    <w:rsid w:val="00DD38FB"/>
    <w:rsid w:val="00DD42DD"/>
    <w:rsid w:val="00DD5B70"/>
    <w:rsid w:val="00DD5F0A"/>
    <w:rsid w:val="00DD62C7"/>
    <w:rsid w:val="00DD79AD"/>
    <w:rsid w:val="00DD7C19"/>
    <w:rsid w:val="00DE0055"/>
    <w:rsid w:val="00DE07FA"/>
    <w:rsid w:val="00DE3A11"/>
    <w:rsid w:val="00DE462F"/>
    <w:rsid w:val="00DE4D00"/>
    <w:rsid w:val="00DE4F36"/>
    <w:rsid w:val="00DE7FE6"/>
    <w:rsid w:val="00DF0218"/>
    <w:rsid w:val="00DF11F2"/>
    <w:rsid w:val="00DF2E43"/>
    <w:rsid w:val="00DF3DA5"/>
    <w:rsid w:val="00DF4615"/>
    <w:rsid w:val="00DF6BBE"/>
    <w:rsid w:val="00DF7EA6"/>
    <w:rsid w:val="00E01ADD"/>
    <w:rsid w:val="00E01ECF"/>
    <w:rsid w:val="00E03DC2"/>
    <w:rsid w:val="00E05B19"/>
    <w:rsid w:val="00E06BB5"/>
    <w:rsid w:val="00E06E6C"/>
    <w:rsid w:val="00E0758D"/>
    <w:rsid w:val="00E10638"/>
    <w:rsid w:val="00E11DF1"/>
    <w:rsid w:val="00E11ECB"/>
    <w:rsid w:val="00E128E2"/>
    <w:rsid w:val="00E12D8F"/>
    <w:rsid w:val="00E13F06"/>
    <w:rsid w:val="00E14909"/>
    <w:rsid w:val="00E17C1A"/>
    <w:rsid w:val="00E20513"/>
    <w:rsid w:val="00E2192C"/>
    <w:rsid w:val="00E22CA5"/>
    <w:rsid w:val="00E2350B"/>
    <w:rsid w:val="00E23686"/>
    <w:rsid w:val="00E240AA"/>
    <w:rsid w:val="00E24C76"/>
    <w:rsid w:val="00E25817"/>
    <w:rsid w:val="00E27019"/>
    <w:rsid w:val="00E30C82"/>
    <w:rsid w:val="00E30F09"/>
    <w:rsid w:val="00E31C0B"/>
    <w:rsid w:val="00E32070"/>
    <w:rsid w:val="00E33BB9"/>
    <w:rsid w:val="00E33BDD"/>
    <w:rsid w:val="00E33D90"/>
    <w:rsid w:val="00E34BFF"/>
    <w:rsid w:val="00E35130"/>
    <w:rsid w:val="00E361F3"/>
    <w:rsid w:val="00E37014"/>
    <w:rsid w:val="00E370C0"/>
    <w:rsid w:val="00E37D99"/>
    <w:rsid w:val="00E42798"/>
    <w:rsid w:val="00E42881"/>
    <w:rsid w:val="00E42B6D"/>
    <w:rsid w:val="00E441AE"/>
    <w:rsid w:val="00E457E0"/>
    <w:rsid w:val="00E46F47"/>
    <w:rsid w:val="00E474AC"/>
    <w:rsid w:val="00E47897"/>
    <w:rsid w:val="00E47C6F"/>
    <w:rsid w:val="00E54506"/>
    <w:rsid w:val="00E54EBC"/>
    <w:rsid w:val="00E55C60"/>
    <w:rsid w:val="00E55FD2"/>
    <w:rsid w:val="00E569A4"/>
    <w:rsid w:val="00E60AE9"/>
    <w:rsid w:val="00E62946"/>
    <w:rsid w:val="00E62CA6"/>
    <w:rsid w:val="00E631E1"/>
    <w:rsid w:val="00E643D2"/>
    <w:rsid w:val="00E64FA2"/>
    <w:rsid w:val="00E66FCB"/>
    <w:rsid w:val="00E674F7"/>
    <w:rsid w:val="00E7084E"/>
    <w:rsid w:val="00E70914"/>
    <w:rsid w:val="00E753FF"/>
    <w:rsid w:val="00E75FE6"/>
    <w:rsid w:val="00E76685"/>
    <w:rsid w:val="00E779B8"/>
    <w:rsid w:val="00E77EF7"/>
    <w:rsid w:val="00E83327"/>
    <w:rsid w:val="00E83456"/>
    <w:rsid w:val="00E843C5"/>
    <w:rsid w:val="00E84629"/>
    <w:rsid w:val="00E861C3"/>
    <w:rsid w:val="00E86725"/>
    <w:rsid w:val="00E8677B"/>
    <w:rsid w:val="00E86CD0"/>
    <w:rsid w:val="00E86DDE"/>
    <w:rsid w:val="00E9131D"/>
    <w:rsid w:val="00E928AF"/>
    <w:rsid w:val="00E945CA"/>
    <w:rsid w:val="00E94BC8"/>
    <w:rsid w:val="00E94CAC"/>
    <w:rsid w:val="00E956D2"/>
    <w:rsid w:val="00E95B87"/>
    <w:rsid w:val="00EA1135"/>
    <w:rsid w:val="00EA2187"/>
    <w:rsid w:val="00EA275D"/>
    <w:rsid w:val="00EA2E5C"/>
    <w:rsid w:val="00EA3E73"/>
    <w:rsid w:val="00EA42AE"/>
    <w:rsid w:val="00EA4EDA"/>
    <w:rsid w:val="00EA5841"/>
    <w:rsid w:val="00EA5ECA"/>
    <w:rsid w:val="00EA5FDE"/>
    <w:rsid w:val="00EA6F0B"/>
    <w:rsid w:val="00EB347E"/>
    <w:rsid w:val="00EB7BB5"/>
    <w:rsid w:val="00EC29E5"/>
    <w:rsid w:val="00EC5B02"/>
    <w:rsid w:val="00EC5FD4"/>
    <w:rsid w:val="00ED0E5D"/>
    <w:rsid w:val="00ED4519"/>
    <w:rsid w:val="00ED7355"/>
    <w:rsid w:val="00EE273A"/>
    <w:rsid w:val="00EE37AB"/>
    <w:rsid w:val="00EE3CE8"/>
    <w:rsid w:val="00EE51F5"/>
    <w:rsid w:val="00EE655B"/>
    <w:rsid w:val="00EF17FC"/>
    <w:rsid w:val="00EF28F9"/>
    <w:rsid w:val="00EF2B53"/>
    <w:rsid w:val="00EF54B9"/>
    <w:rsid w:val="00EF5653"/>
    <w:rsid w:val="00EF5EA1"/>
    <w:rsid w:val="00EF60EE"/>
    <w:rsid w:val="00EF777E"/>
    <w:rsid w:val="00F0128B"/>
    <w:rsid w:val="00F017F4"/>
    <w:rsid w:val="00F055B7"/>
    <w:rsid w:val="00F124B5"/>
    <w:rsid w:val="00F13E41"/>
    <w:rsid w:val="00F14504"/>
    <w:rsid w:val="00F15839"/>
    <w:rsid w:val="00F164F4"/>
    <w:rsid w:val="00F16722"/>
    <w:rsid w:val="00F1703B"/>
    <w:rsid w:val="00F1747C"/>
    <w:rsid w:val="00F178AA"/>
    <w:rsid w:val="00F17C64"/>
    <w:rsid w:val="00F2043F"/>
    <w:rsid w:val="00F21006"/>
    <w:rsid w:val="00F26D95"/>
    <w:rsid w:val="00F277DE"/>
    <w:rsid w:val="00F32431"/>
    <w:rsid w:val="00F357C8"/>
    <w:rsid w:val="00F4035B"/>
    <w:rsid w:val="00F4120B"/>
    <w:rsid w:val="00F416B1"/>
    <w:rsid w:val="00F43C47"/>
    <w:rsid w:val="00F44A91"/>
    <w:rsid w:val="00F476B2"/>
    <w:rsid w:val="00F47B70"/>
    <w:rsid w:val="00F511DE"/>
    <w:rsid w:val="00F55E19"/>
    <w:rsid w:val="00F56A6B"/>
    <w:rsid w:val="00F57BCD"/>
    <w:rsid w:val="00F57CB1"/>
    <w:rsid w:val="00F606FF"/>
    <w:rsid w:val="00F635E8"/>
    <w:rsid w:val="00F66FA6"/>
    <w:rsid w:val="00F67D97"/>
    <w:rsid w:val="00F70313"/>
    <w:rsid w:val="00F723FE"/>
    <w:rsid w:val="00F76724"/>
    <w:rsid w:val="00F77102"/>
    <w:rsid w:val="00F834D4"/>
    <w:rsid w:val="00F8465F"/>
    <w:rsid w:val="00F8731A"/>
    <w:rsid w:val="00F903C8"/>
    <w:rsid w:val="00F91CE3"/>
    <w:rsid w:val="00F93EE8"/>
    <w:rsid w:val="00F96710"/>
    <w:rsid w:val="00F974B5"/>
    <w:rsid w:val="00F97A6E"/>
    <w:rsid w:val="00F97AE8"/>
    <w:rsid w:val="00FA1F9A"/>
    <w:rsid w:val="00FA4134"/>
    <w:rsid w:val="00FA544C"/>
    <w:rsid w:val="00FA65C7"/>
    <w:rsid w:val="00FA74AA"/>
    <w:rsid w:val="00FB1E5B"/>
    <w:rsid w:val="00FB2C54"/>
    <w:rsid w:val="00FB7F3B"/>
    <w:rsid w:val="00FC3FB8"/>
    <w:rsid w:val="00FC4404"/>
    <w:rsid w:val="00FC4C96"/>
    <w:rsid w:val="00FC66BF"/>
    <w:rsid w:val="00FC6A7D"/>
    <w:rsid w:val="00FD0B0E"/>
    <w:rsid w:val="00FD0F9A"/>
    <w:rsid w:val="00FD1CDD"/>
    <w:rsid w:val="00FD5982"/>
    <w:rsid w:val="00FD61C2"/>
    <w:rsid w:val="00FD709B"/>
    <w:rsid w:val="00FE028F"/>
    <w:rsid w:val="00FE05CA"/>
    <w:rsid w:val="00FE1160"/>
    <w:rsid w:val="00FE1C26"/>
    <w:rsid w:val="00FE66A7"/>
    <w:rsid w:val="00FE71A8"/>
    <w:rsid w:val="00FF1C2F"/>
    <w:rsid w:val="00FF539C"/>
    <w:rsid w:val="00FF5677"/>
    <w:rsid w:val="00FF570D"/>
    <w:rsid w:val="00FF6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allowoverlap="f" fill="f" fillcolor="white" stroke="f">
      <v:fill color="white" on="f"/>
      <v:stroke on="f"/>
      <v:textbox inset="5.85pt,.7pt,5.85pt,.7pt"/>
    </o:shapedefaults>
    <o:shapelayout v:ext="edit">
      <o:idmap v:ext="edit" data="1"/>
    </o:shapelayout>
  </w:shapeDefaults>
  <w:decimalSymbol w:val="."/>
  <w:listSeparator w:val=","/>
  <w14:docId w14:val="7BE2C813"/>
  <w15:docId w15:val="{01E66653-E087-415A-82CB-05BD89E5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102132"/>
    <w:pPr>
      <w:keepNext/>
      <w:spacing w:line="480" w:lineRule="auto"/>
      <w:jc w:val="center"/>
      <w:outlineLvl w:val="0"/>
    </w:pPr>
    <w:rPr>
      <w:rFonts w:ascii="Arial" w:hAnsi="Arial" w:cs="Arial"/>
      <w:b/>
      <w:sz w:val="20"/>
      <w:szCs w:val="20"/>
    </w:rPr>
  </w:style>
  <w:style w:type="paragraph" w:styleId="3">
    <w:name w:val="heading 3"/>
    <w:basedOn w:val="a"/>
    <w:link w:val="30"/>
    <w:uiPriority w:val="9"/>
    <w:qFormat/>
    <w:rsid w:val="001B063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pPr>
      <w:spacing w:before="100" w:beforeAutospacing="1" w:after="100" w:afterAutospacing="1"/>
    </w:pPr>
  </w:style>
  <w:style w:type="character" w:styleId="a4">
    <w:name w:val="Strong"/>
    <w:uiPriority w:val="22"/>
    <w:qFormat/>
    <w:rPr>
      <w:b/>
      <w:bCs/>
    </w:rPr>
  </w:style>
  <w:style w:type="character" w:styleId="a5">
    <w:name w:val="Emphasis"/>
    <w:uiPriority w:val="20"/>
    <w:qFormat/>
    <w:rPr>
      <w:i/>
      <w:iCs/>
    </w:rPr>
  </w:style>
  <w:style w:type="character" w:customStyle="1" w:styleId="30">
    <w:name w:val="标题 3 字符"/>
    <w:link w:val="3"/>
    <w:uiPriority w:val="9"/>
    <w:rsid w:val="001B0636"/>
    <w:rPr>
      <w:b/>
      <w:bCs/>
      <w:sz w:val="27"/>
      <w:szCs w:val="27"/>
    </w:rPr>
  </w:style>
  <w:style w:type="paragraph" w:styleId="a6">
    <w:name w:val="footer"/>
    <w:basedOn w:val="a"/>
    <w:link w:val="a7"/>
    <w:uiPriority w:val="99"/>
    <w:pPr>
      <w:tabs>
        <w:tab w:val="center" w:pos="4320"/>
        <w:tab w:val="right" w:pos="8640"/>
      </w:tabs>
    </w:pPr>
  </w:style>
  <w:style w:type="character" w:styleId="a8">
    <w:name w:val="page number"/>
    <w:basedOn w:val="a0"/>
    <w:semiHidden/>
  </w:style>
  <w:style w:type="character" w:styleId="a9">
    <w:name w:val="Hyperlink"/>
    <w:uiPriority w:val="99"/>
    <w:rPr>
      <w:color w:val="0000FF"/>
      <w:u w:val="single"/>
    </w:rPr>
  </w:style>
  <w:style w:type="paragraph" w:styleId="aa">
    <w:name w:val="Balloon Text"/>
    <w:basedOn w:val="a"/>
    <w:link w:val="ab"/>
    <w:uiPriority w:val="99"/>
    <w:semiHidden/>
    <w:rPr>
      <w:rFonts w:ascii="Tahoma" w:hAnsi="Tahoma" w:cs="Tahoma"/>
      <w:sz w:val="16"/>
      <w:szCs w:val="16"/>
    </w:rPr>
  </w:style>
  <w:style w:type="character" w:styleId="ac">
    <w:name w:val="annotation reference"/>
    <w:semiHidden/>
    <w:rPr>
      <w:sz w:val="16"/>
      <w:szCs w:val="16"/>
    </w:rPr>
  </w:style>
  <w:style w:type="paragraph" w:styleId="ad">
    <w:name w:val="annotation text"/>
    <w:basedOn w:val="a"/>
    <w:link w:val="ae"/>
    <w:semiHidden/>
    <w:rPr>
      <w:sz w:val="20"/>
      <w:szCs w:val="20"/>
    </w:rPr>
  </w:style>
  <w:style w:type="paragraph" w:styleId="af">
    <w:name w:val="annotation subject"/>
    <w:basedOn w:val="ad"/>
    <w:next w:val="ad"/>
    <w:link w:val="af0"/>
    <w:semiHidden/>
    <w:rPr>
      <w:b/>
      <w:bCs/>
    </w:rPr>
  </w:style>
  <w:style w:type="paragraph" w:styleId="af1">
    <w:name w:val="header"/>
    <w:basedOn w:val="a"/>
    <w:link w:val="af2"/>
    <w:uiPriority w:val="99"/>
    <w:pPr>
      <w:tabs>
        <w:tab w:val="center" w:pos="4680"/>
        <w:tab w:val="right" w:pos="9360"/>
      </w:tabs>
    </w:pPr>
  </w:style>
  <w:style w:type="character" w:customStyle="1" w:styleId="HeaderChar">
    <w:name w:val="Header Char"/>
    <w:rPr>
      <w:sz w:val="24"/>
      <w:szCs w:val="24"/>
    </w:rPr>
  </w:style>
  <w:style w:type="character" w:customStyle="1" w:styleId="FooterChar">
    <w:name w:val="Footer Char"/>
    <w:uiPriority w:val="99"/>
    <w:rPr>
      <w:sz w:val="24"/>
      <w:szCs w:val="24"/>
    </w:rPr>
  </w:style>
  <w:style w:type="paragraph" w:customStyle="1" w:styleId="StyleNormalWebLeft05Right048">
    <w:name w:val="Style Normal (Web) + Left:  0.5&quot; Right:  0.48&quot;"/>
    <w:basedOn w:val="a"/>
    <w:pPr>
      <w:shd w:val="clear" w:color="auto" w:fill="FFFFFF"/>
      <w:ind w:left="720" w:right="684"/>
    </w:pPr>
    <w:rPr>
      <w:szCs w:val="20"/>
    </w:rPr>
  </w:style>
  <w:style w:type="paragraph" w:styleId="af3">
    <w:name w:val="footnote text"/>
    <w:basedOn w:val="a"/>
    <w:link w:val="af4"/>
    <w:uiPriority w:val="99"/>
    <w:rPr>
      <w:sz w:val="20"/>
      <w:szCs w:val="20"/>
    </w:rPr>
  </w:style>
  <w:style w:type="character" w:styleId="af5">
    <w:name w:val="footnote reference"/>
    <w:semiHidden/>
    <w:rPr>
      <w:vertAlign w:val="superscript"/>
    </w:rPr>
  </w:style>
  <w:style w:type="paragraph" w:styleId="af6">
    <w:name w:val="caption"/>
    <w:basedOn w:val="a"/>
    <w:next w:val="a"/>
    <w:qFormat/>
    <w:rPr>
      <w:b/>
      <w:bCs/>
      <w:sz w:val="20"/>
      <w:szCs w:val="20"/>
    </w:rPr>
  </w:style>
  <w:style w:type="character" w:styleId="af7">
    <w:name w:val="FollowedHyperlink"/>
    <w:uiPriority w:val="99"/>
    <w:semiHidden/>
    <w:unhideWhenUsed/>
    <w:rsid w:val="00B41334"/>
    <w:rPr>
      <w:color w:val="800080"/>
      <w:u w:val="single"/>
    </w:rPr>
  </w:style>
  <w:style w:type="paragraph" w:customStyle="1" w:styleId="Default">
    <w:name w:val="Default"/>
    <w:rsid w:val="005F68F2"/>
    <w:pPr>
      <w:autoSpaceDE w:val="0"/>
      <w:autoSpaceDN w:val="0"/>
      <w:adjustRightInd w:val="0"/>
    </w:pPr>
    <w:rPr>
      <w:color w:val="000000"/>
      <w:sz w:val="24"/>
      <w:szCs w:val="24"/>
    </w:rPr>
  </w:style>
  <w:style w:type="paragraph" w:styleId="af8">
    <w:name w:val="List Paragraph"/>
    <w:basedOn w:val="a"/>
    <w:uiPriority w:val="34"/>
    <w:qFormat/>
    <w:rsid w:val="00AF10E7"/>
    <w:pPr>
      <w:ind w:left="720"/>
      <w:contextualSpacing/>
    </w:pPr>
  </w:style>
  <w:style w:type="paragraph" w:styleId="af9">
    <w:name w:val="Revision"/>
    <w:hidden/>
    <w:uiPriority w:val="99"/>
    <w:semiHidden/>
    <w:rsid w:val="00326AD9"/>
    <w:rPr>
      <w:sz w:val="24"/>
      <w:szCs w:val="24"/>
    </w:rPr>
  </w:style>
  <w:style w:type="character" w:customStyle="1" w:styleId="10">
    <w:name w:val="标题 1 字符"/>
    <w:basedOn w:val="a0"/>
    <w:link w:val="1"/>
    <w:uiPriority w:val="9"/>
    <w:rsid w:val="00102132"/>
    <w:rPr>
      <w:rFonts w:ascii="Arial" w:hAnsi="Arial" w:cs="Arial"/>
      <w:b/>
    </w:rPr>
  </w:style>
  <w:style w:type="character" w:styleId="afa">
    <w:name w:val="Placeholder Text"/>
    <w:basedOn w:val="a0"/>
    <w:uiPriority w:val="99"/>
    <w:semiHidden/>
    <w:rsid w:val="008C0BD0"/>
    <w:rPr>
      <w:color w:val="808080"/>
    </w:rPr>
  </w:style>
  <w:style w:type="character" w:customStyle="1" w:styleId="a7">
    <w:name w:val="页脚 字符"/>
    <w:basedOn w:val="a0"/>
    <w:link w:val="a6"/>
    <w:uiPriority w:val="99"/>
    <w:rsid w:val="00E95B87"/>
    <w:rPr>
      <w:sz w:val="24"/>
      <w:szCs w:val="24"/>
    </w:rPr>
  </w:style>
  <w:style w:type="table" w:styleId="afb">
    <w:name w:val="Table Grid"/>
    <w:basedOn w:val="a1"/>
    <w:uiPriority w:val="39"/>
    <w:rsid w:val="00F357C8"/>
    <w:rPr>
      <w:rFonts w:ascii="等线" w:hAnsi="等线"/>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line number"/>
    <w:basedOn w:val="a0"/>
    <w:uiPriority w:val="99"/>
    <w:semiHidden/>
    <w:unhideWhenUsed/>
    <w:rsid w:val="00044B14"/>
  </w:style>
  <w:style w:type="numbering" w:customStyle="1" w:styleId="11">
    <w:name w:val="无列表1"/>
    <w:next w:val="a2"/>
    <w:uiPriority w:val="99"/>
    <w:semiHidden/>
    <w:unhideWhenUsed/>
    <w:rsid w:val="004A72C5"/>
  </w:style>
  <w:style w:type="character" w:customStyle="1" w:styleId="af2">
    <w:name w:val="页眉 字符"/>
    <w:basedOn w:val="a0"/>
    <w:link w:val="af1"/>
    <w:uiPriority w:val="99"/>
    <w:rsid w:val="004A72C5"/>
    <w:rPr>
      <w:sz w:val="24"/>
      <w:szCs w:val="24"/>
    </w:rPr>
  </w:style>
  <w:style w:type="paragraph" w:customStyle="1" w:styleId="DecimalAligned">
    <w:name w:val="Decimal Aligned"/>
    <w:basedOn w:val="a"/>
    <w:uiPriority w:val="40"/>
    <w:qFormat/>
    <w:rsid w:val="004A72C5"/>
    <w:pPr>
      <w:tabs>
        <w:tab w:val="decimal" w:pos="360"/>
      </w:tabs>
      <w:spacing w:after="200" w:line="276" w:lineRule="auto"/>
    </w:pPr>
    <w:rPr>
      <w:rFonts w:ascii="Calibri" w:hAnsi="Calibri"/>
      <w:sz w:val="22"/>
      <w:szCs w:val="22"/>
      <w:lang w:eastAsia="zh-CN"/>
    </w:rPr>
  </w:style>
  <w:style w:type="character" w:customStyle="1" w:styleId="af4">
    <w:name w:val="脚注文本 字符"/>
    <w:basedOn w:val="a0"/>
    <w:link w:val="af3"/>
    <w:uiPriority w:val="99"/>
    <w:rsid w:val="004A72C5"/>
  </w:style>
  <w:style w:type="character" w:styleId="afd">
    <w:name w:val="Subtle Emphasis"/>
    <w:basedOn w:val="a0"/>
    <w:uiPriority w:val="19"/>
    <w:qFormat/>
    <w:rsid w:val="004A72C5"/>
    <w:rPr>
      <w:i/>
      <w:iCs/>
    </w:rPr>
  </w:style>
  <w:style w:type="table" w:customStyle="1" w:styleId="-11">
    <w:name w:val="浅色底纹 - 着色 11"/>
    <w:basedOn w:val="a1"/>
    <w:next w:val="-1"/>
    <w:uiPriority w:val="60"/>
    <w:rsid w:val="004A72C5"/>
    <w:rPr>
      <w:rFonts w:ascii="Calibri" w:hAnsi="Calibri"/>
      <w:color w:val="2E74B5"/>
      <w:sz w:val="22"/>
      <w:szCs w:val="22"/>
      <w:lang w:eastAsia="zh-CN"/>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font5">
    <w:name w:val="font5"/>
    <w:basedOn w:val="a"/>
    <w:rsid w:val="004A72C5"/>
    <w:pPr>
      <w:spacing w:before="100" w:beforeAutospacing="1" w:after="100" w:afterAutospacing="1"/>
    </w:pPr>
    <w:rPr>
      <w:rFonts w:ascii="宋体" w:eastAsia="宋体" w:hAnsi="宋体" w:cs="宋体"/>
      <w:sz w:val="18"/>
      <w:szCs w:val="18"/>
      <w:lang w:eastAsia="zh-CN"/>
    </w:rPr>
  </w:style>
  <w:style w:type="paragraph" w:customStyle="1" w:styleId="xl65">
    <w:name w:val="xl65"/>
    <w:basedOn w:val="a"/>
    <w:rsid w:val="004A72C5"/>
    <w:pPr>
      <w:spacing w:before="100" w:beforeAutospacing="1" w:after="100" w:afterAutospacing="1"/>
    </w:pPr>
    <w:rPr>
      <w:rFonts w:ascii="宋体" w:eastAsia="宋体" w:hAnsi="宋体" w:cs="宋体"/>
      <w:sz w:val="12"/>
      <w:szCs w:val="12"/>
      <w:lang w:eastAsia="zh-CN"/>
    </w:rPr>
  </w:style>
  <w:style w:type="character" w:customStyle="1" w:styleId="ab">
    <w:name w:val="批注框文本 字符"/>
    <w:basedOn w:val="a0"/>
    <w:link w:val="aa"/>
    <w:uiPriority w:val="99"/>
    <w:semiHidden/>
    <w:rsid w:val="004A72C5"/>
    <w:rPr>
      <w:rFonts w:ascii="Tahoma" w:hAnsi="Tahoma" w:cs="Tahoma"/>
      <w:sz w:val="16"/>
      <w:szCs w:val="16"/>
    </w:rPr>
  </w:style>
  <w:style w:type="paragraph" w:customStyle="1" w:styleId="xl66">
    <w:name w:val="xl66"/>
    <w:basedOn w:val="a"/>
    <w:rsid w:val="004A72C5"/>
    <w:pPr>
      <w:spacing w:before="100" w:beforeAutospacing="1" w:after="100" w:afterAutospacing="1"/>
      <w:textAlignment w:val="center"/>
    </w:pPr>
    <w:rPr>
      <w:rFonts w:ascii="宋体" w:eastAsia="宋体" w:hAnsi="宋体" w:cs="宋体"/>
      <w:lang w:eastAsia="zh-CN"/>
    </w:rPr>
  </w:style>
  <w:style w:type="table" w:styleId="-1">
    <w:name w:val="Light Shading Accent 1"/>
    <w:basedOn w:val="a1"/>
    <w:uiPriority w:val="60"/>
    <w:semiHidden/>
    <w:unhideWhenUsed/>
    <w:rsid w:val="004A72C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2">
    <w:name w:val="无列表2"/>
    <w:next w:val="a2"/>
    <w:uiPriority w:val="99"/>
    <w:semiHidden/>
    <w:unhideWhenUsed/>
    <w:rsid w:val="002B0BF5"/>
  </w:style>
  <w:style w:type="table" w:customStyle="1" w:styleId="-12">
    <w:name w:val="浅色底纹 - 着色 12"/>
    <w:basedOn w:val="a1"/>
    <w:next w:val="-1"/>
    <w:uiPriority w:val="60"/>
    <w:rsid w:val="002B0BF5"/>
    <w:rPr>
      <w:rFonts w:ascii="Calibri" w:hAnsi="Calibri"/>
      <w:color w:val="2E74B5"/>
      <w:sz w:val="22"/>
      <w:szCs w:val="22"/>
      <w:lang w:eastAsia="zh-CN"/>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110">
    <w:name w:val="无列表11"/>
    <w:next w:val="a2"/>
    <w:uiPriority w:val="99"/>
    <w:semiHidden/>
    <w:unhideWhenUsed/>
    <w:rsid w:val="002B0BF5"/>
  </w:style>
  <w:style w:type="character" w:customStyle="1" w:styleId="ae">
    <w:name w:val="批注文字 字符"/>
    <w:basedOn w:val="a0"/>
    <w:link w:val="ad"/>
    <w:semiHidden/>
    <w:rsid w:val="002B0BF5"/>
  </w:style>
  <w:style w:type="character" w:customStyle="1" w:styleId="af0">
    <w:name w:val="批注主题 字符"/>
    <w:basedOn w:val="ae"/>
    <w:link w:val="af"/>
    <w:semiHidden/>
    <w:rsid w:val="002B0BF5"/>
    <w:rPr>
      <w:b/>
      <w:bCs/>
    </w:rPr>
  </w:style>
  <w:style w:type="table" w:customStyle="1" w:styleId="12">
    <w:name w:val="网格型1"/>
    <w:basedOn w:val="a1"/>
    <w:next w:val="afb"/>
    <w:uiPriority w:val="39"/>
    <w:rsid w:val="002B0BF5"/>
    <w:rPr>
      <w:rFonts w:ascii="等线" w:hAnsi="等线"/>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无列表111"/>
    <w:next w:val="a2"/>
    <w:uiPriority w:val="99"/>
    <w:semiHidden/>
    <w:unhideWhenUsed/>
    <w:rsid w:val="002B0BF5"/>
  </w:style>
  <w:style w:type="table" w:customStyle="1" w:styleId="-111">
    <w:name w:val="浅色底纹 - 着色 111"/>
    <w:basedOn w:val="a1"/>
    <w:next w:val="-1"/>
    <w:uiPriority w:val="60"/>
    <w:rsid w:val="002B0BF5"/>
    <w:rPr>
      <w:rFonts w:ascii="Calibri" w:hAnsi="Calibri"/>
      <w:color w:val="2E74B5"/>
      <w:sz w:val="22"/>
      <w:szCs w:val="22"/>
      <w:lang w:eastAsia="zh-CN"/>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121">
    <w:name w:val="浅色底纹 - 着色 121"/>
    <w:basedOn w:val="a1"/>
    <w:next w:val="-1"/>
    <w:uiPriority w:val="60"/>
    <w:semiHidden/>
    <w:unhideWhenUsed/>
    <w:rsid w:val="002B0BF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39364">
      <w:bodyDiv w:val="1"/>
      <w:marLeft w:val="0"/>
      <w:marRight w:val="0"/>
      <w:marTop w:val="0"/>
      <w:marBottom w:val="0"/>
      <w:divBdr>
        <w:top w:val="none" w:sz="0" w:space="0" w:color="auto"/>
        <w:left w:val="none" w:sz="0" w:space="0" w:color="auto"/>
        <w:bottom w:val="none" w:sz="0" w:space="0" w:color="auto"/>
        <w:right w:val="none" w:sz="0" w:space="0" w:color="auto"/>
      </w:divBdr>
    </w:div>
    <w:div w:id="191263014">
      <w:bodyDiv w:val="1"/>
      <w:marLeft w:val="0"/>
      <w:marRight w:val="0"/>
      <w:marTop w:val="0"/>
      <w:marBottom w:val="0"/>
      <w:divBdr>
        <w:top w:val="none" w:sz="0" w:space="0" w:color="auto"/>
        <w:left w:val="none" w:sz="0" w:space="0" w:color="auto"/>
        <w:bottom w:val="none" w:sz="0" w:space="0" w:color="auto"/>
        <w:right w:val="none" w:sz="0" w:space="0" w:color="auto"/>
      </w:divBdr>
    </w:div>
    <w:div w:id="209651487">
      <w:bodyDiv w:val="1"/>
      <w:marLeft w:val="0"/>
      <w:marRight w:val="0"/>
      <w:marTop w:val="0"/>
      <w:marBottom w:val="0"/>
      <w:divBdr>
        <w:top w:val="none" w:sz="0" w:space="0" w:color="auto"/>
        <w:left w:val="none" w:sz="0" w:space="0" w:color="auto"/>
        <w:bottom w:val="none" w:sz="0" w:space="0" w:color="auto"/>
        <w:right w:val="none" w:sz="0" w:space="0" w:color="auto"/>
      </w:divBdr>
    </w:div>
    <w:div w:id="211501378">
      <w:bodyDiv w:val="1"/>
      <w:marLeft w:val="0"/>
      <w:marRight w:val="0"/>
      <w:marTop w:val="0"/>
      <w:marBottom w:val="0"/>
      <w:divBdr>
        <w:top w:val="none" w:sz="0" w:space="0" w:color="auto"/>
        <w:left w:val="none" w:sz="0" w:space="0" w:color="auto"/>
        <w:bottom w:val="none" w:sz="0" w:space="0" w:color="auto"/>
        <w:right w:val="none" w:sz="0" w:space="0" w:color="auto"/>
      </w:divBdr>
    </w:div>
    <w:div w:id="213125177">
      <w:bodyDiv w:val="1"/>
      <w:marLeft w:val="0"/>
      <w:marRight w:val="0"/>
      <w:marTop w:val="0"/>
      <w:marBottom w:val="0"/>
      <w:divBdr>
        <w:top w:val="none" w:sz="0" w:space="0" w:color="auto"/>
        <w:left w:val="none" w:sz="0" w:space="0" w:color="auto"/>
        <w:bottom w:val="none" w:sz="0" w:space="0" w:color="auto"/>
        <w:right w:val="none" w:sz="0" w:space="0" w:color="auto"/>
      </w:divBdr>
    </w:div>
    <w:div w:id="263852943">
      <w:bodyDiv w:val="1"/>
      <w:marLeft w:val="0"/>
      <w:marRight w:val="0"/>
      <w:marTop w:val="0"/>
      <w:marBottom w:val="0"/>
      <w:divBdr>
        <w:top w:val="none" w:sz="0" w:space="0" w:color="auto"/>
        <w:left w:val="none" w:sz="0" w:space="0" w:color="auto"/>
        <w:bottom w:val="none" w:sz="0" w:space="0" w:color="auto"/>
        <w:right w:val="none" w:sz="0" w:space="0" w:color="auto"/>
      </w:divBdr>
    </w:div>
    <w:div w:id="273757310">
      <w:bodyDiv w:val="1"/>
      <w:marLeft w:val="0"/>
      <w:marRight w:val="0"/>
      <w:marTop w:val="0"/>
      <w:marBottom w:val="0"/>
      <w:divBdr>
        <w:top w:val="none" w:sz="0" w:space="0" w:color="auto"/>
        <w:left w:val="none" w:sz="0" w:space="0" w:color="auto"/>
        <w:bottom w:val="none" w:sz="0" w:space="0" w:color="auto"/>
        <w:right w:val="none" w:sz="0" w:space="0" w:color="auto"/>
      </w:divBdr>
    </w:div>
    <w:div w:id="534581486">
      <w:bodyDiv w:val="1"/>
      <w:marLeft w:val="0"/>
      <w:marRight w:val="0"/>
      <w:marTop w:val="0"/>
      <w:marBottom w:val="0"/>
      <w:divBdr>
        <w:top w:val="none" w:sz="0" w:space="0" w:color="auto"/>
        <w:left w:val="none" w:sz="0" w:space="0" w:color="auto"/>
        <w:bottom w:val="none" w:sz="0" w:space="0" w:color="auto"/>
        <w:right w:val="none" w:sz="0" w:space="0" w:color="auto"/>
      </w:divBdr>
    </w:div>
    <w:div w:id="604272391">
      <w:bodyDiv w:val="1"/>
      <w:marLeft w:val="0"/>
      <w:marRight w:val="0"/>
      <w:marTop w:val="0"/>
      <w:marBottom w:val="0"/>
      <w:divBdr>
        <w:top w:val="none" w:sz="0" w:space="0" w:color="auto"/>
        <w:left w:val="none" w:sz="0" w:space="0" w:color="auto"/>
        <w:bottom w:val="none" w:sz="0" w:space="0" w:color="auto"/>
        <w:right w:val="none" w:sz="0" w:space="0" w:color="auto"/>
      </w:divBdr>
    </w:div>
    <w:div w:id="614556010">
      <w:bodyDiv w:val="1"/>
      <w:marLeft w:val="0"/>
      <w:marRight w:val="0"/>
      <w:marTop w:val="0"/>
      <w:marBottom w:val="0"/>
      <w:divBdr>
        <w:top w:val="none" w:sz="0" w:space="0" w:color="auto"/>
        <w:left w:val="none" w:sz="0" w:space="0" w:color="auto"/>
        <w:bottom w:val="none" w:sz="0" w:space="0" w:color="auto"/>
        <w:right w:val="none" w:sz="0" w:space="0" w:color="auto"/>
      </w:divBdr>
    </w:div>
    <w:div w:id="621422539">
      <w:bodyDiv w:val="1"/>
      <w:marLeft w:val="0"/>
      <w:marRight w:val="0"/>
      <w:marTop w:val="0"/>
      <w:marBottom w:val="0"/>
      <w:divBdr>
        <w:top w:val="none" w:sz="0" w:space="0" w:color="auto"/>
        <w:left w:val="none" w:sz="0" w:space="0" w:color="auto"/>
        <w:bottom w:val="none" w:sz="0" w:space="0" w:color="auto"/>
        <w:right w:val="none" w:sz="0" w:space="0" w:color="auto"/>
      </w:divBdr>
    </w:div>
    <w:div w:id="646906046">
      <w:bodyDiv w:val="1"/>
      <w:marLeft w:val="0"/>
      <w:marRight w:val="0"/>
      <w:marTop w:val="0"/>
      <w:marBottom w:val="0"/>
      <w:divBdr>
        <w:top w:val="none" w:sz="0" w:space="0" w:color="auto"/>
        <w:left w:val="none" w:sz="0" w:space="0" w:color="auto"/>
        <w:bottom w:val="none" w:sz="0" w:space="0" w:color="auto"/>
        <w:right w:val="none" w:sz="0" w:space="0" w:color="auto"/>
      </w:divBdr>
    </w:div>
    <w:div w:id="715470380">
      <w:bodyDiv w:val="1"/>
      <w:marLeft w:val="0"/>
      <w:marRight w:val="0"/>
      <w:marTop w:val="0"/>
      <w:marBottom w:val="0"/>
      <w:divBdr>
        <w:top w:val="none" w:sz="0" w:space="0" w:color="auto"/>
        <w:left w:val="none" w:sz="0" w:space="0" w:color="auto"/>
        <w:bottom w:val="none" w:sz="0" w:space="0" w:color="auto"/>
        <w:right w:val="none" w:sz="0" w:space="0" w:color="auto"/>
      </w:divBdr>
      <w:divsChild>
        <w:div w:id="722607787">
          <w:marLeft w:val="0"/>
          <w:marRight w:val="0"/>
          <w:marTop w:val="0"/>
          <w:marBottom w:val="0"/>
          <w:divBdr>
            <w:top w:val="none" w:sz="0" w:space="0" w:color="auto"/>
            <w:left w:val="none" w:sz="0" w:space="0" w:color="auto"/>
            <w:bottom w:val="none" w:sz="0" w:space="0" w:color="auto"/>
            <w:right w:val="none" w:sz="0" w:space="0" w:color="auto"/>
          </w:divBdr>
        </w:div>
      </w:divsChild>
    </w:div>
    <w:div w:id="723792775">
      <w:bodyDiv w:val="1"/>
      <w:marLeft w:val="0"/>
      <w:marRight w:val="0"/>
      <w:marTop w:val="0"/>
      <w:marBottom w:val="0"/>
      <w:divBdr>
        <w:top w:val="none" w:sz="0" w:space="0" w:color="auto"/>
        <w:left w:val="none" w:sz="0" w:space="0" w:color="auto"/>
        <w:bottom w:val="none" w:sz="0" w:space="0" w:color="auto"/>
        <w:right w:val="none" w:sz="0" w:space="0" w:color="auto"/>
      </w:divBdr>
    </w:div>
    <w:div w:id="840658318">
      <w:bodyDiv w:val="1"/>
      <w:marLeft w:val="0"/>
      <w:marRight w:val="0"/>
      <w:marTop w:val="0"/>
      <w:marBottom w:val="0"/>
      <w:divBdr>
        <w:top w:val="none" w:sz="0" w:space="0" w:color="auto"/>
        <w:left w:val="none" w:sz="0" w:space="0" w:color="auto"/>
        <w:bottom w:val="none" w:sz="0" w:space="0" w:color="auto"/>
        <w:right w:val="none" w:sz="0" w:space="0" w:color="auto"/>
      </w:divBdr>
    </w:div>
    <w:div w:id="879511712">
      <w:bodyDiv w:val="1"/>
      <w:marLeft w:val="0"/>
      <w:marRight w:val="0"/>
      <w:marTop w:val="0"/>
      <w:marBottom w:val="0"/>
      <w:divBdr>
        <w:top w:val="none" w:sz="0" w:space="0" w:color="auto"/>
        <w:left w:val="none" w:sz="0" w:space="0" w:color="auto"/>
        <w:bottom w:val="none" w:sz="0" w:space="0" w:color="auto"/>
        <w:right w:val="none" w:sz="0" w:space="0" w:color="auto"/>
      </w:divBdr>
    </w:div>
    <w:div w:id="894778347">
      <w:bodyDiv w:val="1"/>
      <w:marLeft w:val="0"/>
      <w:marRight w:val="0"/>
      <w:marTop w:val="0"/>
      <w:marBottom w:val="0"/>
      <w:divBdr>
        <w:top w:val="none" w:sz="0" w:space="0" w:color="auto"/>
        <w:left w:val="none" w:sz="0" w:space="0" w:color="auto"/>
        <w:bottom w:val="none" w:sz="0" w:space="0" w:color="auto"/>
        <w:right w:val="none" w:sz="0" w:space="0" w:color="auto"/>
      </w:divBdr>
    </w:div>
    <w:div w:id="915867716">
      <w:bodyDiv w:val="1"/>
      <w:marLeft w:val="0"/>
      <w:marRight w:val="0"/>
      <w:marTop w:val="0"/>
      <w:marBottom w:val="0"/>
      <w:divBdr>
        <w:top w:val="none" w:sz="0" w:space="0" w:color="auto"/>
        <w:left w:val="none" w:sz="0" w:space="0" w:color="auto"/>
        <w:bottom w:val="none" w:sz="0" w:space="0" w:color="auto"/>
        <w:right w:val="none" w:sz="0" w:space="0" w:color="auto"/>
      </w:divBdr>
    </w:div>
    <w:div w:id="929772766">
      <w:bodyDiv w:val="1"/>
      <w:marLeft w:val="0"/>
      <w:marRight w:val="0"/>
      <w:marTop w:val="0"/>
      <w:marBottom w:val="0"/>
      <w:divBdr>
        <w:top w:val="none" w:sz="0" w:space="0" w:color="auto"/>
        <w:left w:val="none" w:sz="0" w:space="0" w:color="auto"/>
        <w:bottom w:val="none" w:sz="0" w:space="0" w:color="auto"/>
        <w:right w:val="none" w:sz="0" w:space="0" w:color="auto"/>
      </w:divBdr>
    </w:div>
    <w:div w:id="955909458">
      <w:bodyDiv w:val="1"/>
      <w:marLeft w:val="0"/>
      <w:marRight w:val="0"/>
      <w:marTop w:val="0"/>
      <w:marBottom w:val="0"/>
      <w:divBdr>
        <w:top w:val="none" w:sz="0" w:space="0" w:color="auto"/>
        <w:left w:val="none" w:sz="0" w:space="0" w:color="auto"/>
        <w:bottom w:val="none" w:sz="0" w:space="0" w:color="auto"/>
        <w:right w:val="none" w:sz="0" w:space="0" w:color="auto"/>
      </w:divBdr>
    </w:div>
    <w:div w:id="957640839">
      <w:bodyDiv w:val="1"/>
      <w:marLeft w:val="0"/>
      <w:marRight w:val="0"/>
      <w:marTop w:val="0"/>
      <w:marBottom w:val="0"/>
      <w:divBdr>
        <w:top w:val="none" w:sz="0" w:space="0" w:color="auto"/>
        <w:left w:val="none" w:sz="0" w:space="0" w:color="auto"/>
        <w:bottom w:val="none" w:sz="0" w:space="0" w:color="auto"/>
        <w:right w:val="none" w:sz="0" w:space="0" w:color="auto"/>
      </w:divBdr>
    </w:div>
    <w:div w:id="987781785">
      <w:bodyDiv w:val="1"/>
      <w:marLeft w:val="0"/>
      <w:marRight w:val="0"/>
      <w:marTop w:val="0"/>
      <w:marBottom w:val="0"/>
      <w:divBdr>
        <w:top w:val="none" w:sz="0" w:space="0" w:color="auto"/>
        <w:left w:val="none" w:sz="0" w:space="0" w:color="auto"/>
        <w:bottom w:val="none" w:sz="0" w:space="0" w:color="auto"/>
        <w:right w:val="none" w:sz="0" w:space="0" w:color="auto"/>
      </w:divBdr>
    </w:div>
    <w:div w:id="1007707901">
      <w:bodyDiv w:val="1"/>
      <w:marLeft w:val="0"/>
      <w:marRight w:val="0"/>
      <w:marTop w:val="0"/>
      <w:marBottom w:val="0"/>
      <w:divBdr>
        <w:top w:val="none" w:sz="0" w:space="0" w:color="auto"/>
        <w:left w:val="none" w:sz="0" w:space="0" w:color="auto"/>
        <w:bottom w:val="none" w:sz="0" w:space="0" w:color="auto"/>
        <w:right w:val="none" w:sz="0" w:space="0" w:color="auto"/>
      </w:divBdr>
    </w:div>
    <w:div w:id="1022634198">
      <w:bodyDiv w:val="1"/>
      <w:marLeft w:val="0"/>
      <w:marRight w:val="0"/>
      <w:marTop w:val="0"/>
      <w:marBottom w:val="0"/>
      <w:divBdr>
        <w:top w:val="none" w:sz="0" w:space="0" w:color="auto"/>
        <w:left w:val="none" w:sz="0" w:space="0" w:color="auto"/>
        <w:bottom w:val="none" w:sz="0" w:space="0" w:color="auto"/>
        <w:right w:val="none" w:sz="0" w:space="0" w:color="auto"/>
      </w:divBdr>
    </w:div>
    <w:div w:id="1059746958">
      <w:bodyDiv w:val="1"/>
      <w:marLeft w:val="0"/>
      <w:marRight w:val="0"/>
      <w:marTop w:val="0"/>
      <w:marBottom w:val="0"/>
      <w:divBdr>
        <w:top w:val="none" w:sz="0" w:space="0" w:color="auto"/>
        <w:left w:val="none" w:sz="0" w:space="0" w:color="auto"/>
        <w:bottom w:val="none" w:sz="0" w:space="0" w:color="auto"/>
        <w:right w:val="none" w:sz="0" w:space="0" w:color="auto"/>
      </w:divBdr>
    </w:div>
    <w:div w:id="1081559371">
      <w:bodyDiv w:val="1"/>
      <w:marLeft w:val="0"/>
      <w:marRight w:val="0"/>
      <w:marTop w:val="0"/>
      <w:marBottom w:val="0"/>
      <w:divBdr>
        <w:top w:val="none" w:sz="0" w:space="0" w:color="auto"/>
        <w:left w:val="none" w:sz="0" w:space="0" w:color="auto"/>
        <w:bottom w:val="none" w:sz="0" w:space="0" w:color="auto"/>
        <w:right w:val="none" w:sz="0" w:space="0" w:color="auto"/>
      </w:divBdr>
    </w:div>
    <w:div w:id="1101729553">
      <w:bodyDiv w:val="1"/>
      <w:marLeft w:val="0"/>
      <w:marRight w:val="0"/>
      <w:marTop w:val="0"/>
      <w:marBottom w:val="0"/>
      <w:divBdr>
        <w:top w:val="none" w:sz="0" w:space="0" w:color="auto"/>
        <w:left w:val="none" w:sz="0" w:space="0" w:color="auto"/>
        <w:bottom w:val="none" w:sz="0" w:space="0" w:color="auto"/>
        <w:right w:val="none" w:sz="0" w:space="0" w:color="auto"/>
      </w:divBdr>
    </w:div>
    <w:div w:id="1126507084">
      <w:bodyDiv w:val="1"/>
      <w:marLeft w:val="0"/>
      <w:marRight w:val="0"/>
      <w:marTop w:val="0"/>
      <w:marBottom w:val="0"/>
      <w:divBdr>
        <w:top w:val="none" w:sz="0" w:space="0" w:color="auto"/>
        <w:left w:val="none" w:sz="0" w:space="0" w:color="auto"/>
        <w:bottom w:val="none" w:sz="0" w:space="0" w:color="auto"/>
        <w:right w:val="none" w:sz="0" w:space="0" w:color="auto"/>
      </w:divBdr>
    </w:div>
    <w:div w:id="1132137839">
      <w:bodyDiv w:val="1"/>
      <w:marLeft w:val="0"/>
      <w:marRight w:val="0"/>
      <w:marTop w:val="0"/>
      <w:marBottom w:val="0"/>
      <w:divBdr>
        <w:top w:val="none" w:sz="0" w:space="0" w:color="auto"/>
        <w:left w:val="none" w:sz="0" w:space="0" w:color="auto"/>
        <w:bottom w:val="none" w:sz="0" w:space="0" w:color="auto"/>
        <w:right w:val="none" w:sz="0" w:space="0" w:color="auto"/>
      </w:divBdr>
    </w:div>
    <w:div w:id="1195196749">
      <w:bodyDiv w:val="1"/>
      <w:marLeft w:val="0"/>
      <w:marRight w:val="0"/>
      <w:marTop w:val="0"/>
      <w:marBottom w:val="0"/>
      <w:divBdr>
        <w:top w:val="none" w:sz="0" w:space="0" w:color="auto"/>
        <w:left w:val="none" w:sz="0" w:space="0" w:color="auto"/>
        <w:bottom w:val="none" w:sz="0" w:space="0" w:color="auto"/>
        <w:right w:val="none" w:sz="0" w:space="0" w:color="auto"/>
      </w:divBdr>
    </w:div>
    <w:div w:id="1259945882">
      <w:bodyDiv w:val="1"/>
      <w:marLeft w:val="0"/>
      <w:marRight w:val="0"/>
      <w:marTop w:val="0"/>
      <w:marBottom w:val="0"/>
      <w:divBdr>
        <w:top w:val="none" w:sz="0" w:space="0" w:color="auto"/>
        <w:left w:val="none" w:sz="0" w:space="0" w:color="auto"/>
        <w:bottom w:val="none" w:sz="0" w:space="0" w:color="auto"/>
        <w:right w:val="none" w:sz="0" w:space="0" w:color="auto"/>
      </w:divBdr>
    </w:div>
    <w:div w:id="1276012904">
      <w:bodyDiv w:val="1"/>
      <w:marLeft w:val="0"/>
      <w:marRight w:val="0"/>
      <w:marTop w:val="0"/>
      <w:marBottom w:val="150"/>
      <w:divBdr>
        <w:top w:val="none" w:sz="0" w:space="0" w:color="auto"/>
        <w:left w:val="none" w:sz="0" w:space="0" w:color="auto"/>
        <w:bottom w:val="none" w:sz="0" w:space="0" w:color="auto"/>
        <w:right w:val="none" w:sz="0" w:space="0" w:color="auto"/>
      </w:divBdr>
      <w:divsChild>
        <w:div w:id="913735487">
          <w:marLeft w:val="0"/>
          <w:marRight w:val="0"/>
          <w:marTop w:val="100"/>
          <w:marBottom w:val="100"/>
          <w:divBdr>
            <w:top w:val="none" w:sz="0" w:space="0" w:color="auto"/>
            <w:left w:val="none" w:sz="0" w:space="0" w:color="auto"/>
            <w:bottom w:val="none" w:sz="0" w:space="0" w:color="auto"/>
            <w:right w:val="none" w:sz="0" w:space="0" w:color="auto"/>
          </w:divBdr>
          <w:divsChild>
            <w:div w:id="844052982">
              <w:marLeft w:val="0"/>
              <w:marRight w:val="0"/>
              <w:marTop w:val="100"/>
              <w:marBottom w:val="100"/>
              <w:divBdr>
                <w:top w:val="none" w:sz="0" w:space="0" w:color="auto"/>
                <w:left w:val="none" w:sz="0" w:space="0" w:color="auto"/>
                <w:bottom w:val="none" w:sz="0" w:space="0" w:color="auto"/>
                <w:right w:val="none" w:sz="0" w:space="0" w:color="auto"/>
              </w:divBdr>
              <w:divsChild>
                <w:div w:id="1699044139">
                  <w:marLeft w:val="0"/>
                  <w:marRight w:val="0"/>
                  <w:marTop w:val="100"/>
                  <w:marBottom w:val="100"/>
                  <w:divBdr>
                    <w:top w:val="none" w:sz="0" w:space="0" w:color="auto"/>
                    <w:left w:val="none" w:sz="0" w:space="0" w:color="auto"/>
                    <w:bottom w:val="none" w:sz="0" w:space="0" w:color="auto"/>
                    <w:right w:val="none" w:sz="0" w:space="0" w:color="auto"/>
                  </w:divBdr>
                  <w:divsChild>
                    <w:div w:id="743916321">
                      <w:marLeft w:val="0"/>
                      <w:marRight w:val="0"/>
                      <w:marTop w:val="0"/>
                      <w:marBottom w:val="0"/>
                      <w:divBdr>
                        <w:top w:val="none" w:sz="0" w:space="0" w:color="auto"/>
                        <w:left w:val="none" w:sz="0" w:space="0" w:color="auto"/>
                        <w:bottom w:val="none" w:sz="0" w:space="0" w:color="auto"/>
                        <w:right w:val="none" w:sz="0" w:space="0" w:color="auto"/>
                      </w:divBdr>
                      <w:divsChild>
                        <w:div w:id="2117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498348">
      <w:bodyDiv w:val="1"/>
      <w:marLeft w:val="0"/>
      <w:marRight w:val="0"/>
      <w:marTop w:val="0"/>
      <w:marBottom w:val="0"/>
      <w:divBdr>
        <w:top w:val="none" w:sz="0" w:space="0" w:color="auto"/>
        <w:left w:val="none" w:sz="0" w:space="0" w:color="auto"/>
        <w:bottom w:val="none" w:sz="0" w:space="0" w:color="auto"/>
        <w:right w:val="none" w:sz="0" w:space="0" w:color="auto"/>
      </w:divBdr>
    </w:div>
    <w:div w:id="1459180184">
      <w:bodyDiv w:val="1"/>
      <w:marLeft w:val="0"/>
      <w:marRight w:val="0"/>
      <w:marTop w:val="0"/>
      <w:marBottom w:val="0"/>
      <w:divBdr>
        <w:top w:val="none" w:sz="0" w:space="0" w:color="auto"/>
        <w:left w:val="none" w:sz="0" w:space="0" w:color="auto"/>
        <w:bottom w:val="none" w:sz="0" w:space="0" w:color="auto"/>
        <w:right w:val="none" w:sz="0" w:space="0" w:color="auto"/>
      </w:divBdr>
    </w:div>
    <w:div w:id="1537506255">
      <w:bodyDiv w:val="1"/>
      <w:marLeft w:val="0"/>
      <w:marRight w:val="0"/>
      <w:marTop w:val="0"/>
      <w:marBottom w:val="0"/>
      <w:divBdr>
        <w:top w:val="none" w:sz="0" w:space="0" w:color="auto"/>
        <w:left w:val="none" w:sz="0" w:space="0" w:color="auto"/>
        <w:bottom w:val="none" w:sz="0" w:space="0" w:color="auto"/>
        <w:right w:val="none" w:sz="0" w:space="0" w:color="auto"/>
      </w:divBdr>
    </w:div>
    <w:div w:id="1551653791">
      <w:bodyDiv w:val="1"/>
      <w:marLeft w:val="0"/>
      <w:marRight w:val="0"/>
      <w:marTop w:val="0"/>
      <w:marBottom w:val="0"/>
      <w:divBdr>
        <w:top w:val="none" w:sz="0" w:space="0" w:color="auto"/>
        <w:left w:val="none" w:sz="0" w:space="0" w:color="auto"/>
        <w:bottom w:val="none" w:sz="0" w:space="0" w:color="auto"/>
        <w:right w:val="none" w:sz="0" w:space="0" w:color="auto"/>
      </w:divBdr>
    </w:div>
    <w:div w:id="1610355803">
      <w:bodyDiv w:val="1"/>
      <w:marLeft w:val="0"/>
      <w:marRight w:val="0"/>
      <w:marTop w:val="0"/>
      <w:marBottom w:val="0"/>
      <w:divBdr>
        <w:top w:val="none" w:sz="0" w:space="0" w:color="auto"/>
        <w:left w:val="none" w:sz="0" w:space="0" w:color="auto"/>
        <w:bottom w:val="none" w:sz="0" w:space="0" w:color="auto"/>
        <w:right w:val="none" w:sz="0" w:space="0" w:color="auto"/>
      </w:divBdr>
    </w:div>
    <w:div w:id="1715034955">
      <w:bodyDiv w:val="1"/>
      <w:marLeft w:val="0"/>
      <w:marRight w:val="0"/>
      <w:marTop w:val="0"/>
      <w:marBottom w:val="0"/>
      <w:divBdr>
        <w:top w:val="none" w:sz="0" w:space="0" w:color="auto"/>
        <w:left w:val="none" w:sz="0" w:space="0" w:color="auto"/>
        <w:bottom w:val="none" w:sz="0" w:space="0" w:color="auto"/>
        <w:right w:val="none" w:sz="0" w:space="0" w:color="auto"/>
      </w:divBdr>
    </w:div>
    <w:div w:id="1762605150">
      <w:bodyDiv w:val="1"/>
      <w:marLeft w:val="0"/>
      <w:marRight w:val="0"/>
      <w:marTop w:val="0"/>
      <w:marBottom w:val="0"/>
      <w:divBdr>
        <w:top w:val="none" w:sz="0" w:space="0" w:color="auto"/>
        <w:left w:val="none" w:sz="0" w:space="0" w:color="auto"/>
        <w:bottom w:val="none" w:sz="0" w:space="0" w:color="auto"/>
        <w:right w:val="none" w:sz="0" w:space="0" w:color="auto"/>
      </w:divBdr>
    </w:div>
    <w:div w:id="1819571007">
      <w:bodyDiv w:val="1"/>
      <w:marLeft w:val="0"/>
      <w:marRight w:val="0"/>
      <w:marTop w:val="0"/>
      <w:marBottom w:val="0"/>
      <w:divBdr>
        <w:top w:val="none" w:sz="0" w:space="0" w:color="auto"/>
        <w:left w:val="none" w:sz="0" w:space="0" w:color="auto"/>
        <w:bottom w:val="none" w:sz="0" w:space="0" w:color="auto"/>
        <w:right w:val="none" w:sz="0" w:space="0" w:color="auto"/>
      </w:divBdr>
    </w:div>
    <w:div w:id="1899127849">
      <w:bodyDiv w:val="1"/>
      <w:marLeft w:val="0"/>
      <w:marRight w:val="0"/>
      <w:marTop w:val="0"/>
      <w:marBottom w:val="0"/>
      <w:divBdr>
        <w:top w:val="none" w:sz="0" w:space="0" w:color="auto"/>
        <w:left w:val="none" w:sz="0" w:space="0" w:color="auto"/>
        <w:bottom w:val="none" w:sz="0" w:space="0" w:color="auto"/>
        <w:right w:val="none" w:sz="0" w:space="0" w:color="auto"/>
      </w:divBdr>
    </w:div>
    <w:div w:id="1958175765">
      <w:bodyDiv w:val="1"/>
      <w:marLeft w:val="0"/>
      <w:marRight w:val="0"/>
      <w:marTop w:val="0"/>
      <w:marBottom w:val="0"/>
      <w:divBdr>
        <w:top w:val="none" w:sz="0" w:space="0" w:color="auto"/>
        <w:left w:val="none" w:sz="0" w:space="0" w:color="auto"/>
        <w:bottom w:val="none" w:sz="0" w:space="0" w:color="auto"/>
        <w:right w:val="none" w:sz="0" w:space="0" w:color="auto"/>
      </w:divBdr>
    </w:div>
    <w:div w:id="2046635995">
      <w:bodyDiv w:val="1"/>
      <w:marLeft w:val="0"/>
      <w:marRight w:val="0"/>
      <w:marTop w:val="0"/>
      <w:marBottom w:val="0"/>
      <w:divBdr>
        <w:top w:val="none" w:sz="0" w:space="0" w:color="auto"/>
        <w:left w:val="none" w:sz="0" w:space="0" w:color="auto"/>
        <w:bottom w:val="none" w:sz="0" w:space="0" w:color="auto"/>
        <w:right w:val="none" w:sz="0" w:space="0" w:color="auto"/>
      </w:divBdr>
    </w:div>
    <w:div w:id="2119175561">
      <w:bodyDiv w:val="1"/>
      <w:marLeft w:val="0"/>
      <w:marRight w:val="0"/>
      <w:marTop w:val="0"/>
      <w:marBottom w:val="0"/>
      <w:divBdr>
        <w:top w:val="none" w:sz="0" w:space="0" w:color="auto"/>
        <w:left w:val="none" w:sz="0" w:space="0" w:color="auto"/>
        <w:bottom w:val="none" w:sz="0" w:space="0" w:color="auto"/>
        <w:right w:val="none" w:sz="0" w:space="0" w:color="auto"/>
      </w:divBdr>
    </w:div>
    <w:div w:id="2126852539">
      <w:bodyDiv w:val="1"/>
      <w:marLeft w:val="0"/>
      <w:marRight w:val="0"/>
      <w:marTop w:val="0"/>
      <w:marBottom w:val="0"/>
      <w:divBdr>
        <w:top w:val="none" w:sz="0" w:space="0" w:color="auto"/>
        <w:left w:val="none" w:sz="0" w:space="0" w:color="auto"/>
        <w:bottom w:val="none" w:sz="0" w:space="0" w:color="auto"/>
        <w:right w:val="none" w:sz="0" w:space="0" w:color="auto"/>
      </w:divBdr>
    </w:div>
    <w:div w:id="213667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image" Target="media/image20.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3.png"/><Relationship Id="rId16" Type="http://schemas.openxmlformats.org/officeDocument/2006/relationships/oleObject" Target="embeddings/oleObject4.bin"/><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image" Target="media/image19.wmf"/><Relationship Id="rId45" Type="http://schemas.openxmlformats.org/officeDocument/2006/relationships/oleObject" Target="embeddings/oleObject17.bin"/><Relationship Id="rId53" Type="http://schemas.openxmlformats.org/officeDocument/2006/relationships/oleObject" Target="embeddings/oleObject22.bin"/><Relationship Id="rId58" Type="http://schemas.openxmlformats.org/officeDocument/2006/relationships/image" Target="media/image27.png"/><Relationship Id="rId66" Type="http://schemas.openxmlformats.org/officeDocument/2006/relationships/image" Target="media/image32.wmf"/><Relationship Id="rId74" Type="http://schemas.openxmlformats.org/officeDocument/2006/relationships/image" Target="media/image3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5.bin"/><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3.wmf"/><Relationship Id="rId56" Type="http://schemas.openxmlformats.org/officeDocument/2006/relationships/image" Target="media/image26.wmf"/><Relationship Id="rId64" Type="http://schemas.openxmlformats.org/officeDocument/2006/relationships/image" Target="media/image31.wmf"/><Relationship Id="rId69" Type="http://schemas.openxmlformats.org/officeDocument/2006/relationships/image" Target="media/image34.wmf"/><Relationship Id="rId77" Type="http://schemas.openxmlformats.org/officeDocument/2006/relationships/footer" Target="footer2.xml"/><Relationship Id="rId8" Type="http://schemas.openxmlformats.org/officeDocument/2006/relationships/hyperlink" Target="mailto:*DA.Bo@nims.go.jp" TargetMode="External"/><Relationship Id="rId51" Type="http://schemas.openxmlformats.org/officeDocument/2006/relationships/oleObject" Target="embeddings/oleObject20.bin"/><Relationship Id="rId72" Type="http://schemas.openxmlformats.org/officeDocument/2006/relationships/oleObject" Target="embeddings/oleObject30.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png"/><Relationship Id="rId67" Type="http://schemas.openxmlformats.org/officeDocument/2006/relationships/oleObject" Target="embeddings/oleObject28.bin"/><Relationship Id="rId20" Type="http://schemas.openxmlformats.org/officeDocument/2006/relationships/oleObject" Target="embeddings/oleObject6.bin"/><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30.wmf"/><Relationship Id="rId70" Type="http://schemas.openxmlformats.org/officeDocument/2006/relationships/oleObject" Target="embeddings/oleObject29.bin"/><Relationship Id="rId75"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7.wmf"/><Relationship Id="rId49" Type="http://schemas.openxmlformats.org/officeDocument/2006/relationships/oleObject" Target="embeddings/oleObject19.bin"/><Relationship Id="rId57" Type="http://schemas.openxmlformats.org/officeDocument/2006/relationships/oleObject" Target="embeddings/oleObject24.bin"/><Relationship Id="rId10" Type="http://schemas.openxmlformats.org/officeDocument/2006/relationships/oleObject" Target="embeddings/oleObject1.bin"/><Relationship Id="rId31" Type="http://schemas.openxmlformats.org/officeDocument/2006/relationships/image" Target="media/image14.png"/><Relationship Id="rId44" Type="http://schemas.openxmlformats.org/officeDocument/2006/relationships/image" Target="media/image21.wmf"/><Relationship Id="rId52" Type="http://schemas.openxmlformats.org/officeDocument/2006/relationships/oleObject" Target="embeddings/oleObject21.bin"/><Relationship Id="rId60" Type="http://schemas.openxmlformats.org/officeDocument/2006/relationships/image" Target="media/image29.wmf"/><Relationship Id="rId65" Type="http://schemas.openxmlformats.org/officeDocument/2006/relationships/oleObject" Target="embeddings/oleObject27.bin"/><Relationship Id="rId73" Type="http://schemas.openxmlformats.org/officeDocument/2006/relationships/image" Target="media/image3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4.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5.wmf"/><Relationship Id="rId2" Type="http://schemas.openxmlformats.org/officeDocument/2006/relationships/numbering" Target="numbering.xml"/><Relationship Id="rId29" Type="http://schemas.openxmlformats.org/officeDocument/2006/relationships/oleObject" Target="embeddings/oleObject10.bin"/></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694F-5CF5-46C2-9828-D76F71AE6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15056</Words>
  <Characters>85823</Characters>
  <Application>Microsoft Office Word</Application>
  <DocSecurity>0</DocSecurity>
  <Lines>715</Lines>
  <Paragraphs>201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Sample HTPD article for RSI</vt:lpstr>
      <vt:lpstr>Sample HTPD article for RSI</vt:lpstr>
    </vt:vector>
  </TitlesOfParts>
  <Company>AIP</Company>
  <LinksUpToDate>false</LinksUpToDate>
  <CharactersWithSpaces>100678</CharactersWithSpaces>
  <SharedDoc>false</SharedDoc>
  <HLinks>
    <vt:vector size="84" baseType="variant">
      <vt:variant>
        <vt:i4>3932218</vt:i4>
      </vt:variant>
      <vt:variant>
        <vt:i4>51</vt:i4>
      </vt:variant>
      <vt:variant>
        <vt:i4>0</vt:i4>
      </vt:variant>
      <vt:variant>
        <vt:i4>5</vt:i4>
      </vt:variant>
      <vt:variant>
        <vt:lpwstr>http://www.molpro.net/</vt:lpwstr>
      </vt:variant>
      <vt:variant>
        <vt:lpwstr/>
      </vt:variant>
      <vt:variant>
        <vt:i4>3473516</vt:i4>
      </vt:variant>
      <vt:variant>
        <vt:i4>48</vt:i4>
      </vt:variant>
      <vt:variant>
        <vt:i4>0</vt:i4>
      </vt:variant>
      <vt:variant>
        <vt:i4>5</vt:i4>
      </vt:variant>
      <vt:variant>
        <vt:lpwstr>http://jap.aip.org/authors/information_for_contributors</vt:lpwstr>
      </vt:variant>
      <vt:variant>
        <vt:lpwstr/>
      </vt:variant>
      <vt:variant>
        <vt:i4>3407981</vt:i4>
      </vt:variant>
      <vt:variant>
        <vt:i4>45</vt:i4>
      </vt:variant>
      <vt:variant>
        <vt:i4>0</vt:i4>
      </vt:variant>
      <vt:variant>
        <vt:i4>5</vt:i4>
      </vt:variant>
      <vt:variant>
        <vt:lpwstr>http://jap.aip.org/authors/information_for_contributors</vt:lpwstr>
      </vt:variant>
      <vt:variant>
        <vt:lpwstr>multi</vt:lpwstr>
      </vt:variant>
      <vt:variant>
        <vt:i4>3473516</vt:i4>
      </vt:variant>
      <vt:variant>
        <vt:i4>42</vt:i4>
      </vt:variant>
      <vt:variant>
        <vt:i4>0</vt:i4>
      </vt:variant>
      <vt:variant>
        <vt:i4>5</vt:i4>
      </vt:variant>
      <vt:variant>
        <vt:lpwstr>http://jap.aip.org/authors/information_for_contributors</vt:lpwstr>
      </vt:variant>
      <vt:variant>
        <vt:lpwstr/>
      </vt:variant>
      <vt:variant>
        <vt:i4>7208974</vt:i4>
      </vt:variant>
      <vt:variant>
        <vt:i4>39</vt:i4>
      </vt:variant>
      <vt:variant>
        <vt:i4>0</vt:i4>
      </vt:variant>
      <vt:variant>
        <vt:i4>5</vt:i4>
      </vt:variant>
      <vt:variant>
        <vt:lpwstr>http://ftp.aip.org/aipdocs/forms/aip_journal_guidelines_form.pdf</vt:lpwstr>
      </vt:variant>
      <vt:variant>
        <vt:lpwstr/>
      </vt:variant>
      <vt:variant>
        <vt:i4>2752605</vt:i4>
      </vt:variant>
      <vt:variant>
        <vt:i4>36</vt:i4>
      </vt:variant>
      <vt:variant>
        <vt:i4>0</vt:i4>
      </vt:variant>
      <vt:variant>
        <vt:i4>5</vt:i4>
      </vt:variant>
      <vt:variant>
        <vt:lpwstr>http://jap.aip.org/authors/publication_charges</vt:lpwstr>
      </vt:variant>
      <vt:variant>
        <vt:lpwstr/>
      </vt:variant>
      <vt:variant>
        <vt:i4>3473516</vt:i4>
      </vt:variant>
      <vt:variant>
        <vt:i4>33</vt:i4>
      </vt:variant>
      <vt:variant>
        <vt:i4>0</vt:i4>
      </vt:variant>
      <vt:variant>
        <vt:i4>5</vt:i4>
      </vt:variant>
      <vt:variant>
        <vt:lpwstr>http://jap.aip.org/authors/information_for_contributors</vt:lpwstr>
      </vt:variant>
      <vt:variant>
        <vt:lpwstr/>
      </vt:variant>
      <vt:variant>
        <vt:i4>4063347</vt:i4>
      </vt:variant>
      <vt:variant>
        <vt:i4>30</vt:i4>
      </vt:variant>
      <vt:variant>
        <vt:i4>0</vt:i4>
      </vt:variant>
      <vt:variant>
        <vt:i4>5</vt:i4>
      </vt:variant>
      <vt:variant>
        <vt:lpwstr>http://jap.aip.org/authors/information_for_contributors</vt:lpwstr>
      </vt:variant>
      <vt:variant>
        <vt:lpwstr>illustrations</vt:lpwstr>
      </vt:variant>
      <vt:variant>
        <vt:i4>2818067</vt:i4>
      </vt:variant>
      <vt:variant>
        <vt:i4>15</vt:i4>
      </vt:variant>
      <vt:variant>
        <vt:i4>0</vt:i4>
      </vt:variant>
      <vt:variant>
        <vt:i4>5</vt:i4>
      </vt:variant>
      <vt:variant>
        <vt:lpwstr>http://www.aip.org/pubservs/cjk_instructions.html</vt:lpwstr>
      </vt:variant>
      <vt:variant>
        <vt:lpwstr/>
      </vt:variant>
      <vt:variant>
        <vt:i4>2818067</vt:i4>
      </vt:variant>
      <vt:variant>
        <vt:i4>12</vt:i4>
      </vt:variant>
      <vt:variant>
        <vt:i4>0</vt:i4>
      </vt:variant>
      <vt:variant>
        <vt:i4>5</vt:i4>
      </vt:variant>
      <vt:variant>
        <vt:lpwstr>http://www.aip.org/pubservs/cjk_instructions.html</vt:lpwstr>
      </vt:variant>
      <vt:variant>
        <vt:lpwstr/>
      </vt:variant>
      <vt:variant>
        <vt:i4>3473516</vt:i4>
      </vt:variant>
      <vt:variant>
        <vt:i4>9</vt:i4>
      </vt:variant>
      <vt:variant>
        <vt:i4>0</vt:i4>
      </vt:variant>
      <vt:variant>
        <vt:i4>5</vt:i4>
      </vt:variant>
      <vt:variant>
        <vt:lpwstr>http://jap.aip.org/authors/information_for_contributors</vt:lpwstr>
      </vt:variant>
      <vt:variant>
        <vt:lpwstr/>
      </vt:variant>
      <vt:variant>
        <vt:i4>3276833</vt:i4>
      </vt:variant>
      <vt:variant>
        <vt:i4>6</vt:i4>
      </vt:variant>
      <vt:variant>
        <vt:i4>0</vt:i4>
      </vt:variant>
      <vt:variant>
        <vt:i4>5</vt:i4>
      </vt:variant>
      <vt:variant>
        <vt:lpwstr>http://jap.peerx-press.org/</vt:lpwstr>
      </vt:variant>
      <vt:variant>
        <vt:lpwstr/>
      </vt:variant>
      <vt:variant>
        <vt:i4>3276833</vt:i4>
      </vt:variant>
      <vt:variant>
        <vt:i4>3</vt:i4>
      </vt:variant>
      <vt:variant>
        <vt:i4>0</vt:i4>
      </vt:variant>
      <vt:variant>
        <vt:i4>5</vt:i4>
      </vt:variant>
      <vt:variant>
        <vt:lpwstr>http://jap.peerx-press.org/</vt:lpwstr>
      </vt:variant>
      <vt:variant>
        <vt:lpwstr/>
      </vt:variant>
      <vt:variant>
        <vt:i4>2621555</vt:i4>
      </vt:variant>
      <vt:variant>
        <vt:i4>0</vt:i4>
      </vt:variant>
      <vt:variant>
        <vt:i4>0</vt:i4>
      </vt:variant>
      <vt:variant>
        <vt:i4>5</vt:i4>
      </vt:variant>
      <vt:variant>
        <vt:lpwstr>http://jap.aip.org/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HTPD article for RSI</dc:title>
  <dc:subject/>
  <dc:creator>aipuser</dc:creator>
  <cp:keywords/>
  <dc:description/>
  <cp:lastModifiedBy>逊 刘</cp:lastModifiedBy>
  <cp:revision>4</cp:revision>
  <cp:lastPrinted>2021-02-03T05:42:00Z</cp:lastPrinted>
  <dcterms:created xsi:type="dcterms:W3CDTF">2021-02-11T00:43:00Z</dcterms:created>
  <dcterms:modified xsi:type="dcterms:W3CDTF">2021-02-11T00:43:00Z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TWinEqns">
    <vt:bool>true</vt:bool>
  </property>
</Properties>
</file>