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2621" w14:textId="77777777" w:rsidR="006E0BFB" w:rsidRPr="001E33A0" w:rsidRDefault="000A5E88" w:rsidP="007F095E">
      <w:pPr>
        <w:pStyle w:val="aff2"/>
      </w:pPr>
      <w:r>
        <w:rPr>
          <w:rFonts w:hint="eastAsia"/>
        </w:rPr>
        <w:t>データ時代の材料研究</w:t>
      </w:r>
    </w:p>
    <w:p w14:paraId="578B7171" w14:textId="77777777" w:rsidR="00ED19CA" w:rsidRPr="00ED19CA" w:rsidRDefault="00ED19CA" w:rsidP="00B566E3">
      <w:pPr>
        <w:pStyle w:val="aff0"/>
        <w:sectPr w:rsidR="00ED19CA" w:rsidRPr="00ED19CA" w:rsidSect="005F5DD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851" w:bottom="1134" w:left="851" w:header="851" w:footer="851" w:gutter="0"/>
          <w:cols w:space="556"/>
          <w:titlePg/>
          <w:docGrid w:type="linesAndChars" w:linePitch="280" w:charSpace="65576"/>
        </w:sectPr>
      </w:pPr>
    </w:p>
    <w:p w14:paraId="1B8BD166" w14:textId="4B4A9954" w:rsidR="00377002" w:rsidRPr="001E33A0" w:rsidRDefault="000A5E88" w:rsidP="00F737D5">
      <w:pPr>
        <w:pStyle w:val="afa"/>
      </w:pPr>
      <w:r>
        <w:rPr>
          <w:rFonts w:hint="eastAsia"/>
        </w:rPr>
        <w:t>出村雅彦</w:t>
      </w:r>
    </w:p>
    <w:p w14:paraId="5DECE542" w14:textId="77777777" w:rsidR="00237DE8" w:rsidRDefault="003D1CF5" w:rsidP="00237DE8">
      <w:pPr>
        <w:pStyle w:val="afc"/>
        <w:adjustRightInd w:val="0"/>
        <w:snapToGrid/>
        <w:spacing w:line="220" w:lineRule="exact"/>
      </w:pPr>
      <w:r>
        <w:rPr>
          <w:rFonts w:hint="eastAsia"/>
        </w:rPr>
        <w:t>物質・材料研究機構</w:t>
      </w:r>
    </w:p>
    <w:p w14:paraId="6423FF73" w14:textId="77777777" w:rsidR="00237DE8" w:rsidRPr="001E33A0" w:rsidRDefault="00237DE8" w:rsidP="00237DE8">
      <w:pPr>
        <w:pStyle w:val="afc"/>
        <w:adjustRightInd w:val="0"/>
        <w:snapToGrid/>
        <w:spacing w:line="220" w:lineRule="exact"/>
      </w:pPr>
      <w:r w:rsidRPr="001E33A0">
        <w:rPr>
          <w:rFonts w:hint="eastAsia"/>
        </w:rPr>
        <w:t>［</w:t>
      </w:r>
      <w:r w:rsidR="003D1CF5">
        <w:t>305-0044</w:t>
      </w:r>
      <w:r w:rsidRPr="001E33A0">
        <w:rPr>
          <w:rFonts w:hint="eastAsia"/>
        </w:rPr>
        <w:t>］</w:t>
      </w:r>
      <w:r w:rsidR="003D1CF5" w:rsidRPr="00A66276">
        <w:rPr>
          <w:rFonts w:hint="eastAsia"/>
          <w:strike/>
        </w:rPr>
        <w:t>茨城県</w:t>
      </w:r>
      <w:r w:rsidR="003D1CF5">
        <w:rPr>
          <w:rFonts w:hint="eastAsia"/>
        </w:rPr>
        <w:t>つくば市並木</w:t>
      </w:r>
      <w:r w:rsidR="003D1CF5">
        <w:t>1-1</w:t>
      </w:r>
    </w:p>
    <w:p w14:paraId="540BBCE3" w14:textId="77777777" w:rsidR="00237DE8" w:rsidRPr="001E33A0" w:rsidRDefault="003D1CF5" w:rsidP="00237DE8">
      <w:pPr>
        <w:pStyle w:val="afc"/>
        <w:adjustRightInd w:val="0"/>
        <w:snapToGrid/>
        <w:spacing w:line="220" w:lineRule="exact"/>
      </w:pPr>
      <w:r>
        <w:rPr>
          <w:rFonts w:hint="eastAsia"/>
        </w:rPr>
        <w:t>統合型材料開発・情報基盤部門長</w:t>
      </w:r>
      <w:r w:rsidR="00237DE8" w:rsidRPr="001E33A0">
        <w:rPr>
          <w:rFonts w:hint="eastAsia"/>
        </w:rPr>
        <w:t>，</w:t>
      </w:r>
      <w:r>
        <w:rPr>
          <w:rFonts w:hint="eastAsia"/>
        </w:rPr>
        <w:t>博士（工学）</w:t>
      </w:r>
      <w:r w:rsidR="00237DE8" w:rsidRPr="001E33A0">
        <w:rPr>
          <w:rFonts w:hint="eastAsia"/>
        </w:rPr>
        <w:t>．</w:t>
      </w:r>
    </w:p>
    <w:p w14:paraId="615A2FB2" w14:textId="59AE9ABB" w:rsidR="00237DE8" w:rsidRDefault="00A66276" w:rsidP="00237DE8">
      <w:pPr>
        <w:pStyle w:val="afc"/>
        <w:adjustRightInd w:val="0"/>
        <w:snapToGrid/>
        <w:spacing w:line="220" w:lineRule="exact"/>
      </w:pPr>
      <w:r>
        <w:rPr>
          <w:rFonts w:hint="eastAsia"/>
        </w:rPr>
        <w:t>専門は</w:t>
      </w:r>
      <w:r w:rsidR="003D1CF5">
        <w:rPr>
          <w:rFonts w:hint="eastAsia"/>
        </w:rPr>
        <w:t>データ駆動材料研究、金属材料</w:t>
      </w:r>
      <w:r w:rsidR="00237DE8" w:rsidRPr="001E33A0">
        <w:rPr>
          <w:rFonts w:hint="eastAsia"/>
        </w:rPr>
        <w:t>．</w:t>
      </w:r>
    </w:p>
    <w:p w14:paraId="5BE4BAB2" w14:textId="2DC44978" w:rsidR="00237DE8" w:rsidRPr="001E33A0" w:rsidRDefault="003D1CF5" w:rsidP="00237DE8">
      <w:pPr>
        <w:pStyle w:val="afc"/>
        <w:adjustRightInd w:val="0"/>
        <w:snapToGrid/>
        <w:spacing w:line="220" w:lineRule="exact"/>
      </w:pPr>
      <w:r>
        <w:t>DEMURA.Masahiko@nims.go.jp</w:t>
      </w:r>
    </w:p>
    <w:p w14:paraId="70DB223E" w14:textId="0F7B6848" w:rsidR="00237DE8" w:rsidRDefault="003D1CF5" w:rsidP="00237DE8">
      <w:pPr>
        <w:pStyle w:val="afc"/>
      </w:pPr>
      <w:r w:rsidRPr="003D1CF5">
        <w:t>https://www.nims.go.jp/MaDIS/index.html</w:t>
      </w:r>
    </w:p>
    <w:p w14:paraId="21BD8DBA" w14:textId="77777777" w:rsidR="00ED19CA" w:rsidRPr="001E33A0" w:rsidRDefault="00484FFA" w:rsidP="00237DE8">
      <w:pPr>
        <w:pStyle w:val="afc"/>
        <w:adjustRightInd w:val="0"/>
        <w:snapToGrid/>
        <w:spacing w:line="220" w:lineRule="exact"/>
      </w:pPr>
      <w:r w:rsidRPr="001E33A0">
        <w:rPr>
          <w:rFonts w:hint="eastAsia"/>
        </w:rPr>
        <w:t xml:space="preserve"> </w:t>
      </w:r>
    </w:p>
    <w:p w14:paraId="7FF2CCF1" w14:textId="77777777" w:rsidR="00484FFA" w:rsidRDefault="00484FFA" w:rsidP="00572736">
      <w:pPr>
        <w:adjustRightInd w:val="0"/>
        <w:ind w:firstLineChars="0" w:firstLine="0"/>
      </w:pPr>
    </w:p>
    <w:p w14:paraId="20AD387B" w14:textId="77777777" w:rsidR="00ED19CA" w:rsidRDefault="00ED19CA" w:rsidP="00572736">
      <w:pPr>
        <w:adjustRightInd w:val="0"/>
        <w:ind w:firstLineChars="0" w:firstLine="0"/>
      </w:pPr>
    </w:p>
    <w:p w14:paraId="305C9523" w14:textId="77777777" w:rsidR="00853668" w:rsidRDefault="00853668" w:rsidP="00572736">
      <w:pPr>
        <w:adjustRightInd w:val="0"/>
        <w:spacing w:line="220" w:lineRule="auto"/>
        <w:ind w:firstLineChars="0" w:firstLine="0"/>
      </w:pPr>
    </w:p>
    <w:p w14:paraId="6AD21A02" w14:textId="77777777" w:rsidR="00853668" w:rsidRDefault="00853668" w:rsidP="000C5CF9">
      <w:pPr>
        <w:pStyle w:val="aff6"/>
        <w:ind w:left="408" w:hanging="408"/>
      </w:pPr>
    </w:p>
    <w:p w14:paraId="193CA4B5" w14:textId="77777777" w:rsidR="00ED19CA" w:rsidRDefault="00ED19CA" w:rsidP="000C5CF9">
      <w:pPr>
        <w:pStyle w:val="aff6"/>
        <w:ind w:left="408" w:hanging="408"/>
      </w:pPr>
    </w:p>
    <w:p w14:paraId="46876F79" w14:textId="77777777" w:rsidR="00ED19CA" w:rsidRDefault="00ED19CA" w:rsidP="000C5CF9">
      <w:pPr>
        <w:pStyle w:val="aff6"/>
        <w:ind w:left="408" w:hanging="408"/>
      </w:pPr>
    </w:p>
    <w:p w14:paraId="54CC45E1" w14:textId="77777777" w:rsidR="00853668" w:rsidRPr="00ED19CA" w:rsidRDefault="00853668" w:rsidP="0021208A">
      <w:pPr>
        <w:pStyle w:val="aff6"/>
        <w:ind w:left="212" w:hangingChars="52" w:hanging="212"/>
        <w:sectPr w:rsidR="00853668" w:rsidRPr="00ED19CA" w:rsidSect="00853668">
          <w:type w:val="continuous"/>
          <w:pgSz w:w="11906" w:h="16838" w:code="9"/>
          <w:pgMar w:top="1701" w:right="851" w:bottom="1134" w:left="851" w:header="851" w:footer="851" w:gutter="0"/>
          <w:cols w:num="2" w:space="556"/>
          <w:docGrid w:type="linesAndChars" w:linePitch="280" w:charSpace="42631"/>
        </w:sectPr>
      </w:pPr>
    </w:p>
    <w:p w14:paraId="3BA1A92C" w14:textId="77777777" w:rsidR="008B7EDA" w:rsidRDefault="003D1CF5" w:rsidP="008B7EDA">
      <w:pPr>
        <w:pStyle w:val="afff"/>
      </w:pPr>
      <w:r>
        <w:rPr>
          <w:rFonts w:hint="eastAsia"/>
        </w:rPr>
        <w:t>材料は網羅的なビッグデータ構築が困難で</w:t>
      </w:r>
      <w:r w:rsidR="001B0B83">
        <w:rPr>
          <w:rFonts w:hint="eastAsia"/>
        </w:rPr>
        <w:t>あり、実験データの再利用を進めつつ、少量のデータを有効に活用していく手法開発が必要となる。加えて、計算シミュレーションによるデータ創出を活用していくことを重要となる。</w:t>
      </w:r>
      <w:r w:rsidR="001B0B83">
        <w:rPr>
          <w:rFonts w:hint="eastAsia"/>
        </w:rPr>
        <w:t>NIMS</w:t>
      </w:r>
      <w:r w:rsidR="001B0B83">
        <w:rPr>
          <w:rFonts w:hint="eastAsia"/>
        </w:rPr>
        <w:t>におけるデータ駆動研究の取り組みを紹介するとともに、基盤となるデータプラットフォームの今後について俯瞰する。</w:t>
      </w:r>
    </w:p>
    <w:p w14:paraId="43E3CE0F" w14:textId="77777777" w:rsidR="0022505A" w:rsidRPr="000C5CF9" w:rsidRDefault="0022505A" w:rsidP="00F737D5">
      <w:pPr>
        <w:pStyle w:val="aff9"/>
      </w:pPr>
      <w:r w:rsidRPr="000C5CF9">
        <w:rPr>
          <w:rFonts w:hint="eastAsia"/>
        </w:rPr>
        <w:t>1．</w:t>
      </w:r>
      <w:r w:rsidR="003E2DFE">
        <w:rPr>
          <w:rFonts w:hint="eastAsia"/>
        </w:rPr>
        <w:t>はじめに</w:t>
      </w:r>
    </w:p>
    <w:p w14:paraId="1564DD75" w14:textId="0EEAAC3F" w:rsidR="008E735E" w:rsidRDefault="003E2DFE" w:rsidP="008E735E">
      <w:pPr>
        <w:suppressAutoHyphens/>
        <w:topLinePunct/>
        <w:adjustRightInd w:val="0"/>
        <w:contextualSpacing/>
        <w:jc w:val="both"/>
      </w:pPr>
      <w:r>
        <w:rPr>
          <w:rFonts w:hint="eastAsia"/>
        </w:rPr>
        <w:t>データを効率的に集め、活用していくことが、材料開発のスピードを左右する</w:t>
      </w:r>
      <w:r w:rsidR="005D3F63">
        <w:rPr>
          <w:rFonts w:hint="eastAsia"/>
        </w:rPr>
        <w:t>データ時代が到来した</w:t>
      </w:r>
      <w:r>
        <w:rPr>
          <w:rFonts w:hint="eastAsia"/>
        </w:rPr>
        <w:t>。</w:t>
      </w:r>
      <w:r w:rsidR="005D3F63">
        <w:rPr>
          <w:rFonts w:hint="eastAsia"/>
        </w:rPr>
        <w:t>インターネット上では</w:t>
      </w:r>
      <w:r w:rsidR="009A30B5">
        <w:rPr>
          <w:rFonts w:hint="eastAsia"/>
        </w:rPr>
        <w:t>、</w:t>
      </w:r>
      <w:r w:rsidR="00940B8F">
        <w:rPr>
          <w:rFonts w:hint="eastAsia"/>
        </w:rPr>
        <w:t>無償サービスを提供して</w:t>
      </w:r>
      <w:r w:rsidR="005D3F63">
        <w:rPr>
          <w:rFonts w:hint="eastAsia"/>
        </w:rPr>
        <w:t>ソーシャルデータ</w:t>
      </w:r>
      <w:r w:rsidR="00940B8F">
        <w:rPr>
          <w:rFonts w:hint="eastAsia"/>
        </w:rPr>
        <w:t>を集める</w:t>
      </w:r>
      <w:r w:rsidR="009A30B5">
        <w:rPr>
          <w:rFonts w:hint="eastAsia"/>
        </w:rPr>
        <w:t>少数</w:t>
      </w:r>
      <w:r w:rsidR="00940B8F">
        <w:rPr>
          <w:rFonts w:hint="eastAsia"/>
        </w:rPr>
        <w:t>のプラットフォーマーが</w:t>
      </w:r>
      <w:r w:rsidR="009A30B5">
        <w:rPr>
          <w:rFonts w:hint="eastAsia"/>
        </w:rPr>
        <w:t>、</w:t>
      </w:r>
      <w:r w:rsidR="00940B8F">
        <w:rPr>
          <w:rFonts w:hint="eastAsia"/>
        </w:rPr>
        <w:t>市場を支配する状況となっている。</w:t>
      </w:r>
      <w:r w:rsidR="00857CA0">
        <w:rPr>
          <w:rFonts w:hint="eastAsia"/>
        </w:rPr>
        <w:t>材料は有機から無機まで多種多様で、材料に関するデータの取得には時間とコストがかかる</w:t>
      </w:r>
      <w:r w:rsidR="005436F4">
        <w:rPr>
          <w:rFonts w:hint="eastAsia"/>
        </w:rPr>
        <w:t>ことから、</w:t>
      </w:r>
      <w:r w:rsidR="000E628F">
        <w:rPr>
          <w:rFonts w:hint="eastAsia"/>
        </w:rPr>
        <w:t>ソーシャルデータとは同じ</w:t>
      </w:r>
      <w:r w:rsidR="0021208A">
        <w:rPr>
          <w:rFonts w:hint="eastAsia"/>
        </w:rPr>
        <w:t>ように寡占化が進行するかは現時点ではわからない。しかし、そうなってからでは遅く、</w:t>
      </w:r>
      <w:r w:rsidR="000E628F">
        <w:rPr>
          <w:rFonts w:hint="eastAsia"/>
        </w:rPr>
        <w:t>将来を見据えて、データプラットフォームの開発に取り組む必要がある</w:t>
      </w:r>
      <w:r w:rsidR="00857CA0">
        <w:rPr>
          <w:rFonts w:hint="eastAsia"/>
        </w:rPr>
        <w:t>。</w:t>
      </w:r>
      <w:r w:rsidR="009A30B5">
        <w:rPr>
          <w:rFonts w:hint="eastAsia"/>
        </w:rPr>
        <w:t>本稿では、</w:t>
      </w:r>
      <w:r w:rsidR="00910E55">
        <w:rPr>
          <w:rFonts w:hint="eastAsia"/>
        </w:rPr>
        <w:t>材料</w:t>
      </w:r>
      <w:r w:rsidR="00630310">
        <w:rPr>
          <w:rFonts w:hint="eastAsia"/>
        </w:rPr>
        <w:t>の研究</w:t>
      </w:r>
      <w:r w:rsidR="00910E55">
        <w:rPr>
          <w:rFonts w:hint="eastAsia"/>
        </w:rPr>
        <w:t>開発</w:t>
      </w:r>
      <w:r w:rsidR="00630310">
        <w:rPr>
          <w:rFonts w:hint="eastAsia"/>
        </w:rPr>
        <w:t>に</w:t>
      </w:r>
      <w:r w:rsidR="00416DBC">
        <w:rPr>
          <w:rFonts w:hint="eastAsia"/>
        </w:rPr>
        <w:t>おいて</w:t>
      </w:r>
      <w:r w:rsidR="00630310">
        <w:rPr>
          <w:rFonts w:hint="eastAsia"/>
        </w:rPr>
        <w:t>データ駆動型アプローチ</w:t>
      </w:r>
      <w:r w:rsidR="00416DBC">
        <w:rPr>
          <w:rFonts w:hint="eastAsia"/>
        </w:rPr>
        <w:t>が</w:t>
      </w:r>
      <w:r w:rsidR="00630310">
        <w:rPr>
          <w:rFonts w:hint="eastAsia"/>
        </w:rPr>
        <w:t>有効</w:t>
      </w:r>
      <w:r w:rsidR="00416DBC">
        <w:rPr>
          <w:rFonts w:hint="eastAsia"/>
        </w:rPr>
        <w:t>であることを</w:t>
      </w:r>
      <w:r w:rsidR="00630310">
        <w:rPr>
          <w:rFonts w:hint="eastAsia"/>
        </w:rPr>
        <w:t>NIMS</w:t>
      </w:r>
      <w:r w:rsidR="00C82FA5" w:rsidRPr="00C82FA5">
        <w:rPr>
          <w:rFonts w:hint="eastAsia"/>
          <w:color w:val="FF0000"/>
        </w:rPr>
        <w:t>（</w:t>
      </w:r>
      <w:r w:rsidR="00C82FA5" w:rsidRPr="00C82FA5">
        <w:rPr>
          <w:color w:val="FF0000"/>
        </w:rPr>
        <w:t>National Institute for Materials Science</w:t>
      </w:r>
      <w:r w:rsidR="00C82FA5" w:rsidRPr="00C82FA5">
        <w:rPr>
          <w:rFonts w:hint="eastAsia"/>
          <w:color w:val="FF0000"/>
        </w:rPr>
        <w:t>）</w:t>
      </w:r>
      <w:r w:rsidR="00630310">
        <w:rPr>
          <w:rFonts w:hint="eastAsia"/>
        </w:rPr>
        <w:t>の事例を通して</w:t>
      </w:r>
      <w:r w:rsidR="00416DBC">
        <w:rPr>
          <w:rFonts w:hint="eastAsia"/>
        </w:rPr>
        <w:t>示す。さらに</w:t>
      </w:r>
      <w:r w:rsidR="00910E55">
        <w:rPr>
          <w:rFonts w:hint="eastAsia"/>
        </w:rPr>
        <w:t>、</w:t>
      </w:r>
      <w:r w:rsidR="00630310">
        <w:rPr>
          <w:rFonts w:hint="eastAsia"/>
        </w:rPr>
        <w:t>材料データプラットフォーム構築に向けた取り組みを紹介する。</w:t>
      </w:r>
    </w:p>
    <w:p w14:paraId="59909A55" w14:textId="20B0B841" w:rsidR="00630310" w:rsidRPr="000C5CF9" w:rsidRDefault="00630310" w:rsidP="00630310">
      <w:pPr>
        <w:pStyle w:val="aff9"/>
      </w:pPr>
      <w:r>
        <w:t>2</w:t>
      </w:r>
      <w:r w:rsidRPr="000C5CF9">
        <w:rPr>
          <w:rFonts w:hint="eastAsia"/>
        </w:rPr>
        <w:t>．</w:t>
      </w:r>
      <w:r>
        <w:rPr>
          <w:rFonts w:hint="eastAsia"/>
        </w:rPr>
        <w:t>データ駆動による材料研究の事例</w:t>
      </w:r>
    </w:p>
    <w:p w14:paraId="1B7D9E00" w14:textId="5E13A14A" w:rsidR="00945B6C" w:rsidRDefault="00777675" w:rsidP="00987A91">
      <w:pPr>
        <w:suppressAutoHyphens/>
        <w:topLinePunct/>
        <w:adjustRightInd w:val="0"/>
        <w:contextualSpacing/>
        <w:jc w:val="both"/>
      </w:pPr>
      <w:r>
        <w:rPr>
          <w:rFonts w:hint="eastAsia"/>
        </w:rPr>
        <w:t>データ駆動による材料研究は、</w:t>
      </w:r>
      <w:r w:rsidR="00816B01">
        <w:t>2017</w:t>
      </w:r>
      <w:r w:rsidR="00816B01">
        <w:rPr>
          <w:rFonts w:hint="eastAsia"/>
        </w:rPr>
        <w:t>年ごろから</w:t>
      </w:r>
      <w:r>
        <w:rPr>
          <w:rFonts w:hint="eastAsia"/>
        </w:rPr>
        <w:t>急速に活発化している</w:t>
      </w:r>
      <w:r w:rsidR="00C0601C" w:rsidRPr="00C0601C">
        <w:rPr>
          <w:rFonts w:hint="eastAsia"/>
          <w:vertAlign w:val="superscript"/>
        </w:rPr>
        <w:t>1</w:t>
      </w:r>
      <w:r w:rsidR="00C0601C" w:rsidRPr="00C0601C">
        <w:rPr>
          <w:vertAlign w:val="superscript"/>
        </w:rPr>
        <w:t>-3)</w:t>
      </w:r>
      <w:r>
        <w:rPr>
          <w:rFonts w:hint="eastAsia"/>
        </w:rPr>
        <w:t>。</w:t>
      </w:r>
      <w:r w:rsidR="00C04BE0">
        <w:t>NIMS</w:t>
      </w:r>
      <w:r w:rsidR="00352A28">
        <w:rPr>
          <w:rFonts w:hint="eastAsia"/>
        </w:rPr>
        <w:t>における</w:t>
      </w:r>
      <w:r w:rsidR="00C86265">
        <w:rPr>
          <w:rFonts w:hint="eastAsia"/>
        </w:rPr>
        <w:t>最近の</w:t>
      </w:r>
      <w:r w:rsidR="00C04BE0">
        <w:rPr>
          <w:rFonts w:hint="eastAsia"/>
        </w:rPr>
        <w:t>研究</w:t>
      </w:r>
      <w:r>
        <w:rPr>
          <w:rFonts w:hint="eastAsia"/>
        </w:rPr>
        <w:t>事例</w:t>
      </w:r>
      <w:r w:rsidR="00C04BE0">
        <w:rPr>
          <w:rFonts w:hint="eastAsia"/>
        </w:rPr>
        <w:t>の一部</w:t>
      </w:r>
      <w:r>
        <w:rPr>
          <w:rFonts w:hint="eastAsia"/>
        </w:rPr>
        <w:t>を図1にまとめた。</w:t>
      </w:r>
      <w:r w:rsidR="00C04BE0">
        <w:rPr>
          <w:rFonts w:hint="eastAsia"/>
        </w:rPr>
        <w:t>計算シミュレーションとデータ科学による逐次最適化の組み合わせは相性が良い。</w:t>
      </w:r>
      <w:r w:rsidR="001D5689">
        <w:rPr>
          <w:rFonts w:hint="eastAsia"/>
        </w:rPr>
        <w:t>例えば、</w:t>
      </w:r>
      <w:r w:rsidR="00C04BE0">
        <w:rPr>
          <w:rFonts w:hint="eastAsia"/>
        </w:rPr>
        <w:t>図1</w:t>
      </w:r>
      <w:r w:rsidR="00121C88">
        <w:t>(a)</w:t>
      </w:r>
      <w:r w:rsidR="00C04BE0">
        <w:rPr>
          <w:rFonts w:hint="eastAsia"/>
        </w:rPr>
        <w:t>の</w:t>
      </w:r>
      <w:r w:rsidR="007F1964">
        <w:rPr>
          <w:rFonts w:hint="eastAsia"/>
        </w:rPr>
        <w:t>X線鏡向け</w:t>
      </w:r>
      <w:r w:rsidR="00C04BE0">
        <w:rPr>
          <w:rFonts w:hint="eastAsia"/>
        </w:rPr>
        <w:t>層構造</w:t>
      </w:r>
      <w:r w:rsidR="00C86265">
        <w:rPr>
          <w:rFonts w:hint="eastAsia"/>
        </w:rPr>
        <w:t>の</w:t>
      </w:r>
      <w:r w:rsidR="00C04BE0">
        <w:rPr>
          <w:rFonts w:hint="eastAsia"/>
        </w:rPr>
        <w:t>最適化</w:t>
      </w:r>
      <w:r w:rsidR="007F1964">
        <w:rPr>
          <w:rFonts w:hint="eastAsia"/>
        </w:rPr>
        <w:t>の課題</w:t>
      </w:r>
      <w:r w:rsidR="001D5689">
        <w:rPr>
          <w:rFonts w:hint="eastAsia"/>
        </w:rPr>
        <w:t>では</w:t>
      </w:r>
      <w:r w:rsidR="00C04BE0">
        <w:rPr>
          <w:rFonts w:hint="eastAsia"/>
        </w:rPr>
        <w:t>、</w:t>
      </w:r>
      <w:r w:rsidR="007F1964">
        <w:rPr>
          <w:rFonts w:hint="eastAsia"/>
        </w:rPr>
        <w:t>構造から特性を予測する計算</w:t>
      </w:r>
      <w:r w:rsidR="00E74743">
        <w:rPr>
          <w:rFonts w:hint="eastAsia"/>
        </w:rPr>
        <w:t>シミュレーション</w:t>
      </w:r>
      <w:r w:rsidR="007F1964">
        <w:rPr>
          <w:rFonts w:hint="eastAsia"/>
        </w:rPr>
        <w:t>と</w:t>
      </w:r>
      <w:r w:rsidR="00C04BE0">
        <w:t>AlphaGo</w:t>
      </w:r>
      <w:r w:rsidR="00C04BE0">
        <w:rPr>
          <w:rFonts w:hint="eastAsia"/>
        </w:rPr>
        <w:t>で使用されているモンテカルロ木探索という</w:t>
      </w:r>
      <w:r w:rsidR="007F1964">
        <w:rPr>
          <w:rFonts w:hint="eastAsia"/>
        </w:rPr>
        <w:t>最適化</w:t>
      </w:r>
      <w:r w:rsidR="00C04BE0">
        <w:rPr>
          <w:rFonts w:hint="eastAsia"/>
        </w:rPr>
        <w:t>アルゴリズムを</w:t>
      </w:r>
      <w:r w:rsidR="00C86265">
        <w:rPr>
          <w:rFonts w:hint="eastAsia"/>
        </w:rPr>
        <w:t>接続して</w:t>
      </w:r>
      <w:r w:rsidR="007F1964">
        <w:rPr>
          <w:rFonts w:hint="eastAsia"/>
        </w:rPr>
        <w:t>探索を効率化した</w:t>
      </w:r>
      <w:r w:rsidR="00C0601C">
        <w:rPr>
          <w:vertAlign w:val="superscript"/>
        </w:rPr>
        <w:t>4</w:t>
      </w:r>
      <w:r w:rsidR="00C0601C" w:rsidRPr="00C0601C">
        <w:rPr>
          <w:vertAlign w:val="superscript"/>
        </w:rPr>
        <w:t>)</w:t>
      </w:r>
      <w:r w:rsidR="00C04BE0">
        <w:rPr>
          <w:rFonts w:hint="eastAsia"/>
        </w:rPr>
        <w:t>。</w:t>
      </w:r>
      <w:r w:rsidR="00EA7473">
        <w:rPr>
          <w:rFonts w:hint="eastAsia"/>
        </w:rPr>
        <w:t>この手法は</w:t>
      </w:r>
      <w:r w:rsidR="006B49EB">
        <w:rPr>
          <w:rFonts w:hint="eastAsia"/>
        </w:rPr>
        <w:t>計算機</w:t>
      </w:r>
      <w:r w:rsidR="00EA7473">
        <w:rPr>
          <w:rFonts w:hint="eastAsia"/>
        </w:rPr>
        <w:t>で順方向の予測ができれば適用可能で汎用性が高い</w:t>
      </w:r>
      <w:r w:rsidR="006B49EB">
        <w:rPr>
          <w:rFonts w:hint="eastAsia"/>
        </w:rPr>
        <w:t>。</w:t>
      </w:r>
      <w:r w:rsidR="00987A91">
        <w:rPr>
          <w:rFonts w:hint="eastAsia"/>
        </w:rPr>
        <w:t>この手法の実課題適用に</w:t>
      </w:r>
      <w:r w:rsidR="006B49EB">
        <w:rPr>
          <w:rFonts w:hint="eastAsia"/>
        </w:rPr>
        <w:t>組織的に</w:t>
      </w:r>
      <w:r w:rsidR="00D93B20">
        <w:rPr>
          <w:rFonts w:hint="eastAsia"/>
        </w:rPr>
        <w:t>取り組んでいるのが内閣府戦略的イノベーション創造プログラム（</w:t>
      </w:r>
      <w:r w:rsidR="00D93B20">
        <w:t>SIP</w:t>
      </w:r>
      <w:r w:rsidR="00D93B20">
        <w:rPr>
          <w:rFonts w:hint="eastAsia"/>
        </w:rPr>
        <w:t>）「統合型材料開発システムによるマテリアル革命」である</w:t>
      </w:r>
      <w:r w:rsidR="00A97235" w:rsidRPr="00A97235">
        <w:rPr>
          <w:rFonts w:hint="eastAsia"/>
          <w:vertAlign w:val="superscript"/>
        </w:rPr>
        <w:t>5</w:t>
      </w:r>
      <w:r w:rsidR="00A97235" w:rsidRPr="00A97235">
        <w:rPr>
          <w:vertAlign w:val="superscript"/>
        </w:rPr>
        <w:t>,6)</w:t>
      </w:r>
      <w:r w:rsidR="00D93B20">
        <w:rPr>
          <w:rFonts w:hint="eastAsia"/>
        </w:rPr>
        <w:t>。金属系構造材料を</w:t>
      </w:r>
      <w:r w:rsidR="00EA7473">
        <w:rPr>
          <w:rFonts w:hint="eastAsia"/>
        </w:rPr>
        <w:t>対</w:t>
      </w:r>
      <w:r w:rsidR="00EA7473">
        <w:rPr>
          <w:rFonts w:hint="eastAsia"/>
        </w:rPr>
        <w:t>象</w:t>
      </w:r>
      <w:r w:rsidR="00D93B20">
        <w:rPr>
          <w:rFonts w:hint="eastAsia"/>
        </w:rPr>
        <w:t>に</w:t>
      </w:r>
      <w:r w:rsidR="009251CE">
        <w:rPr>
          <w:rFonts w:hint="eastAsia"/>
        </w:rPr>
        <w:t>様々な材料工学課題に対し</w:t>
      </w:r>
      <w:r w:rsidR="00EA7473">
        <w:rPr>
          <w:rFonts w:hint="eastAsia"/>
        </w:rPr>
        <w:t>、まず、</w:t>
      </w:r>
      <w:r w:rsidR="009251CE">
        <w:rPr>
          <w:rFonts w:hint="eastAsia"/>
        </w:rPr>
        <w:t>材料・プロセスから構造、特性、性能を</w:t>
      </w:r>
      <w:r w:rsidR="00D93B20">
        <w:rPr>
          <w:rFonts w:hint="eastAsia"/>
        </w:rPr>
        <w:t>順方向</w:t>
      </w:r>
      <w:r w:rsidR="009251CE">
        <w:rPr>
          <w:rFonts w:hint="eastAsia"/>
        </w:rPr>
        <w:t>で計算するワークフローを開発し、これを最適化アルゴリズムと組み合わせて逆問題を解くという</w:t>
      </w:r>
      <w:r w:rsidR="00EA7473">
        <w:rPr>
          <w:rFonts w:hint="eastAsia"/>
        </w:rPr>
        <w:t>取り組みを進めている。</w:t>
      </w:r>
      <w:r w:rsidR="009251CE">
        <w:rPr>
          <w:rFonts w:hint="eastAsia"/>
        </w:rPr>
        <w:t>すでに、</w:t>
      </w:r>
      <w:r w:rsidR="00945B6C">
        <w:rPr>
          <w:rFonts w:hint="eastAsia"/>
        </w:rPr>
        <w:t>3次元積層造形向けのニッケル基超合金粉末、</w:t>
      </w:r>
      <w:r w:rsidR="009251CE">
        <w:rPr>
          <w:rFonts w:hint="eastAsia"/>
        </w:rPr>
        <w:t>低温での脆性を抑制し</w:t>
      </w:r>
      <w:r w:rsidR="00945B6C">
        <w:rPr>
          <w:rFonts w:hint="eastAsia"/>
        </w:rPr>
        <w:t>た鉄鋼材料など</w:t>
      </w:r>
      <w:r w:rsidR="00934505">
        <w:rPr>
          <w:rFonts w:hint="eastAsia"/>
        </w:rPr>
        <w:t>での適用事例が出てきている</w:t>
      </w:r>
      <w:r w:rsidR="00945B6C">
        <w:rPr>
          <w:rFonts w:hint="eastAsia"/>
        </w:rPr>
        <w:t>。</w:t>
      </w:r>
    </w:p>
    <w:p w14:paraId="3D2327CA" w14:textId="096EF5F0" w:rsidR="00D43C72" w:rsidRDefault="00A473A7" w:rsidP="003D5E85">
      <w:pPr>
        <w:suppressAutoHyphens/>
        <w:topLinePunct/>
        <w:adjustRightInd w:val="0"/>
        <w:ind w:firstLine="215"/>
        <w:contextualSpacing/>
        <w:jc w:val="both"/>
      </w:pPr>
      <w:r>
        <w:rPr>
          <w:noProof/>
        </w:rPr>
        <mc:AlternateContent>
          <mc:Choice Requires="wps">
            <w:drawing>
              <wp:anchor distT="0" distB="0" distL="114300" distR="114300" simplePos="0" relativeHeight="251659264" behindDoc="0" locked="0" layoutInCell="1" allowOverlap="1" wp14:anchorId="2F3A2866" wp14:editId="317DBB9B">
                <wp:simplePos x="0" y="0"/>
                <wp:positionH relativeFrom="column">
                  <wp:align>center</wp:align>
                </wp:positionH>
                <wp:positionV relativeFrom="margin">
                  <wp:align>bottom</wp:align>
                </wp:positionV>
                <wp:extent cx="3089160" cy="2567880"/>
                <wp:effectExtent l="0" t="0" r="0" b="0"/>
                <wp:wrapTopAndBottom/>
                <wp:docPr id="2" name="テキスト ボックス 2"/>
                <wp:cNvGraphicFramePr/>
                <a:graphic xmlns:a="http://schemas.openxmlformats.org/drawingml/2006/main">
                  <a:graphicData uri="http://schemas.microsoft.com/office/word/2010/wordprocessingShape">
                    <wps:wsp>
                      <wps:cNvSpPr txBox="1"/>
                      <wps:spPr>
                        <a:xfrm>
                          <a:off x="0" y="0"/>
                          <a:ext cx="3089160" cy="2567880"/>
                        </a:xfrm>
                        <a:prstGeom prst="rect">
                          <a:avLst/>
                        </a:prstGeom>
                        <a:solidFill>
                          <a:schemeClr val="lt1"/>
                        </a:solidFill>
                        <a:ln w="6350">
                          <a:noFill/>
                        </a:ln>
                      </wps:spPr>
                      <wps:txbx>
                        <w:txbxContent>
                          <w:p w14:paraId="45D2987C" w14:textId="522421DF" w:rsidR="00BD3DBF" w:rsidRDefault="00A473A7" w:rsidP="00BD3DBF">
                            <w:pPr>
                              <w:ind w:firstLine="215"/>
                              <w:jc w:val="center"/>
                            </w:pPr>
                            <w:r w:rsidRPr="00A473A7">
                              <w:rPr>
                                <w:noProof/>
                              </w:rPr>
                              <w:drawing>
                                <wp:inline distT="0" distB="0" distL="0" distR="0" wp14:anchorId="4F34569B" wp14:editId="03EB68EA">
                                  <wp:extent cx="2686320" cy="2211120"/>
                                  <wp:effectExtent l="0" t="0" r="635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6320" cy="2211120"/>
                                          </a:xfrm>
                                          <a:prstGeom prst="rect">
                                            <a:avLst/>
                                          </a:prstGeom>
                                        </pic:spPr>
                                      </pic:pic>
                                    </a:graphicData>
                                  </a:graphic>
                                </wp:inline>
                              </w:drawing>
                            </w:r>
                          </w:p>
                          <w:p w14:paraId="39B8E9E9" w14:textId="4723995E" w:rsidR="00BD3DBF" w:rsidRPr="00BD3DBF" w:rsidRDefault="00BD3DBF" w:rsidP="00BD3DBF">
                            <w:pPr>
                              <w:jc w:val="center"/>
                            </w:pPr>
                            <w:r w:rsidRPr="00BD3DBF">
                              <w:rPr>
                                <w:rFonts w:hint="eastAsia"/>
                              </w:rPr>
                              <w:t>図</w:t>
                            </w:r>
                            <w:r w:rsidRPr="00BD3DBF">
                              <w:t>1：NIMSにおけるデータ駆動研究の事例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A2866" id="_x0000_t202" coordsize="21600,21600" o:spt="202" path="m,l,21600r21600,l21600,xe">
                <v:stroke joinstyle="miter"/>
                <v:path gradientshapeok="t" o:connecttype="rect"/>
              </v:shapetype>
              <v:shape id="テキスト ボックス 2" o:spid="_x0000_s1026" type="#_x0000_t202" style="position:absolute;left:0;text-align:left;margin-left:0;margin-top:0;width:243.25pt;height:202.2pt;z-index:251659264;visibility:visible;mso-wrap-style:square;mso-width-percent:0;mso-height-percent:0;mso-wrap-distance-left:9pt;mso-wrap-distance-top:0;mso-wrap-distance-right:9pt;mso-wrap-distance-bottom:0;mso-position-horizontal:center;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2LLgIAAFU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x8ubdHY3nKKJo200md7OZhHY5O25sc5/E1CTIOTUIi8R&#10;LnbcOI8p0fXsErI5UFWxrpSKSpgFsVKWHBmyqHwsEl+881KaNDmd3kzSGFhDeN5FVhoTvDUVJN/u&#10;2r7THRQnBMBCNxvO8HWFRW6Y88/M4jBgYzjg/gkPqQCTQC9RUoL99bf74I8coZWSBocrp+7ngVlB&#10;ifqukb274XgcpjEq48ntCBV7bdldW/ShXgF2PsRVMjyKwd+rsygt1K+4B8uQFU1Mc8ydU38WV74b&#10;edwjLpbL6ITzZ5jf6K3hIXRAOlDw0r4ya3qePFL8COcxZNkHujrf8FLD8uBBVpHLAHCHao87zm6k&#10;uN+zsBzXevR6+xssfgMAAP//AwBQSwMEFAAGAAgAAAAhAM2Jc4XeAAAABQEAAA8AAABkcnMvZG93&#10;bnJldi54bWxMj0FLw0AQhe+C/2EZwYu0G21aS5pNEVELvdlUpbdtdkyC2dmQ3Sbpv3f0opfhDW94&#10;75t0PdpG9Nj52pGC22kEAqlwpqZSwT5/nixB+KDJ6MYRKjijh3V2eZHqxLiBXrHfhVJwCPlEK6hC&#10;aBMpfVGh1X7qWiT2Pl1ndeC1K6Xp9MDhtpF3UbSQVtfEDZVu8bHC4mt3sgoON+XH1o8vb8NsPmuf&#10;Nn1+/25ypa6vxocViIBj+DuGH3xGh4yZju5ExotGAT8Sfid78XIxB3FkEcUxyCyV/+mzbwAAAP//&#10;AwBQSwECLQAUAAYACAAAACEAtoM4kv4AAADhAQAAEwAAAAAAAAAAAAAAAAAAAAAAW0NvbnRlbnRf&#10;VHlwZXNdLnhtbFBLAQItABQABgAIAAAAIQA4/SH/1gAAAJQBAAALAAAAAAAAAAAAAAAAAC8BAABf&#10;cmVscy8ucmVsc1BLAQItABQABgAIAAAAIQAEyy2LLgIAAFUEAAAOAAAAAAAAAAAAAAAAAC4CAABk&#10;cnMvZTJvRG9jLnhtbFBLAQItABQABgAIAAAAIQDNiXOF3gAAAAUBAAAPAAAAAAAAAAAAAAAAAIgE&#10;AABkcnMvZG93bnJldi54bWxQSwUGAAAAAAQABADzAAAAkwUAAAAA&#10;" fillcolor="white [3201]" stroked="f" strokeweight=".5pt">
                <v:textbox>
                  <w:txbxContent>
                    <w:p w14:paraId="45D2987C" w14:textId="522421DF" w:rsidR="00BD3DBF" w:rsidRDefault="00A473A7" w:rsidP="00BD3DBF">
                      <w:pPr>
                        <w:ind w:firstLine="215"/>
                        <w:jc w:val="center"/>
                      </w:pPr>
                      <w:r w:rsidRPr="00A473A7">
                        <w:rPr>
                          <w:noProof/>
                        </w:rPr>
                        <w:drawing>
                          <wp:inline distT="0" distB="0" distL="0" distR="0" wp14:anchorId="4F34569B" wp14:editId="03EB68EA">
                            <wp:extent cx="2686320" cy="2211120"/>
                            <wp:effectExtent l="0" t="0" r="635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86320" cy="2211120"/>
                                    </a:xfrm>
                                    <a:prstGeom prst="rect">
                                      <a:avLst/>
                                    </a:prstGeom>
                                  </pic:spPr>
                                </pic:pic>
                              </a:graphicData>
                            </a:graphic>
                          </wp:inline>
                        </w:drawing>
                      </w:r>
                    </w:p>
                    <w:p w14:paraId="39B8E9E9" w14:textId="4723995E" w:rsidR="00BD3DBF" w:rsidRPr="00BD3DBF" w:rsidRDefault="00BD3DBF" w:rsidP="00BD3DBF">
                      <w:pPr>
                        <w:jc w:val="center"/>
                      </w:pPr>
                      <w:r w:rsidRPr="00BD3DBF">
                        <w:rPr>
                          <w:rFonts w:hint="eastAsia"/>
                        </w:rPr>
                        <w:t>図</w:t>
                      </w:r>
                      <w:r w:rsidRPr="00BD3DBF">
                        <w:t>1：NIMSにおけるデータ駆動研究の事例</w:t>
                      </w:r>
                    </w:p>
                  </w:txbxContent>
                </v:textbox>
                <w10:wrap type="topAndBottom" anchory="margin"/>
              </v:shape>
            </w:pict>
          </mc:Fallback>
        </mc:AlternateContent>
      </w:r>
      <w:r w:rsidR="00934505">
        <w:rPr>
          <w:rFonts w:hint="eastAsia"/>
        </w:rPr>
        <w:t>論文などの公知データから情報を抽出して、材料の発明につなげた事例も重要である。図1</w:t>
      </w:r>
      <w:r w:rsidR="00022A9F">
        <w:t>(b)</w:t>
      </w:r>
      <w:r w:rsidR="00797065">
        <w:rPr>
          <w:rFonts w:hint="eastAsia"/>
        </w:rPr>
        <w:t>の</w:t>
      </w:r>
      <w:r w:rsidR="00934505">
        <w:rPr>
          <w:rFonts w:hint="eastAsia"/>
        </w:rPr>
        <w:t>熱遮蔽膜発明</w:t>
      </w:r>
      <w:r w:rsidR="00A97235">
        <w:rPr>
          <w:vertAlign w:val="superscript"/>
        </w:rPr>
        <w:t>7-9</w:t>
      </w:r>
      <w:r w:rsidR="00C0601C" w:rsidRPr="00743D87">
        <w:rPr>
          <w:vertAlign w:val="superscript"/>
        </w:rPr>
        <w:t>)</w:t>
      </w:r>
      <w:r w:rsidR="00934505">
        <w:rPr>
          <w:rFonts w:hint="eastAsia"/>
        </w:rPr>
        <w:t>では、界面熱抵抗の高い元素の組み合わせを探索するために、</w:t>
      </w:r>
      <w:r w:rsidR="00934505">
        <w:t>85</w:t>
      </w:r>
      <w:r w:rsidR="00DE53D8">
        <w:rPr>
          <w:rFonts w:hint="eastAsia"/>
        </w:rPr>
        <w:t>論文</w:t>
      </w:r>
      <w:r w:rsidR="00934505">
        <w:rPr>
          <w:rFonts w:hint="eastAsia"/>
        </w:rPr>
        <w:t>から</w:t>
      </w:r>
      <w:r w:rsidR="00934505">
        <w:t>456</w:t>
      </w:r>
      <w:r w:rsidR="00934505">
        <w:rPr>
          <w:rFonts w:hint="eastAsia"/>
        </w:rPr>
        <w:t>種類</w:t>
      </w:r>
      <w:r w:rsidR="001E5CEC">
        <w:rPr>
          <w:rFonts w:hint="eastAsia"/>
        </w:rPr>
        <w:t>の</w:t>
      </w:r>
      <w:r w:rsidR="00934505">
        <w:rPr>
          <w:rFonts w:hint="eastAsia"/>
        </w:rPr>
        <w:t>界面についてデータを取得。これに</w:t>
      </w:r>
      <w:r w:rsidR="00934505">
        <w:t>NIMS</w:t>
      </w:r>
      <w:r w:rsidR="00934505">
        <w:rPr>
          <w:rFonts w:hint="eastAsia"/>
        </w:rPr>
        <w:t>のデータベース</w:t>
      </w:r>
      <w:proofErr w:type="spellStart"/>
      <w:r w:rsidR="00934505">
        <w:t>AtomWork</w:t>
      </w:r>
      <w:proofErr w:type="spellEnd"/>
      <w:r w:rsidR="00934505">
        <w:t xml:space="preserve"> Adv.</w:t>
      </w:r>
      <w:r w:rsidR="00596524">
        <w:rPr>
          <w:vertAlign w:val="superscript"/>
        </w:rPr>
        <w:t>10</w:t>
      </w:r>
      <w:r w:rsidR="00743D87" w:rsidRPr="00743D87">
        <w:rPr>
          <w:vertAlign w:val="superscript"/>
        </w:rPr>
        <w:t>)</w:t>
      </w:r>
      <w:r w:rsidR="00934505">
        <w:rPr>
          <w:rFonts w:hint="eastAsia"/>
        </w:rPr>
        <w:t>から</w:t>
      </w:r>
      <w:r w:rsidR="00D43C72">
        <w:rPr>
          <w:rFonts w:hint="eastAsia"/>
        </w:rPr>
        <w:t>抽出した</w:t>
      </w:r>
      <w:r w:rsidR="003F2999">
        <w:rPr>
          <w:rFonts w:hint="eastAsia"/>
        </w:rPr>
        <w:t>記述子を加え、元素の組み合わせから熱抵抗を予測する回帰モデルを作成</w:t>
      </w:r>
      <w:r w:rsidR="00D43C72">
        <w:rPr>
          <w:rFonts w:hint="eastAsia"/>
        </w:rPr>
        <w:t>している</w:t>
      </w:r>
      <w:r w:rsidR="003F2999">
        <w:rPr>
          <w:rFonts w:hint="eastAsia"/>
        </w:rPr>
        <w:t>。この回帰モデルを使って</w:t>
      </w:r>
      <w:r w:rsidR="003F2999">
        <w:t>80,000</w:t>
      </w:r>
      <w:r w:rsidR="003F2999">
        <w:rPr>
          <w:rFonts w:hint="eastAsia"/>
        </w:rPr>
        <w:t>以上の候補をスクリーニングし、</w:t>
      </w:r>
      <w:r w:rsidR="003F2999">
        <w:t>Bi/S</w:t>
      </w:r>
      <w:r w:rsidR="00AE7A86">
        <w:t>i</w:t>
      </w:r>
      <w:r w:rsidR="003F2999">
        <w:rPr>
          <w:rFonts w:hint="eastAsia"/>
        </w:rPr>
        <w:t>を抽出した。実際に成膜して性能を評価し、世界最高性能の熱遮蔽性を有する</w:t>
      </w:r>
      <w:r w:rsidR="003F2999">
        <w:t>Bi/Si</w:t>
      </w:r>
      <w:r w:rsidR="003F2999">
        <w:rPr>
          <w:rFonts w:hint="eastAsia"/>
        </w:rPr>
        <w:t>複合材料膜</w:t>
      </w:r>
      <w:r w:rsidR="003D5E85">
        <w:rPr>
          <w:rFonts w:hint="eastAsia"/>
        </w:rPr>
        <w:t>を</w:t>
      </w:r>
      <w:r w:rsidR="003F2999">
        <w:rPr>
          <w:rFonts w:hint="eastAsia"/>
        </w:rPr>
        <w:t>発明</w:t>
      </w:r>
      <w:r w:rsidR="003D5E85">
        <w:rPr>
          <w:rFonts w:hint="eastAsia"/>
        </w:rPr>
        <w:t>している</w:t>
      </w:r>
      <w:r w:rsidR="003F2999">
        <w:rPr>
          <w:rFonts w:hint="eastAsia"/>
        </w:rPr>
        <w:t>。論文</w:t>
      </w:r>
      <w:r w:rsidR="002A4BB7">
        <w:rPr>
          <w:rFonts w:hint="eastAsia"/>
        </w:rPr>
        <w:t>データ</w:t>
      </w:r>
      <w:r w:rsidR="003F2999">
        <w:rPr>
          <w:rFonts w:hint="eastAsia"/>
        </w:rPr>
        <w:t>はそれぞれ固有の目的を持って取得されたものであるが、再利用することで、</w:t>
      </w:r>
      <w:r w:rsidR="002A4BB7">
        <w:rPr>
          <w:rFonts w:hint="eastAsia"/>
        </w:rPr>
        <w:t>新たな</w:t>
      </w:r>
      <w:r w:rsidR="003F2999">
        <w:rPr>
          <w:rFonts w:hint="eastAsia"/>
        </w:rPr>
        <w:t>発明を得ることが</w:t>
      </w:r>
      <w:r w:rsidR="002A4BB7">
        <w:rPr>
          <w:rFonts w:hint="eastAsia"/>
        </w:rPr>
        <w:t>できるという好例といえる。</w:t>
      </w:r>
    </w:p>
    <w:p w14:paraId="4012AF47" w14:textId="0BBEDF46" w:rsidR="003E2DFE" w:rsidRDefault="00121C88" w:rsidP="0022505A">
      <w:pPr>
        <w:suppressAutoHyphens/>
        <w:topLinePunct/>
        <w:adjustRightInd w:val="0"/>
        <w:contextualSpacing/>
        <w:jc w:val="both"/>
      </w:pPr>
      <w:r>
        <w:rPr>
          <w:rFonts w:hint="eastAsia"/>
        </w:rPr>
        <w:t>計算や公知データを使う事例に加え、最近では、実験との組み合わせで、データ駆動型アプローチが</w:t>
      </w:r>
      <w:r w:rsidR="00342683">
        <w:rPr>
          <w:rFonts w:hint="eastAsia"/>
        </w:rPr>
        <w:t>力を</w:t>
      </w:r>
      <w:r>
        <w:rPr>
          <w:rFonts w:hint="eastAsia"/>
        </w:rPr>
        <w:t>発揮</w:t>
      </w:r>
      <w:r w:rsidR="00342683">
        <w:rPr>
          <w:rFonts w:hint="eastAsia"/>
        </w:rPr>
        <w:t>する</w:t>
      </w:r>
      <w:r>
        <w:rPr>
          <w:rFonts w:hint="eastAsia"/>
        </w:rPr>
        <w:t>事例が出ている。図1</w:t>
      </w:r>
      <w:r w:rsidR="00E42D56">
        <w:t>(c)</w:t>
      </w:r>
      <w:r w:rsidR="00E42D56">
        <w:rPr>
          <w:rFonts w:hint="eastAsia"/>
        </w:rPr>
        <w:t>は、少ない実験回</w:t>
      </w:r>
      <w:r w:rsidR="00E42D56">
        <w:rPr>
          <w:rFonts w:hint="eastAsia"/>
        </w:rPr>
        <w:lastRenderedPageBreak/>
        <w:t>数で最適なプロセス条件や材料組成を見つけ</w:t>
      </w:r>
      <w:r w:rsidR="00342683">
        <w:rPr>
          <w:rFonts w:hint="eastAsia"/>
        </w:rPr>
        <w:t>た事例である</w:t>
      </w:r>
      <w:r w:rsidR="00596524">
        <w:rPr>
          <w:vertAlign w:val="superscript"/>
        </w:rPr>
        <w:t>11</w:t>
      </w:r>
      <w:r w:rsidR="00BB2182" w:rsidRPr="00BB2182">
        <w:rPr>
          <w:vertAlign w:val="superscript"/>
        </w:rPr>
        <w:t>)</w:t>
      </w:r>
      <w:r w:rsidR="00E42D56">
        <w:rPr>
          <w:rFonts w:hint="eastAsia"/>
        </w:rPr>
        <w:t>。</w:t>
      </w:r>
      <w:r w:rsidR="00342683">
        <w:rPr>
          <w:rFonts w:hint="eastAsia"/>
        </w:rPr>
        <w:t>実験は検証</w:t>
      </w:r>
      <w:r w:rsidR="00E42D56">
        <w:rPr>
          <w:rFonts w:hint="eastAsia"/>
        </w:rPr>
        <w:t>のコストが高い</w:t>
      </w:r>
      <w:r w:rsidR="00342683">
        <w:rPr>
          <w:rFonts w:hint="eastAsia"/>
        </w:rPr>
        <w:t>ため</w:t>
      </w:r>
      <w:r w:rsidR="004803F5">
        <w:rPr>
          <w:rFonts w:hint="eastAsia"/>
        </w:rPr>
        <w:t>工夫が必要である。一つがベイズ統計の活用である。確率的に実現可能性を表現できるので、実験研究者に</w:t>
      </w:r>
      <w:r w:rsidR="00342683">
        <w:rPr>
          <w:rFonts w:hint="eastAsia"/>
        </w:rPr>
        <w:t>受け入れやすい形で</w:t>
      </w:r>
      <w:r w:rsidR="004803F5">
        <w:rPr>
          <w:rFonts w:hint="eastAsia"/>
        </w:rPr>
        <w:t>逐次最適化を進めることができる。技術的な工夫も求められる。</w:t>
      </w:r>
      <w:r w:rsidR="00F560F1">
        <w:rPr>
          <w:rFonts w:hint="eastAsia"/>
        </w:rPr>
        <w:t>実験データは</w:t>
      </w:r>
      <w:r w:rsidR="004803F5">
        <w:rPr>
          <w:rFonts w:hint="eastAsia"/>
        </w:rPr>
        <w:t>さまざまな経緯で</w:t>
      </w:r>
      <w:r w:rsidR="00227566">
        <w:rPr>
          <w:rFonts w:hint="eastAsia"/>
        </w:rPr>
        <w:t>サンプリングに偏りがある場合が多い。</w:t>
      </w:r>
      <w:r w:rsidR="00F560F1">
        <w:rPr>
          <w:rFonts w:hint="eastAsia"/>
        </w:rPr>
        <w:t>この場合には、</w:t>
      </w:r>
      <w:r w:rsidR="00227566">
        <w:rPr>
          <w:rFonts w:hint="eastAsia"/>
        </w:rPr>
        <w:t>機械学習</w:t>
      </w:r>
      <w:r w:rsidR="00342683">
        <w:rPr>
          <w:rFonts w:hint="eastAsia"/>
        </w:rPr>
        <w:t>で</w:t>
      </w:r>
      <w:r w:rsidR="00227566">
        <w:rPr>
          <w:rFonts w:hint="eastAsia"/>
        </w:rPr>
        <w:t>代理モデルを</w:t>
      </w:r>
      <w:r w:rsidR="00342683">
        <w:rPr>
          <w:rFonts w:hint="eastAsia"/>
        </w:rPr>
        <w:t>作成して偏りなく</w:t>
      </w:r>
      <w:r w:rsidR="00227566">
        <w:rPr>
          <w:rFonts w:hint="eastAsia"/>
        </w:rPr>
        <w:t>サンプリング</w:t>
      </w:r>
      <w:r w:rsidR="00F560F1">
        <w:rPr>
          <w:rFonts w:hint="eastAsia"/>
        </w:rPr>
        <w:t>した上で、</w:t>
      </w:r>
      <w:r w:rsidR="00227566">
        <w:rPr>
          <w:rFonts w:hint="eastAsia"/>
        </w:rPr>
        <w:t>最適化アルゴリズムを駆動させる</w:t>
      </w:r>
      <w:r w:rsidR="00F560F1">
        <w:rPr>
          <w:rFonts w:hint="eastAsia"/>
        </w:rPr>
        <w:t>方法</w:t>
      </w:r>
      <w:r w:rsidR="00227566">
        <w:rPr>
          <w:rFonts w:hint="eastAsia"/>
        </w:rPr>
        <w:t>が有効である。このような工夫によって、</w:t>
      </w:r>
      <w:r w:rsidR="00342683">
        <w:rPr>
          <w:rFonts w:hint="eastAsia"/>
        </w:rPr>
        <w:t>全</w:t>
      </w:r>
      <w:r w:rsidR="00227566">
        <w:rPr>
          <w:rFonts w:hint="eastAsia"/>
        </w:rPr>
        <w:t>組み合わせのわずか1％未満の実験回数で、意外な触媒組成を発見することに成功している。</w:t>
      </w:r>
    </w:p>
    <w:p w14:paraId="27DB2085" w14:textId="0DA9C6BB" w:rsidR="00F02DFC" w:rsidRPr="00F02DFC" w:rsidRDefault="00227566" w:rsidP="00F02DFC">
      <w:pPr>
        <w:suppressAutoHyphens/>
        <w:topLinePunct/>
        <w:adjustRightInd w:val="0"/>
        <w:contextualSpacing/>
        <w:jc w:val="both"/>
      </w:pPr>
      <w:r>
        <w:rPr>
          <w:rFonts w:hint="eastAsia"/>
        </w:rPr>
        <w:t>さらに最近では、自動実験と人工知能（</w:t>
      </w:r>
      <w:r>
        <w:t>AI</w:t>
      </w:r>
      <w:r>
        <w:rPr>
          <w:rFonts w:hint="eastAsia"/>
        </w:rPr>
        <w:t>）を組み合わせる事例が出てきている。計算シミュレーションと同じ</w:t>
      </w:r>
      <w:r w:rsidR="00C3316C">
        <w:rPr>
          <w:rFonts w:hint="eastAsia"/>
        </w:rPr>
        <w:t>ような自動的な最適化を</w:t>
      </w:r>
      <w:r>
        <w:rPr>
          <w:rFonts w:hint="eastAsia"/>
        </w:rPr>
        <w:t>実験で行う</w:t>
      </w:r>
      <w:r w:rsidR="00BB3918">
        <w:rPr>
          <w:rFonts w:hint="eastAsia"/>
        </w:rPr>
        <w:t>という発送</w:t>
      </w:r>
      <w:r>
        <w:rPr>
          <w:rFonts w:hint="eastAsia"/>
        </w:rPr>
        <w:t>である。図1（</w:t>
      </w:r>
      <w:r>
        <w:t>f</w:t>
      </w:r>
      <w:r>
        <w:rPr>
          <w:rFonts w:hint="eastAsia"/>
        </w:rPr>
        <w:t>）は、リチウムイオン電池の電解液を探索した事例</w:t>
      </w:r>
      <w:r w:rsidR="00F85C78" w:rsidRPr="00F85C78">
        <w:rPr>
          <w:rFonts w:hint="eastAsia"/>
          <w:vertAlign w:val="superscript"/>
        </w:rPr>
        <w:t>1</w:t>
      </w:r>
      <w:r w:rsidR="00E062AA">
        <w:rPr>
          <w:vertAlign w:val="superscript"/>
        </w:rPr>
        <w:t>2</w:t>
      </w:r>
      <w:r w:rsidR="00F85C78" w:rsidRPr="00F85C78">
        <w:rPr>
          <w:vertAlign w:val="superscript"/>
        </w:rPr>
        <w:t>)</w:t>
      </w:r>
      <w:r>
        <w:rPr>
          <w:rFonts w:hint="eastAsia"/>
        </w:rPr>
        <w:t>であるが、</w:t>
      </w:r>
      <w:r w:rsidR="00EB764B">
        <w:rPr>
          <w:rFonts w:hint="eastAsia"/>
        </w:rPr>
        <w:t>溶液の作成、性能評価までを自動で行うことができ</w:t>
      </w:r>
      <w:r w:rsidR="00C44844">
        <w:rPr>
          <w:rFonts w:hint="eastAsia"/>
        </w:rPr>
        <w:t>る</w:t>
      </w:r>
      <w:r w:rsidR="00EB764B">
        <w:rPr>
          <w:rFonts w:hint="eastAsia"/>
        </w:rPr>
        <w:t>。</w:t>
      </w:r>
      <w:r w:rsidR="002133B3">
        <w:rPr>
          <w:rFonts w:hint="eastAsia"/>
        </w:rPr>
        <w:t>これ</w:t>
      </w:r>
      <w:r w:rsidR="00A842D1">
        <w:rPr>
          <w:rFonts w:hint="eastAsia"/>
        </w:rPr>
        <w:t>と</w:t>
      </w:r>
      <w:r w:rsidR="00EB764B">
        <w:t>AI</w:t>
      </w:r>
      <w:r w:rsidR="00EB764B">
        <w:rPr>
          <w:rFonts w:hint="eastAsia"/>
        </w:rPr>
        <w:t>を接続することで</w:t>
      </w:r>
      <w:r w:rsidR="00C44844">
        <w:rPr>
          <w:rFonts w:hint="eastAsia"/>
        </w:rPr>
        <w:t>自動的に</w:t>
      </w:r>
      <w:r w:rsidR="00EB764B">
        <w:rPr>
          <w:rFonts w:hint="eastAsia"/>
        </w:rPr>
        <w:t>最適化が進行する。研究者は、目的と探索範囲を指定</w:t>
      </w:r>
      <w:r w:rsidR="00952478">
        <w:rPr>
          <w:rFonts w:hint="eastAsia"/>
        </w:rPr>
        <w:t>した後は</w:t>
      </w:r>
      <w:r w:rsidR="00961573">
        <w:rPr>
          <w:rFonts w:hint="eastAsia"/>
        </w:rPr>
        <w:t>介入の必要がない</w:t>
      </w:r>
      <w:r w:rsidR="00EB764B">
        <w:rPr>
          <w:rFonts w:hint="eastAsia"/>
        </w:rPr>
        <w:t>。</w:t>
      </w:r>
      <w:r w:rsidR="00E062AA">
        <w:rPr>
          <w:rFonts w:hint="eastAsia"/>
        </w:rPr>
        <w:t>現状では、</w:t>
      </w:r>
      <w:r w:rsidR="003C2434">
        <w:rPr>
          <w:rFonts w:hint="eastAsia"/>
        </w:rPr>
        <w:t>従来からコンビナトリアル手法の適用が進んでいる</w:t>
      </w:r>
      <w:r w:rsidR="00F02DFC">
        <w:rPr>
          <w:rFonts w:hint="eastAsia"/>
        </w:rPr>
        <w:t>膜や溶液など</w:t>
      </w:r>
      <w:r w:rsidR="003C2434">
        <w:rPr>
          <w:rFonts w:hint="eastAsia"/>
        </w:rPr>
        <w:t>の分野で</w:t>
      </w:r>
      <w:r w:rsidR="0060450D">
        <w:rPr>
          <w:rFonts w:hint="eastAsia"/>
        </w:rPr>
        <w:t>先行しているが、</w:t>
      </w:r>
      <w:r w:rsidR="003C2434">
        <w:rPr>
          <w:rFonts w:hint="eastAsia"/>
        </w:rPr>
        <w:t>今後、固体リチウム電池等の</w:t>
      </w:r>
      <w:r w:rsidR="00F02DFC">
        <w:rPr>
          <w:rFonts w:hint="eastAsia"/>
        </w:rPr>
        <w:t>開発競争が激しく</w:t>
      </w:r>
      <w:r w:rsidR="003C2434">
        <w:rPr>
          <w:rFonts w:hint="eastAsia"/>
        </w:rPr>
        <w:t>波及効果</w:t>
      </w:r>
      <w:r w:rsidR="00F02DFC">
        <w:rPr>
          <w:rFonts w:hint="eastAsia"/>
        </w:rPr>
        <w:t>が大きい分野で</w:t>
      </w:r>
      <w:r w:rsidR="003C2434">
        <w:rPr>
          <w:rFonts w:hint="eastAsia"/>
        </w:rPr>
        <w:t>投資が一気に進む可能性が</w:t>
      </w:r>
      <w:r w:rsidR="002133B3">
        <w:rPr>
          <w:rFonts w:hint="eastAsia"/>
        </w:rPr>
        <w:t>ある</w:t>
      </w:r>
      <w:r w:rsidR="00B56F7E">
        <w:rPr>
          <w:rFonts w:hint="eastAsia"/>
        </w:rPr>
        <w:t>。</w:t>
      </w:r>
    </w:p>
    <w:p w14:paraId="1C7B4D1C" w14:textId="39A39DCE" w:rsidR="003E2DFE" w:rsidRDefault="00D20338" w:rsidP="0022505A">
      <w:pPr>
        <w:suppressAutoHyphens/>
        <w:topLinePunct/>
        <w:adjustRightInd w:val="0"/>
        <w:contextualSpacing/>
        <w:jc w:val="both"/>
      </w:pPr>
      <w:r>
        <w:rPr>
          <w:rFonts w:hint="eastAsia"/>
        </w:rPr>
        <w:t>データ駆動型アプローチは</w:t>
      </w:r>
      <w:r w:rsidR="009A4896">
        <w:rPr>
          <w:rFonts w:hint="eastAsia"/>
        </w:rPr>
        <w:t>理解</w:t>
      </w:r>
      <w:r w:rsidR="005C349C">
        <w:rPr>
          <w:rFonts w:hint="eastAsia"/>
        </w:rPr>
        <w:t>の促進</w:t>
      </w:r>
      <w:r w:rsidR="009A4896">
        <w:rPr>
          <w:rFonts w:hint="eastAsia"/>
        </w:rPr>
        <w:t>に</w:t>
      </w:r>
      <w:r>
        <w:rPr>
          <w:rFonts w:hint="eastAsia"/>
        </w:rPr>
        <w:t>も役立つ</w:t>
      </w:r>
      <w:r w:rsidR="009A4896">
        <w:rPr>
          <w:rFonts w:hint="eastAsia"/>
        </w:rPr>
        <w:t>。筆者らのグループでは、鉄鋼材料の高温クリープ寿命に影響を与える添加元素を</w:t>
      </w:r>
      <w:r>
        <w:rPr>
          <w:rFonts w:hint="eastAsia"/>
        </w:rPr>
        <w:t>、</w:t>
      </w:r>
      <w:r w:rsidR="009A4896">
        <w:rPr>
          <w:rFonts w:hint="eastAsia"/>
        </w:rPr>
        <w:t>ベイズ統計に基づく</w:t>
      </w:r>
      <w:r>
        <w:rPr>
          <w:rFonts w:hint="eastAsia"/>
        </w:rPr>
        <w:t>モデル選択</w:t>
      </w:r>
      <w:r w:rsidR="009A4896">
        <w:rPr>
          <w:rFonts w:hint="eastAsia"/>
        </w:rPr>
        <w:t>から割り出している</w:t>
      </w:r>
      <w:r w:rsidR="00422861" w:rsidRPr="00422861">
        <w:rPr>
          <w:vertAlign w:val="superscript"/>
        </w:rPr>
        <w:t>1</w:t>
      </w:r>
      <w:r>
        <w:rPr>
          <w:vertAlign w:val="superscript"/>
        </w:rPr>
        <w:t>3</w:t>
      </w:r>
      <w:r w:rsidR="00422861" w:rsidRPr="00422861">
        <w:rPr>
          <w:vertAlign w:val="superscript"/>
        </w:rPr>
        <w:t>)</w:t>
      </w:r>
      <w:r w:rsidR="009A4896">
        <w:rPr>
          <w:rFonts w:hint="eastAsia"/>
        </w:rPr>
        <w:t>。クリープ実験は</w:t>
      </w:r>
      <w:r w:rsidR="00B841AA">
        <w:rPr>
          <w:rFonts w:hint="eastAsia"/>
        </w:rPr>
        <w:t>時間とコストがかかり</w:t>
      </w:r>
      <w:r w:rsidR="00867553">
        <w:t>NIMS</w:t>
      </w:r>
      <w:r w:rsidR="00867553">
        <w:rPr>
          <w:rFonts w:hint="eastAsia"/>
        </w:rPr>
        <w:t>クリープデータシート</w:t>
      </w:r>
      <w:r w:rsidR="00422861" w:rsidRPr="00422861">
        <w:rPr>
          <w:vertAlign w:val="superscript"/>
        </w:rPr>
        <w:t>1</w:t>
      </w:r>
      <w:r w:rsidR="00B841AA">
        <w:rPr>
          <w:vertAlign w:val="superscript"/>
        </w:rPr>
        <w:t>4</w:t>
      </w:r>
      <w:r w:rsidR="00422861" w:rsidRPr="00422861">
        <w:rPr>
          <w:vertAlign w:val="superscript"/>
        </w:rPr>
        <w:t>）</w:t>
      </w:r>
      <w:r w:rsidR="00B841AA">
        <w:rPr>
          <w:rFonts w:hint="eastAsia"/>
        </w:rPr>
        <w:t>は貴重なデータ源である。</w:t>
      </w:r>
      <w:r w:rsidR="00AC7348">
        <w:rPr>
          <w:rFonts w:hint="eastAsia"/>
        </w:rPr>
        <w:t>ベイズ統計</w:t>
      </w:r>
      <w:r w:rsidR="00F71937">
        <w:rPr>
          <w:rFonts w:hint="eastAsia"/>
        </w:rPr>
        <w:t>モデル選択によって</w:t>
      </w:r>
      <w:r w:rsidR="00AC7348">
        <w:rPr>
          <w:rFonts w:hint="eastAsia"/>
        </w:rPr>
        <w:t>、</w:t>
      </w:r>
      <w:r w:rsidR="008A5008">
        <w:rPr>
          <w:rFonts w:hint="eastAsia"/>
        </w:rPr>
        <w:t>サンプル間で複数の元素が同時に変化している状況でも、</w:t>
      </w:r>
      <w:r w:rsidR="00807DB5">
        <w:rPr>
          <w:rFonts w:hint="eastAsia"/>
        </w:rPr>
        <w:t>説明性の高い</w:t>
      </w:r>
      <w:r w:rsidR="00AC7348">
        <w:rPr>
          <w:rFonts w:hint="eastAsia"/>
        </w:rPr>
        <w:t>元素を合理的に</w:t>
      </w:r>
      <w:r w:rsidR="008A5008">
        <w:rPr>
          <w:rFonts w:hint="eastAsia"/>
        </w:rPr>
        <w:t>選択</w:t>
      </w:r>
      <w:r w:rsidR="00AC7348">
        <w:rPr>
          <w:rFonts w:hint="eastAsia"/>
        </w:rPr>
        <w:t>できる。他にも、機械学習のアルゴリズムに特徴量の重要度を評価できるものがあり、これを用いることで意外な因子の関与が見つかった</w:t>
      </w:r>
      <w:r w:rsidR="00867553">
        <w:rPr>
          <w:rFonts w:hint="eastAsia"/>
        </w:rPr>
        <w:t>事例</w:t>
      </w:r>
      <w:r w:rsidR="00AC7348">
        <w:rPr>
          <w:rFonts w:hint="eastAsia"/>
        </w:rPr>
        <w:t>もある</w:t>
      </w:r>
      <w:r w:rsidR="002A71E9" w:rsidRPr="002A71E9">
        <w:rPr>
          <w:vertAlign w:val="superscript"/>
        </w:rPr>
        <w:t>1</w:t>
      </w:r>
      <w:r w:rsidR="002208B8">
        <w:rPr>
          <w:vertAlign w:val="superscript"/>
        </w:rPr>
        <w:t>5</w:t>
      </w:r>
      <w:r w:rsidR="002A71E9" w:rsidRPr="002A71E9">
        <w:rPr>
          <w:vertAlign w:val="superscript"/>
        </w:rPr>
        <w:t>)</w:t>
      </w:r>
      <w:r w:rsidR="00AC7348">
        <w:rPr>
          <w:rFonts w:hint="eastAsia"/>
        </w:rPr>
        <w:t>。</w:t>
      </w:r>
    </w:p>
    <w:p w14:paraId="4149E6E4" w14:textId="12457CDA" w:rsidR="00AB562B" w:rsidRDefault="00AC7348" w:rsidP="00E27E2D">
      <w:pPr>
        <w:suppressAutoHyphens/>
        <w:topLinePunct/>
        <w:adjustRightInd w:val="0"/>
        <w:contextualSpacing/>
        <w:jc w:val="both"/>
      </w:pPr>
      <w:r>
        <w:rPr>
          <w:rFonts w:hint="eastAsia"/>
        </w:rPr>
        <w:t>ツール開発も活発である。例えば、</w:t>
      </w:r>
      <w:proofErr w:type="spellStart"/>
      <w:r w:rsidR="00F9271F">
        <w:t>Lambard</w:t>
      </w:r>
      <w:proofErr w:type="spellEnd"/>
      <w:r w:rsidR="00F9271F">
        <w:rPr>
          <w:rFonts w:hint="eastAsia"/>
        </w:rPr>
        <w:t>らが開発した</w:t>
      </w:r>
      <w:r w:rsidR="00F9271F">
        <w:t>Smiles-X</w:t>
      </w:r>
      <w:r w:rsidR="000118AC" w:rsidRPr="000118AC">
        <w:rPr>
          <w:rFonts w:hint="eastAsia"/>
          <w:vertAlign w:val="superscript"/>
        </w:rPr>
        <w:t>1</w:t>
      </w:r>
      <w:r w:rsidR="00877122">
        <w:rPr>
          <w:vertAlign w:val="superscript"/>
        </w:rPr>
        <w:t>6</w:t>
      </w:r>
      <w:r w:rsidR="000118AC" w:rsidRPr="000118AC">
        <w:rPr>
          <w:vertAlign w:val="superscript"/>
        </w:rPr>
        <w:t>)</w:t>
      </w:r>
      <w:r w:rsidR="00CE2213">
        <w:rPr>
          <w:rFonts w:hint="eastAsia"/>
        </w:rPr>
        <w:t>を使うと</w:t>
      </w:r>
      <w:r w:rsidR="00C059E2">
        <w:rPr>
          <w:rFonts w:hint="eastAsia"/>
        </w:rPr>
        <w:t>、</w:t>
      </w:r>
      <w:r w:rsidR="00F9271F">
        <w:rPr>
          <w:rFonts w:hint="eastAsia"/>
        </w:rPr>
        <w:t>自然言語処理技術とデータ拡張技術を応用</w:t>
      </w:r>
      <w:r w:rsidR="00C059E2">
        <w:rPr>
          <w:rFonts w:hint="eastAsia"/>
        </w:rPr>
        <w:t>して</w:t>
      </w:r>
      <w:r w:rsidR="00F9271F">
        <w:rPr>
          <w:rFonts w:hint="eastAsia"/>
        </w:rPr>
        <w:t>、比較的少量のデータからでも、</w:t>
      </w:r>
      <w:r w:rsidR="00F9271F">
        <w:t>Smiles</w:t>
      </w:r>
      <w:r w:rsidR="00F9271F">
        <w:rPr>
          <w:rFonts w:hint="eastAsia"/>
        </w:rPr>
        <w:t>表現から化合物の様々な特性を高精度</w:t>
      </w:r>
      <w:r w:rsidR="00EF3F0A">
        <w:rPr>
          <w:rFonts w:hint="eastAsia"/>
        </w:rPr>
        <w:t>な</w:t>
      </w:r>
      <w:r w:rsidR="00F9271F">
        <w:rPr>
          <w:rFonts w:hint="eastAsia"/>
        </w:rPr>
        <w:t>予測モデルを作成できる。</w:t>
      </w:r>
      <w:r w:rsidR="00083026">
        <w:rPr>
          <w:rFonts w:hint="eastAsia"/>
        </w:rPr>
        <w:t>材料開発に必要となる分析のスペクトル解析にデータ駆動型アプローチを適用する事例も出てきている。</w:t>
      </w:r>
      <w:r w:rsidR="00083026">
        <w:t>X</w:t>
      </w:r>
      <w:r w:rsidR="00083026">
        <w:rPr>
          <w:rFonts w:hint="eastAsia"/>
        </w:rPr>
        <w:t>線光電子分光法のスペクトルから含まれている化合物を同定する研究では、スペクトル分解</w:t>
      </w:r>
      <w:r w:rsidR="00621AED">
        <w:rPr>
          <w:rFonts w:hint="eastAsia"/>
        </w:rPr>
        <w:t>へ</w:t>
      </w:r>
      <w:r w:rsidR="00083026">
        <w:rPr>
          <w:rFonts w:hint="eastAsia"/>
        </w:rPr>
        <w:t>のベイズ統計活用、参照データから化合物本来のプロファイルを抽出するデータプラットフォーム活用型のアプローチなどが試されている</w:t>
      </w:r>
      <w:r w:rsidR="00D6447C" w:rsidRPr="00D6447C">
        <w:rPr>
          <w:rFonts w:hint="eastAsia"/>
          <w:vertAlign w:val="superscript"/>
        </w:rPr>
        <w:t>1</w:t>
      </w:r>
      <w:r w:rsidR="00877122">
        <w:rPr>
          <w:vertAlign w:val="superscript"/>
        </w:rPr>
        <w:t>7</w:t>
      </w:r>
      <w:r w:rsidR="00D6447C" w:rsidRPr="00D6447C">
        <w:rPr>
          <w:vertAlign w:val="superscript"/>
        </w:rPr>
        <w:t>,</w:t>
      </w:r>
      <w:r w:rsidR="00877122">
        <w:rPr>
          <w:vertAlign w:val="superscript"/>
        </w:rPr>
        <w:t>18</w:t>
      </w:r>
      <w:r w:rsidR="00D6447C" w:rsidRPr="00D6447C">
        <w:rPr>
          <w:vertAlign w:val="superscript"/>
        </w:rPr>
        <w:t>)</w:t>
      </w:r>
      <w:r w:rsidR="00083026">
        <w:rPr>
          <w:rFonts w:hint="eastAsia"/>
        </w:rPr>
        <w:t>。</w:t>
      </w:r>
    </w:p>
    <w:p w14:paraId="4B2B89C0" w14:textId="77777777" w:rsidR="00AB562B" w:rsidRPr="00AB562B" w:rsidRDefault="00AB562B" w:rsidP="00AB562B">
      <w:pPr>
        <w:pStyle w:val="aff9"/>
      </w:pPr>
      <w:r>
        <w:t>3</w:t>
      </w:r>
      <w:r w:rsidRPr="000C5CF9">
        <w:rPr>
          <w:rFonts w:hint="eastAsia"/>
        </w:rPr>
        <w:t>．</w:t>
      </w:r>
      <w:r w:rsidR="00C92E8D">
        <w:t>NIMS</w:t>
      </w:r>
      <w:r w:rsidR="00C92E8D">
        <w:rPr>
          <w:rFonts w:hint="eastAsia"/>
        </w:rPr>
        <w:t>での</w:t>
      </w:r>
      <w:r>
        <w:rPr>
          <w:rFonts w:hint="eastAsia"/>
        </w:rPr>
        <w:t>データプラットフォーム構築</w:t>
      </w:r>
    </w:p>
    <w:p w14:paraId="082CBB26" w14:textId="3E19A03D" w:rsidR="00C92E8D" w:rsidRDefault="007D31E5" w:rsidP="00C12A93">
      <w:pPr>
        <w:suppressAutoHyphens/>
        <w:topLinePunct/>
        <w:adjustRightInd w:val="0"/>
        <w:contextualSpacing/>
        <w:jc w:val="both"/>
      </w:pPr>
      <w:r>
        <w:rPr>
          <w:rFonts w:hint="eastAsia"/>
        </w:rPr>
        <w:t>データ駆動型アプローチ</w:t>
      </w:r>
      <w:r w:rsidR="007808E7">
        <w:rPr>
          <w:rFonts w:hint="eastAsia"/>
        </w:rPr>
        <w:t>の</w:t>
      </w:r>
      <w:r w:rsidR="00652668">
        <w:rPr>
          <w:rFonts w:hint="eastAsia"/>
        </w:rPr>
        <w:t>鍵となるデータ</w:t>
      </w:r>
      <w:r w:rsidR="008D0493">
        <w:rPr>
          <w:rFonts w:hint="eastAsia"/>
        </w:rPr>
        <w:t>に関して、</w:t>
      </w:r>
      <w:r w:rsidR="00B57191">
        <w:t>NIMS</w:t>
      </w:r>
      <w:r w:rsidR="00B57191">
        <w:rPr>
          <w:rFonts w:hint="eastAsia"/>
        </w:rPr>
        <w:t>では</w:t>
      </w:r>
      <w:r w:rsidR="00B57191">
        <w:t>2017</w:t>
      </w:r>
      <w:r w:rsidR="00B57191">
        <w:rPr>
          <w:rFonts w:hint="eastAsia"/>
        </w:rPr>
        <w:t>年から材料データプラットフォームの</w:t>
      </w:r>
      <w:r w:rsidR="00B57191">
        <w:rPr>
          <w:rFonts w:hint="eastAsia"/>
        </w:rPr>
        <w:t>構築を進めてきた。</w:t>
      </w:r>
      <w:r w:rsidR="004A7A8F">
        <w:rPr>
          <w:rFonts w:hint="eastAsia"/>
        </w:rPr>
        <w:t>NIMSは</w:t>
      </w:r>
      <w:r w:rsidR="004A7A8F">
        <w:t>MatNavi</w:t>
      </w:r>
      <w:r w:rsidR="00C342A9">
        <w:rPr>
          <w:vertAlign w:val="superscript"/>
        </w:rPr>
        <w:t>19</w:t>
      </w:r>
      <w:r w:rsidR="00D6447C" w:rsidRPr="00D6447C">
        <w:rPr>
          <w:rFonts w:hint="eastAsia"/>
          <w:vertAlign w:val="superscript"/>
        </w:rPr>
        <w:t>)</w:t>
      </w:r>
      <w:r w:rsidR="004A7A8F">
        <w:rPr>
          <w:rFonts w:hint="eastAsia"/>
        </w:rPr>
        <w:t>というデータベースを</w:t>
      </w:r>
      <w:r w:rsidR="00F42B84">
        <w:rPr>
          <w:rFonts w:hint="eastAsia"/>
        </w:rPr>
        <w:t>保有し、</w:t>
      </w:r>
      <w:r w:rsidR="00B57191">
        <w:rPr>
          <w:rFonts w:hint="eastAsia"/>
        </w:rPr>
        <w:t>無機材料対象の</w:t>
      </w:r>
      <w:proofErr w:type="spellStart"/>
      <w:r w:rsidR="00B57191">
        <w:t>AtomWork</w:t>
      </w:r>
      <w:proofErr w:type="spellEnd"/>
      <w:r w:rsidR="00B57191">
        <w:t xml:space="preserve"> Adv.</w:t>
      </w:r>
      <w:r w:rsidR="00D731E6">
        <w:rPr>
          <w:vertAlign w:val="superscript"/>
        </w:rPr>
        <w:t>10</w:t>
      </w:r>
      <w:r w:rsidR="00214A8C" w:rsidRPr="00214A8C">
        <w:rPr>
          <w:vertAlign w:val="superscript"/>
        </w:rPr>
        <w:t>)</w:t>
      </w:r>
      <w:r w:rsidR="00B57191">
        <w:rPr>
          <w:rFonts w:hint="eastAsia"/>
        </w:rPr>
        <w:t>、高分子対象の</w:t>
      </w:r>
      <w:r w:rsidR="00B57191">
        <w:t>PoLyInfo</w:t>
      </w:r>
      <w:r w:rsidR="00D731E6">
        <w:rPr>
          <w:vertAlign w:val="superscript"/>
        </w:rPr>
        <w:t>2</w:t>
      </w:r>
      <w:r w:rsidR="00C342A9">
        <w:rPr>
          <w:vertAlign w:val="superscript"/>
        </w:rPr>
        <w:t>0</w:t>
      </w:r>
      <w:r w:rsidR="00214A8C" w:rsidRPr="00214A8C">
        <w:rPr>
          <w:vertAlign w:val="superscript"/>
        </w:rPr>
        <w:t>)</w:t>
      </w:r>
      <w:r w:rsidR="00F42B84">
        <w:rPr>
          <w:rFonts w:hint="eastAsia"/>
        </w:rPr>
        <w:t>は</w:t>
      </w:r>
      <w:r w:rsidR="00B57191">
        <w:rPr>
          <w:rFonts w:hint="eastAsia"/>
        </w:rPr>
        <w:t>世界最大級のデータ量と品質を誇る。</w:t>
      </w:r>
      <w:r w:rsidR="004A7A8F">
        <w:rPr>
          <w:rFonts w:hint="eastAsia"/>
        </w:rPr>
        <w:t>しかし、公知</w:t>
      </w:r>
      <w:r w:rsidR="00B57191">
        <w:rPr>
          <w:rFonts w:hint="eastAsia"/>
        </w:rPr>
        <w:t>文献から</w:t>
      </w:r>
      <w:r w:rsidR="00F42B84">
        <w:rPr>
          <w:rFonts w:hint="eastAsia"/>
        </w:rPr>
        <w:t>の</w:t>
      </w:r>
      <w:r w:rsidR="00FE13A9">
        <w:rPr>
          <w:rFonts w:hint="eastAsia"/>
        </w:rPr>
        <w:t>データキュレーション</w:t>
      </w:r>
      <w:r w:rsidR="004A7A8F">
        <w:rPr>
          <w:rFonts w:hint="eastAsia"/>
        </w:rPr>
        <w:t>に</w:t>
      </w:r>
      <w:r w:rsidR="002D0CFA">
        <w:rPr>
          <w:rFonts w:hint="eastAsia"/>
        </w:rPr>
        <w:t>対して</w:t>
      </w:r>
      <w:r w:rsidR="004A7A8F">
        <w:rPr>
          <w:rFonts w:hint="eastAsia"/>
        </w:rPr>
        <w:t>、科学情報を専門に扱う学会母体や出版社等の欧米企業</w:t>
      </w:r>
      <w:r w:rsidR="00FE13A9">
        <w:rPr>
          <w:rFonts w:hint="eastAsia"/>
        </w:rPr>
        <w:t>が</w:t>
      </w:r>
      <w:r w:rsidR="004A7A8F">
        <w:rPr>
          <w:rFonts w:hint="eastAsia"/>
        </w:rPr>
        <w:t>投資を強めており、このまま</w:t>
      </w:r>
      <w:r w:rsidR="002D0CFA">
        <w:rPr>
          <w:rFonts w:hint="eastAsia"/>
        </w:rPr>
        <w:t>データの質・量において</w:t>
      </w:r>
      <w:r w:rsidR="004A7A8F">
        <w:rPr>
          <w:rFonts w:hint="eastAsia"/>
        </w:rPr>
        <w:t>優位性を保てるか疑問である。</w:t>
      </w:r>
      <w:r w:rsidR="001113E1">
        <w:rPr>
          <w:rFonts w:hint="eastAsia"/>
        </w:rPr>
        <w:t>そこで、材料研究所としての特長を活かし、</w:t>
      </w:r>
      <w:r w:rsidR="00DB25C1">
        <w:rPr>
          <w:rFonts w:hint="eastAsia"/>
        </w:rPr>
        <w:t>実験装置から直接、データを収集し、これをデータ駆動研究に使えるようにするための技術開発を進めてきた</w:t>
      </w:r>
      <w:r w:rsidR="00E21171" w:rsidRPr="00E21171">
        <w:rPr>
          <w:vertAlign w:val="superscript"/>
        </w:rPr>
        <w:t>2</w:t>
      </w:r>
      <w:r w:rsidR="00C342A9">
        <w:rPr>
          <w:vertAlign w:val="superscript"/>
        </w:rPr>
        <w:t>1</w:t>
      </w:r>
      <w:r w:rsidR="00E21171" w:rsidRPr="00E21171">
        <w:rPr>
          <w:vertAlign w:val="superscript"/>
        </w:rPr>
        <w:t>)</w:t>
      </w:r>
      <w:r w:rsidR="00DB25C1">
        <w:rPr>
          <w:rFonts w:hint="eastAsia"/>
        </w:rPr>
        <w:t>。これを</w:t>
      </w:r>
      <w:r w:rsidR="00DB25C1">
        <w:t>RDE</w:t>
      </w:r>
      <w:r w:rsidR="00DB25C1">
        <w:rPr>
          <w:rFonts w:hint="eastAsia"/>
        </w:rPr>
        <w:t>（</w:t>
      </w:r>
      <w:r w:rsidR="00DB25C1">
        <w:t>Research Data Express</w:t>
      </w:r>
      <w:r w:rsidR="00DB25C1">
        <w:rPr>
          <w:rFonts w:hint="eastAsia"/>
        </w:rPr>
        <w:t>）システムと呼</w:t>
      </w:r>
      <w:r w:rsidR="001113E1">
        <w:rPr>
          <w:rFonts w:hint="eastAsia"/>
        </w:rPr>
        <w:t>ぶ。既に、</w:t>
      </w:r>
      <w:r w:rsidR="00DB25C1">
        <w:t>140</w:t>
      </w:r>
      <w:r w:rsidR="00DB25C1">
        <w:rPr>
          <w:rFonts w:hint="eastAsia"/>
        </w:rPr>
        <w:t>台</w:t>
      </w:r>
      <w:r w:rsidR="00D731E6">
        <w:rPr>
          <w:rFonts w:hint="eastAsia"/>
        </w:rPr>
        <w:t>以上の</w:t>
      </w:r>
      <w:r w:rsidR="00DB25C1">
        <w:rPr>
          <w:rFonts w:hint="eastAsia"/>
        </w:rPr>
        <w:t>実験装置が</w:t>
      </w:r>
      <w:r w:rsidR="00DB25C1">
        <w:t>IoT</w:t>
      </w:r>
      <w:r w:rsidR="00E85AE4">
        <w:rPr>
          <w:rFonts w:hint="eastAsia"/>
        </w:rPr>
        <w:t>（</w:t>
      </w:r>
      <w:r w:rsidR="00E85AE4">
        <w:t>Internet of Things</w:t>
      </w:r>
      <w:r w:rsidR="00E85AE4">
        <w:rPr>
          <w:rFonts w:hint="eastAsia"/>
        </w:rPr>
        <w:t>）技術</w:t>
      </w:r>
      <w:r w:rsidR="00DB25C1">
        <w:rPr>
          <w:rFonts w:hint="eastAsia"/>
        </w:rPr>
        <w:t>によって構内ネットワークに接続され、データをサーバに転送できるようになっている。</w:t>
      </w:r>
      <w:r w:rsidR="00E85AE4">
        <w:rPr>
          <w:rFonts w:hint="eastAsia"/>
        </w:rPr>
        <w:t>さらに</w:t>
      </w:r>
      <w:r w:rsidR="00DB25C1">
        <w:rPr>
          <w:rFonts w:hint="eastAsia"/>
        </w:rPr>
        <w:t>、データを構造化する</w:t>
      </w:r>
      <w:r w:rsidR="00EA5CD6">
        <w:rPr>
          <w:rFonts w:hint="eastAsia"/>
        </w:rPr>
        <w:t>翻訳ソフトも開発している</w:t>
      </w:r>
      <w:r w:rsidR="00DB25C1">
        <w:rPr>
          <w:rFonts w:hint="eastAsia"/>
        </w:rPr>
        <w:t>。構造化とは、実験装置から掃き出されるファイル</w:t>
      </w:r>
      <w:r w:rsidR="008E4659">
        <w:rPr>
          <w:rFonts w:hint="eastAsia"/>
        </w:rPr>
        <w:t>から</w:t>
      </w:r>
      <w:r w:rsidR="00DB25C1">
        <w:rPr>
          <w:rFonts w:hint="eastAsia"/>
        </w:rPr>
        <w:t>実験条件など</w:t>
      </w:r>
      <w:r w:rsidR="00E85AE4">
        <w:rPr>
          <w:rFonts w:hint="eastAsia"/>
        </w:rPr>
        <w:t>再利用に</w:t>
      </w:r>
      <w:r w:rsidR="00DB25C1">
        <w:rPr>
          <w:rFonts w:hint="eastAsia"/>
        </w:rPr>
        <w:t>必要な情報を抽出してメタデータとして格納</w:t>
      </w:r>
      <w:r w:rsidR="00E85AE4">
        <w:rPr>
          <w:rFonts w:hint="eastAsia"/>
        </w:rPr>
        <w:t>し、機械学習用に使用できる形式に変換</w:t>
      </w:r>
      <w:r w:rsidR="00DB25C1">
        <w:rPr>
          <w:rFonts w:hint="eastAsia"/>
        </w:rPr>
        <w:t>することを指す。</w:t>
      </w:r>
      <w:r w:rsidR="0030089F">
        <w:rPr>
          <w:rFonts w:hint="eastAsia"/>
        </w:rPr>
        <w:t>これらの成果は</w:t>
      </w:r>
      <w:r w:rsidR="0030089F">
        <w:t>DICE</w:t>
      </w:r>
      <w:r w:rsidR="0030089F">
        <w:rPr>
          <w:rFonts w:hint="eastAsia"/>
        </w:rPr>
        <w:t>として、既にNIMSの中で運用を開始している</w:t>
      </w:r>
      <w:r w:rsidR="005153FB" w:rsidRPr="005153FB">
        <w:rPr>
          <w:vertAlign w:val="superscript"/>
        </w:rPr>
        <w:t>2</w:t>
      </w:r>
      <w:r w:rsidR="00C342A9">
        <w:rPr>
          <w:vertAlign w:val="superscript"/>
        </w:rPr>
        <w:t>2</w:t>
      </w:r>
      <w:r w:rsidR="005153FB" w:rsidRPr="005153FB">
        <w:rPr>
          <w:vertAlign w:val="superscript"/>
        </w:rPr>
        <w:t>)</w:t>
      </w:r>
      <w:r w:rsidR="0030089F">
        <w:rPr>
          <w:rFonts w:hint="eastAsia"/>
        </w:rPr>
        <w:t>。</w:t>
      </w:r>
    </w:p>
    <w:p w14:paraId="371468D0" w14:textId="77777777" w:rsidR="00C92E8D" w:rsidRPr="00AB562B" w:rsidRDefault="00C92E8D" w:rsidP="00C92E8D">
      <w:pPr>
        <w:pStyle w:val="aff9"/>
      </w:pPr>
      <w:r>
        <w:t>3</w:t>
      </w:r>
      <w:r w:rsidRPr="000C5CF9">
        <w:rPr>
          <w:rFonts w:hint="eastAsia"/>
        </w:rPr>
        <w:t>．</w:t>
      </w:r>
      <w:r>
        <w:rPr>
          <w:rFonts w:hint="eastAsia"/>
        </w:rPr>
        <w:t>マテリアル</w:t>
      </w:r>
      <w:r>
        <w:t>DX</w:t>
      </w:r>
      <w:r>
        <w:rPr>
          <w:rFonts w:hint="eastAsia"/>
        </w:rPr>
        <w:t>プラットフォーム構想</w:t>
      </w:r>
    </w:p>
    <w:p w14:paraId="2505BC65" w14:textId="5B6ED780" w:rsidR="0030089F" w:rsidRDefault="00B12FED" w:rsidP="0022505A">
      <w:pPr>
        <w:suppressAutoHyphens/>
        <w:topLinePunct/>
        <w:adjustRightInd w:val="0"/>
        <w:contextualSpacing/>
        <w:jc w:val="both"/>
      </w:pPr>
      <w:r>
        <w:rPr>
          <w:rFonts w:hint="eastAsia"/>
        </w:rPr>
        <w:t>NIMSでの取り組み</w:t>
      </w:r>
      <w:r w:rsidR="00C92E8D">
        <w:rPr>
          <w:rFonts w:hint="eastAsia"/>
        </w:rPr>
        <w:t>を</w:t>
      </w:r>
      <w:r w:rsidR="000C495E">
        <w:rPr>
          <w:rFonts w:hint="eastAsia"/>
        </w:rPr>
        <w:t>先行例として、</w:t>
      </w:r>
      <w:r w:rsidR="003717BA">
        <w:rPr>
          <w:rFonts w:hint="eastAsia"/>
        </w:rPr>
        <w:t>文部科学省は</w:t>
      </w:r>
      <w:r w:rsidR="0030089F">
        <w:rPr>
          <w:rFonts w:hint="eastAsia"/>
        </w:rPr>
        <w:t>日本全国</w:t>
      </w:r>
      <w:r w:rsidR="000C495E">
        <w:rPr>
          <w:rFonts w:hint="eastAsia"/>
        </w:rPr>
        <w:t>のデータ駆動研究</w:t>
      </w:r>
      <w:r w:rsidR="003717BA">
        <w:rPr>
          <w:rFonts w:hint="eastAsia"/>
        </w:rPr>
        <w:t>を</w:t>
      </w:r>
      <w:r w:rsidR="000C495E">
        <w:rPr>
          <w:rFonts w:hint="eastAsia"/>
        </w:rPr>
        <w:t>加速</w:t>
      </w:r>
      <w:r w:rsidR="003717BA">
        <w:rPr>
          <w:rFonts w:hint="eastAsia"/>
        </w:rPr>
        <w:t>するために</w:t>
      </w:r>
      <w:r w:rsidR="00C92E8D">
        <w:rPr>
          <w:rFonts w:hint="eastAsia"/>
        </w:rPr>
        <w:t>マテリアル</w:t>
      </w:r>
      <w:r w:rsidR="00C92E8D">
        <w:t>DX</w:t>
      </w:r>
      <w:r w:rsidR="00C92E8D">
        <w:rPr>
          <w:rFonts w:hint="eastAsia"/>
        </w:rPr>
        <w:t>プラットフォーム</w:t>
      </w:r>
      <w:r w:rsidR="003717BA">
        <w:rPr>
          <w:rFonts w:hint="eastAsia"/>
        </w:rPr>
        <w:t>の構築を進めている</w:t>
      </w:r>
      <w:r w:rsidR="00C92E8D">
        <w:rPr>
          <w:rFonts w:hint="eastAsia"/>
        </w:rPr>
        <w:t>。</w:t>
      </w:r>
      <w:r w:rsidR="00F417BF">
        <w:rPr>
          <w:rFonts w:hint="eastAsia"/>
        </w:rPr>
        <w:t>全国の大学・公的機関から生み出される実験データをクラウドに収集し、これを広く共用化して再利用</w:t>
      </w:r>
      <w:r w:rsidR="00BC16D7">
        <w:rPr>
          <w:rFonts w:hint="eastAsia"/>
        </w:rPr>
        <w:t>することを目指すものである</w:t>
      </w:r>
      <w:r w:rsidR="00F417BF">
        <w:rPr>
          <w:rFonts w:hint="eastAsia"/>
        </w:rPr>
        <w:t>。</w:t>
      </w:r>
      <w:r>
        <w:rPr>
          <w:rFonts w:hint="eastAsia"/>
        </w:rPr>
        <w:t>先端実験</w:t>
      </w:r>
      <w:r w:rsidR="00682CED">
        <w:rPr>
          <w:rFonts w:hint="eastAsia"/>
        </w:rPr>
        <w:t>装置</w:t>
      </w:r>
      <w:r>
        <w:rPr>
          <w:rFonts w:hint="eastAsia"/>
        </w:rPr>
        <w:t>を</w:t>
      </w:r>
      <w:r w:rsidR="00682CED">
        <w:rPr>
          <w:rFonts w:hint="eastAsia"/>
        </w:rPr>
        <w:t>共用</w:t>
      </w:r>
      <w:r>
        <w:rPr>
          <w:rFonts w:hint="eastAsia"/>
        </w:rPr>
        <w:t>してきた</w:t>
      </w:r>
      <w:r w:rsidR="00682CED">
        <w:rPr>
          <w:rFonts w:hint="eastAsia"/>
        </w:rPr>
        <w:t>ナノテクプラットフォーム事業にデータ共用化という新しい</w:t>
      </w:r>
      <w:r>
        <w:rPr>
          <w:rFonts w:hint="eastAsia"/>
        </w:rPr>
        <w:t>役割</w:t>
      </w:r>
      <w:r w:rsidR="00682CED">
        <w:rPr>
          <w:rFonts w:hint="eastAsia"/>
        </w:rPr>
        <w:t>を</w:t>
      </w:r>
      <w:r>
        <w:rPr>
          <w:rFonts w:hint="eastAsia"/>
        </w:rPr>
        <w:t>付与する形で</w:t>
      </w:r>
      <w:r w:rsidR="00682CED">
        <w:rPr>
          <w:rFonts w:hint="eastAsia"/>
        </w:rPr>
        <w:t>新たにマテリアル先端リサーチインフラ事業</w:t>
      </w:r>
      <w:r w:rsidR="008A2BA9">
        <w:rPr>
          <w:rFonts w:hint="eastAsia"/>
        </w:rPr>
        <w:t>（</w:t>
      </w:r>
      <w:r w:rsidR="008A2BA9">
        <w:t>ARIM</w:t>
      </w:r>
      <w:r w:rsidR="008A2BA9">
        <w:rPr>
          <w:rFonts w:hint="eastAsia"/>
        </w:rPr>
        <w:t>）</w:t>
      </w:r>
      <w:r w:rsidR="00682CED">
        <w:rPr>
          <w:rFonts w:hint="eastAsia"/>
        </w:rPr>
        <w:t>が</w:t>
      </w:r>
      <w:r w:rsidR="00682CED">
        <w:t>2020</w:t>
      </w:r>
      <w:r w:rsidR="00682CED">
        <w:rPr>
          <w:rFonts w:hint="eastAsia"/>
        </w:rPr>
        <w:t>年度より開始され</w:t>
      </w:r>
      <w:r w:rsidR="003717BA">
        <w:rPr>
          <w:rFonts w:hint="eastAsia"/>
        </w:rPr>
        <w:t>ている</w:t>
      </w:r>
      <w:r w:rsidR="00682CED">
        <w:rPr>
          <w:rFonts w:hint="eastAsia"/>
        </w:rPr>
        <w:t>。</w:t>
      </w:r>
      <w:r w:rsidR="003717BA">
        <w:rPr>
          <w:rFonts w:hint="eastAsia"/>
        </w:rPr>
        <w:t>そして、</w:t>
      </w:r>
      <w:r w:rsidR="00682CED">
        <w:rPr>
          <w:rFonts w:hint="eastAsia"/>
        </w:rPr>
        <w:t>収集したデータを蓄積し、利活用していく基盤</w:t>
      </w:r>
      <w:r w:rsidR="003717BA">
        <w:rPr>
          <w:rFonts w:hint="eastAsia"/>
        </w:rPr>
        <w:t>として</w:t>
      </w:r>
      <w:r w:rsidR="00682CED">
        <w:rPr>
          <w:rFonts w:hint="eastAsia"/>
        </w:rPr>
        <w:t>、これまでの経験をもとにNIMSがクラウド上に整備する。</w:t>
      </w:r>
      <w:r w:rsidR="008A2BA9">
        <w:rPr>
          <w:rFonts w:hint="eastAsia"/>
        </w:rPr>
        <w:t>ここでは、</w:t>
      </w:r>
      <w:r w:rsidR="003717BA">
        <w:rPr>
          <w:rFonts w:hint="eastAsia"/>
        </w:rPr>
        <w:t>日本全国の材料研究者が、</w:t>
      </w:r>
      <w:r w:rsidR="008A2BA9">
        <w:rPr>
          <w:rFonts w:hint="eastAsia"/>
        </w:rPr>
        <w:t>A</w:t>
      </w:r>
      <w:r w:rsidR="008A2BA9">
        <w:t>RIM</w:t>
      </w:r>
      <w:r w:rsidR="008A2BA9">
        <w:rPr>
          <w:rFonts w:hint="eastAsia"/>
        </w:rPr>
        <w:t>で共用化された実験データ、</w:t>
      </w:r>
      <w:proofErr w:type="spellStart"/>
      <w:r w:rsidR="008A2BA9">
        <w:t>MatNavi</w:t>
      </w:r>
      <w:proofErr w:type="spellEnd"/>
      <w:r w:rsidR="008A2BA9">
        <w:rPr>
          <w:rFonts w:hint="eastAsia"/>
        </w:rPr>
        <w:t>、自身のデータを融合的に利用できるようになる予定で</w:t>
      </w:r>
      <w:r w:rsidR="003717BA">
        <w:rPr>
          <w:rFonts w:hint="eastAsia"/>
        </w:rPr>
        <w:t>ある</w:t>
      </w:r>
      <w:r w:rsidR="008A2BA9">
        <w:rPr>
          <w:rFonts w:hint="eastAsia"/>
        </w:rPr>
        <w:t>。</w:t>
      </w:r>
    </w:p>
    <w:p w14:paraId="2A70F891" w14:textId="77777777" w:rsidR="0011793C" w:rsidRPr="00AB562B" w:rsidRDefault="0011793C" w:rsidP="0011793C">
      <w:pPr>
        <w:pStyle w:val="aff9"/>
      </w:pPr>
      <w:r>
        <w:t>3</w:t>
      </w:r>
      <w:r w:rsidRPr="000C5CF9">
        <w:rPr>
          <w:rFonts w:hint="eastAsia"/>
        </w:rPr>
        <w:t>．</w:t>
      </w:r>
      <w:r>
        <w:rPr>
          <w:rFonts w:hint="eastAsia"/>
        </w:rPr>
        <w:t>おわりに</w:t>
      </w:r>
    </w:p>
    <w:p w14:paraId="2279B2D6" w14:textId="44470548" w:rsidR="002F4732" w:rsidRDefault="001C5D73" w:rsidP="00997478">
      <w:pPr>
        <w:suppressAutoHyphens/>
        <w:topLinePunct/>
        <w:adjustRightInd w:val="0"/>
        <w:contextualSpacing/>
        <w:jc w:val="both"/>
      </w:pPr>
      <w:r>
        <w:rPr>
          <w:rFonts w:hint="eastAsia"/>
        </w:rPr>
        <w:t>本稿で述べてきたように、データ駆動型アプローチは材料研究に有効で</w:t>
      </w:r>
      <w:r w:rsidR="00850CB6">
        <w:rPr>
          <w:rFonts w:hint="eastAsia"/>
        </w:rPr>
        <w:t>あることが</w:t>
      </w:r>
      <w:r w:rsidR="00040EA9">
        <w:rPr>
          <w:rFonts w:hint="eastAsia"/>
        </w:rPr>
        <w:t>示されつつ</w:t>
      </w:r>
      <w:r>
        <w:rPr>
          <w:rFonts w:hint="eastAsia"/>
        </w:rPr>
        <w:t>あり、今後、必須の道具となる。</w:t>
      </w:r>
      <w:r w:rsidR="00040EA9">
        <w:rPr>
          <w:rFonts w:hint="eastAsia"/>
        </w:rPr>
        <w:t>今後の研究力を左右すると考えられるデータプラットフォームについては、オールジャパンでの取り組みが必要となるだろう。</w:t>
      </w:r>
      <w:r w:rsidR="00421650">
        <w:rPr>
          <w:rFonts w:hint="eastAsia"/>
        </w:rPr>
        <w:t>ここでは、図2に示すシェア領域の充実が鍵となる。</w:t>
      </w:r>
      <w:r w:rsidR="00040EA9">
        <w:rPr>
          <w:rFonts w:hint="eastAsia"/>
        </w:rPr>
        <w:t>研究データに加え、データ駆動型アプローチから生み出される様々な情報資産を、産</w:t>
      </w:r>
      <w:r w:rsidR="000048A9">
        <w:rPr>
          <w:rFonts w:hint="eastAsia"/>
        </w:rPr>
        <w:t>と</w:t>
      </w:r>
      <w:r w:rsidR="00040EA9">
        <w:rPr>
          <w:rFonts w:hint="eastAsia"/>
        </w:rPr>
        <w:t>学で共用化できるようになると、</w:t>
      </w:r>
      <w:r w:rsidR="0022587B">
        <w:rPr>
          <w:rFonts w:hint="eastAsia"/>
        </w:rPr>
        <w:t>他にはない</w:t>
      </w:r>
      <w:r w:rsidR="000048A9">
        <w:rPr>
          <w:rFonts w:hint="eastAsia"/>
        </w:rPr>
        <w:t>、我が国独自の</w:t>
      </w:r>
      <w:r w:rsidR="00040EA9">
        <w:rPr>
          <w:rFonts w:hint="eastAsia"/>
        </w:rPr>
        <w:t>プラットフォーム</w:t>
      </w:r>
      <w:r w:rsidR="000048A9">
        <w:rPr>
          <w:rFonts w:hint="eastAsia"/>
        </w:rPr>
        <w:t>として、マテリアル革新力の強化に貢献できるものと</w:t>
      </w:r>
      <w:r w:rsidR="00040EA9">
        <w:rPr>
          <w:rFonts w:hint="eastAsia"/>
        </w:rPr>
        <w:t>期待される。</w:t>
      </w:r>
      <w:r w:rsidR="00997478">
        <w:rPr>
          <w:rFonts w:hint="eastAsia"/>
        </w:rPr>
        <w:t>なお、</w:t>
      </w:r>
      <w:r w:rsidR="002F4732">
        <w:rPr>
          <w:rFonts w:hint="eastAsia"/>
        </w:rPr>
        <w:t>本稿で紹介した研究の一部は、</w:t>
      </w:r>
      <w:r w:rsidR="00997478" w:rsidRPr="00997478">
        <w:rPr>
          <w:rFonts w:hint="eastAsia"/>
        </w:rPr>
        <w:t>内閣府総合科学技術・イノベーション会議の戦略的イノベーショ</w:t>
      </w:r>
      <w:r w:rsidR="00997478" w:rsidRPr="00997478">
        <w:rPr>
          <w:rFonts w:hint="eastAsia"/>
        </w:rPr>
        <w:lastRenderedPageBreak/>
        <w:t>ン創造プログラム</w:t>
      </w:r>
      <w:r w:rsidR="00997478" w:rsidRPr="00997478">
        <w:t>(SIP)「革新的構造材料」及び 「統合型材料開発システムによるマテリアル革命」(管理法人:JST</w:t>
      </w:r>
      <w:r w:rsidR="007F78DC" w:rsidRPr="007F78DC">
        <w:rPr>
          <w:rFonts w:hint="eastAsia"/>
          <w:color w:val="FF0000"/>
        </w:rPr>
        <w:t>（</w:t>
      </w:r>
      <w:r w:rsidR="007F78DC" w:rsidRPr="007F78DC">
        <w:rPr>
          <w:color w:val="FF0000"/>
        </w:rPr>
        <w:t>Japan Science and Technology Agency</w:t>
      </w:r>
      <w:r w:rsidR="007F78DC" w:rsidRPr="007F78DC">
        <w:rPr>
          <w:rFonts w:hint="eastAsia"/>
          <w:color w:val="FF0000"/>
        </w:rPr>
        <w:t>）</w:t>
      </w:r>
      <w:r w:rsidR="00997478" w:rsidRPr="00997478">
        <w:t>)によって実施され</w:t>
      </w:r>
      <w:r w:rsidR="00997478">
        <w:rPr>
          <w:rFonts w:hint="eastAsia"/>
        </w:rPr>
        <w:t>た。ここに記して感謝する。</w:t>
      </w:r>
    </w:p>
    <w:p w14:paraId="54F05E63" w14:textId="77777777" w:rsidR="00997478" w:rsidRDefault="00997478" w:rsidP="00997478">
      <w:pPr>
        <w:suppressAutoHyphens/>
        <w:topLinePunct/>
        <w:adjustRightInd w:val="0"/>
        <w:contextualSpacing/>
        <w:jc w:val="both"/>
      </w:pPr>
    </w:p>
    <w:p w14:paraId="6344C4C8" w14:textId="5348949A" w:rsidR="00C36663" w:rsidRDefault="00C36663" w:rsidP="00C36663">
      <w:pPr>
        <w:pStyle w:val="13"/>
      </w:pPr>
      <w:r>
        <w:rPr>
          <w:rFonts w:hint="eastAsia"/>
        </w:rPr>
        <w:t>文　　献</w:t>
      </w:r>
    </w:p>
    <w:p w14:paraId="5645A962" w14:textId="7635D497" w:rsidR="00EF5B92" w:rsidRDefault="00EF5B92"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M. Demura, in: 第70回白石記念講座, 2018, pp. 1–17.</w:t>
      </w:r>
    </w:p>
    <w:p w14:paraId="5A25D8D9" w14:textId="77777777" w:rsidR="00EF5B92" w:rsidRDefault="00EF5B92"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EF5B92">
        <w:rPr>
          <w:rFonts w:ascii="ＭＳ 明朝" w:eastAsia="ＭＳ 明朝" w:hAnsi="ＭＳ 明朝"/>
          <w:sz w:val="16"/>
          <w:szCs w:val="16"/>
        </w:rPr>
        <w:t>M. Demura, "</w:t>
      </w:r>
      <w:r w:rsidRPr="00EF5B92">
        <w:rPr>
          <w:rFonts w:ascii="ＭＳ 明朝" w:eastAsia="ＭＳ 明朝" w:hAnsi="ＭＳ 明朝"/>
          <w:i/>
          <w:iCs/>
          <w:sz w:val="16"/>
          <w:szCs w:val="16"/>
        </w:rPr>
        <w:t>J. Smart Process.</w:t>
      </w:r>
      <w:r w:rsidRPr="00EF5B92">
        <w:rPr>
          <w:rFonts w:ascii="ＭＳ 明朝" w:eastAsia="ＭＳ 明朝" w:hAnsi="ＭＳ 明朝"/>
          <w:sz w:val="16"/>
          <w:szCs w:val="16"/>
        </w:rPr>
        <w:t xml:space="preserve">", </w:t>
      </w:r>
      <w:r w:rsidRPr="00EF5B92">
        <w:rPr>
          <w:rFonts w:ascii="ＭＳ 明朝" w:eastAsia="ＭＳ 明朝" w:hAnsi="ＭＳ 明朝"/>
          <w:b/>
          <w:bCs/>
          <w:sz w:val="16"/>
          <w:szCs w:val="16"/>
        </w:rPr>
        <w:t>10</w:t>
      </w:r>
      <w:r w:rsidRPr="00EF5B92">
        <w:rPr>
          <w:rFonts w:ascii="ＭＳ 明朝" w:eastAsia="ＭＳ 明朝" w:hAnsi="ＭＳ 明朝"/>
          <w:sz w:val="16"/>
          <w:szCs w:val="16"/>
        </w:rPr>
        <w:t>, 78, (2021).</w:t>
      </w:r>
    </w:p>
    <w:p w14:paraId="2B7F830F" w14:textId="77777777" w:rsidR="00C0601C" w:rsidRDefault="00EF5B92" w:rsidP="00C0601C">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EF5B92">
        <w:rPr>
          <w:rFonts w:ascii="ＭＳ 明朝" w:eastAsia="ＭＳ 明朝" w:hAnsi="ＭＳ 明朝"/>
          <w:sz w:val="16"/>
          <w:szCs w:val="16"/>
        </w:rPr>
        <w:t xml:space="preserve">M. Demura, "情報の科学と技術", </w:t>
      </w:r>
      <w:r w:rsidRPr="00EF5B92">
        <w:rPr>
          <w:rFonts w:ascii="ＭＳ 明朝" w:eastAsia="ＭＳ 明朝" w:hAnsi="ＭＳ 明朝"/>
          <w:b/>
          <w:bCs/>
          <w:sz w:val="16"/>
          <w:szCs w:val="16"/>
        </w:rPr>
        <w:t>71</w:t>
      </w:r>
      <w:r w:rsidRPr="00EF5B92">
        <w:rPr>
          <w:rFonts w:ascii="ＭＳ 明朝" w:eastAsia="ＭＳ 明朝" w:hAnsi="ＭＳ 明朝"/>
          <w:sz w:val="16"/>
          <w:szCs w:val="16"/>
        </w:rPr>
        <w:t>, 252, (2021).</w:t>
      </w:r>
    </w:p>
    <w:p w14:paraId="1412A1A2" w14:textId="31191D23" w:rsidR="00C0601C" w:rsidRPr="00C0601C" w:rsidRDefault="00C0601C" w:rsidP="00C0601C">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C0601C">
        <w:rPr>
          <w:rFonts w:ascii="ＭＳ 明朝" w:eastAsia="ＭＳ 明朝" w:hAnsi="ＭＳ 明朝" w:cs="ＭＳ Ｐゴシック"/>
          <w:spacing w:val="0"/>
          <w:sz w:val="16"/>
          <w:szCs w:val="16"/>
        </w:rPr>
        <w:t xml:space="preserve">S. </w:t>
      </w:r>
      <w:proofErr w:type="spellStart"/>
      <w:r w:rsidRPr="00C0601C">
        <w:rPr>
          <w:rFonts w:ascii="ＭＳ 明朝" w:eastAsia="ＭＳ 明朝" w:hAnsi="ＭＳ 明朝" w:cs="ＭＳ Ｐゴシック"/>
          <w:spacing w:val="0"/>
          <w:sz w:val="16"/>
          <w:szCs w:val="16"/>
        </w:rPr>
        <w:t>Dieb</w:t>
      </w:r>
      <w:proofErr w:type="spellEnd"/>
      <w:r w:rsidRPr="00C0601C">
        <w:rPr>
          <w:rFonts w:ascii="ＭＳ 明朝" w:eastAsia="ＭＳ 明朝" w:hAnsi="ＭＳ 明朝" w:cs="ＭＳ Ｐゴシック"/>
          <w:spacing w:val="0"/>
          <w:sz w:val="16"/>
          <w:szCs w:val="16"/>
        </w:rPr>
        <w:t>, Z. Song, W.-J. Yin and M. Ishii, "</w:t>
      </w:r>
      <w:r w:rsidRPr="00C0601C">
        <w:rPr>
          <w:rFonts w:ascii="ＭＳ 明朝" w:eastAsia="ＭＳ 明朝" w:hAnsi="ＭＳ 明朝" w:cs="ＭＳ Ｐゴシック"/>
          <w:i/>
          <w:iCs/>
          <w:spacing w:val="0"/>
          <w:sz w:val="16"/>
          <w:szCs w:val="16"/>
        </w:rPr>
        <w:t>J. Appl. Phys.</w:t>
      </w:r>
      <w:r w:rsidRPr="00C0601C">
        <w:rPr>
          <w:rFonts w:ascii="ＭＳ 明朝" w:eastAsia="ＭＳ 明朝" w:hAnsi="ＭＳ 明朝" w:cs="ＭＳ Ｐゴシック"/>
          <w:spacing w:val="0"/>
          <w:sz w:val="16"/>
          <w:szCs w:val="16"/>
        </w:rPr>
        <w:t xml:space="preserve">", </w:t>
      </w:r>
      <w:r w:rsidRPr="00C0601C">
        <w:rPr>
          <w:rFonts w:ascii="ＭＳ 明朝" w:eastAsia="ＭＳ 明朝" w:hAnsi="ＭＳ 明朝" w:cs="ＭＳ Ｐゴシック"/>
          <w:b/>
          <w:bCs/>
          <w:spacing w:val="0"/>
          <w:sz w:val="16"/>
          <w:szCs w:val="16"/>
        </w:rPr>
        <w:t>128</w:t>
      </w:r>
      <w:r w:rsidRPr="00C0601C">
        <w:rPr>
          <w:rFonts w:ascii="ＭＳ 明朝" w:eastAsia="ＭＳ 明朝" w:hAnsi="ＭＳ 明朝" w:cs="ＭＳ Ｐゴシック"/>
          <w:spacing w:val="0"/>
          <w:sz w:val="16"/>
          <w:szCs w:val="16"/>
        </w:rPr>
        <w:t>, 074901, (2020).</w:t>
      </w:r>
    </w:p>
    <w:p w14:paraId="109B5485" w14:textId="5054E2D6" w:rsidR="00A97235" w:rsidRDefault="007B4CB4"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Pr>
          <w:rFonts w:hint="eastAsia"/>
          <w:noProof/>
        </w:rPr>
        <mc:AlternateContent>
          <mc:Choice Requires="wps">
            <w:drawing>
              <wp:anchor distT="0" distB="0" distL="114300" distR="114300" simplePos="0" relativeHeight="251660288" behindDoc="0" locked="0" layoutInCell="1" allowOverlap="1" wp14:anchorId="2639EF63" wp14:editId="1AC063DD">
                <wp:simplePos x="0" y="0"/>
                <wp:positionH relativeFrom="column">
                  <wp:align>center</wp:align>
                </wp:positionH>
                <wp:positionV relativeFrom="margin">
                  <wp:align>top</wp:align>
                </wp:positionV>
                <wp:extent cx="3139560" cy="1917360"/>
                <wp:effectExtent l="0" t="0" r="0" b="635"/>
                <wp:wrapTopAndBottom/>
                <wp:docPr id="4" name="テキスト ボックス 4"/>
                <wp:cNvGraphicFramePr/>
                <a:graphic xmlns:a="http://schemas.openxmlformats.org/drawingml/2006/main">
                  <a:graphicData uri="http://schemas.microsoft.com/office/word/2010/wordprocessingShape">
                    <wps:wsp>
                      <wps:cNvSpPr txBox="1"/>
                      <wps:spPr>
                        <a:xfrm>
                          <a:off x="0" y="0"/>
                          <a:ext cx="3139560" cy="1917360"/>
                        </a:xfrm>
                        <a:prstGeom prst="rect">
                          <a:avLst/>
                        </a:prstGeom>
                        <a:solidFill>
                          <a:schemeClr val="lt1"/>
                        </a:solidFill>
                        <a:ln w="6350">
                          <a:noFill/>
                        </a:ln>
                      </wps:spPr>
                      <wps:txbx>
                        <w:txbxContent>
                          <w:p w14:paraId="62B8DA27" w14:textId="6890B511" w:rsidR="007B4CB4" w:rsidRDefault="00523732" w:rsidP="007B4CB4">
                            <w:pPr>
                              <w:ind w:firstLine="215"/>
                              <w:jc w:val="center"/>
                            </w:pPr>
                            <w:r w:rsidRPr="00523732">
                              <w:rPr>
                                <w:noProof/>
                              </w:rPr>
                              <w:drawing>
                                <wp:inline distT="0" distB="0" distL="0" distR="0" wp14:anchorId="127F4E35" wp14:editId="1A6EE385">
                                  <wp:extent cx="2499480" cy="1515960"/>
                                  <wp:effectExtent l="0" t="0" r="254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99480" cy="1515960"/>
                                          </a:xfrm>
                                          <a:prstGeom prst="rect">
                                            <a:avLst/>
                                          </a:prstGeom>
                                        </pic:spPr>
                                      </pic:pic>
                                    </a:graphicData>
                                  </a:graphic>
                                </wp:inline>
                              </w:drawing>
                            </w:r>
                          </w:p>
                          <w:p w14:paraId="1A47C73A" w14:textId="6B60E7F0" w:rsidR="007B4CB4" w:rsidRDefault="007B4CB4" w:rsidP="007B4CB4">
                            <w:pPr>
                              <w:jc w:val="center"/>
                            </w:pPr>
                            <w:r>
                              <w:rPr>
                                <w:rFonts w:hint="eastAsia"/>
                              </w:rPr>
                              <w:t>図2：重要となる産学シェアプラットフォーム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9EF63" id="テキスト ボックス 4" o:spid="_x0000_s1027" type="#_x0000_t202" style="position:absolute;left:0;text-align:left;margin-left:0;margin-top:0;width:247.2pt;height:150.95pt;z-index:25166028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8sPLwIAAFwEAAAOAAAAZHJzL2Uyb0RvYy54bWysVE2P2yAQvVfqf0DcG8f52saKs0qzSlVp&#10;tbtSttozwZAgYYYCiZ3++g44X932VPWCZ5jhMfPm4dl9W2tyEM4rMCXNe31KhOFQKbMt6ffX1afP&#10;lPjATMU0GFHSo/D0fv7xw6yxhRjADnQlHEEQ44vGlnQXgi2yzPOdqJnvgRUGgxJczQK6bptVjjWI&#10;Xuts0O9PsgZcZR1w4T3uPnRBOk/4UgoenqX0IhBdUqwtpNWldRPXbD5jxdYxu1P8VAb7hypqpgxe&#10;eoF6YIGRvVN/QNWKO/AgQ49DnYGUiovUA3aT9991s94xK1IvSI63F5r8/4PlT4e1fXEktF+gxQFG&#10;QhrrC4+bsZ9Wujp+sVKCcaTweKFNtIFw3Bzmw+l4giGOsXya3w3RQZzsetw6H74KqEk0SupwLoku&#10;dnj0oUs9p8TbPGhVrZTWyYlaEEvtyIHhFHVIRSL4b1nakKakk+G4n4ANxOMdsjZYy7WpaIV20xJV&#10;3TS8geqIPDjoJOItXyms9ZH58MIcagL7Q52HZ1ykBrwLThYlO3A//7Yf83FUGKWkQY2V1P/YMyco&#10;0d8MDnGaj0ZRlMkZje8G6LjbyOY2Yvb1EpCAHF+U5cmM+UGfTemgfsPnsIi3YogZjneXNJzNZeiU&#10;j8+Ji8UiJaEMLQuPZm15hI6Ex0m8tm/M2dO4Ak76Cc5qZMW7qXW58aSBxT6AVGmkkeeO1RP9KOEk&#10;itNzi2/k1k9Z15/C/BcAAAD//wMAUEsDBBQABgAIAAAAIQDwW9EH3wAAAAUBAAAPAAAAZHJzL2Rv&#10;d25yZXYueG1sTI9LT8MwEITvSP0P1iL1gqhTEh4N2VSoAipxo+Ehbm68JFHjdRS7Sfj3GC5wWWk0&#10;o5lvs/VkWjFQ7xrLCMtFBIK4tLrhCuGleDi/AeG8Yq1ay4TwRQ7W+ewkU6m2Iz/TsPOVCCXsUoVQ&#10;e9+lUrqyJqPcwnbEwfu0vVE+yL6SuldjKDetvIiiK2lUw2GhVh1taioPu6NB+Dir3p/c9Pg6xpdx&#10;d78dius3XSDOT6e7WxCeJv8Xhh/8gA55YNrbI2snWoTwiP+9wUtWSQJijxBHyxXIPJP/6fNvAAAA&#10;//8DAFBLAQItABQABgAIAAAAIQC2gziS/gAAAOEBAAATAAAAAAAAAAAAAAAAAAAAAABbQ29udGVu&#10;dF9UeXBlc10ueG1sUEsBAi0AFAAGAAgAAAAhADj9If/WAAAAlAEAAAsAAAAAAAAAAAAAAAAALwEA&#10;AF9yZWxzLy5yZWxzUEsBAi0AFAAGAAgAAAAhAK7byw8vAgAAXAQAAA4AAAAAAAAAAAAAAAAALgIA&#10;AGRycy9lMm9Eb2MueG1sUEsBAi0AFAAGAAgAAAAhAPBb0QffAAAABQEAAA8AAAAAAAAAAAAAAAAA&#10;iQQAAGRycy9kb3ducmV2LnhtbFBLBQYAAAAABAAEAPMAAACVBQAAAAA=&#10;" fillcolor="white [3201]" stroked="f" strokeweight=".5pt">
                <v:textbox>
                  <w:txbxContent>
                    <w:p w14:paraId="62B8DA27" w14:textId="6890B511" w:rsidR="007B4CB4" w:rsidRDefault="00523732" w:rsidP="007B4CB4">
                      <w:pPr>
                        <w:ind w:firstLine="215"/>
                        <w:jc w:val="center"/>
                      </w:pPr>
                      <w:r w:rsidRPr="00523732">
                        <w:rPr>
                          <w:noProof/>
                        </w:rPr>
                        <w:drawing>
                          <wp:inline distT="0" distB="0" distL="0" distR="0" wp14:anchorId="127F4E35" wp14:editId="1A6EE385">
                            <wp:extent cx="2499480" cy="1515960"/>
                            <wp:effectExtent l="0" t="0" r="254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99480" cy="1515960"/>
                                    </a:xfrm>
                                    <a:prstGeom prst="rect">
                                      <a:avLst/>
                                    </a:prstGeom>
                                  </pic:spPr>
                                </pic:pic>
                              </a:graphicData>
                            </a:graphic>
                          </wp:inline>
                        </w:drawing>
                      </w:r>
                    </w:p>
                    <w:p w14:paraId="1A47C73A" w14:textId="6B60E7F0" w:rsidR="007B4CB4" w:rsidRDefault="007B4CB4" w:rsidP="007B4CB4">
                      <w:pPr>
                        <w:jc w:val="center"/>
                      </w:pPr>
                      <w:r>
                        <w:rPr>
                          <w:rFonts w:hint="eastAsia"/>
                        </w:rPr>
                        <w:t>図2：重要となる産学シェアプラットフォーム</w:t>
                      </w:r>
                    </w:p>
                  </w:txbxContent>
                </v:textbox>
                <w10:wrap type="topAndBottom" anchory="margin"/>
              </v:shape>
            </w:pict>
          </mc:Fallback>
        </mc:AlternateContent>
      </w:r>
      <w:r w:rsidR="00A97235" w:rsidRPr="00341520">
        <w:rPr>
          <w:rFonts w:ascii="ＭＳ 明朝" w:eastAsia="ＭＳ 明朝" w:hAnsi="ＭＳ 明朝"/>
          <w:sz w:val="16"/>
          <w:szCs w:val="16"/>
        </w:rPr>
        <w:t>M. Demura, "</w:t>
      </w:r>
      <w:r w:rsidR="00A97235" w:rsidRPr="00341520">
        <w:rPr>
          <w:rFonts w:ascii="ＭＳ 明朝" w:eastAsia="ＭＳ 明朝" w:hAnsi="ＭＳ 明朝"/>
          <w:i/>
          <w:iCs/>
          <w:sz w:val="16"/>
          <w:szCs w:val="16"/>
        </w:rPr>
        <w:t>Mater. Trans.</w:t>
      </w:r>
      <w:r w:rsidR="00A97235" w:rsidRPr="00341520">
        <w:rPr>
          <w:rFonts w:ascii="ＭＳ 明朝" w:eastAsia="ＭＳ 明朝" w:hAnsi="ＭＳ 明朝"/>
          <w:sz w:val="16"/>
          <w:szCs w:val="16"/>
        </w:rPr>
        <w:t xml:space="preserve">", </w:t>
      </w:r>
      <w:r w:rsidR="00A97235" w:rsidRPr="00341520">
        <w:rPr>
          <w:rFonts w:ascii="ＭＳ 明朝" w:eastAsia="ＭＳ 明朝" w:hAnsi="ＭＳ 明朝"/>
          <w:b/>
          <w:bCs/>
          <w:sz w:val="16"/>
          <w:szCs w:val="16"/>
        </w:rPr>
        <w:t>62</w:t>
      </w:r>
      <w:r w:rsidR="00A97235" w:rsidRPr="00341520">
        <w:rPr>
          <w:rFonts w:ascii="ＭＳ 明朝" w:eastAsia="ＭＳ 明朝" w:hAnsi="ＭＳ 明朝"/>
          <w:sz w:val="16"/>
          <w:szCs w:val="16"/>
        </w:rPr>
        <w:t>, MT, (2021).</w:t>
      </w:r>
    </w:p>
    <w:p w14:paraId="317747D3" w14:textId="1864A282" w:rsidR="00A97235" w:rsidRDefault="00A97235"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M. Demura and T. </w:t>
      </w:r>
      <w:proofErr w:type="spellStart"/>
      <w:r w:rsidRPr="00341520">
        <w:rPr>
          <w:rFonts w:ascii="ＭＳ 明朝" w:eastAsia="ＭＳ 明朝" w:hAnsi="ＭＳ 明朝"/>
          <w:sz w:val="16"/>
          <w:szCs w:val="16"/>
        </w:rPr>
        <w:t>Koseki</w:t>
      </w:r>
      <w:proofErr w:type="spellEnd"/>
      <w:r w:rsidRPr="00341520">
        <w:rPr>
          <w:rFonts w:ascii="ＭＳ 明朝" w:eastAsia="ＭＳ 明朝" w:hAnsi="ＭＳ 明朝"/>
          <w:sz w:val="16"/>
          <w:szCs w:val="16"/>
        </w:rPr>
        <w:t>, "</w:t>
      </w:r>
      <w:r w:rsidRPr="00341520">
        <w:rPr>
          <w:rFonts w:ascii="ＭＳ 明朝" w:eastAsia="ＭＳ 明朝" w:hAnsi="ＭＳ 明朝"/>
          <w:i/>
          <w:iCs/>
          <w:sz w:val="16"/>
          <w:szCs w:val="16"/>
        </w:rPr>
        <w:t>Mater. Trans.</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61</w:t>
      </w:r>
      <w:r w:rsidRPr="00341520">
        <w:rPr>
          <w:rFonts w:ascii="ＭＳ 明朝" w:eastAsia="ＭＳ 明朝" w:hAnsi="ＭＳ 明朝"/>
          <w:sz w:val="16"/>
          <w:szCs w:val="16"/>
        </w:rPr>
        <w:t>, 2041, (2020).</w:t>
      </w:r>
    </w:p>
    <w:p w14:paraId="2863145C" w14:textId="3206299D" w:rsidR="00A97235" w:rsidRDefault="00A97235"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T. Zhan, L. Fang and Y. Xu, "</w:t>
      </w:r>
      <w:r w:rsidRPr="00341520">
        <w:rPr>
          <w:rFonts w:ascii="ＭＳ 明朝" w:eastAsia="ＭＳ 明朝" w:hAnsi="ＭＳ 明朝"/>
          <w:i/>
          <w:iCs/>
          <w:sz w:val="16"/>
          <w:szCs w:val="16"/>
        </w:rPr>
        <w:t>Sci. Rep.</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7</w:t>
      </w:r>
      <w:r w:rsidRPr="00341520">
        <w:rPr>
          <w:rFonts w:ascii="ＭＳ 明朝" w:eastAsia="ＭＳ 明朝" w:hAnsi="ＭＳ 明朝"/>
          <w:sz w:val="16"/>
          <w:szCs w:val="16"/>
        </w:rPr>
        <w:t>, 1, (2017).</w:t>
      </w:r>
    </w:p>
    <w:p w14:paraId="16BBB68C" w14:textId="43A83E19" w:rsidR="00EF5B92" w:rsidRDefault="005956FB"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Y.J. Wu, M. Sasaki, M. </w:t>
      </w:r>
      <w:proofErr w:type="spellStart"/>
      <w:r w:rsidRPr="00341520">
        <w:rPr>
          <w:rFonts w:ascii="ＭＳ 明朝" w:eastAsia="ＭＳ 明朝" w:hAnsi="ＭＳ 明朝"/>
          <w:sz w:val="16"/>
          <w:szCs w:val="16"/>
        </w:rPr>
        <w:t>Goto</w:t>
      </w:r>
      <w:proofErr w:type="spellEnd"/>
      <w:r w:rsidRPr="00341520">
        <w:rPr>
          <w:rFonts w:ascii="ＭＳ 明朝" w:eastAsia="ＭＳ 明朝" w:hAnsi="ＭＳ 明朝"/>
          <w:sz w:val="16"/>
          <w:szCs w:val="16"/>
        </w:rPr>
        <w:t>, L. Fang and Y. Xu, "</w:t>
      </w:r>
      <w:r w:rsidRPr="00341520">
        <w:rPr>
          <w:rFonts w:ascii="ＭＳ 明朝" w:eastAsia="ＭＳ 明朝" w:hAnsi="ＭＳ 明朝"/>
          <w:i/>
          <w:iCs/>
          <w:sz w:val="16"/>
          <w:szCs w:val="16"/>
        </w:rPr>
        <w:t>ACS Appl. Nano Mater.</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1</w:t>
      </w:r>
      <w:r w:rsidRPr="00341520">
        <w:rPr>
          <w:rFonts w:ascii="ＭＳ 明朝" w:eastAsia="ＭＳ 明朝" w:hAnsi="ＭＳ 明朝"/>
          <w:sz w:val="16"/>
          <w:szCs w:val="16"/>
        </w:rPr>
        <w:t>, 3355, (2018).</w:t>
      </w:r>
    </w:p>
    <w:p w14:paraId="04B00426" w14:textId="64E48F8B" w:rsidR="005956FB" w:rsidRDefault="005956FB"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Y.J. Wu, L. Fang and Y. Xu, "</w:t>
      </w:r>
      <w:proofErr w:type="spellStart"/>
      <w:r w:rsidRPr="00341520">
        <w:rPr>
          <w:rFonts w:ascii="ＭＳ 明朝" w:eastAsia="ＭＳ 明朝" w:hAnsi="ＭＳ 明朝"/>
          <w:i/>
          <w:iCs/>
          <w:sz w:val="16"/>
          <w:szCs w:val="16"/>
        </w:rPr>
        <w:t>Npj</w:t>
      </w:r>
      <w:proofErr w:type="spellEnd"/>
      <w:r w:rsidRPr="00341520">
        <w:rPr>
          <w:rFonts w:ascii="ＭＳ 明朝" w:eastAsia="ＭＳ 明朝" w:hAnsi="ＭＳ 明朝"/>
          <w:i/>
          <w:iCs/>
          <w:sz w:val="16"/>
          <w:szCs w:val="16"/>
        </w:rPr>
        <w:t xml:space="preserve"> </w:t>
      </w:r>
      <w:proofErr w:type="spellStart"/>
      <w:r w:rsidRPr="00341520">
        <w:rPr>
          <w:rFonts w:ascii="ＭＳ 明朝" w:eastAsia="ＭＳ 明朝" w:hAnsi="ＭＳ 明朝"/>
          <w:i/>
          <w:iCs/>
          <w:sz w:val="16"/>
          <w:szCs w:val="16"/>
        </w:rPr>
        <w:t>Comput</w:t>
      </w:r>
      <w:proofErr w:type="spellEnd"/>
      <w:r w:rsidRPr="00341520">
        <w:rPr>
          <w:rFonts w:ascii="ＭＳ 明朝" w:eastAsia="ＭＳ 明朝" w:hAnsi="ＭＳ 明朝"/>
          <w:i/>
          <w:iCs/>
          <w:sz w:val="16"/>
          <w:szCs w:val="16"/>
        </w:rPr>
        <w:t>. Mater.</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5</w:t>
      </w:r>
      <w:r w:rsidRPr="00341520">
        <w:rPr>
          <w:rFonts w:ascii="ＭＳ 明朝" w:eastAsia="ＭＳ 明朝" w:hAnsi="ＭＳ 明朝"/>
          <w:sz w:val="16"/>
          <w:szCs w:val="16"/>
        </w:rPr>
        <w:t>, 1, (2019).</w:t>
      </w:r>
    </w:p>
    <w:p w14:paraId="2F63C0F5" w14:textId="75F199D4" w:rsidR="005956FB" w:rsidRDefault="00BB2182"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Pr>
          <w:rFonts w:ascii="ＭＳ 明朝" w:eastAsia="ＭＳ 明朝" w:hAnsi="ＭＳ 明朝" w:hint="eastAsia"/>
          <w:sz w:val="16"/>
          <w:szCs w:val="16"/>
        </w:rPr>
        <w:t>N</w:t>
      </w:r>
      <w:r>
        <w:rPr>
          <w:rFonts w:ascii="ＭＳ 明朝" w:eastAsia="ＭＳ 明朝" w:hAnsi="ＭＳ 明朝"/>
          <w:sz w:val="16"/>
          <w:szCs w:val="16"/>
        </w:rPr>
        <w:t>IMS, “</w:t>
      </w:r>
      <w:proofErr w:type="spellStart"/>
      <w:r>
        <w:rPr>
          <w:rFonts w:ascii="ＭＳ 明朝" w:eastAsia="ＭＳ 明朝" w:hAnsi="ＭＳ 明朝"/>
          <w:sz w:val="16"/>
          <w:szCs w:val="16"/>
        </w:rPr>
        <w:t>AtomWork</w:t>
      </w:r>
      <w:proofErr w:type="spellEnd"/>
      <w:r>
        <w:rPr>
          <w:rFonts w:ascii="ＭＳ 明朝" w:eastAsia="ＭＳ 明朝" w:hAnsi="ＭＳ 明朝"/>
          <w:sz w:val="16"/>
          <w:szCs w:val="16"/>
        </w:rPr>
        <w:t xml:space="preserve"> Adv.”, </w:t>
      </w:r>
      <w:hyperlink r:id="rId18" w:history="1">
        <w:r w:rsidRPr="004A3246">
          <w:rPr>
            <w:rStyle w:val="a9"/>
            <w:rFonts w:ascii="ＭＳ 明朝" w:eastAsia="ＭＳ 明朝" w:hAnsi="ＭＳ 明朝"/>
            <w:sz w:val="16"/>
            <w:szCs w:val="16"/>
          </w:rPr>
          <w:t>https://atomwork-adv.nims.go.jp</w:t>
        </w:r>
      </w:hyperlink>
      <w:r>
        <w:rPr>
          <w:rFonts w:ascii="ＭＳ 明朝" w:eastAsia="ＭＳ 明朝" w:hAnsi="ＭＳ 明朝"/>
          <w:sz w:val="16"/>
          <w:szCs w:val="16"/>
        </w:rPr>
        <w:t>, 2022/03/10.</w:t>
      </w:r>
    </w:p>
    <w:p w14:paraId="4BF07E89" w14:textId="4C80CB8D" w:rsidR="00BB2182" w:rsidRDefault="00BB2182"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A.S. </w:t>
      </w:r>
      <w:proofErr w:type="spellStart"/>
      <w:r w:rsidRPr="00341520">
        <w:rPr>
          <w:rFonts w:ascii="ＭＳ 明朝" w:eastAsia="ＭＳ 明朝" w:hAnsi="ＭＳ 明朝"/>
          <w:sz w:val="16"/>
          <w:szCs w:val="16"/>
        </w:rPr>
        <w:t>Nugraha</w:t>
      </w:r>
      <w:proofErr w:type="spellEnd"/>
      <w:r w:rsidRPr="00341520">
        <w:rPr>
          <w:rFonts w:ascii="ＭＳ 明朝" w:eastAsia="ＭＳ 明朝" w:hAnsi="ＭＳ 明朝"/>
          <w:sz w:val="16"/>
          <w:szCs w:val="16"/>
        </w:rPr>
        <w:t xml:space="preserve">, G. </w:t>
      </w:r>
      <w:proofErr w:type="spellStart"/>
      <w:r w:rsidRPr="00341520">
        <w:rPr>
          <w:rFonts w:ascii="ＭＳ 明朝" w:eastAsia="ＭＳ 明朝" w:hAnsi="ＭＳ 明朝"/>
          <w:sz w:val="16"/>
          <w:szCs w:val="16"/>
        </w:rPr>
        <w:t>Lambard</w:t>
      </w:r>
      <w:proofErr w:type="spellEnd"/>
      <w:r w:rsidRPr="00341520">
        <w:rPr>
          <w:rFonts w:ascii="ＭＳ 明朝" w:eastAsia="ＭＳ 明朝" w:hAnsi="ＭＳ 明朝"/>
          <w:sz w:val="16"/>
          <w:szCs w:val="16"/>
        </w:rPr>
        <w:t xml:space="preserve">, J. Na, M.S.A. Hossain, T. Asahi, W. </w:t>
      </w:r>
      <w:proofErr w:type="spellStart"/>
      <w:r w:rsidRPr="00341520">
        <w:rPr>
          <w:rFonts w:ascii="ＭＳ 明朝" w:eastAsia="ＭＳ 明朝" w:hAnsi="ＭＳ 明朝"/>
          <w:sz w:val="16"/>
          <w:szCs w:val="16"/>
        </w:rPr>
        <w:t>Chaikittisilp</w:t>
      </w:r>
      <w:proofErr w:type="spellEnd"/>
      <w:r w:rsidRPr="00341520">
        <w:rPr>
          <w:rFonts w:ascii="ＭＳ 明朝" w:eastAsia="ＭＳ 明朝" w:hAnsi="ＭＳ 明朝"/>
          <w:sz w:val="16"/>
          <w:szCs w:val="16"/>
        </w:rPr>
        <w:t xml:space="preserve"> and Y. Yamauchi, "</w:t>
      </w:r>
      <w:r w:rsidRPr="00341520">
        <w:rPr>
          <w:rFonts w:ascii="ＭＳ 明朝" w:eastAsia="ＭＳ 明朝" w:hAnsi="ＭＳ 明朝"/>
          <w:i/>
          <w:iCs/>
          <w:sz w:val="16"/>
          <w:szCs w:val="16"/>
        </w:rPr>
        <w:t>J. Mater. Chem. A</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8</w:t>
      </w:r>
      <w:r w:rsidRPr="00341520">
        <w:rPr>
          <w:rFonts w:ascii="ＭＳ 明朝" w:eastAsia="ＭＳ 明朝" w:hAnsi="ＭＳ 明朝"/>
          <w:sz w:val="16"/>
          <w:szCs w:val="16"/>
        </w:rPr>
        <w:t>, 13532, (2020).</w:t>
      </w:r>
    </w:p>
    <w:p w14:paraId="040DAEC0" w14:textId="4AC7D2B8" w:rsidR="00BB2182" w:rsidRDefault="00F85C78"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S. Matsuda, K. </w:t>
      </w:r>
      <w:proofErr w:type="spellStart"/>
      <w:r w:rsidRPr="00341520">
        <w:rPr>
          <w:rFonts w:ascii="ＭＳ 明朝" w:eastAsia="ＭＳ 明朝" w:hAnsi="ＭＳ 明朝"/>
          <w:sz w:val="16"/>
          <w:szCs w:val="16"/>
        </w:rPr>
        <w:t>Nishioka</w:t>
      </w:r>
      <w:proofErr w:type="spellEnd"/>
      <w:r w:rsidRPr="00341520">
        <w:rPr>
          <w:rFonts w:ascii="ＭＳ 明朝" w:eastAsia="ＭＳ 明朝" w:hAnsi="ＭＳ 明朝"/>
          <w:sz w:val="16"/>
          <w:szCs w:val="16"/>
        </w:rPr>
        <w:t xml:space="preserve"> and S. Nakanishi, "</w:t>
      </w:r>
      <w:r w:rsidRPr="00341520">
        <w:rPr>
          <w:rFonts w:ascii="ＭＳ 明朝" w:eastAsia="ＭＳ 明朝" w:hAnsi="ＭＳ 明朝"/>
          <w:i/>
          <w:iCs/>
          <w:sz w:val="16"/>
          <w:szCs w:val="16"/>
        </w:rPr>
        <w:t>Sci. Rep.</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9</w:t>
      </w:r>
      <w:r w:rsidRPr="00341520">
        <w:rPr>
          <w:rFonts w:ascii="ＭＳ 明朝" w:eastAsia="ＭＳ 明朝" w:hAnsi="ＭＳ 明朝"/>
          <w:sz w:val="16"/>
          <w:szCs w:val="16"/>
        </w:rPr>
        <w:t>, 1, (2019).</w:t>
      </w:r>
    </w:p>
    <w:p w14:paraId="705D1665" w14:textId="77777777" w:rsidR="00422861" w:rsidRDefault="00422861" w:rsidP="00422861">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J. Sakurai, M. Demura, Y.-I. </w:t>
      </w:r>
      <w:proofErr w:type="spellStart"/>
      <w:r w:rsidRPr="00341520">
        <w:rPr>
          <w:rFonts w:ascii="ＭＳ 明朝" w:eastAsia="ＭＳ 明朝" w:hAnsi="ＭＳ 明朝"/>
          <w:sz w:val="16"/>
          <w:szCs w:val="16"/>
        </w:rPr>
        <w:t>Mototake</w:t>
      </w:r>
      <w:proofErr w:type="spellEnd"/>
      <w:r w:rsidRPr="00341520">
        <w:rPr>
          <w:rFonts w:ascii="ＭＳ 明朝" w:eastAsia="ＭＳ 明朝" w:hAnsi="ＭＳ 明朝"/>
          <w:sz w:val="16"/>
          <w:szCs w:val="16"/>
        </w:rPr>
        <w:t>, M. Okada, M. Yamazaki and J. Inoue, "</w:t>
      </w:r>
      <w:r w:rsidRPr="00341520">
        <w:rPr>
          <w:rFonts w:ascii="ＭＳ 明朝" w:eastAsia="ＭＳ 明朝" w:hAnsi="ＭＳ 明朝"/>
          <w:i/>
          <w:iCs/>
          <w:sz w:val="16"/>
          <w:szCs w:val="16"/>
        </w:rPr>
        <w:t>Sci. Technol. Adv. Mater. Methods</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1</w:t>
      </w:r>
      <w:r w:rsidRPr="00341520">
        <w:rPr>
          <w:rFonts w:ascii="ＭＳ 明朝" w:eastAsia="ＭＳ 明朝" w:hAnsi="ＭＳ 明朝"/>
          <w:sz w:val="16"/>
          <w:szCs w:val="16"/>
        </w:rPr>
        <w:t>, 98, (2021).</w:t>
      </w:r>
    </w:p>
    <w:p w14:paraId="1164F3D3" w14:textId="41D4C06E" w:rsidR="00422861" w:rsidRDefault="00422861" w:rsidP="00422861">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422861">
        <w:rPr>
          <w:rFonts w:ascii="ＭＳ 明朝" w:eastAsia="ＭＳ 明朝" w:hAnsi="ＭＳ 明朝"/>
          <w:sz w:val="16"/>
          <w:szCs w:val="16"/>
        </w:rPr>
        <w:t xml:space="preserve">K. Sawada, K. Kimura, F. Abe, Y. </w:t>
      </w:r>
      <w:proofErr w:type="spellStart"/>
      <w:r w:rsidRPr="00422861">
        <w:rPr>
          <w:rFonts w:ascii="ＭＳ 明朝" w:eastAsia="ＭＳ 明朝" w:hAnsi="ＭＳ 明朝"/>
          <w:sz w:val="16"/>
          <w:szCs w:val="16"/>
        </w:rPr>
        <w:t>Taniuchi</w:t>
      </w:r>
      <w:proofErr w:type="spellEnd"/>
      <w:r w:rsidRPr="00422861">
        <w:rPr>
          <w:rFonts w:ascii="ＭＳ 明朝" w:eastAsia="ＭＳ 明朝" w:hAnsi="ＭＳ 明朝"/>
          <w:sz w:val="16"/>
          <w:szCs w:val="16"/>
        </w:rPr>
        <w:t xml:space="preserve">, K. </w:t>
      </w:r>
      <w:proofErr w:type="spellStart"/>
      <w:r w:rsidRPr="00422861">
        <w:rPr>
          <w:rFonts w:ascii="ＭＳ 明朝" w:eastAsia="ＭＳ 明朝" w:hAnsi="ＭＳ 明朝"/>
          <w:sz w:val="16"/>
          <w:szCs w:val="16"/>
        </w:rPr>
        <w:t>Sekido</w:t>
      </w:r>
      <w:proofErr w:type="spellEnd"/>
      <w:r w:rsidRPr="00422861">
        <w:rPr>
          <w:rFonts w:ascii="ＭＳ 明朝" w:eastAsia="ＭＳ 明朝" w:hAnsi="ＭＳ 明朝"/>
          <w:sz w:val="16"/>
          <w:szCs w:val="16"/>
        </w:rPr>
        <w:t xml:space="preserve">, T. </w:t>
      </w:r>
      <w:proofErr w:type="spellStart"/>
      <w:r w:rsidRPr="00422861">
        <w:rPr>
          <w:rFonts w:ascii="ＭＳ 明朝" w:eastAsia="ＭＳ 明朝" w:hAnsi="ＭＳ 明朝"/>
          <w:sz w:val="16"/>
          <w:szCs w:val="16"/>
        </w:rPr>
        <w:t>Nojima</w:t>
      </w:r>
      <w:proofErr w:type="spellEnd"/>
      <w:r w:rsidRPr="00422861">
        <w:rPr>
          <w:rFonts w:ascii="ＭＳ 明朝" w:eastAsia="ＭＳ 明朝" w:hAnsi="ＭＳ 明朝"/>
          <w:sz w:val="16"/>
          <w:szCs w:val="16"/>
        </w:rPr>
        <w:t xml:space="preserve">, T. </w:t>
      </w:r>
      <w:proofErr w:type="spellStart"/>
      <w:r w:rsidRPr="00422861">
        <w:rPr>
          <w:rFonts w:ascii="ＭＳ 明朝" w:eastAsia="ＭＳ 明朝" w:hAnsi="ＭＳ 明朝"/>
          <w:sz w:val="16"/>
          <w:szCs w:val="16"/>
        </w:rPr>
        <w:t>Ohba</w:t>
      </w:r>
      <w:proofErr w:type="spellEnd"/>
      <w:r w:rsidRPr="00422861">
        <w:rPr>
          <w:rFonts w:ascii="ＭＳ 明朝" w:eastAsia="ＭＳ 明朝" w:hAnsi="ＭＳ 明朝"/>
          <w:sz w:val="16"/>
          <w:szCs w:val="16"/>
        </w:rPr>
        <w:t xml:space="preserve">, H. </w:t>
      </w:r>
      <w:proofErr w:type="spellStart"/>
      <w:r w:rsidRPr="00422861">
        <w:rPr>
          <w:rFonts w:ascii="ＭＳ 明朝" w:eastAsia="ＭＳ 明朝" w:hAnsi="ＭＳ 明朝"/>
          <w:sz w:val="16"/>
          <w:szCs w:val="16"/>
        </w:rPr>
        <w:t>Kushima</w:t>
      </w:r>
      <w:proofErr w:type="spellEnd"/>
      <w:r w:rsidRPr="00422861">
        <w:rPr>
          <w:rFonts w:ascii="ＭＳ 明朝" w:eastAsia="ＭＳ 明朝" w:hAnsi="ＭＳ 明朝"/>
          <w:sz w:val="16"/>
          <w:szCs w:val="16"/>
        </w:rPr>
        <w:t xml:space="preserve">, H. Miyazaki, H. </w:t>
      </w:r>
      <w:proofErr w:type="spellStart"/>
      <w:r w:rsidRPr="00422861">
        <w:rPr>
          <w:rFonts w:ascii="ＭＳ 明朝" w:eastAsia="ＭＳ 明朝" w:hAnsi="ＭＳ 明朝"/>
          <w:sz w:val="16"/>
          <w:szCs w:val="16"/>
        </w:rPr>
        <w:t>Hongo</w:t>
      </w:r>
      <w:proofErr w:type="spellEnd"/>
      <w:r w:rsidRPr="00422861">
        <w:rPr>
          <w:rFonts w:ascii="ＭＳ 明朝" w:eastAsia="ＭＳ 明朝" w:hAnsi="ＭＳ 明朝"/>
          <w:sz w:val="16"/>
          <w:szCs w:val="16"/>
        </w:rPr>
        <w:t xml:space="preserve"> and T. Watanabe, "</w:t>
      </w:r>
      <w:r w:rsidRPr="00422861">
        <w:rPr>
          <w:rFonts w:ascii="ＭＳ 明朝" w:eastAsia="ＭＳ 明朝" w:hAnsi="ＭＳ 明朝"/>
          <w:i/>
          <w:iCs/>
          <w:sz w:val="16"/>
          <w:szCs w:val="16"/>
        </w:rPr>
        <w:t>Sci. Technol. Adv. Mater.</w:t>
      </w:r>
      <w:r w:rsidRPr="00422861">
        <w:rPr>
          <w:rFonts w:ascii="ＭＳ 明朝" w:eastAsia="ＭＳ 明朝" w:hAnsi="ＭＳ 明朝"/>
          <w:sz w:val="16"/>
          <w:szCs w:val="16"/>
        </w:rPr>
        <w:t xml:space="preserve">", </w:t>
      </w:r>
      <w:r w:rsidRPr="00422861">
        <w:rPr>
          <w:rFonts w:ascii="ＭＳ 明朝" w:eastAsia="ＭＳ 明朝" w:hAnsi="ＭＳ 明朝"/>
          <w:b/>
          <w:bCs/>
          <w:sz w:val="16"/>
          <w:szCs w:val="16"/>
        </w:rPr>
        <w:t>20</w:t>
      </w:r>
      <w:r w:rsidRPr="00422861">
        <w:rPr>
          <w:rFonts w:ascii="ＭＳ 明朝" w:eastAsia="ＭＳ 明朝" w:hAnsi="ＭＳ 明朝"/>
          <w:sz w:val="16"/>
          <w:szCs w:val="16"/>
        </w:rPr>
        <w:t>, 1131, (2019).</w:t>
      </w:r>
    </w:p>
    <w:p w14:paraId="19E70CD0" w14:textId="1D4EC2E5" w:rsidR="002A71E9" w:rsidRPr="00422861" w:rsidRDefault="002A71E9" w:rsidP="00422861">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Y.J. Wu, T. Tanaka, T. Komori, M. </w:t>
      </w:r>
      <w:proofErr w:type="spellStart"/>
      <w:r w:rsidRPr="00341520">
        <w:rPr>
          <w:rFonts w:ascii="ＭＳ 明朝" w:eastAsia="ＭＳ 明朝" w:hAnsi="ＭＳ 明朝"/>
          <w:sz w:val="16"/>
          <w:szCs w:val="16"/>
        </w:rPr>
        <w:t>Fujii</w:t>
      </w:r>
      <w:proofErr w:type="spellEnd"/>
      <w:r w:rsidRPr="00341520">
        <w:rPr>
          <w:rFonts w:ascii="ＭＳ 明朝" w:eastAsia="ＭＳ 明朝" w:hAnsi="ＭＳ 明朝"/>
          <w:sz w:val="16"/>
          <w:szCs w:val="16"/>
        </w:rPr>
        <w:t>, H. Mizuno, S. Itoh, T. Takada, E. Fujita and Y. Xu, "</w:t>
      </w:r>
      <w:r w:rsidRPr="00341520">
        <w:rPr>
          <w:rFonts w:ascii="ＭＳ 明朝" w:eastAsia="ＭＳ 明朝" w:hAnsi="ＭＳ 明朝"/>
          <w:i/>
          <w:iCs/>
          <w:sz w:val="16"/>
          <w:szCs w:val="16"/>
        </w:rPr>
        <w:t>Sci. Technol. Adv. Mater.</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21</w:t>
      </w:r>
      <w:r w:rsidRPr="00341520">
        <w:rPr>
          <w:rFonts w:ascii="ＭＳ 明朝" w:eastAsia="ＭＳ 明朝" w:hAnsi="ＭＳ 明朝"/>
          <w:sz w:val="16"/>
          <w:szCs w:val="16"/>
        </w:rPr>
        <w:t>, 712, (2020).</w:t>
      </w:r>
    </w:p>
    <w:p w14:paraId="6A71C4E7" w14:textId="044EF33E" w:rsidR="00422861" w:rsidRDefault="000118AC"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G. </w:t>
      </w:r>
      <w:proofErr w:type="spellStart"/>
      <w:r w:rsidRPr="00341520">
        <w:rPr>
          <w:rFonts w:ascii="ＭＳ 明朝" w:eastAsia="ＭＳ 明朝" w:hAnsi="ＭＳ 明朝"/>
          <w:sz w:val="16"/>
          <w:szCs w:val="16"/>
        </w:rPr>
        <w:t>Lambard</w:t>
      </w:r>
      <w:proofErr w:type="spellEnd"/>
      <w:r w:rsidRPr="00341520">
        <w:rPr>
          <w:rFonts w:ascii="ＭＳ 明朝" w:eastAsia="ＭＳ 明朝" w:hAnsi="ＭＳ 明朝"/>
          <w:sz w:val="16"/>
          <w:szCs w:val="16"/>
        </w:rPr>
        <w:t xml:space="preserve"> and E. </w:t>
      </w:r>
      <w:proofErr w:type="spellStart"/>
      <w:r w:rsidRPr="00341520">
        <w:rPr>
          <w:rFonts w:ascii="ＭＳ 明朝" w:eastAsia="ＭＳ 明朝" w:hAnsi="ＭＳ 明朝"/>
          <w:sz w:val="16"/>
          <w:szCs w:val="16"/>
        </w:rPr>
        <w:t>Gracheva</w:t>
      </w:r>
      <w:proofErr w:type="spellEnd"/>
      <w:r w:rsidRPr="00341520">
        <w:rPr>
          <w:rFonts w:ascii="ＭＳ 明朝" w:eastAsia="ＭＳ 明朝" w:hAnsi="ＭＳ 明朝"/>
          <w:sz w:val="16"/>
          <w:szCs w:val="16"/>
        </w:rPr>
        <w:t>, "</w:t>
      </w:r>
      <w:r w:rsidRPr="00341520">
        <w:rPr>
          <w:rFonts w:ascii="ＭＳ 明朝" w:eastAsia="ＭＳ 明朝" w:hAnsi="ＭＳ 明朝"/>
          <w:i/>
          <w:iCs/>
          <w:sz w:val="16"/>
          <w:szCs w:val="16"/>
        </w:rPr>
        <w:t>Mach. Learn. Sci. Technol.</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1</w:t>
      </w:r>
      <w:r w:rsidRPr="00341520">
        <w:rPr>
          <w:rFonts w:ascii="ＭＳ 明朝" w:eastAsia="ＭＳ 明朝" w:hAnsi="ＭＳ 明朝"/>
          <w:sz w:val="16"/>
          <w:szCs w:val="16"/>
        </w:rPr>
        <w:t>, 025004, (2020).</w:t>
      </w:r>
    </w:p>
    <w:p w14:paraId="63D64A2B" w14:textId="16510179" w:rsidR="000118AC" w:rsidRDefault="00D6447C"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R. Murakami, H. Tanaka, H. </w:t>
      </w:r>
      <w:proofErr w:type="spellStart"/>
      <w:r w:rsidRPr="00341520">
        <w:rPr>
          <w:rFonts w:ascii="ＭＳ 明朝" w:eastAsia="ＭＳ 明朝" w:hAnsi="ＭＳ 明朝"/>
          <w:sz w:val="16"/>
          <w:szCs w:val="16"/>
        </w:rPr>
        <w:t>Shinotsuka</w:t>
      </w:r>
      <w:proofErr w:type="spellEnd"/>
      <w:r w:rsidRPr="00341520">
        <w:rPr>
          <w:rFonts w:ascii="ＭＳ 明朝" w:eastAsia="ＭＳ 明朝" w:hAnsi="ＭＳ 明朝"/>
          <w:sz w:val="16"/>
          <w:szCs w:val="16"/>
        </w:rPr>
        <w:t xml:space="preserve">, K. Nagata, H. </w:t>
      </w:r>
      <w:proofErr w:type="spellStart"/>
      <w:r w:rsidRPr="00341520">
        <w:rPr>
          <w:rFonts w:ascii="ＭＳ 明朝" w:eastAsia="ＭＳ 明朝" w:hAnsi="ＭＳ 明朝"/>
          <w:sz w:val="16"/>
          <w:szCs w:val="16"/>
        </w:rPr>
        <w:t>Shouno</w:t>
      </w:r>
      <w:proofErr w:type="spellEnd"/>
      <w:r w:rsidRPr="00341520">
        <w:rPr>
          <w:rFonts w:ascii="ＭＳ 明朝" w:eastAsia="ＭＳ 明朝" w:hAnsi="ＭＳ 明朝"/>
          <w:sz w:val="16"/>
          <w:szCs w:val="16"/>
        </w:rPr>
        <w:t xml:space="preserve"> and H. Yoshikawa, "</w:t>
      </w:r>
      <w:r w:rsidRPr="00341520">
        <w:rPr>
          <w:rFonts w:ascii="ＭＳ 明朝" w:eastAsia="ＭＳ 明朝" w:hAnsi="ＭＳ 明朝"/>
          <w:i/>
          <w:iCs/>
          <w:sz w:val="16"/>
          <w:szCs w:val="16"/>
        </w:rPr>
        <w:t xml:space="preserve">J. Electron </w:t>
      </w:r>
      <w:proofErr w:type="spellStart"/>
      <w:r w:rsidRPr="00341520">
        <w:rPr>
          <w:rFonts w:ascii="ＭＳ 明朝" w:eastAsia="ＭＳ 明朝" w:hAnsi="ＭＳ 明朝"/>
          <w:i/>
          <w:iCs/>
          <w:sz w:val="16"/>
          <w:szCs w:val="16"/>
        </w:rPr>
        <w:t>Spectros</w:t>
      </w:r>
      <w:proofErr w:type="spellEnd"/>
      <w:r w:rsidRPr="00341520">
        <w:rPr>
          <w:rFonts w:ascii="ＭＳ 明朝" w:eastAsia="ＭＳ 明朝" w:hAnsi="ＭＳ 明朝"/>
          <w:i/>
          <w:iCs/>
          <w:sz w:val="16"/>
          <w:szCs w:val="16"/>
        </w:rPr>
        <w:t xml:space="preserve">. </w:t>
      </w:r>
      <w:proofErr w:type="spellStart"/>
      <w:r w:rsidRPr="00341520">
        <w:rPr>
          <w:rFonts w:ascii="ＭＳ 明朝" w:eastAsia="ＭＳ 明朝" w:hAnsi="ＭＳ 明朝"/>
          <w:i/>
          <w:iCs/>
          <w:sz w:val="16"/>
          <w:szCs w:val="16"/>
        </w:rPr>
        <w:t>Relat</w:t>
      </w:r>
      <w:proofErr w:type="spellEnd"/>
      <w:r w:rsidRPr="00341520">
        <w:rPr>
          <w:rFonts w:ascii="ＭＳ 明朝" w:eastAsia="ＭＳ 明朝" w:hAnsi="ＭＳ 明朝"/>
          <w:i/>
          <w:iCs/>
          <w:sz w:val="16"/>
          <w:szCs w:val="16"/>
        </w:rPr>
        <w:t>. Phenomena</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245</w:t>
      </w:r>
      <w:r w:rsidRPr="00341520">
        <w:rPr>
          <w:rFonts w:ascii="ＭＳ 明朝" w:eastAsia="ＭＳ 明朝" w:hAnsi="ＭＳ 明朝"/>
          <w:sz w:val="16"/>
          <w:szCs w:val="16"/>
        </w:rPr>
        <w:t>, 147003, (2020).</w:t>
      </w:r>
    </w:p>
    <w:p w14:paraId="3CB24C0F" w14:textId="178F9537" w:rsidR="00D6447C" w:rsidRDefault="00D6447C"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R. Murakami, H. </w:t>
      </w:r>
      <w:proofErr w:type="spellStart"/>
      <w:r w:rsidRPr="00341520">
        <w:rPr>
          <w:rFonts w:ascii="ＭＳ 明朝" w:eastAsia="ＭＳ 明朝" w:hAnsi="ＭＳ 明朝"/>
          <w:sz w:val="16"/>
          <w:szCs w:val="16"/>
        </w:rPr>
        <w:t>Shouno</w:t>
      </w:r>
      <w:proofErr w:type="spellEnd"/>
      <w:r w:rsidRPr="00341520">
        <w:rPr>
          <w:rFonts w:ascii="ＭＳ 明朝" w:eastAsia="ＭＳ 明朝" w:hAnsi="ＭＳ 明朝"/>
          <w:sz w:val="16"/>
          <w:szCs w:val="16"/>
        </w:rPr>
        <w:t xml:space="preserve">, K. Nagata, H. </w:t>
      </w:r>
      <w:proofErr w:type="spellStart"/>
      <w:r w:rsidRPr="00341520">
        <w:rPr>
          <w:rFonts w:ascii="ＭＳ 明朝" w:eastAsia="ＭＳ 明朝" w:hAnsi="ＭＳ 明朝"/>
          <w:sz w:val="16"/>
          <w:szCs w:val="16"/>
        </w:rPr>
        <w:t>Shinotsuka</w:t>
      </w:r>
      <w:proofErr w:type="spellEnd"/>
      <w:r w:rsidRPr="00341520">
        <w:rPr>
          <w:rFonts w:ascii="ＭＳ 明朝" w:eastAsia="ＭＳ 明朝" w:hAnsi="ＭＳ 明朝"/>
          <w:sz w:val="16"/>
          <w:szCs w:val="16"/>
        </w:rPr>
        <w:t xml:space="preserve"> and H. Yoshikawa, "</w:t>
      </w:r>
      <w:r w:rsidRPr="00341520">
        <w:rPr>
          <w:rFonts w:ascii="ＭＳ 明朝" w:eastAsia="ＭＳ 明朝" w:hAnsi="ＭＳ 明朝"/>
          <w:i/>
          <w:iCs/>
          <w:sz w:val="16"/>
          <w:szCs w:val="16"/>
        </w:rPr>
        <w:t>Sci. Technol. Adv. Mater. Methods</w:t>
      </w:r>
      <w:r w:rsidRPr="00341520">
        <w:rPr>
          <w:rFonts w:ascii="ＭＳ 明朝" w:eastAsia="ＭＳ 明朝" w:hAnsi="ＭＳ 明朝"/>
          <w:sz w:val="16"/>
          <w:szCs w:val="16"/>
        </w:rPr>
        <w:t xml:space="preserve">", </w:t>
      </w:r>
      <w:r w:rsidRPr="00341520">
        <w:rPr>
          <w:rFonts w:ascii="ＭＳ 明朝" w:eastAsia="ＭＳ 明朝" w:hAnsi="ＭＳ 明朝"/>
          <w:b/>
          <w:bCs/>
          <w:sz w:val="16"/>
          <w:szCs w:val="16"/>
        </w:rPr>
        <w:t>1</w:t>
      </w:r>
      <w:r w:rsidRPr="00341520">
        <w:rPr>
          <w:rFonts w:ascii="ＭＳ 明朝" w:eastAsia="ＭＳ 明朝" w:hAnsi="ＭＳ 明朝"/>
          <w:sz w:val="16"/>
          <w:szCs w:val="16"/>
        </w:rPr>
        <w:t>, 182, (2021).</w:t>
      </w:r>
    </w:p>
    <w:p w14:paraId="7A5C233D" w14:textId="2DDD80C1" w:rsidR="00D6447C" w:rsidRDefault="00D6447C"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Pr>
          <w:rFonts w:ascii="ＭＳ 明朝" w:eastAsia="ＭＳ 明朝" w:hAnsi="ＭＳ 明朝" w:hint="eastAsia"/>
          <w:sz w:val="16"/>
          <w:szCs w:val="16"/>
        </w:rPr>
        <w:t>N</w:t>
      </w:r>
      <w:r>
        <w:rPr>
          <w:rFonts w:ascii="ＭＳ 明朝" w:eastAsia="ＭＳ 明朝" w:hAnsi="ＭＳ 明朝"/>
          <w:sz w:val="16"/>
          <w:szCs w:val="16"/>
        </w:rPr>
        <w:t>IMS, “</w:t>
      </w:r>
      <w:proofErr w:type="spellStart"/>
      <w:r>
        <w:rPr>
          <w:rFonts w:ascii="ＭＳ 明朝" w:eastAsia="ＭＳ 明朝" w:hAnsi="ＭＳ 明朝"/>
          <w:sz w:val="16"/>
          <w:szCs w:val="16"/>
        </w:rPr>
        <w:t>MatNavi</w:t>
      </w:r>
      <w:proofErr w:type="spellEnd"/>
      <w:r>
        <w:rPr>
          <w:rFonts w:ascii="ＭＳ 明朝" w:eastAsia="ＭＳ 明朝" w:hAnsi="ＭＳ 明朝"/>
          <w:sz w:val="16"/>
          <w:szCs w:val="16"/>
        </w:rPr>
        <w:t xml:space="preserve">”, </w:t>
      </w:r>
      <w:hyperlink r:id="rId19" w:history="1">
        <w:r w:rsidR="00214A8C" w:rsidRPr="004A3246">
          <w:rPr>
            <w:rStyle w:val="a9"/>
            <w:rFonts w:ascii="ＭＳ 明朝" w:eastAsia="ＭＳ 明朝" w:hAnsi="ＭＳ 明朝"/>
            <w:sz w:val="16"/>
            <w:szCs w:val="16"/>
          </w:rPr>
          <w:t>https://mits.nims.go.jp</w:t>
        </w:r>
      </w:hyperlink>
      <w:r w:rsidR="007A4B9A">
        <w:rPr>
          <w:rFonts w:ascii="ＭＳ 明朝" w:eastAsia="ＭＳ 明朝" w:hAnsi="ＭＳ 明朝"/>
          <w:sz w:val="16"/>
          <w:szCs w:val="16"/>
        </w:rPr>
        <w:t>, 2022/03/10.</w:t>
      </w:r>
    </w:p>
    <w:p w14:paraId="0F024B19" w14:textId="7184E99A" w:rsidR="00214A8C" w:rsidRDefault="00214A8C"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Pr>
          <w:rFonts w:ascii="ＭＳ 明朝" w:eastAsia="ＭＳ 明朝" w:hAnsi="ＭＳ 明朝" w:hint="eastAsia"/>
          <w:sz w:val="16"/>
          <w:szCs w:val="16"/>
        </w:rPr>
        <w:t>N</w:t>
      </w:r>
      <w:r>
        <w:rPr>
          <w:rFonts w:ascii="ＭＳ 明朝" w:eastAsia="ＭＳ 明朝" w:hAnsi="ＭＳ 明朝"/>
          <w:sz w:val="16"/>
          <w:szCs w:val="16"/>
        </w:rPr>
        <w:t>IMS, “</w:t>
      </w:r>
      <w:proofErr w:type="spellStart"/>
      <w:r>
        <w:rPr>
          <w:rFonts w:ascii="ＭＳ 明朝" w:eastAsia="ＭＳ 明朝" w:hAnsi="ＭＳ 明朝"/>
          <w:sz w:val="16"/>
          <w:szCs w:val="16"/>
        </w:rPr>
        <w:t>PoLyInfo</w:t>
      </w:r>
      <w:proofErr w:type="spellEnd"/>
      <w:r>
        <w:rPr>
          <w:rFonts w:ascii="ＭＳ 明朝" w:eastAsia="ＭＳ 明朝" w:hAnsi="ＭＳ 明朝"/>
          <w:sz w:val="16"/>
          <w:szCs w:val="16"/>
        </w:rPr>
        <w:t xml:space="preserve">”, </w:t>
      </w:r>
      <w:r w:rsidRPr="00214A8C">
        <w:rPr>
          <w:rFonts w:ascii="ＭＳ 明朝" w:eastAsia="ＭＳ 明朝" w:hAnsi="ＭＳ 明朝"/>
          <w:sz w:val="16"/>
          <w:szCs w:val="16"/>
        </w:rPr>
        <w:t>https://polymer.nims.go.jp</w:t>
      </w:r>
      <w:r w:rsidR="007A4B9A">
        <w:rPr>
          <w:rFonts w:ascii="ＭＳ 明朝" w:eastAsia="ＭＳ 明朝" w:hAnsi="ＭＳ 明朝"/>
          <w:sz w:val="16"/>
          <w:szCs w:val="16"/>
        </w:rPr>
        <w:t>, 2022/03/10.</w:t>
      </w:r>
    </w:p>
    <w:p w14:paraId="13029A81" w14:textId="0F338983" w:rsidR="00BB18A0" w:rsidRDefault="00E21171"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sidRPr="00341520">
        <w:rPr>
          <w:rFonts w:ascii="ＭＳ 明朝" w:eastAsia="ＭＳ 明朝" w:hAnsi="ＭＳ 明朝"/>
          <w:sz w:val="16"/>
          <w:szCs w:val="16"/>
        </w:rPr>
        <w:t xml:space="preserve">松波 </w:t>
      </w:r>
      <w:proofErr w:type="gramStart"/>
      <w:r w:rsidRPr="00341520">
        <w:rPr>
          <w:rFonts w:ascii="ＭＳ 明朝" w:eastAsia="ＭＳ 明朝" w:hAnsi="ＭＳ 明朝"/>
          <w:sz w:val="16"/>
          <w:szCs w:val="16"/>
        </w:rPr>
        <w:t>成行</w:t>
      </w:r>
      <w:proofErr w:type="gramEnd"/>
      <w:r w:rsidRPr="00341520">
        <w:rPr>
          <w:rFonts w:ascii="ＭＳ 明朝" w:eastAsia="ＭＳ 明朝" w:hAnsi="ＭＳ 明朝"/>
          <w:sz w:val="16"/>
          <w:szCs w:val="16"/>
        </w:rPr>
        <w:t xml:space="preserve"> ,松田 朝彦 ,知京 豊裕 ,原田 善之</w:t>
      </w:r>
      <w:r>
        <w:rPr>
          <w:rFonts w:ascii="ＭＳ 明朝" w:eastAsia="ＭＳ 明朝" w:hAnsi="ＭＳ 明朝" w:hint="eastAsia"/>
          <w:sz w:val="16"/>
          <w:szCs w:val="16"/>
        </w:rPr>
        <w:t>,</w:t>
      </w:r>
      <w:r>
        <w:rPr>
          <w:rFonts w:ascii="ＭＳ 明朝" w:eastAsia="ＭＳ 明朝" w:hAnsi="ＭＳ 明朝"/>
          <w:sz w:val="16"/>
          <w:szCs w:val="16"/>
        </w:rPr>
        <w:t xml:space="preserve"> </w:t>
      </w:r>
      <w:r w:rsidRPr="00341520">
        <w:rPr>
          <w:rFonts w:ascii="ＭＳ 明朝" w:eastAsia="ＭＳ 明朝" w:hAnsi="ＭＳ 明朝"/>
          <w:sz w:val="16"/>
          <w:szCs w:val="16"/>
        </w:rPr>
        <w:t xml:space="preserve">吉川 英樹, "情報処理学会論文誌デジタルプラクティス", </w:t>
      </w:r>
      <w:r w:rsidRPr="00341520">
        <w:rPr>
          <w:rFonts w:ascii="ＭＳ 明朝" w:eastAsia="ＭＳ 明朝" w:hAnsi="ＭＳ 明朝"/>
          <w:b/>
          <w:bCs/>
          <w:sz w:val="16"/>
          <w:szCs w:val="16"/>
        </w:rPr>
        <w:t>2</w:t>
      </w:r>
      <w:r w:rsidRPr="00341520">
        <w:rPr>
          <w:rFonts w:ascii="ＭＳ 明朝" w:eastAsia="ＭＳ 明朝" w:hAnsi="ＭＳ 明朝"/>
          <w:sz w:val="16"/>
          <w:szCs w:val="16"/>
        </w:rPr>
        <w:t>, 80, (2021).</w:t>
      </w:r>
    </w:p>
    <w:p w14:paraId="472F2455" w14:textId="08E380E4" w:rsidR="00E21171" w:rsidRPr="00EF5B92" w:rsidRDefault="005153FB" w:rsidP="00EF5B92">
      <w:pPr>
        <w:pStyle w:val="Web"/>
        <w:numPr>
          <w:ilvl w:val="0"/>
          <w:numId w:val="11"/>
        </w:numPr>
        <w:spacing w:before="0" w:beforeAutospacing="0" w:after="0" w:afterAutospacing="0"/>
        <w:ind w:left="340" w:firstLineChars="0" w:hanging="340"/>
        <w:rPr>
          <w:rFonts w:ascii="ＭＳ 明朝" w:eastAsia="ＭＳ 明朝" w:hAnsi="ＭＳ 明朝"/>
          <w:sz w:val="16"/>
          <w:szCs w:val="16"/>
        </w:rPr>
      </w:pPr>
      <w:r>
        <w:rPr>
          <w:rFonts w:ascii="ＭＳ 明朝" w:eastAsia="ＭＳ 明朝" w:hAnsi="ＭＳ 明朝" w:hint="eastAsia"/>
          <w:sz w:val="16"/>
          <w:szCs w:val="16"/>
        </w:rPr>
        <w:t>N</w:t>
      </w:r>
      <w:r>
        <w:rPr>
          <w:rFonts w:ascii="ＭＳ 明朝" w:eastAsia="ＭＳ 明朝" w:hAnsi="ＭＳ 明朝"/>
          <w:sz w:val="16"/>
          <w:szCs w:val="16"/>
        </w:rPr>
        <w:t xml:space="preserve">IMS, “DICE”, </w:t>
      </w:r>
      <w:hyperlink r:id="rId20" w:history="1">
        <w:r w:rsidRPr="004A3246">
          <w:rPr>
            <w:rStyle w:val="a9"/>
            <w:rFonts w:ascii="ＭＳ 明朝" w:eastAsia="ＭＳ 明朝" w:hAnsi="ＭＳ 明朝"/>
            <w:sz w:val="16"/>
            <w:szCs w:val="16"/>
          </w:rPr>
          <w:t>https://dice.nims.go.jp</w:t>
        </w:r>
      </w:hyperlink>
      <w:r>
        <w:rPr>
          <w:rFonts w:ascii="ＭＳ 明朝" w:eastAsia="ＭＳ 明朝" w:hAnsi="ＭＳ 明朝"/>
          <w:sz w:val="16"/>
          <w:szCs w:val="16"/>
        </w:rPr>
        <w:t>, 2022/03/10.</w:t>
      </w:r>
    </w:p>
    <w:p w14:paraId="7B077CAF" w14:textId="77777777" w:rsidR="00C36663" w:rsidRPr="004D2286" w:rsidRDefault="00C36663" w:rsidP="00C36663">
      <w:pPr>
        <w:pStyle w:val="af2"/>
        <w:rPr>
          <w:color w:val="FF0000"/>
        </w:rPr>
      </w:pPr>
      <w:r w:rsidRPr="004D2286">
        <w:rPr>
          <w:rFonts w:hint="eastAsia"/>
          <w:color w:val="FF0000"/>
        </w:rPr>
        <w:t>-------------------------本文ここまで----------------------</w:t>
      </w:r>
    </w:p>
    <w:p w14:paraId="04E59EFA" w14:textId="2667C1D1" w:rsidR="003E5061" w:rsidRPr="00467D32" w:rsidRDefault="00853668" w:rsidP="00A66276">
      <w:pPr>
        <w:pStyle w:val="affb"/>
      </w:pPr>
      <w:r>
        <w:br w:type="page"/>
      </w:r>
    </w:p>
    <w:p w14:paraId="78107F22" w14:textId="77777777" w:rsidR="004E2249" w:rsidRPr="00467D32" w:rsidRDefault="004E2249" w:rsidP="00467D32">
      <w:pPr>
        <w:pStyle w:val="aff6"/>
      </w:pPr>
    </w:p>
    <w:sectPr w:rsidR="004E2249" w:rsidRPr="00467D32" w:rsidSect="00853668">
      <w:headerReference w:type="default" r:id="rId21"/>
      <w:footerReference w:type="default" r:id="rId22"/>
      <w:type w:val="continuous"/>
      <w:pgSz w:w="11906" w:h="16838" w:code="9"/>
      <w:pgMar w:top="1701" w:right="851" w:bottom="1134" w:left="851" w:header="851" w:footer="851" w:gutter="0"/>
      <w:cols w:num="2" w:space="556"/>
      <w:docGrid w:type="linesAndChars" w:linePitch="280" w:charSpace="30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A0D01" w14:textId="77777777" w:rsidR="00E30478" w:rsidRDefault="00E30478" w:rsidP="001E3BF3">
      <w:pPr>
        <w:spacing w:before="120"/>
        <w:ind w:firstLine="200"/>
      </w:pPr>
      <w:r>
        <w:separator/>
      </w:r>
    </w:p>
    <w:p w14:paraId="4CC1A0CB" w14:textId="77777777" w:rsidR="00E30478" w:rsidRDefault="00E30478" w:rsidP="001E3BF3">
      <w:pPr>
        <w:spacing w:before="120"/>
        <w:ind w:firstLine="186"/>
      </w:pPr>
    </w:p>
    <w:p w14:paraId="3B4273AC" w14:textId="77777777" w:rsidR="00E30478" w:rsidRDefault="00E30478" w:rsidP="001E3BF3">
      <w:pPr>
        <w:spacing w:before="120"/>
        <w:ind w:firstLine="186"/>
      </w:pPr>
    </w:p>
    <w:p w14:paraId="7F5C64D9" w14:textId="77777777" w:rsidR="00E30478" w:rsidRDefault="00E30478" w:rsidP="001E3BF3">
      <w:pPr>
        <w:spacing w:before="120"/>
        <w:ind w:firstLine="186"/>
      </w:pPr>
    </w:p>
    <w:p w14:paraId="1695D118" w14:textId="77777777" w:rsidR="00E30478" w:rsidRDefault="00E30478" w:rsidP="001E3BF3">
      <w:pPr>
        <w:spacing w:before="120"/>
        <w:ind w:firstLine="186"/>
      </w:pPr>
    </w:p>
    <w:p w14:paraId="0C834DBA" w14:textId="77777777" w:rsidR="00E30478" w:rsidRDefault="00E30478" w:rsidP="001E3BF3">
      <w:pPr>
        <w:spacing w:before="120"/>
        <w:ind w:firstLine="186"/>
      </w:pPr>
    </w:p>
    <w:p w14:paraId="2449A167" w14:textId="77777777" w:rsidR="00E30478" w:rsidRDefault="00E30478" w:rsidP="001D4BCA">
      <w:pPr>
        <w:ind w:firstLine="186"/>
      </w:pPr>
    </w:p>
    <w:p w14:paraId="37C1B52D" w14:textId="77777777" w:rsidR="00E30478" w:rsidRDefault="00E30478">
      <w:pPr>
        <w:ind w:firstLine="186"/>
      </w:pPr>
    </w:p>
    <w:p w14:paraId="1D504123" w14:textId="77777777" w:rsidR="00E30478" w:rsidRDefault="00E30478" w:rsidP="00D43C72">
      <w:pPr>
        <w:ind w:firstLine="186"/>
      </w:pPr>
    </w:p>
    <w:p w14:paraId="2ADFA1A0" w14:textId="77777777" w:rsidR="00E30478" w:rsidRDefault="00E30478">
      <w:pPr>
        <w:ind w:firstLine="186"/>
      </w:pPr>
    </w:p>
    <w:p w14:paraId="60483CA8" w14:textId="77777777" w:rsidR="00E30478" w:rsidRDefault="00E30478" w:rsidP="00BD3DBF">
      <w:pPr>
        <w:ind w:firstLine="186"/>
      </w:pPr>
    </w:p>
  </w:endnote>
  <w:endnote w:type="continuationSeparator" w:id="0">
    <w:p w14:paraId="51216170" w14:textId="77777777" w:rsidR="00E30478" w:rsidRDefault="00E30478" w:rsidP="001E3BF3">
      <w:pPr>
        <w:spacing w:before="120"/>
        <w:ind w:firstLine="200"/>
      </w:pPr>
      <w:r>
        <w:continuationSeparator/>
      </w:r>
    </w:p>
    <w:p w14:paraId="08A3E17A" w14:textId="77777777" w:rsidR="00E30478" w:rsidRDefault="00E30478" w:rsidP="001E3BF3">
      <w:pPr>
        <w:spacing w:before="120"/>
        <w:ind w:firstLine="186"/>
      </w:pPr>
    </w:p>
    <w:p w14:paraId="120DCC5B" w14:textId="77777777" w:rsidR="00E30478" w:rsidRDefault="00E30478" w:rsidP="001E3BF3">
      <w:pPr>
        <w:spacing w:before="120"/>
        <w:ind w:firstLine="186"/>
      </w:pPr>
    </w:p>
    <w:p w14:paraId="36657A07" w14:textId="77777777" w:rsidR="00E30478" w:rsidRDefault="00E30478" w:rsidP="001E3BF3">
      <w:pPr>
        <w:spacing w:before="120"/>
        <w:ind w:firstLine="186"/>
      </w:pPr>
    </w:p>
    <w:p w14:paraId="6E073682" w14:textId="77777777" w:rsidR="00E30478" w:rsidRDefault="00E30478" w:rsidP="001E3BF3">
      <w:pPr>
        <w:spacing w:before="120"/>
        <w:ind w:firstLine="186"/>
      </w:pPr>
    </w:p>
    <w:p w14:paraId="25C2FC82" w14:textId="77777777" w:rsidR="00E30478" w:rsidRDefault="00E30478" w:rsidP="001E3BF3">
      <w:pPr>
        <w:spacing w:before="120"/>
        <w:ind w:firstLine="186"/>
      </w:pPr>
    </w:p>
    <w:p w14:paraId="445DD4A1" w14:textId="77777777" w:rsidR="00E30478" w:rsidRDefault="00E30478" w:rsidP="001D4BCA">
      <w:pPr>
        <w:ind w:firstLine="186"/>
      </w:pPr>
    </w:p>
    <w:p w14:paraId="5EB2F050" w14:textId="77777777" w:rsidR="00E30478" w:rsidRDefault="00E30478">
      <w:pPr>
        <w:ind w:firstLine="186"/>
      </w:pPr>
    </w:p>
    <w:p w14:paraId="11BA2660" w14:textId="77777777" w:rsidR="00E30478" w:rsidRDefault="00E30478" w:rsidP="00D43C72">
      <w:pPr>
        <w:ind w:firstLine="186"/>
      </w:pPr>
    </w:p>
    <w:p w14:paraId="2D5EE746" w14:textId="77777777" w:rsidR="00E30478" w:rsidRDefault="00E30478">
      <w:pPr>
        <w:ind w:firstLine="186"/>
      </w:pPr>
    </w:p>
    <w:p w14:paraId="2CDB3D53" w14:textId="77777777" w:rsidR="00E30478" w:rsidRDefault="00E30478" w:rsidP="00BD3DBF">
      <w:pPr>
        <w:ind w:firstLine="18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TimesNewRomanPS">
    <w:altName w:val="Courier New"/>
    <w:panose1 w:val="020B0604020202020204"/>
    <w:charset w:val="00"/>
    <w:family w:val="auto"/>
    <w:pitch w:val="variable"/>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平成角ゴシック">
    <w:panose1 w:val="020B0604020202020204"/>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4329" w14:textId="77777777" w:rsidR="000C5CF9" w:rsidRPr="000B0E0E" w:rsidRDefault="000C5CF9" w:rsidP="001E3BF3">
    <w:pPr>
      <w:pStyle w:val="a4"/>
      <w:spacing w:before="120"/>
      <w:ind w:firstLine="186"/>
    </w:pPr>
  </w:p>
  <w:p w14:paraId="5F3151D6" w14:textId="77777777" w:rsidR="000C5CF9" w:rsidRDefault="000C5CF9" w:rsidP="001E3BF3">
    <w:pPr>
      <w:spacing w:before="120"/>
      <w:ind w:firstLine="186"/>
    </w:pPr>
  </w:p>
  <w:p w14:paraId="021D65B3" w14:textId="77777777" w:rsidR="000C5CF9" w:rsidRDefault="000C5CF9" w:rsidP="001E3BF3">
    <w:pPr>
      <w:spacing w:before="120"/>
      <w:ind w:firstLine="186"/>
    </w:pPr>
  </w:p>
  <w:p w14:paraId="3CD3272B" w14:textId="77777777" w:rsidR="000C5CF9" w:rsidRDefault="000C5CF9" w:rsidP="001E3BF3">
    <w:pPr>
      <w:spacing w:before="120"/>
      <w:ind w:firstLine="186"/>
    </w:pPr>
  </w:p>
  <w:p w14:paraId="0B927DBC" w14:textId="77777777" w:rsidR="000C5CF9" w:rsidRDefault="000C5CF9" w:rsidP="001E3BF3">
    <w:pPr>
      <w:spacing w:before="120"/>
      <w:ind w:firstLine="186"/>
    </w:pPr>
  </w:p>
  <w:p w14:paraId="0DEE4900" w14:textId="77777777" w:rsidR="000C5CF9" w:rsidRDefault="000C5CF9" w:rsidP="000C5CF9">
    <w:pPr>
      <w:ind w:firstLine="186"/>
    </w:pPr>
  </w:p>
  <w:p w14:paraId="09734538" w14:textId="77777777" w:rsidR="000C5CF9" w:rsidRDefault="000C5CF9" w:rsidP="00D43C72">
    <w:pPr>
      <w:ind w:firstLine="186"/>
    </w:pPr>
  </w:p>
  <w:p w14:paraId="295C658B" w14:textId="77777777" w:rsidR="000C5CF9" w:rsidRDefault="000C5CF9" w:rsidP="00421650">
    <w:pPr>
      <w:ind w:firstLine="186"/>
    </w:pPr>
  </w:p>
  <w:p w14:paraId="02BDEA8E" w14:textId="77777777" w:rsidR="000C5CF9" w:rsidRDefault="000C5CF9" w:rsidP="00BD3DBF">
    <w:pPr>
      <w:ind w:firstLine="18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4814" w14:textId="77777777" w:rsidR="000C5CF9" w:rsidRDefault="000C5CF9" w:rsidP="00400397">
    <w:pPr>
      <w:pStyle w:val="a4"/>
      <w:ind w:firstLine="200"/>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7EC7E873" w14:textId="77777777" w:rsidR="000C5CF9" w:rsidRDefault="000C5CF9" w:rsidP="00853668">
    <w:pPr>
      <w:pStyle w:val="a4"/>
      <w:ind w:firstLine="186"/>
    </w:pPr>
  </w:p>
  <w:p w14:paraId="562D8507" w14:textId="77777777" w:rsidR="000C5CF9" w:rsidRDefault="000C5CF9" w:rsidP="000C5CF9">
    <w:pPr>
      <w:pStyle w:val="a4"/>
      <w:ind w:firstLine="186"/>
    </w:pPr>
  </w:p>
  <w:p w14:paraId="2B55441F" w14:textId="77777777" w:rsidR="000C5CF9" w:rsidRDefault="000C5CF9" w:rsidP="00D43C72">
    <w:pPr>
      <w:pStyle w:val="a4"/>
      <w:ind w:firstLine="186"/>
    </w:pPr>
  </w:p>
  <w:p w14:paraId="5D2ECC66" w14:textId="77777777" w:rsidR="000C5CF9" w:rsidRDefault="000C5CF9" w:rsidP="00421650">
    <w:pPr>
      <w:pStyle w:val="a4"/>
      <w:ind w:firstLine="186"/>
    </w:pPr>
  </w:p>
  <w:p w14:paraId="7C1E56A5" w14:textId="77777777" w:rsidR="000C5CF9" w:rsidRDefault="000C5CF9" w:rsidP="00BD3DBF">
    <w:pPr>
      <w:pStyle w:val="a4"/>
      <w:ind w:firstLine="18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6DDC" w14:textId="77777777" w:rsidR="000C5CF9" w:rsidRPr="00A66276" w:rsidRDefault="000C5CF9" w:rsidP="00A66276">
    <w:pPr>
      <w:pStyle w:val="a4"/>
      <w:ind w:firstLine="18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ABAB" w14:textId="1E0D9299" w:rsidR="000C5CF9" w:rsidRDefault="000C5CF9" w:rsidP="00A66276">
    <w:pPr>
      <w:pStyle w:val="a4"/>
      <w:ind w:firstLine="200"/>
    </w:pPr>
    <w:r>
      <w:rPr>
        <w:rStyle w:val="a6"/>
      </w:rPr>
      <w:fldChar w:fldCharType="begin"/>
    </w:r>
    <w:r>
      <w:rPr>
        <w:rStyle w:val="a6"/>
      </w:rPr>
      <w:instrText xml:space="preserve">PAGE  </w:instrText>
    </w:r>
    <w:r>
      <w:rPr>
        <w:rStyle w:val="a6"/>
      </w:rPr>
      <w:fldChar w:fldCharType="separate"/>
    </w:r>
    <w:r w:rsidR="00DF2E74">
      <w:rPr>
        <w:rStyle w:val="a6"/>
        <w:noProof/>
      </w:rPr>
      <w:t>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F73C1" w14:textId="77777777" w:rsidR="00E30478" w:rsidRDefault="00E30478" w:rsidP="001E3BF3">
      <w:pPr>
        <w:spacing w:before="120"/>
        <w:ind w:firstLine="200"/>
      </w:pPr>
      <w:r>
        <w:separator/>
      </w:r>
    </w:p>
    <w:p w14:paraId="4D786BAD" w14:textId="77777777" w:rsidR="00E30478" w:rsidRDefault="00E30478" w:rsidP="001E3BF3">
      <w:pPr>
        <w:spacing w:before="120"/>
        <w:ind w:firstLine="186"/>
      </w:pPr>
    </w:p>
    <w:p w14:paraId="1FC79BC3" w14:textId="77777777" w:rsidR="00E30478" w:rsidRDefault="00E30478" w:rsidP="001E3BF3">
      <w:pPr>
        <w:spacing w:before="120"/>
        <w:ind w:firstLine="186"/>
      </w:pPr>
    </w:p>
    <w:p w14:paraId="47AF43C8" w14:textId="77777777" w:rsidR="00E30478" w:rsidRDefault="00E30478" w:rsidP="001E3BF3">
      <w:pPr>
        <w:spacing w:before="120"/>
        <w:ind w:firstLine="186"/>
      </w:pPr>
    </w:p>
    <w:p w14:paraId="29C8357C" w14:textId="77777777" w:rsidR="00E30478" w:rsidRDefault="00E30478" w:rsidP="001E3BF3">
      <w:pPr>
        <w:spacing w:before="120"/>
        <w:ind w:firstLine="186"/>
      </w:pPr>
    </w:p>
    <w:p w14:paraId="00B8AA1F" w14:textId="77777777" w:rsidR="00E30478" w:rsidRDefault="00E30478" w:rsidP="001E3BF3">
      <w:pPr>
        <w:spacing w:before="120"/>
        <w:ind w:firstLine="186"/>
      </w:pPr>
    </w:p>
    <w:p w14:paraId="47631318" w14:textId="77777777" w:rsidR="00E30478" w:rsidRDefault="00E30478" w:rsidP="001D4BCA">
      <w:pPr>
        <w:ind w:firstLine="186"/>
      </w:pPr>
    </w:p>
    <w:p w14:paraId="3EE06386" w14:textId="77777777" w:rsidR="00E30478" w:rsidRDefault="00E30478">
      <w:pPr>
        <w:ind w:firstLine="186"/>
      </w:pPr>
    </w:p>
    <w:p w14:paraId="4156EEE3" w14:textId="77777777" w:rsidR="00E30478" w:rsidRDefault="00E30478" w:rsidP="00D43C72">
      <w:pPr>
        <w:ind w:firstLine="186"/>
      </w:pPr>
    </w:p>
    <w:p w14:paraId="3F1740D3" w14:textId="77777777" w:rsidR="00E30478" w:rsidRDefault="00E30478">
      <w:pPr>
        <w:ind w:firstLine="186"/>
      </w:pPr>
    </w:p>
    <w:p w14:paraId="7A1EA7A1" w14:textId="77777777" w:rsidR="00E30478" w:rsidRDefault="00E30478" w:rsidP="00BD3DBF">
      <w:pPr>
        <w:ind w:firstLine="186"/>
      </w:pPr>
    </w:p>
  </w:footnote>
  <w:footnote w:type="continuationSeparator" w:id="0">
    <w:p w14:paraId="16475C7B" w14:textId="77777777" w:rsidR="00E30478" w:rsidRDefault="00E30478" w:rsidP="001E3BF3">
      <w:pPr>
        <w:spacing w:before="120"/>
        <w:ind w:firstLine="200"/>
      </w:pPr>
      <w:r>
        <w:continuationSeparator/>
      </w:r>
    </w:p>
    <w:p w14:paraId="4AB3A84F" w14:textId="77777777" w:rsidR="00E30478" w:rsidRDefault="00E30478" w:rsidP="001E3BF3">
      <w:pPr>
        <w:spacing w:before="120"/>
        <w:ind w:firstLine="186"/>
      </w:pPr>
    </w:p>
    <w:p w14:paraId="694CBF6E" w14:textId="77777777" w:rsidR="00E30478" w:rsidRDefault="00E30478" w:rsidP="001E3BF3">
      <w:pPr>
        <w:spacing w:before="120"/>
        <w:ind w:firstLine="186"/>
      </w:pPr>
    </w:p>
    <w:p w14:paraId="4058CBE8" w14:textId="77777777" w:rsidR="00E30478" w:rsidRDefault="00E30478" w:rsidP="001E3BF3">
      <w:pPr>
        <w:spacing w:before="120"/>
        <w:ind w:firstLine="186"/>
      </w:pPr>
    </w:p>
    <w:p w14:paraId="2993612B" w14:textId="77777777" w:rsidR="00E30478" w:rsidRDefault="00E30478" w:rsidP="001E3BF3">
      <w:pPr>
        <w:spacing w:before="120"/>
        <w:ind w:firstLine="186"/>
      </w:pPr>
    </w:p>
    <w:p w14:paraId="160378F4" w14:textId="77777777" w:rsidR="00E30478" w:rsidRDefault="00E30478" w:rsidP="001E3BF3">
      <w:pPr>
        <w:spacing w:before="120"/>
        <w:ind w:firstLine="186"/>
      </w:pPr>
    </w:p>
    <w:p w14:paraId="1E43E350" w14:textId="77777777" w:rsidR="00E30478" w:rsidRDefault="00E30478" w:rsidP="001D4BCA">
      <w:pPr>
        <w:ind w:firstLine="186"/>
      </w:pPr>
    </w:p>
    <w:p w14:paraId="2D743028" w14:textId="77777777" w:rsidR="00E30478" w:rsidRDefault="00E30478">
      <w:pPr>
        <w:ind w:firstLine="186"/>
      </w:pPr>
    </w:p>
    <w:p w14:paraId="5D683BEE" w14:textId="77777777" w:rsidR="00E30478" w:rsidRDefault="00E30478" w:rsidP="00D43C72">
      <w:pPr>
        <w:ind w:firstLine="186"/>
      </w:pPr>
    </w:p>
    <w:p w14:paraId="02D00BA8" w14:textId="77777777" w:rsidR="00E30478" w:rsidRDefault="00E30478">
      <w:pPr>
        <w:ind w:firstLine="186"/>
      </w:pPr>
    </w:p>
    <w:p w14:paraId="025BD89E" w14:textId="77777777" w:rsidR="00E30478" w:rsidRDefault="00E30478" w:rsidP="00BD3DBF">
      <w:pPr>
        <w:ind w:firstLine="186"/>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2272" w14:textId="77777777" w:rsidR="000C5CF9" w:rsidRDefault="000C5CF9" w:rsidP="001E3BF3">
    <w:pPr>
      <w:pStyle w:val="a7"/>
      <w:spacing w:before="120"/>
      <w:ind w:firstLine="186"/>
    </w:pPr>
    <w:r>
      <w:rPr>
        <w:rFonts w:hint="eastAsia"/>
      </w:rPr>
      <w:t>素描（本文1頁：</w:t>
    </w:r>
    <w:r>
      <w:t>24</w:t>
    </w:r>
    <w:r>
      <w:rPr>
        <w:rFonts w:hint="eastAsia"/>
      </w:rPr>
      <w:t>字×50行×2段＝2400字）</w:t>
    </w:r>
  </w:p>
  <w:p w14:paraId="206F58FE" w14:textId="77777777" w:rsidR="000C5CF9" w:rsidRDefault="000C5CF9" w:rsidP="001E3BF3">
    <w:pPr>
      <w:pStyle w:val="a7"/>
      <w:spacing w:before="120"/>
      <w:ind w:firstLine="186"/>
    </w:pPr>
  </w:p>
  <w:p w14:paraId="6AB5B933" w14:textId="77777777" w:rsidR="000C5CF9" w:rsidRDefault="000C5CF9" w:rsidP="001E3BF3">
    <w:pPr>
      <w:pStyle w:val="a7"/>
      <w:spacing w:before="120"/>
      <w:ind w:firstLine="186"/>
    </w:pPr>
  </w:p>
  <w:p w14:paraId="588ECAD1" w14:textId="77777777" w:rsidR="000C5CF9" w:rsidRDefault="000C5CF9" w:rsidP="001E3BF3">
    <w:pPr>
      <w:pStyle w:val="a7"/>
      <w:spacing w:before="120"/>
      <w:ind w:firstLine="186"/>
    </w:pPr>
  </w:p>
  <w:p w14:paraId="7907A657" w14:textId="77777777" w:rsidR="000C5CF9" w:rsidRDefault="000C5CF9" w:rsidP="001E3BF3">
    <w:pPr>
      <w:pStyle w:val="a7"/>
      <w:spacing w:before="120"/>
      <w:ind w:firstLine="186"/>
    </w:pPr>
  </w:p>
  <w:p w14:paraId="35853F75" w14:textId="77777777" w:rsidR="000C5CF9" w:rsidRDefault="000C5CF9" w:rsidP="000C5CF9">
    <w:pPr>
      <w:pStyle w:val="a7"/>
      <w:ind w:firstLine="186"/>
    </w:pPr>
  </w:p>
  <w:p w14:paraId="53E03C0D" w14:textId="77777777" w:rsidR="000C5CF9" w:rsidRDefault="000C5CF9" w:rsidP="00D43C72">
    <w:pPr>
      <w:pStyle w:val="a7"/>
      <w:ind w:firstLine="186"/>
    </w:pPr>
  </w:p>
  <w:p w14:paraId="24290464" w14:textId="77777777" w:rsidR="000C5CF9" w:rsidRDefault="000C5CF9" w:rsidP="00421650">
    <w:pPr>
      <w:pStyle w:val="a7"/>
      <w:ind w:firstLine="186"/>
    </w:pPr>
  </w:p>
  <w:p w14:paraId="6974B5A5" w14:textId="77777777" w:rsidR="000C5CF9" w:rsidRDefault="000C5CF9" w:rsidP="00BD3DBF">
    <w:pPr>
      <w:pStyle w:val="a7"/>
      <w:ind w:firstLine="18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AC86" w14:textId="77777777" w:rsidR="000C5CF9" w:rsidRDefault="000C5CF9" w:rsidP="001E3BF3">
    <w:pPr>
      <w:pStyle w:val="a7"/>
      <w:spacing w:before="120"/>
      <w:ind w:firstLine="186"/>
    </w:pPr>
    <w:r>
      <w:rPr>
        <w:rFonts w:hint="eastAsia"/>
      </w:rPr>
      <w:t>展望（本文1頁：</w:t>
    </w:r>
    <w:r>
      <w:t>24</w:t>
    </w:r>
    <w:r>
      <w:rPr>
        <w:rFonts w:hint="eastAsia"/>
      </w:rPr>
      <w:t>字×50行×2段＝2400字）</w:t>
    </w:r>
  </w:p>
  <w:p w14:paraId="5E4C7D2D" w14:textId="77777777" w:rsidR="000C5CF9" w:rsidRDefault="000C5CF9" w:rsidP="001E3BF3">
    <w:pPr>
      <w:spacing w:before="120"/>
      <w:ind w:firstLine="186"/>
    </w:pPr>
  </w:p>
  <w:p w14:paraId="376B01C9" w14:textId="77777777" w:rsidR="000C5CF9" w:rsidRDefault="000C5CF9" w:rsidP="000C5CF9">
    <w:pPr>
      <w:ind w:firstLine="186"/>
    </w:pPr>
  </w:p>
  <w:p w14:paraId="1F305F14" w14:textId="77777777" w:rsidR="000C5CF9" w:rsidRDefault="000C5CF9" w:rsidP="00D43C72">
    <w:pPr>
      <w:ind w:firstLine="186"/>
    </w:pPr>
  </w:p>
  <w:p w14:paraId="24032EAF" w14:textId="77777777" w:rsidR="000C5CF9" w:rsidRDefault="000C5CF9" w:rsidP="00421650">
    <w:pPr>
      <w:ind w:firstLine="186"/>
    </w:pPr>
  </w:p>
  <w:p w14:paraId="50F4C68A" w14:textId="77777777" w:rsidR="000C5CF9" w:rsidRDefault="000C5CF9" w:rsidP="00BD3DBF">
    <w:pPr>
      <w:ind w:firstLine="18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C8B8" w14:textId="24682B1C" w:rsidR="000C5CF9" w:rsidRDefault="000C5CF9" w:rsidP="00A66276">
    <w:pPr>
      <w:pStyle w:val="a7"/>
      <w:spacing w:before="120"/>
      <w:ind w:firstLine="186"/>
    </w:pPr>
    <w:r>
      <w:rPr>
        <w:rFonts w:hint="eastAsia"/>
      </w:rPr>
      <w:t>展望（本文1頁：</w:t>
    </w:r>
    <w:r>
      <w:t>24</w:t>
    </w:r>
    <w:r>
      <w:rPr>
        <w:rFonts w:hint="eastAsia"/>
      </w:rPr>
      <w:t>字×39行×2段＝1872字）</w:t>
    </w:r>
    <w:r w:rsidR="00DF2E74">
      <w:rPr>
        <w:rFonts w:hint="eastAsia"/>
      </w:rPr>
      <w:t>_</w:t>
    </w:r>
    <w:r w:rsidR="00DF2E74" w:rsidRPr="00DF2E74">
      <w:rPr>
        <w:rFonts w:hint="eastAsia"/>
        <w:b/>
        <w:color w:val="FF0000"/>
      </w:rPr>
      <w:t>3頁依頼</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B375" w14:textId="639165B1" w:rsidR="000C5CF9" w:rsidRDefault="000C5CF9" w:rsidP="00A66276">
    <w:pPr>
      <w:pStyle w:val="a7"/>
      <w:spacing w:before="120"/>
      <w:ind w:firstLine="186"/>
    </w:pPr>
    <w:r>
      <w:rPr>
        <w:rFonts w:hint="eastAsia"/>
      </w:rPr>
      <w:t>展望（本文1頁：</w:t>
    </w:r>
    <w:r>
      <w:t>24</w:t>
    </w:r>
    <w:r>
      <w:rPr>
        <w:rFonts w:hint="eastAsia"/>
      </w:rPr>
      <w:t>字×50行×2段＝2400字）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7F0B514"/>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6F33581"/>
    <w:multiLevelType w:val="hybridMultilevel"/>
    <w:tmpl w:val="AFBA10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297A9B"/>
    <w:multiLevelType w:val="hybridMultilevel"/>
    <w:tmpl w:val="11F66798"/>
    <w:lvl w:ilvl="0" w:tplc="35485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11466D"/>
    <w:multiLevelType w:val="multilevel"/>
    <w:tmpl w:val="51AA75E4"/>
    <w:lvl w:ilvl="0">
      <w:start w:val="1"/>
      <w:numFmt w:val="decimal"/>
      <w:lvlText w:val="%1"/>
      <w:lvlJc w:val="left"/>
      <w:pPr>
        <w:ind w:left="645" w:hanging="645"/>
      </w:pPr>
      <w:rPr>
        <w:rFonts w:hint="default"/>
      </w:rPr>
    </w:lvl>
    <w:lvl w:ilvl="1">
      <w:start w:val="1"/>
      <w:numFmt w:val="decimal"/>
      <w:pStyle w:val="a"/>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960" w:hanging="396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040" w:hanging="5040"/>
      </w:pPr>
      <w:rPr>
        <w:rFonts w:hint="default"/>
      </w:rPr>
    </w:lvl>
  </w:abstractNum>
  <w:abstractNum w:abstractNumId="4" w15:restartNumberingAfterBreak="0">
    <w:nsid w:val="15285ED7"/>
    <w:multiLevelType w:val="hybridMultilevel"/>
    <w:tmpl w:val="90EE99AC"/>
    <w:lvl w:ilvl="0" w:tplc="A5368428">
      <w:start w:val="1"/>
      <w:numFmt w:val="decimal"/>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D36687"/>
    <w:multiLevelType w:val="hybridMultilevel"/>
    <w:tmpl w:val="A6C8CCDE"/>
    <w:lvl w:ilvl="0" w:tplc="9A9E3A46">
      <w:start w:val="5"/>
      <w:numFmt w:val="decimalFullWidth"/>
      <w:lvlText w:val="%1．"/>
      <w:lvlJc w:val="left"/>
      <w:pPr>
        <w:ind w:left="720" w:hanging="720"/>
      </w:pPr>
      <w:rPr>
        <w:rFonts w:hint="default"/>
      </w:rPr>
    </w:lvl>
    <w:lvl w:ilvl="1" w:tplc="F40C0C54" w:tentative="1">
      <w:start w:val="1"/>
      <w:numFmt w:val="aiueoFullWidth"/>
      <w:lvlText w:val="(%2)"/>
      <w:lvlJc w:val="left"/>
      <w:pPr>
        <w:ind w:left="840" w:hanging="420"/>
      </w:pPr>
    </w:lvl>
    <w:lvl w:ilvl="2" w:tplc="3B6C25D8" w:tentative="1">
      <w:start w:val="1"/>
      <w:numFmt w:val="decimalEnclosedCircle"/>
      <w:lvlText w:val="%3"/>
      <w:lvlJc w:val="left"/>
      <w:pPr>
        <w:ind w:left="1260" w:hanging="420"/>
      </w:pPr>
    </w:lvl>
    <w:lvl w:ilvl="3" w:tplc="1D3E2804" w:tentative="1">
      <w:start w:val="1"/>
      <w:numFmt w:val="decimal"/>
      <w:lvlText w:val="%4."/>
      <w:lvlJc w:val="left"/>
      <w:pPr>
        <w:ind w:left="1680" w:hanging="420"/>
      </w:pPr>
    </w:lvl>
    <w:lvl w:ilvl="4" w:tplc="9D9E4F74" w:tentative="1">
      <w:start w:val="1"/>
      <w:numFmt w:val="aiueoFullWidth"/>
      <w:lvlText w:val="(%5)"/>
      <w:lvlJc w:val="left"/>
      <w:pPr>
        <w:ind w:left="2100" w:hanging="420"/>
      </w:pPr>
    </w:lvl>
    <w:lvl w:ilvl="5" w:tplc="A44A4306" w:tentative="1">
      <w:start w:val="1"/>
      <w:numFmt w:val="decimalEnclosedCircle"/>
      <w:lvlText w:val="%6"/>
      <w:lvlJc w:val="left"/>
      <w:pPr>
        <w:ind w:left="2520" w:hanging="420"/>
      </w:pPr>
    </w:lvl>
    <w:lvl w:ilvl="6" w:tplc="ADCAD38C" w:tentative="1">
      <w:start w:val="1"/>
      <w:numFmt w:val="decimal"/>
      <w:lvlText w:val="%7."/>
      <w:lvlJc w:val="left"/>
      <w:pPr>
        <w:ind w:left="2940" w:hanging="420"/>
      </w:pPr>
    </w:lvl>
    <w:lvl w:ilvl="7" w:tplc="602CDB06" w:tentative="1">
      <w:start w:val="1"/>
      <w:numFmt w:val="aiueoFullWidth"/>
      <w:lvlText w:val="(%8)"/>
      <w:lvlJc w:val="left"/>
      <w:pPr>
        <w:ind w:left="3360" w:hanging="420"/>
      </w:pPr>
    </w:lvl>
    <w:lvl w:ilvl="8" w:tplc="27D686DA" w:tentative="1">
      <w:start w:val="1"/>
      <w:numFmt w:val="decimalEnclosedCircle"/>
      <w:lvlText w:val="%9"/>
      <w:lvlJc w:val="left"/>
      <w:pPr>
        <w:ind w:left="3780" w:hanging="420"/>
      </w:pPr>
    </w:lvl>
  </w:abstractNum>
  <w:abstractNum w:abstractNumId="6" w15:restartNumberingAfterBreak="0">
    <w:nsid w:val="442573D0"/>
    <w:multiLevelType w:val="hybridMultilevel"/>
    <w:tmpl w:val="EE62A89C"/>
    <w:lvl w:ilvl="0" w:tplc="1CF2E476">
      <w:start w:val="1"/>
      <w:numFmt w:val="decimal"/>
      <w:lvlText w:val="%1．"/>
      <w:lvlJc w:val="left"/>
      <w:pPr>
        <w:tabs>
          <w:tab w:val="num" w:pos="720"/>
        </w:tabs>
        <w:ind w:left="720" w:hanging="720"/>
      </w:pPr>
      <w:rPr>
        <w:rFonts w:hint="default"/>
      </w:rPr>
    </w:lvl>
    <w:lvl w:ilvl="1" w:tplc="1B2CC284">
      <w:start w:val="1"/>
      <w:numFmt w:val="aiueoFullWidth"/>
      <w:lvlText w:val="(%2)"/>
      <w:lvlJc w:val="left"/>
      <w:pPr>
        <w:tabs>
          <w:tab w:val="num" w:pos="840"/>
        </w:tabs>
        <w:ind w:left="840" w:hanging="420"/>
      </w:pPr>
    </w:lvl>
    <w:lvl w:ilvl="2" w:tplc="F580B5F0">
      <w:start w:val="1"/>
      <w:numFmt w:val="decimalEnclosedCircle"/>
      <w:lvlText w:val="%3"/>
      <w:lvlJc w:val="left"/>
      <w:pPr>
        <w:tabs>
          <w:tab w:val="num" w:pos="1260"/>
        </w:tabs>
        <w:ind w:left="1260" w:hanging="420"/>
      </w:pPr>
    </w:lvl>
    <w:lvl w:ilvl="3" w:tplc="6ADCE1F6">
      <w:start w:val="1"/>
      <w:numFmt w:val="decimal"/>
      <w:lvlText w:val="%4."/>
      <w:lvlJc w:val="left"/>
      <w:pPr>
        <w:tabs>
          <w:tab w:val="num" w:pos="1680"/>
        </w:tabs>
        <w:ind w:left="1680" w:hanging="420"/>
      </w:pPr>
    </w:lvl>
    <w:lvl w:ilvl="4" w:tplc="2FEA6F7C">
      <w:start w:val="1"/>
      <w:numFmt w:val="aiueoFullWidth"/>
      <w:lvlText w:val="(%5)"/>
      <w:lvlJc w:val="left"/>
      <w:pPr>
        <w:tabs>
          <w:tab w:val="num" w:pos="2100"/>
        </w:tabs>
        <w:ind w:left="2100" w:hanging="420"/>
      </w:pPr>
    </w:lvl>
    <w:lvl w:ilvl="5" w:tplc="762C108C">
      <w:start w:val="1"/>
      <w:numFmt w:val="decimalEnclosedCircle"/>
      <w:lvlText w:val="%6"/>
      <w:lvlJc w:val="left"/>
      <w:pPr>
        <w:tabs>
          <w:tab w:val="num" w:pos="2520"/>
        </w:tabs>
        <w:ind w:left="2520" w:hanging="420"/>
      </w:pPr>
    </w:lvl>
    <w:lvl w:ilvl="6" w:tplc="0F709556">
      <w:start w:val="1"/>
      <w:numFmt w:val="decimal"/>
      <w:lvlText w:val="%7."/>
      <w:lvlJc w:val="left"/>
      <w:pPr>
        <w:tabs>
          <w:tab w:val="num" w:pos="2940"/>
        </w:tabs>
        <w:ind w:left="2940" w:hanging="420"/>
      </w:pPr>
    </w:lvl>
    <w:lvl w:ilvl="7" w:tplc="80D4DAE4">
      <w:start w:val="1"/>
      <w:numFmt w:val="aiueoFullWidth"/>
      <w:lvlText w:val="(%8)"/>
      <w:lvlJc w:val="left"/>
      <w:pPr>
        <w:tabs>
          <w:tab w:val="num" w:pos="3360"/>
        </w:tabs>
        <w:ind w:left="3360" w:hanging="420"/>
      </w:pPr>
    </w:lvl>
    <w:lvl w:ilvl="8" w:tplc="11C8AAFA">
      <w:start w:val="1"/>
      <w:numFmt w:val="decimalEnclosedCircle"/>
      <w:lvlText w:val="%9"/>
      <w:lvlJc w:val="left"/>
      <w:pPr>
        <w:tabs>
          <w:tab w:val="num" w:pos="3780"/>
        </w:tabs>
        <w:ind w:left="3780" w:hanging="420"/>
      </w:pPr>
    </w:lvl>
  </w:abstractNum>
  <w:abstractNum w:abstractNumId="7" w15:restartNumberingAfterBreak="0">
    <w:nsid w:val="56AB18EA"/>
    <w:multiLevelType w:val="hybridMultilevel"/>
    <w:tmpl w:val="9678FD66"/>
    <w:lvl w:ilvl="0" w:tplc="06727E94">
      <w:start w:val="1"/>
      <w:numFmt w:val="decimalFullWidth"/>
      <w:lvlText w:val="%1．"/>
      <w:lvlJc w:val="left"/>
      <w:pPr>
        <w:tabs>
          <w:tab w:val="num" w:pos="720"/>
        </w:tabs>
        <w:ind w:left="720" w:hanging="720"/>
      </w:pPr>
      <w:rPr>
        <w:rFonts w:hint="default"/>
      </w:rPr>
    </w:lvl>
    <w:lvl w:ilvl="1" w:tplc="6EE25FC4">
      <w:start w:val="1"/>
      <w:numFmt w:val="aiueoFullWidth"/>
      <w:lvlText w:val="(%2)"/>
      <w:lvlJc w:val="left"/>
      <w:pPr>
        <w:tabs>
          <w:tab w:val="num" w:pos="840"/>
        </w:tabs>
        <w:ind w:left="840" w:hanging="420"/>
      </w:pPr>
    </w:lvl>
    <w:lvl w:ilvl="2" w:tplc="3B9E7FF8">
      <w:start w:val="1"/>
      <w:numFmt w:val="decimalEnclosedCircle"/>
      <w:lvlText w:val="%3"/>
      <w:lvlJc w:val="left"/>
      <w:pPr>
        <w:tabs>
          <w:tab w:val="num" w:pos="1260"/>
        </w:tabs>
        <w:ind w:left="1260" w:hanging="420"/>
      </w:pPr>
    </w:lvl>
    <w:lvl w:ilvl="3" w:tplc="D6E6BD22">
      <w:start w:val="1"/>
      <w:numFmt w:val="decimal"/>
      <w:lvlText w:val="%4."/>
      <w:lvlJc w:val="left"/>
      <w:pPr>
        <w:tabs>
          <w:tab w:val="num" w:pos="1680"/>
        </w:tabs>
        <w:ind w:left="1680" w:hanging="420"/>
      </w:pPr>
    </w:lvl>
    <w:lvl w:ilvl="4" w:tplc="54C0A4F8">
      <w:start w:val="1"/>
      <w:numFmt w:val="aiueoFullWidth"/>
      <w:lvlText w:val="(%5)"/>
      <w:lvlJc w:val="left"/>
      <w:pPr>
        <w:tabs>
          <w:tab w:val="num" w:pos="2100"/>
        </w:tabs>
        <w:ind w:left="2100" w:hanging="420"/>
      </w:pPr>
    </w:lvl>
    <w:lvl w:ilvl="5" w:tplc="62CCB274">
      <w:start w:val="1"/>
      <w:numFmt w:val="decimalEnclosedCircle"/>
      <w:lvlText w:val="%6"/>
      <w:lvlJc w:val="left"/>
      <w:pPr>
        <w:tabs>
          <w:tab w:val="num" w:pos="2520"/>
        </w:tabs>
        <w:ind w:left="2520" w:hanging="420"/>
      </w:pPr>
    </w:lvl>
    <w:lvl w:ilvl="6" w:tplc="99DAB522">
      <w:start w:val="1"/>
      <w:numFmt w:val="decimal"/>
      <w:lvlText w:val="%7."/>
      <w:lvlJc w:val="left"/>
      <w:pPr>
        <w:tabs>
          <w:tab w:val="num" w:pos="2940"/>
        </w:tabs>
        <w:ind w:left="2940" w:hanging="420"/>
      </w:pPr>
    </w:lvl>
    <w:lvl w:ilvl="7" w:tplc="539019B8">
      <w:start w:val="1"/>
      <w:numFmt w:val="aiueoFullWidth"/>
      <w:lvlText w:val="(%8)"/>
      <w:lvlJc w:val="left"/>
      <w:pPr>
        <w:tabs>
          <w:tab w:val="num" w:pos="3360"/>
        </w:tabs>
        <w:ind w:left="3360" w:hanging="420"/>
      </w:pPr>
    </w:lvl>
    <w:lvl w:ilvl="8" w:tplc="EF82DF12">
      <w:start w:val="1"/>
      <w:numFmt w:val="decimalEnclosedCircle"/>
      <w:lvlText w:val="%9"/>
      <w:lvlJc w:val="left"/>
      <w:pPr>
        <w:tabs>
          <w:tab w:val="num" w:pos="3780"/>
        </w:tabs>
        <w:ind w:left="3780" w:hanging="420"/>
      </w:pPr>
    </w:lvl>
  </w:abstractNum>
  <w:abstractNum w:abstractNumId="8" w15:restartNumberingAfterBreak="0">
    <w:nsid w:val="57D962D3"/>
    <w:multiLevelType w:val="hybridMultilevel"/>
    <w:tmpl w:val="F83EE8DA"/>
    <w:lvl w:ilvl="0" w:tplc="A590FD8A">
      <w:start w:val="1"/>
      <w:numFmt w:val="decimalFullWidth"/>
      <w:lvlText w:val="注%1．"/>
      <w:lvlJc w:val="left"/>
      <w:pPr>
        <w:ind w:left="1425" w:hanging="1080"/>
      </w:pPr>
      <w:rPr>
        <w:rFonts w:hint="default"/>
        <w:lang w:val="en-US"/>
      </w:rPr>
    </w:lvl>
    <w:lvl w:ilvl="1" w:tplc="328A4880" w:tentative="1">
      <w:start w:val="1"/>
      <w:numFmt w:val="aiueoFullWidth"/>
      <w:lvlText w:val="(%2)"/>
      <w:lvlJc w:val="left"/>
      <w:pPr>
        <w:ind w:left="1185" w:hanging="420"/>
      </w:pPr>
    </w:lvl>
    <w:lvl w:ilvl="2" w:tplc="E856B3E6" w:tentative="1">
      <w:start w:val="1"/>
      <w:numFmt w:val="decimalEnclosedCircle"/>
      <w:lvlText w:val="%3"/>
      <w:lvlJc w:val="left"/>
      <w:pPr>
        <w:ind w:left="1605" w:hanging="420"/>
      </w:pPr>
    </w:lvl>
    <w:lvl w:ilvl="3" w:tplc="EDB4BA96" w:tentative="1">
      <w:start w:val="1"/>
      <w:numFmt w:val="decimal"/>
      <w:lvlText w:val="%4."/>
      <w:lvlJc w:val="left"/>
      <w:pPr>
        <w:ind w:left="2025" w:hanging="420"/>
      </w:pPr>
    </w:lvl>
    <w:lvl w:ilvl="4" w:tplc="9552FC46" w:tentative="1">
      <w:start w:val="1"/>
      <w:numFmt w:val="aiueoFullWidth"/>
      <w:lvlText w:val="(%5)"/>
      <w:lvlJc w:val="left"/>
      <w:pPr>
        <w:ind w:left="2445" w:hanging="420"/>
      </w:pPr>
    </w:lvl>
    <w:lvl w:ilvl="5" w:tplc="8BB03FCE" w:tentative="1">
      <w:start w:val="1"/>
      <w:numFmt w:val="decimalEnclosedCircle"/>
      <w:lvlText w:val="%6"/>
      <w:lvlJc w:val="left"/>
      <w:pPr>
        <w:ind w:left="2865" w:hanging="420"/>
      </w:pPr>
    </w:lvl>
    <w:lvl w:ilvl="6" w:tplc="16869B5A" w:tentative="1">
      <w:start w:val="1"/>
      <w:numFmt w:val="decimal"/>
      <w:lvlText w:val="%7."/>
      <w:lvlJc w:val="left"/>
      <w:pPr>
        <w:ind w:left="3285" w:hanging="420"/>
      </w:pPr>
    </w:lvl>
    <w:lvl w:ilvl="7" w:tplc="6A06FC26" w:tentative="1">
      <w:start w:val="1"/>
      <w:numFmt w:val="aiueoFullWidth"/>
      <w:lvlText w:val="(%8)"/>
      <w:lvlJc w:val="left"/>
      <w:pPr>
        <w:ind w:left="3705" w:hanging="420"/>
      </w:pPr>
    </w:lvl>
    <w:lvl w:ilvl="8" w:tplc="F0629A56" w:tentative="1">
      <w:start w:val="1"/>
      <w:numFmt w:val="decimalEnclosedCircle"/>
      <w:lvlText w:val="%9"/>
      <w:lvlJc w:val="left"/>
      <w:pPr>
        <w:ind w:left="4125" w:hanging="420"/>
      </w:pPr>
    </w:lvl>
  </w:abstractNum>
  <w:abstractNum w:abstractNumId="9" w15:restartNumberingAfterBreak="0">
    <w:nsid w:val="62715FCB"/>
    <w:multiLevelType w:val="hybridMultilevel"/>
    <w:tmpl w:val="B78E6E76"/>
    <w:lvl w:ilvl="0" w:tplc="932EB0AE">
      <w:numFmt w:val="bullet"/>
      <w:lvlText w:val="※"/>
      <w:lvlJc w:val="left"/>
      <w:pPr>
        <w:tabs>
          <w:tab w:val="num" w:pos="360"/>
        </w:tabs>
        <w:ind w:left="360" w:hanging="360"/>
      </w:pPr>
      <w:rPr>
        <w:rFonts w:ascii="ＭＳ 明朝" w:eastAsia="ＭＳ 明朝" w:hAnsi="ＭＳ 明朝" w:hint="eastAsia"/>
      </w:rPr>
    </w:lvl>
    <w:lvl w:ilvl="1" w:tplc="92F06560">
      <w:start w:val="1"/>
      <w:numFmt w:val="bullet"/>
      <w:lvlText w:val=""/>
      <w:lvlJc w:val="left"/>
      <w:pPr>
        <w:tabs>
          <w:tab w:val="num" w:pos="840"/>
        </w:tabs>
        <w:ind w:left="840" w:hanging="420"/>
      </w:pPr>
      <w:rPr>
        <w:rFonts w:ascii="Wingdings" w:hAnsi="Wingdings" w:hint="default"/>
      </w:rPr>
    </w:lvl>
    <w:lvl w:ilvl="2" w:tplc="89DC6858">
      <w:start w:val="1"/>
      <w:numFmt w:val="bullet"/>
      <w:lvlText w:val=""/>
      <w:lvlJc w:val="left"/>
      <w:pPr>
        <w:tabs>
          <w:tab w:val="num" w:pos="1260"/>
        </w:tabs>
        <w:ind w:left="1260" w:hanging="420"/>
      </w:pPr>
      <w:rPr>
        <w:rFonts w:ascii="Wingdings" w:hAnsi="Wingdings" w:hint="default"/>
      </w:rPr>
    </w:lvl>
    <w:lvl w:ilvl="3" w:tplc="8522F656">
      <w:start w:val="1"/>
      <w:numFmt w:val="bullet"/>
      <w:lvlText w:val=""/>
      <w:lvlJc w:val="left"/>
      <w:pPr>
        <w:tabs>
          <w:tab w:val="num" w:pos="1680"/>
        </w:tabs>
        <w:ind w:left="1680" w:hanging="420"/>
      </w:pPr>
      <w:rPr>
        <w:rFonts w:ascii="Wingdings" w:hAnsi="Wingdings" w:hint="default"/>
      </w:rPr>
    </w:lvl>
    <w:lvl w:ilvl="4" w:tplc="ED989592">
      <w:start w:val="1"/>
      <w:numFmt w:val="bullet"/>
      <w:lvlText w:val=""/>
      <w:lvlJc w:val="left"/>
      <w:pPr>
        <w:tabs>
          <w:tab w:val="num" w:pos="2100"/>
        </w:tabs>
        <w:ind w:left="2100" w:hanging="420"/>
      </w:pPr>
      <w:rPr>
        <w:rFonts w:ascii="Wingdings" w:hAnsi="Wingdings" w:hint="default"/>
      </w:rPr>
    </w:lvl>
    <w:lvl w:ilvl="5" w:tplc="9504648E">
      <w:start w:val="1"/>
      <w:numFmt w:val="bullet"/>
      <w:lvlText w:val=""/>
      <w:lvlJc w:val="left"/>
      <w:pPr>
        <w:tabs>
          <w:tab w:val="num" w:pos="2520"/>
        </w:tabs>
        <w:ind w:left="2520" w:hanging="420"/>
      </w:pPr>
      <w:rPr>
        <w:rFonts w:ascii="Wingdings" w:hAnsi="Wingdings" w:hint="default"/>
      </w:rPr>
    </w:lvl>
    <w:lvl w:ilvl="6" w:tplc="148227AC">
      <w:start w:val="1"/>
      <w:numFmt w:val="bullet"/>
      <w:lvlText w:val=""/>
      <w:lvlJc w:val="left"/>
      <w:pPr>
        <w:tabs>
          <w:tab w:val="num" w:pos="2940"/>
        </w:tabs>
        <w:ind w:left="2940" w:hanging="420"/>
      </w:pPr>
      <w:rPr>
        <w:rFonts w:ascii="Wingdings" w:hAnsi="Wingdings" w:hint="default"/>
      </w:rPr>
    </w:lvl>
    <w:lvl w:ilvl="7" w:tplc="3E0488E8">
      <w:start w:val="1"/>
      <w:numFmt w:val="bullet"/>
      <w:lvlText w:val=""/>
      <w:lvlJc w:val="left"/>
      <w:pPr>
        <w:tabs>
          <w:tab w:val="num" w:pos="3360"/>
        </w:tabs>
        <w:ind w:left="3360" w:hanging="420"/>
      </w:pPr>
      <w:rPr>
        <w:rFonts w:ascii="Wingdings" w:hAnsi="Wingdings" w:hint="default"/>
      </w:rPr>
    </w:lvl>
    <w:lvl w:ilvl="8" w:tplc="B8B0D400">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A362AB3"/>
    <w:multiLevelType w:val="hybridMultilevel"/>
    <w:tmpl w:val="5F8622C8"/>
    <w:lvl w:ilvl="0" w:tplc="A8BE008C">
      <w:numFmt w:val="bullet"/>
      <w:lvlText w:val="※"/>
      <w:lvlJc w:val="left"/>
      <w:pPr>
        <w:tabs>
          <w:tab w:val="num" w:pos="360"/>
        </w:tabs>
        <w:ind w:left="360" w:hanging="360"/>
      </w:pPr>
      <w:rPr>
        <w:rFonts w:ascii="ＭＳ 明朝" w:eastAsia="ＭＳ 明朝" w:hAnsi="ＭＳ 明朝" w:hint="eastAsia"/>
      </w:rPr>
    </w:lvl>
    <w:lvl w:ilvl="1" w:tplc="53206746">
      <w:start w:val="1"/>
      <w:numFmt w:val="bullet"/>
      <w:lvlText w:val=""/>
      <w:lvlJc w:val="left"/>
      <w:pPr>
        <w:tabs>
          <w:tab w:val="num" w:pos="840"/>
        </w:tabs>
        <w:ind w:left="840" w:hanging="420"/>
      </w:pPr>
      <w:rPr>
        <w:rFonts w:ascii="Wingdings" w:hAnsi="Wingdings" w:hint="default"/>
      </w:rPr>
    </w:lvl>
    <w:lvl w:ilvl="2" w:tplc="3F622790">
      <w:start w:val="1"/>
      <w:numFmt w:val="bullet"/>
      <w:lvlText w:val=""/>
      <w:lvlJc w:val="left"/>
      <w:pPr>
        <w:tabs>
          <w:tab w:val="num" w:pos="1260"/>
        </w:tabs>
        <w:ind w:left="1260" w:hanging="420"/>
      </w:pPr>
      <w:rPr>
        <w:rFonts w:ascii="Wingdings" w:hAnsi="Wingdings" w:hint="default"/>
      </w:rPr>
    </w:lvl>
    <w:lvl w:ilvl="3" w:tplc="15884A2A">
      <w:start w:val="1"/>
      <w:numFmt w:val="bullet"/>
      <w:lvlText w:val=""/>
      <w:lvlJc w:val="left"/>
      <w:pPr>
        <w:tabs>
          <w:tab w:val="num" w:pos="1680"/>
        </w:tabs>
        <w:ind w:left="1680" w:hanging="420"/>
      </w:pPr>
      <w:rPr>
        <w:rFonts w:ascii="Wingdings" w:hAnsi="Wingdings" w:hint="default"/>
      </w:rPr>
    </w:lvl>
    <w:lvl w:ilvl="4" w:tplc="BB7E5408">
      <w:start w:val="1"/>
      <w:numFmt w:val="bullet"/>
      <w:lvlText w:val=""/>
      <w:lvlJc w:val="left"/>
      <w:pPr>
        <w:tabs>
          <w:tab w:val="num" w:pos="2100"/>
        </w:tabs>
        <w:ind w:left="2100" w:hanging="420"/>
      </w:pPr>
      <w:rPr>
        <w:rFonts w:ascii="Wingdings" w:hAnsi="Wingdings" w:hint="default"/>
      </w:rPr>
    </w:lvl>
    <w:lvl w:ilvl="5" w:tplc="4712DC74">
      <w:start w:val="1"/>
      <w:numFmt w:val="bullet"/>
      <w:lvlText w:val=""/>
      <w:lvlJc w:val="left"/>
      <w:pPr>
        <w:tabs>
          <w:tab w:val="num" w:pos="2520"/>
        </w:tabs>
        <w:ind w:left="2520" w:hanging="420"/>
      </w:pPr>
      <w:rPr>
        <w:rFonts w:ascii="Wingdings" w:hAnsi="Wingdings" w:hint="default"/>
      </w:rPr>
    </w:lvl>
    <w:lvl w:ilvl="6" w:tplc="F13ACF32">
      <w:start w:val="1"/>
      <w:numFmt w:val="bullet"/>
      <w:lvlText w:val=""/>
      <w:lvlJc w:val="left"/>
      <w:pPr>
        <w:tabs>
          <w:tab w:val="num" w:pos="2940"/>
        </w:tabs>
        <w:ind w:left="2940" w:hanging="420"/>
      </w:pPr>
      <w:rPr>
        <w:rFonts w:ascii="Wingdings" w:hAnsi="Wingdings" w:hint="default"/>
      </w:rPr>
    </w:lvl>
    <w:lvl w:ilvl="7" w:tplc="683433B6">
      <w:start w:val="1"/>
      <w:numFmt w:val="bullet"/>
      <w:lvlText w:val=""/>
      <w:lvlJc w:val="left"/>
      <w:pPr>
        <w:tabs>
          <w:tab w:val="num" w:pos="3360"/>
        </w:tabs>
        <w:ind w:left="3360" w:hanging="420"/>
      </w:pPr>
      <w:rPr>
        <w:rFonts w:ascii="Wingdings" w:hAnsi="Wingdings" w:hint="default"/>
      </w:rPr>
    </w:lvl>
    <w:lvl w:ilvl="8" w:tplc="5A52796A">
      <w:start w:val="1"/>
      <w:numFmt w:val="bullet"/>
      <w:lvlText w:val=""/>
      <w:lvlJc w:val="left"/>
      <w:pPr>
        <w:tabs>
          <w:tab w:val="num" w:pos="3780"/>
        </w:tabs>
        <w:ind w:left="3780" w:hanging="420"/>
      </w:pPr>
      <w:rPr>
        <w:rFonts w:ascii="Wingdings" w:hAnsi="Wingdings" w:hint="default"/>
      </w:rPr>
    </w:lvl>
  </w:abstractNum>
  <w:num w:numId="1" w16cid:durableId="916092755">
    <w:abstractNumId w:val="6"/>
  </w:num>
  <w:num w:numId="2" w16cid:durableId="679430340">
    <w:abstractNumId w:val="9"/>
  </w:num>
  <w:num w:numId="3" w16cid:durableId="160702689">
    <w:abstractNumId w:val="10"/>
  </w:num>
  <w:num w:numId="4" w16cid:durableId="916985841">
    <w:abstractNumId w:val="7"/>
  </w:num>
  <w:num w:numId="5" w16cid:durableId="375281554">
    <w:abstractNumId w:val="5"/>
  </w:num>
  <w:num w:numId="6" w16cid:durableId="332529783">
    <w:abstractNumId w:val="8"/>
  </w:num>
  <w:num w:numId="7" w16cid:durableId="1800105127">
    <w:abstractNumId w:val="0"/>
  </w:num>
  <w:num w:numId="8" w16cid:durableId="1201472504">
    <w:abstractNumId w:val="1"/>
  </w:num>
  <w:num w:numId="9" w16cid:durableId="1280916337">
    <w:abstractNumId w:val="3"/>
  </w:num>
  <w:num w:numId="10" w16cid:durableId="706375627">
    <w:abstractNumId w:val="4"/>
  </w:num>
  <w:num w:numId="11" w16cid:durableId="1724020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grammar="clean"/>
  <w:defaultTabStop w:val="840"/>
  <w:drawingGridHorizontalSpacing w:val="253"/>
  <w:drawingGridVerticalSpacing w:val="1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6A"/>
    <w:rsid w:val="000048A9"/>
    <w:rsid w:val="00005B1C"/>
    <w:rsid w:val="00007C80"/>
    <w:rsid w:val="000118AC"/>
    <w:rsid w:val="00011A82"/>
    <w:rsid w:val="00022A9F"/>
    <w:rsid w:val="0003009A"/>
    <w:rsid w:val="0003456C"/>
    <w:rsid w:val="00034EE5"/>
    <w:rsid w:val="000368BE"/>
    <w:rsid w:val="00040EA9"/>
    <w:rsid w:val="00083026"/>
    <w:rsid w:val="0008754C"/>
    <w:rsid w:val="00093F05"/>
    <w:rsid w:val="000A0D27"/>
    <w:rsid w:val="000A288C"/>
    <w:rsid w:val="000A29E9"/>
    <w:rsid w:val="000A2AC1"/>
    <w:rsid w:val="000A3467"/>
    <w:rsid w:val="000A5237"/>
    <w:rsid w:val="000A5E88"/>
    <w:rsid w:val="000B0E0E"/>
    <w:rsid w:val="000B1F61"/>
    <w:rsid w:val="000B611C"/>
    <w:rsid w:val="000C3B53"/>
    <w:rsid w:val="000C459C"/>
    <w:rsid w:val="000C495E"/>
    <w:rsid w:val="000C5CF9"/>
    <w:rsid w:val="000D2460"/>
    <w:rsid w:val="000D50B8"/>
    <w:rsid w:val="000D7FA9"/>
    <w:rsid w:val="000E3A2C"/>
    <w:rsid w:val="000E628F"/>
    <w:rsid w:val="000F1891"/>
    <w:rsid w:val="001113E1"/>
    <w:rsid w:val="001130FC"/>
    <w:rsid w:val="00114903"/>
    <w:rsid w:val="0011793C"/>
    <w:rsid w:val="00121C88"/>
    <w:rsid w:val="00141A0E"/>
    <w:rsid w:val="0014602A"/>
    <w:rsid w:val="00171258"/>
    <w:rsid w:val="001731DC"/>
    <w:rsid w:val="00176165"/>
    <w:rsid w:val="001A0717"/>
    <w:rsid w:val="001B0B83"/>
    <w:rsid w:val="001C1EE9"/>
    <w:rsid w:val="001C5D73"/>
    <w:rsid w:val="001D4BCA"/>
    <w:rsid w:val="001D5689"/>
    <w:rsid w:val="001E162F"/>
    <w:rsid w:val="001E33A0"/>
    <w:rsid w:val="001E3BF3"/>
    <w:rsid w:val="001E5CEC"/>
    <w:rsid w:val="00205E57"/>
    <w:rsid w:val="0021208A"/>
    <w:rsid w:val="002126DF"/>
    <w:rsid w:val="002133B3"/>
    <w:rsid w:val="00214A8C"/>
    <w:rsid w:val="002208B8"/>
    <w:rsid w:val="0022505A"/>
    <w:rsid w:val="0022587B"/>
    <w:rsid w:val="00227566"/>
    <w:rsid w:val="00230E8B"/>
    <w:rsid w:val="00237DE8"/>
    <w:rsid w:val="00246D70"/>
    <w:rsid w:val="002658BF"/>
    <w:rsid w:val="0028180C"/>
    <w:rsid w:val="00285B0E"/>
    <w:rsid w:val="00286C97"/>
    <w:rsid w:val="00287BDD"/>
    <w:rsid w:val="002A4BB7"/>
    <w:rsid w:val="002A71E9"/>
    <w:rsid w:val="002B0171"/>
    <w:rsid w:val="002B52C1"/>
    <w:rsid w:val="002D0879"/>
    <w:rsid w:val="002D0CFA"/>
    <w:rsid w:val="002D1702"/>
    <w:rsid w:val="002F19BA"/>
    <w:rsid w:val="002F3691"/>
    <w:rsid w:val="002F4732"/>
    <w:rsid w:val="002F787C"/>
    <w:rsid w:val="0030089F"/>
    <w:rsid w:val="00331C34"/>
    <w:rsid w:val="00341520"/>
    <w:rsid w:val="00342683"/>
    <w:rsid w:val="003515AD"/>
    <w:rsid w:val="00352A28"/>
    <w:rsid w:val="0036119F"/>
    <w:rsid w:val="003717BA"/>
    <w:rsid w:val="00377002"/>
    <w:rsid w:val="003A7E52"/>
    <w:rsid w:val="003B0377"/>
    <w:rsid w:val="003C2434"/>
    <w:rsid w:val="003D1CF5"/>
    <w:rsid w:val="003D4206"/>
    <w:rsid w:val="003D5E85"/>
    <w:rsid w:val="003D6289"/>
    <w:rsid w:val="003D67A3"/>
    <w:rsid w:val="003E2DFE"/>
    <w:rsid w:val="003E5061"/>
    <w:rsid w:val="003E6005"/>
    <w:rsid w:val="003F2999"/>
    <w:rsid w:val="003F2A86"/>
    <w:rsid w:val="00400397"/>
    <w:rsid w:val="00404636"/>
    <w:rsid w:val="0040671E"/>
    <w:rsid w:val="00406C91"/>
    <w:rsid w:val="00410343"/>
    <w:rsid w:val="00413EB9"/>
    <w:rsid w:val="00416DBC"/>
    <w:rsid w:val="00421650"/>
    <w:rsid w:val="00422861"/>
    <w:rsid w:val="00456E65"/>
    <w:rsid w:val="00467D32"/>
    <w:rsid w:val="004803F5"/>
    <w:rsid w:val="00484FFA"/>
    <w:rsid w:val="004A7A8F"/>
    <w:rsid w:val="004D2286"/>
    <w:rsid w:val="004D6593"/>
    <w:rsid w:val="004E2249"/>
    <w:rsid w:val="004F61EE"/>
    <w:rsid w:val="00507930"/>
    <w:rsid w:val="00511EB1"/>
    <w:rsid w:val="005153FB"/>
    <w:rsid w:val="005178A8"/>
    <w:rsid w:val="00523732"/>
    <w:rsid w:val="00537E3B"/>
    <w:rsid w:val="00542361"/>
    <w:rsid w:val="005436F4"/>
    <w:rsid w:val="00570F2F"/>
    <w:rsid w:val="00572736"/>
    <w:rsid w:val="0059083D"/>
    <w:rsid w:val="005956FB"/>
    <w:rsid w:val="00596524"/>
    <w:rsid w:val="005A4A4C"/>
    <w:rsid w:val="005C306B"/>
    <w:rsid w:val="005C349C"/>
    <w:rsid w:val="005C4175"/>
    <w:rsid w:val="005C78D7"/>
    <w:rsid w:val="005D3F63"/>
    <w:rsid w:val="005D4189"/>
    <w:rsid w:val="005F5DD3"/>
    <w:rsid w:val="00601844"/>
    <w:rsid w:val="00602C80"/>
    <w:rsid w:val="0060450D"/>
    <w:rsid w:val="00621AED"/>
    <w:rsid w:val="00630310"/>
    <w:rsid w:val="0064276F"/>
    <w:rsid w:val="00652668"/>
    <w:rsid w:val="0066327C"/>
    <w:rsid w:val="00677AA0"/>
    <w:rsid w:val="00682CED"/>
    <w:rsid w:val="006842FC"/>
    <w:rsid w:val="00691012"/>
    <w:rsid w:val="0069374B"/>
    <w:rsid w:val="006B49EB"/>
    <w:rsid w:val="006C761C"/>
    <w:rsid w:val="006E0BFB"/>
    <w:rsid w:val="006E2BC6"/>
    <w:rsid w:val="006E3DAD"/>
    <w:rsid w:val="007224C5"/>
    <w:rsid w:val="007336B9"/>
    <w:rsid w:val="00743D87"/>
    <w:rsid w:val="0074621E"/>
    <w:rsid w:val="00747EF1"/>
    <w:rsid w:val="00752048"/>
    <w:rsid w:val="00776F02"/>
    <w:rsid w:val="00777675"/>
    <w:rsid w:val="007808E7"/>
    <w:rsid w:val="00785750"/>
    <w:rsid w:val="007939E6"/>
    <w:rsid w:val="00797065"/>
    <w:rsid w:val="007A1EEB"/>
    <w:rsid w:val="007A4B9A"/>
    <w:rsid w:val="007B4CB4"/>
    <w:rsid w:val="007D31E5"/>
    <w:rsid w:val="007E17FB"/>
    <w:rsid w:val="007F095E"/>
    <w:rsid w:val="007F1964"/>
    <w:rsid w:val="007F78DC"/>
    <w:rsid w:val="00800429"/>
    <w:rsid w:val="00804A24"/>
    <w:rsid w:val="00807DB5"/>
    <w:rsid w:val="00816B01"/>
    <w:rsid w:val="00821648"/>
    <w:rsid w:val="008222D6"/>
    <w:rsid w:val="00850CB6"/>
    <w:rsid w:val="00850E44"/>
    <w:rsid w:val="00853668"/>
    <w:rsid w:val="00857CA0"/>
    <w:rsid w:val="00867553"/>
    <w:rsid w:val="00877122"/>
    <w:rsid w:val="008A1C74"/>
    <w:rsid w:val="008A2BA9"/>
    <w:rsid w:val="008A41C6"/>
    <w:rsid w:val="008A5008"/>
    <w:rsid w:val="008B7EDA"/>
    <w:rsid w:val="008C05E2"/>
    <w:rsid w:val="008D0493"/>
    <w:rsid w:val="008E4659"/>
    <w:rsid w:val="008E5EC0"/>
    <w:rsid w:val="008E735E"/>
    <w:rsid w:val="008F390C"/>
    <w:rsid w:val="009031D3"/>
    <w:rsid w:val="00910E55"/>
    <w:rsid w:val="009147FE"/>
    <w:rsid w:val="009251CE"/>
    <w:rsid w:val="00930393"/>
    <w:rsid w:val="00934505"/>
    <w:rsid w:val="00935404"/>
    <w:rsid w:val="00940B8F"/>
    <w:rsid w:val="00945B6C"/>
    <w:rsid w:val="00952478"/>
    <w:rsid w:val="00955547"/>
    <w:rsid w:val="00960058"/>
    <w:rsid w:val="00961573"/>
    <w:rsid w:val="00987A91"/>
    <w:rsid w:val="00997478"/>
    <w:rsid w:val="009A30B5"/>
    <w:rsid w:val="009A4896"/>
    <w:rsid w:val="009C3AD4"/>
    <w:rsid w:val="00A15988"/>
    <w:rsid w:val="00A2561F"/>
    <w:rsid w:val="00A26992"/>
    <w:rsid w:val="00A429C0"/>
    <w:rsid w:val="00A473A7"/>
    <w:rsid w:val="00A524AB"/>
    <w:rsid w:val="00A66276"/>
    <w:rsid w:val="00A71019"/>
    <w:rsid w:val="00A71502"/>
    <w:rsid w:val="00A842D1"/>
    <w:rsid w:val="00A92AA5"/>
    <w:rsid w:val="00A97235"/>
    <w:rsid w:val="00AA5319"/>
    <w:rsid w:val="00AA5E07"/>
    <w:rsid w:val="00AB094E"/>
    <w:rsid w:val="00AB4C4F"/>
    <w:rsid w:val="00AB562B"/>
    <w:rsid w:val="00AC5895"/>
    <w:rsid w:val="00AC6B3E"/>
    <w:rsid w:val="00AC7348"/>
    <w:rsid w:val="00AD085C"/>
    <w:rsid w:val="00AD2775"/>
    <w:rsid w:val="00AE29A6"/>
    <w:rsid w:val="00AE7A86"/>
    <w:rsid w:val="00AF2924"/>
    <w:rsid w:val="00B11303"/>
    <w:rsid w:val="00B12FED"/>
    <w:rsid w:val="00B33F1C"/>
    <w:rsid w:val="00B36CC0"/>
    <w:rsid w:val="00B54DA8"/>
    <w:rsid w:val="00B566E3"/>
    <w:rsid w:val="00B56F7E"/>
    <w:rsid w:val="00B57191"/>
    <w:rsid w:val="00B61E94"/>
    <w:rsid w:val="00B678A8"/>
    <w:rsid w:val="00B70D09"/>
    <w:rsid w:val="00B73AE6"/>
    <w:rsid w:val="00B841AA"/>
    <w:rsid w:val="00B9490B"/>
    <w:rsid w:val="00BA0485"/>
    <w:rsid w:val="00BA1341"/>
    <w:rsid w:val="00BB18A0"/>
    <w:rsid w:val="00BB2182"/>
    <w:rsid w:val="00BB3918"/>
    <w:rsid w:val="00BB4FB1"/>
    <w:rsid w:val="00BC16D7"/>
    <w:rsid w:val="00BC21CC"/>
    <w:rsid w:val="00BD3DBF"/>
    <w:rsid w:val="00BE62BC"/>
    <w:rsid w:val="00BE74B4"/>
    <w:rsid w:val="00C04BE0"/>
    <w:rsid w:val="00C059E2"/>
    <w:rsid w:val="00C0601C"/>
    <w:rsid w:val="00C06D10"/>
    <w:rsid w:val="00C12A93"/>
    <w:rsid w:val="00C227BB"/>
    <w:rsid w:val="00C241FD"/>
    <w:rsid w:val="00C3316C"/>
    <w:rsid w:val="00C342A9"/>
    <w:rsid w:val="00C36663"/>
    <w:rsid w:val="00C44844"/>
    <w:rsid w:val="00C4684D"/>
    <w:rsid w:val="00C51822"/>
    <w:rsid w:val="00C5649C"/>
    <w:rsid w:val="00C622B2"/>
    <w:rsid w:val="00C75E40"/>
    <w:rsid w:val="00C802E8"/>
    <w:rsid w:val="00C82FA5"/>
    <w:rsid w:val="00C86265"/>
    <w:rsid w:val="00C92E8D"/>
    <w:rsid w:val="00CA46A5"/>
    <w:rsid w:val="00CE2213"/>
    <w:rsid w:val="00CE275E"/>
    <w:rsid w:val="00CF2DC0"/>
    <w:rsid w:val="00D110CE"/>
    <w:rsid w:val="00D14667"/>
    <w:rsid w:val="00D202AD"/>
    <w:rsid w:val="00D20338"/>
    <w:rsid w:val="00D26390"/>
    <w:rsid w:val="00D43C72"/>
    <w:rsid w:val="00D514BF"/>
    <w:rsid w:val="00D6447C"/>
    <w:rsid w:val="00D66408"/>
    <w:rsid w:val="00D731E6"/>
    <w:rsid w:val="00D80295"/>
    <w:rsid w:val="00D8468D"/>
    <w:rsid w:val="00D93B20"/>
    <w:rsid w:val="00DB25C1"/>
    <w:rsid w:val="00DD33A8"/>
    <w:rsid w:val="00DE3DAD"/>
    <w:rsid w:val="00DE53D8"/>
    <w:rsid w:val="00DF2E74"/>
    <w:rsid w:val="00DF36B0"/>
    <w:rsid w:val="00DF4BE1"/>
    <w:rsid w:val="00DF566A"/>
    <w:rsid w:val="00E062AA"/>
    <w:rsid w:val="00E21171"/>
    <w:rsid w:val="00E23AA5"/>
    <w:rsid w:val="00E26590"/>
    <w:rsid w:val="00E27E2D"/>
    <w:rsid w:val="00E30478"/>
    <w:rsid w:val="00E42D56"/>
    <w:rsid w:val="00E44754"/>
    <w:rsid w:val="00E45BE5"/>
    <w:rsid w:val="00E519E9"/>
    <w:rsid w:val="00E60C0A"/>
    <w:rsid w:val="00E661BA"/>
    <w:rsid w:val="00E74743"/>
    <w:rsid w:val="00E85AE4"/>
    <w:rsid w:val="00EA5CD6"/>
    <w:rsid w:val="00EA7001"/>
    <w:rsid w:val="00EA7473"/>
    <w:rsid w:val="00EB764B"/>
    <w:rsid w:val="00EC105D"/>
    <w:rsid w:val="00ED19CA"/>
    <w:rsid w:val="00ED5759"/>
    <w:rsid w:val="00EE03BB"/>
    <w:rsid w:val="00EE2328"/>
    <w:rsid w:val="00EF3F0A"/>
    <w:rsid w:val="00EF5B92"/>
    <w:rsid w:val="00F02DFC"/>
    <w:rsid w:val="00F36A5E"/>
    <w:rsid w:val="00F417BF"/>
    <w:rsid w:val="00F42B84"/>
    <w:rsid w:val="00F560F1"/>
    <w:rsid w:val="00F71937"/>
    <w:rsid w:val="00F737D5"/>
    <w:rsid w:val="00F7693A"/>
    <w:rsid w:val="00F83B36"/>
    <w:rsid w:val="00F83ECA"/>
    <w:rsid w:val="00F85C78"/>
    <w:rsid w:val="00F85F79"/>
    <w:rsid w:val="00F9271F"/>
    <w:rsid w:val="00F932CD"/>
    <w:rsid w:val="00FA381A"/>
    <w:rsid w:val="00FB19C1"/>
    <w:rsid w:val="00FD04FF"/>
    <w:rsid w:val="00FD315F"/>
    <w:rsid w:val="00FD4F28"/>
    <w:rsid w:val="00FD559C"/>
    <w:rsid w:val="00FE13A9"/>
    <w:rsid w:val="00FE601E"/>
    <w:rsid w:val="00FF3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921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utoRedefine/>
    <w:qFormat/>
    <w:rsid w:val="00467D32"/>
    <w:pPr>
      <w:widowControl w:val="0"/>
      <w:ind w:firstLineChars="100" w:firstLine="201"/>
    </w:pPr>
    <w:rPr>
      <w:rFonts w:ascii="ＭＳ 明朝" w:hAnsi="ＭＳ 明朝"/>
      <w:spacing w:val="-7"/>
    </w:rPr>
  </w:style>
  <w:style w:type="paragraph" w:styleId="1">
    <w:name w:val="heading 1"/>
    <w:next w:val="a0"/>
    <w:autoRedefine/>
    <w:rsid w:val="00034EE5"/>
    <w:pPr>
      <w:kinsoku w:val="0"/>
      <w:spacing w:beforeLines="100" w:before="280"/>
      <w:jc w:val="center"/>
      <w:outlineLvl w:val="0"/>
    </w:pPr>
    <w:rPr>
      <w:rFonts w:ascii="Times" w:hAnsi="Times"/>
      <w:noProof/>
      <w:spacing w:val="-160"/>
      <w:sz w:val="50"/>
    </w:rPr>
  </w:style>
  <w:style w:type="paragraph" w:styleId="2">
    <w:name w:val="heading 2"/>
    <w:next w:val="a0"/>
    <w:rsid w:val="00A2561F"/>
    <w:pPr>
      <w:keepNext/>
      <w:pBdr>
        <w:top w:val="single" w:sz="4" w:space="1" w:color="auto"/>
        <w:left w:val="single" w:sz="4" w:space="4" w:color="auto"/>
        <w:bottom w:val="single" w:sz="4" w:space="1" w:color="auto"/>
        <w:right w:val="single" w:sz="4" w:space="4" w:color="auto"/>
      </w:pBdr>
      <w:spacing w:beforeLines="100" w:before="280" w:line="480" w:lineRule="auto"/>
      <w:ind w:firstLine="255"/>
      <w:jc w:val="center"/>
      <w:outlineLvl w:val="1"/>
    </w:pPr>
    <w:rPr>
      <w:rFonts w:ascii="ＭＳ 明朝" w:hAnsi="ＭＳ 明朝"/>
      <w:noProof/>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252"/>
        <w:tab w:val="right" w:pos="8504"/>
      </w:tabs>
      <w:snapToGrid w:val="0"/>
    </w:pPr>
  </w:style>
  <w:style w:type="character" w:customStyle="1" w:styleId="10">
    <w:name w:val="(文字) (文字)1"/>
    <w:semiHidden/>
    <w:rPr>
      <w:rFonts w:cs="Century"/>
      <w:szCs w:val="21"/>
    </w:rPr>
  </w:style>
  <w:style w:type="character" w:styleId="a6">
    <w:name w:val="page number"/>
    <w:basedOn w:val="a1"/>
    <w:semiHidden/>
  </w:style>
  <w:style w:type="paragraph" w:styleId="a7">
    <w:name w:val="header"/>
    <w:basedOn w:val="a0"/>
    <w:semiHidden/>
    <w:pPr>
      <w:tabs>
        <w:tab w:val="center" w:pos="4252"/>
        <w:tab w:val="right" w:pos="8504"/>
      </w:tabs>
      <w:snapToGrid w:val="0"/>
    </w:pPr>
  </w:style>
  <w:style w:type="character" w:customStyle="1" w:styleId="a8">
    <w:name w:val="(文字) (文字)"/>
    <w:semiHidden/>
    <w:rPr>
      <w:rFonts w:cs="Century"/>
      <w:szCs w:val="21"/>
    </w:rPr>
  </w:style>
  <w:style w:type="character" w:styleId="a9">
    <w:name w:val="Hyperlink"/>
    <w:semiHidden/>
    <w:rPr>
      <w:color w:val="0000FF"/>
      <w:u w:val="single"/>
    </w:rPr>
  </w:style>
  <w:style w:type="character" w:styleId="aa">
    <w:name w:val="FollowedHyperlink"/>
    <w:semiHidden/>
    <w:rPr>
      <w:color w:val="800080"/>
      <w:u w:val="single"/>
    </w:rPr>
  </w:style>
  <w:style w:type="paragraph" w:styleId="Web">
    <w:name w:val="Normal (Web)"/>
    <w:basedOn w:val="a0"/>
    <w:uiPriority w:val="99"/>
    <w:unhideWhenUsed/>
    <w:pPr>
      <w:widowControl/>
      <w:spacing w:before="100" w:beforeAutospacing="1" w:after="100" w:afterAutospacing="1"/>
    </w:pPr>
    <w:rPr>
      <w:rFonts w:ascii="ＭＳ Ｐゴシック" w:eastAsia="ＭＳ Ｐゴシック" w:hAnsi="ＭＳ Ｐゴシック" w:cs="TimesNewRomanPS"/>
      <w:sz w:val="24"/>
      <w:szCs w:val="24"/>
    </w:rPr>
  </w:style>
  <w:style w:type="paragraph" w:styleId="ab">
    <w:name w:val="Body Text Indent"/>
    <w:basedOn w:val="a0"/>
    <w:semiHidden/>
    <w:pPr>
      <w:ind w:firstLine="354"/>
    </w:pPr>
  </w:style>
  <w:style w:type="paragraph" w:styleId="20">
    <w:name w:val="Body Text Indent 2"/>
    <w:basedOn w:val="a0"/>
    <w:semiHidden/>
    <w:pPr>
      <w:ind w:firstLine="205"/>
    </w:pPr>
  </w:style>
  <w:style w:type="paragraph" w:styleId="ac">
    <w:name w:val="List Bullet"/>
    <w:basedOn w:val="a0"/>
    <w:autoRedefine/>
    <w:semiHidden/>
    <w:pPr>
      <w:ind w:rightChars="2700" w:right="5102"/>
    </w:pPr>
  </w:style>
  <w:style w:type="paragraph" w:styleId="ad">
    <w:name w:val="Document Map"/>
    <w:basedOn w:val="a0"/>
    <w:semiHidden/>
    <w:pPr>
      <w:shd w:val="clear" w:color="auto" w:fill="000080"/>
    </w:pPr>
    <w:rPr>
      <w:rFonts w:ascii="Helvetica" w:eastAsia="平成角ゴシック" w:hAnsi="Helvetica"/>
    </w:rPr>
  </w:style>
  <w:style w:type="paragraph" w:styleId="3">
    <w:name w:val="Body Text Indent 3"/>
    <w:basedOn w:val="a0"/>
    <w:semiHidden/>
    <w:pPr>
      <w:ind w:firstLine="215"/>
    </w:pPr>
  </w:style>
  <w:style w:type="paragraph" w:customStyle="1" w:styleId="ae">
    <w:name w:val="プロフ"/>
    <w:next w:val="a0"/>
    <w:link w:val="af"/>
    <w:autoRedefine/>
    <w:pPr>
      <w:snapToGrid w:val="0"/>
    </w:pPr>
    <w:rPr>
      <w:rFonts w:ascii="Times" w:hAnsi="Times"/>
      <w:noProof/>
      <w:snapToGrid w:val="0"/>
      <w:spacing w:val="-8"/>
    </w:rPr>
  </w:style>
  <w:style w:type="paragraph" w:customStyle="1" w:styleId="af0">
    <w:name w:val="抄録"/>
    <w:next w:val="a0"/>
    <w:link w:val="af1"/>
    <w:autoRedefine/>
    <w:pPr>
      <w:kinsoku w:val="0"/>
      <w:snapToGrid w:val="0"/>
      <w:spacing w:line="200" w:lineRule="exact"/>
    </w:pPr>
    <w:rPr>
      <w:rFonts w:ascii="Times" w:hAnsi="Times"/>
      <w:noProof/>
      <w:snapToGrid w:val="0"/>
      <w:spacing w:val="-8"/>
      <w:sz w:val="18"/>
    </w:rPr>
  </w:style>
  <w:style w:type="paragraph" w:customStyle="1" w:styleId="af2">
    <w:name w:val="文献"/>
    <w:link w:val="af3"/>
    <w:autoRedefine/>
    <w:rsid w:val="00467D32"/>
    <w:pPr>
      <w:adjustRightInd w:val="0"/>
      <w:snapToGrid w:val="0"/>
      <w:outlineLvl w:val="0"/>
    </w:pPr>
    <w:rPr>
      <w:rFonts w:ascii="ＭＳ 明朝"/>
      <w:noProof/>
      <w:snapToGrid w:val="0"/>
      <w:color w:val="FF00FF"/>
      <w:sz w:val="16"/>
    </w:rPr>
  </w:style>
  <w:style w:type="paragraph" w:customStyle="1" w:styleId="af4">
    <w:name w:val="キャプション"/>
    <w:basedOn w:val="a0"/>
    <w:autoRedefine/>
    <w:rsid w:val="00286C97"/>
    <w:pPr>
      <w:tabs>
        <w:tab w:val="left" w:pos="510"/>
      </w:tabs>
      <w:snapToGrid w:val="0"/>
      <w:spacing w:line="284" w:lineRule="exact"/>
      <w:ind w:left="510"/>
    </w:pPr>
    <w:rPr>
      <w:snapToGrid w:val="0"/>
      <w:spacing w:val="-2"/>
      <w:sz w:val="19"/>
    </w:rPr>
  </w:style>
  <w:style w:type="paragraph" w:styleId="af5">
    <w:name w:val="Plain Text"/>
    <w:basedOn w:val="a0"/>
    <w:link w:val="af6"/>
    <w:uiPriority w:val="99"/>
    <w:semiHidden/>
    <w:unhideWhenUsed/>
    <w:rsid w:val="001E162F"/>
    <w:pPr>
      <w:widowControl/>
      <w:ind w:firstLineChars="0" w:firstLine="0"/>
    </w:pPr>
    <w:rPr>
      <w:rFonts w:ascii="ＭＳ ゴシック" w:eastAsia="ＭＳ ゴシック" w:hAnsi="Courier New" w:cs="Courier New"/>
      <w:spacing w:val="0"/>
      <w:szCs w:val="21"/>
    </w:rPr>
  </w:style>
  <w:style w:type="paragraph" w:customStyle="1" w:styleId="af7">
    <w:name w:val="中見出"/>
    <w:next w:val="a0"/>
    <w:pPr>
      <w:widowControl w:val="0"/>
      <w:spacing w:line="360" w:lineRule="exact"/>
    </w:pPr>
    <w:rPr>
      <w:rFonts w:ascii="TimesNewRomanPS" w:hAnsi="TimesNewRomanPS"/>
      <w:noProof/>
      <w:sz w:val="22"/>
    </w:rPr>
  </w:style>
  <w:style w:type="paragraph" w:customStyle="1" w:styleId="af8">
    <w:name w:val="ダイジェスト"/>
    <w:link w:val="af9"/>
    <w:rPr>
      <w:rFonts w:ascii="TimesNewRomanPS" w:hAnsi="TimesNewRomanPS"/>
      <w:noProof/>
    </w:rPr>
  </w:style>
  <w:style w:type="character" w:customStyle="1" w:styleId="af6">
    <w:name w:val="書式なし (文字)"/>
    <w:link w:val="af5"/>
    <w:uiPriority w:val="99"/>
    <w:semiHidden/>
    <w:rsid w:val="001E162F"/>
    <w:rPr>
      <w:rFonts w:ascii="ＭＳ ゴシック" w:eastAsia="ＭＳ ゴシック" w:hAnsi="Courier New" w:cs="Courier New"/>
      <w:szCs w:val="21"/>
    </w:rPr>
  </w:style>
  <w:style w:type="paragraph" w:customStyle="1" w:styleId="11">
    <w:name w:val="スタイル1"/>
    <w:basedOn w:val="ae"/>
    <w:link w:val="12"/>
    <w:autoRedefine/>
    <w:rsid w:val="007939E6"/>
    <w:pPr>
      <w:jc w:val="center"/>
    </w:pPr>
    <w:rPr>
      <w:sz w:val="40"/>
      <w:szCs w:val="40"/>
    </w:rPr>
  </w:style>
  <w:style w:type="paragraph" w:customStyle="1" w:styleId="21">
    <w:name w:val="見出しタイトル2"/>
    <w:basedOn w:val="11"/>
    <w:link w:val="22"/>
    <w:autoRedefine/>
    <w:rsid w:val="007939E6"/>
  </w:style>
  <w:style w:type="character" w:customStyle="1" w:styleId="af">
    <w:name w:val="プロフ (文字)"/>
    <w:link w:val="ae"/>
    <w:rsid w:val="007939E6"/>
    <w:rPr>
      <w:rFonts w:ascii="Times" w:hAnsi="Times"/>
      <w:noProof/>
      <w:snapToGrid w:val="0"/>
      <w:spacing w:val="-8"/>
      <w:lang w:val="en-US" w:eastAsia="ja-JP" w:bidi="ar-SA"/>
    </w:rPr>
  </w:style>
  <w:style w:type="character" w:customStyle="1" w:styleId="12">
    <w:name w:val="スタイル1 (文字)"/>
    <w:link w:val="11"/>
    <w:rsid w:val="007939E6"/>
    <w:rPr>
      <w:rFonts w:ascii="Times" w:hAnsi="Times"/>
      <w:noProof/>
      <w:snapToGrid w:val="0"/>
      <w:spacing w:val="-8"/>
      <w:sz w:val="40"/>
      <w:szCs w:val="40"/>
      <w:lang w:val="en-US" w:eastAsia="ja-JP" w:bidi="ar-SA"/>
    </w:rPr>
  </w:style>
  <w:style w:type="paragraph" w:customStyle="1" w:styleId="afa">
    <w:name w:val="著者名"/>
    <w:basedOn w:val="ae"/>
    <w:link w:val="afb"/>
    <w:autoRedefine/>
    <w:qFormat/>
    <w:rsid w:val="00F737D5"/>
    <w:pPr>
      <w:adjustRightInd w:val="0"/>
      <w:snapToGrid/>
      <w:spacing w:afterLines="100" w:after="280"/>
    </w:pPr>
  </w:style>
  <w:style w:type="character" w:customStyle="1" w:styleId="22">
    <w:name w:val="見出しタイトル2 (文字)"/>
    <w:basedOn w:val="12"/>
    <w:link w:val="21"/>
    <w:rsid w:val="007939E6"/>
    <w:rPr>
      <w:rFonts w:ascii="Times" w:hAnsi="Times"/>
      <w:noProof/>
      <w:snapToGrid w:val="0"/>
      <w:spacing w:val="-8"/>
      <w:sz w:val="40"/>
      <w:szCs w:val="40"/>
      <w:lang w:val="en-US" w:eastAsia="ja-JP" w:bidi="ar-SA"/>
    </w:rPr>
  </w:style>
  <w:style w:type="paragraph" w:customStyle="1" w:styleId="afc">
    <w:name w:val="ご所属"/>
    <w:basedOn w:val="ae"/>
    <w:link w:val="afd"/>
    <w:autoRedefine/>
    <w:qFormat/>
    <w:rsid w:val="007939E6"/>
    <w:pPr>
      <w:spacing w:line="200" w:lineRule="exact"/>
    </w:pPr>
    <w:rPr>
      <w:sz w:val="16"/>
    </w:rPr>
  </w:style>
  <w:style w:type="character" w:customStyle="1" w:styleId="afb">
    <w:name w:val="著者名 (文字)"/>
    <w:basedOn w:val="af"/>
    <w:link w:val="afa"/>
    <w:rsid w:val="00F737D5"/>
    <w:rPr>
      <w:rFonts w:ascii="Times" w:hAnsi="Times"/>
      <w:noProof/>
      <w:snapToGrid w:val="0"/>
      <w:spacing w:val="-8"/>
      <w:lang w:val="en-US" w:eastAsia="ja-JP" w:bidi="ar-SA"/>
    </w:rPr>
  </w:style>
  <w:style w:type="character" w:styleId="afe">
    <w:name w:val="Book Title"/>
    <w:uiPriority w:val="33"/>
    <w:rsid w:val="00034EE5"/>
    <w:rPr>
      <w:b/>
      <w:bCs/>
      <w:smallCaps/>
      <w:spacing w:val="5"/>
    </w:rPr>
  </w:style>
  <w:style w:type="character" w:customStyle="1" w:styleId="afd">
    <w:name w:val="ご所属 (文字)"/>
    <w:link w:val="afc"/>
    <w:rsid w:val="007939E6"/>
    <w:rPr>
      <w:rFonts w:ascii="Times" w:hAnsi="Times"/>
      <w:noProof/>
      <w:snapToGrid w:val="0"/>
      <w:spacing w:val="-8"/>
      <w:sz w:val="16"/>
      <w:lang w:val="en-US" w:eastAsia="ja-JP" w:bidi="ar-SA"/>
    </w:rPr>
  </w:style>
  <w:style w:type="paragraph" w:styleId="aff">
    <w:name w:val="No Spacing"/>
    <w:uiPriority w:val="1"/>
    <w:rsid w:val="00034EE5"/>
    <w:pPr>
      <w:widowControl w:val="0"/>
      <w:ind w:firstLineChars="100" w:firstLine="201"/>
    </w:pPr>
    <w:rPr>
      <w:rFonts w:ascii="ＭＳ 明朝" w:hAnsi="ＭＳ 明朝"/>
      <w:spacing w:val="-7"/>
    </w:rPr>
  </w:style>
  <w:style w:type="paragraph" w:customStyle="1" w:styleId="aff0">
    <w:name w:val="タイトル"/>
    <w:basedOn w:val="11"/>
    <w:link w:val="aff1"/>
    <w:autoRedefine/>
    <w:rsid w:val="00B566E3"/>
  </w:style>
  <w:style w:type="paragraph" w:customStyle="1" w:styleId="aff2">
    <w:name w:val="見出し"/>
    <w:basedOn w:val="aff0"/>
    <w:link w:val="aff3"/>
    <w:autoRedefine/>
    <w:qFormat/>
    <w:rsid w:val="007F095E"/>
    <w:pPr>
      <w:spacing w:line="480" w:lineRule="auto"/>
      <w:jc w:val="left"/>
    </w:pPr>
    <w:rPr>
      <w:rFonts w:ascii="ＭＳ 明朝" w:hAnsi="ＭＳ 明朝"/>
      <w:sz w:val="52"/>
      <w:szCs w:val="52"/>
    </w:rPr>
  </w:style>
  <w:style w:type="character" w:customStyle="1" w:styleId="aff1">
    <w:name w:val="タイトル (文字)"/>
    <w:basedOn w:val="12"/>
    <w:link w:val="aff0"/>
    <w:rsid w:val="00B566E3"/>
    <w:rPr>
      <w:rFonts w:ascii="Times" w:hAnsi="Times"/>
      <w:noProof/>
      <w:snapToGrid w:val="0"/>
      <w:spacing w:val="-8"/>
      <w:sz w:val="40"/>
      <w:szCs w:val="40"/>
      <w:lang w:val="en-US" w:eastAsia="ja-JP" w:bidi="ar-SA"/>
    </w:rPr>
  </w:style>
  <w:style w:type="paragraph" w:customStyle="1" w:styleId="aff4">
    <w:name w:val="英文タイトル"/>
    <w:basedOn w:val="af8"/>
    <w:link w:val="aff5"/>
    <w:autoRedefine/>
    <w:qFormat/>
    <w:rsid w:val="00467D32"/>
    <w:rPr>
      <w:rFonts w:ascii="Arial" w:eastAsia="ＭＳ ゴシック" w:hAnsi="Arial" w:cs="Arial"/>
      <w:sz w:val="28"/>
      <w:szCs w:val="28"/>
    </w:rPr>
  </w:style>
  <w:style w:type="character" w:customStyle="1" w:styleId="aff3">
    <w:name w:val="見出し (文字)"/>
    <w:link w:val="aff2"/>
    <w:rsid w:val="007F095E"/>
    <w:rPr>
      <w:rFonts w:ascii="ＭＳ 明朝" w:hAnsi="ＭＳ 明朝"/>
      <w:noProof/>
      <w:snapToGrid w:val="0"/>
      <w:spacing w:val="-8"/>
      <w:sz w:val="52"/>
      <w:szCs w:val="52"/>
    </w:rPr>
  </w:style>
  <w:style w:type="paragraph" w:customStyle="1" w:styleId="aff6">
    <w:name w:val="英文所属"/>
    <w:basedOn w:val="af8"/>
    <w:link w:val="aff7"/>
    <w:autoRedefine/>
    <w:qFormat/>
    <w:rsid w:val="00467D32"/>
    <w:pPr>
      <w:ind w:left="215" w:hangingChars="100" w:hanging="215"/>
    </w:pPr>
    <w:rPr>
      <w:rFonts w:ascii="Times New Roman" w:eastAsia="ＭＳ ゴシック" w:hAnsi="Times New Roman"/>
    </w:rPr>
  </w:style>
  <w:style w:type="character" w:customStyle="1" w:styleId="af9">
    <w:name w:val="ダイジェスト (文字)"/>
    <w:link w:val="af8"/>
    <w:rsid w:val="00467D32"/>
    <w:rPr>
      <w:rFonts w:ascii="TimesNewRomanPS" w:hAnsi="TimesNewRomanPS"/>
      <w:noProof/>
      <w:lang w:val="en-US" w:eastAsia="ja-JP" w:bidi="ar-SA"/>
    </w:rPr>
  </w:style>
  <w:style w:type="character" w:customStyle="1" w:styleId="aff5">
    <w:name w:val="英文タイトル (文字)"/>
    <w:basedOn w:val="af9"/>
    <w:link w:val="aff4"/>
    <w:rsid w:val="00467D32"/>
    <w:rPr>
      <w:rFonts w:ascii="TimesNewRomanPS" w:hAnsi="TimesNewRomanPS"/>
      <w:noProof/>
      <w:lang w:val="en-US" w:eastAsia="ja-JP" w:bidi="ar-SA"/>
    </w:rPr>
  </w:style>
  <w:style w:type="character" w:customStyle="1" w:styleId="a5">
    <w:name w:val="フッター (文字)"/>
    <w:link w:val="a4"/>
    <w:uiPriority w:val="99"/>
    <w:rsid w:val="00400397"/>
    <w:rPr>
      <w:rFonts w:ascii="ＭＳ 明朝" w:hAnsi="ＭＳ 明朝"/>
      <w:spacing w:val="-7"/>
    </w:rPr>
  </w:style>
  <w:style w:type="character" w:customStyle="1" w:styleId="aff7">
    <w:name w:val="英文所属 (文字)"/>
    <w:link w:val="aff6"/>
    <w:rsid w:val="00467D32"/>
    <w:rPr>
      <w:rFonts w:ascii="Times New Roman" w:eastAsia="ＭＳ ゴシック" w:hAnsi="Times New Roman"/>
      <w:noProof/>
      <w:lang w:val="en-US" w:eastAsia="ja-JP" w:bidi="ar-SA"/>
    </w:rPr>
  </w:style>
  <w:style w:type="paragraph" w:customStyle="1" w:styleId="a">
    <w:name w:val="中見出し"/>
    <w:basedOn w:val="af7"/>
    <w:link w:val="aff8"/>
    <w:autoRedefine/>
    <w:qFormat/>
    <w:rsid w:val="00F737D5"/>
    <w:pPr>
      <w:numPr>
        <w:ilvl w:val="1"/>
        <w:numId w:val="9"/>
      </w:numPr>
      <w:adjustRightInd w:val="0"/>
      <w:snapToGrid w:val="0"/>
      <w:spacing w:line="240" w:lineRule="auto"/>
      <w:ind w:left="1077" w:hanging="1077"/>
    </w:pPr>
  </w:style>
  <w:style w:type="character" w:customStyle="1" w:styleId="aff8">
    <w:name w:val="中見出し (文字)"/>
    <w:link w:val="a"/>
    <w:rsid w:val="00F737D5"/>
    <w:rPr>
      <w:rFonts w:ascii="TimesNewRomanPS" w:hAnsi="TimesNewRomanPS"/>
      <w:noProof/>
      <w:sz w:val="22"/>
    </w:rPr>
  </w:style>
  <w:style w:type="paragraph" w:customStyle="1" w:styleId="aff9">
    <w:name w:val="大見出し"/>
    <w:basedOn w:val="a0"/>
    <w:link w:val="affa"/>
    <w:autoRedefine/>
    <w:qFormat/>
    <w:rsid w:val="000C5CF9"/>
    <w:pPr>
      <w:ind w:firstLine="241"/>
      <w:jc w:val="center"/>
    </w:pPr>
    <w:rPr>
      <w:sz w:val="24"/>
      <w:szCs w:val="24"/>
    </w:rPr>
  </w:style>
  <w:style w:type="paragraph" w:customStyle="1" w:styleId="13">
    <w:name w:val="文献1"/>
    <w:basedOn w:val="a0"/>
    <w:link w:val="14"/>
    <w:autoRedefine/>
    <w:qFormat/>
    <w:rsid w:val="00C36663"/>
  </w:style>
  <w:style w:type="character" w:customStyle="1" w:styleId="affa">
    <w:name w:val="大見出し (文字)"/>
    <w:link w:val="aff9"/>
    <w:rsid w:val="000C5CF9"/>
    <w:rPr>
      <w:rFonts w:ascii="ＭＳ 明朝" w:eastAsia="ＭＳ 明朝" w:hAnsi="ＭＳ 明朝"/>
      <w:spacing w:val="-7"/>
      <w:sz w:val="24"/>
      <w:szCs w:val="24"/>
    </w:rPr>
  </w:style>
  <w:style w:type="paragraph" w:customStyle="1" w:styleId="23">
    <w:name w:val="文献2"/>
    <w:basedOn w:val="af2"/>
    <w:link w:val="24"/>
    <w:autoRedefine/>
    <w:qFormat/>
    <w:rsid w:val="00C36663"/>
    <w:pPr>
      <w:ind w:leftChars="120" w:left="241"/>
    </w:pPr>
    <w:rPr>
      <w:u w:val="single"/>
    </w:rPr>
  </w:style>
  <w:style w:type="character" w:customStyle="1" w:styleId="14">
    <w:name w:val="文献1 (文字)"/>
    <w:link w:val="13"/>
    <w:rsid w:val="00C36663"/>
    <w:rPr>
      <w:rFonts w:ascii="ＭＳ 明朝" w:hAnsi="ＭＳ 明朝"/>
      <w:spacing w:val="-7"/>
    </w:rPr>
  </w:style>
  <w:style w:type="paragraph" w:customStyle="1" w:styleId="affb">
    <w:name w:val="英文"/>
    <w:basedOn w:val="af8"/>
    <w:link w:val="affc"/>
    <w:autoRedefine/>
    <w:qFormat/>
    <w:rsid w:val="00C36663"/>
    <w:rPr>
      <w:rFonts w:ascii="Arial" w:hAnsi="Arial" w:cs="Arial"/>
      <w:b/>
      <w:bCs/>
      <w:color w:val="00B050"/>
      <w:sz w:val="28"/>
      <w:szCs w:val="28"/>
    </w:rPr>
  </w:style>
  <w:style w:type="character" w:customStyle="1" w:styleId="af3">
    <w:name w:val="文献 (文字)"/>
    <w:link w:val="af2"/>
    <w:rsid w:val="00C36663"/>
    <w:rPr>
      <w:rFonts w:ascii="ＭＳ 明朝"/>
      <w:noProof/>
      <w:snapToGrid w:val="0"/>
      <w:color w:val="FF00FF"/>
      <w:sz w:val="16"/>
      <w:lang w:val="en-US" w:eastAsia="ja-JP" w:bidi="ar-SA"/>
    </w:rPr>
  </w:style>
  <w:style w:type="character" w:customStyle="1" w:styleId="24">
    <w:name w:val="文献2 (文字)"/>
    <w:link w:val="23"/>
    <w:rsid w:val="00C36663"/>
    <w:rPr>
      <w:rFonts w:ascii="ＭＳ 明朝"/>
      <w:noProof/>
      <w:snapToGrid w:val="0"/>
      <w:color w:val="FF00FF"/>
      <w:sz w:val="16"/>
      <w:u w:val="single"/>
      <w:lang w:val="en-US" w:eastAsia="ja-JP" w:bidi="ar-SA"/>
    </w:rPr>
  </w:style>
  <w:style w:type="paragraph" w:customStyle="1" w:styleId="affd">
    <w:name w:val="要旨"/>
    <w:basedOn w:val="af0"/>
    <w:link w:val="affe"/>
    <w:autoRedefine/>
    <w:qFormat/>
    <w:rsid w:val="008B7EDA"/>
  </w:style>
  <w:style w:type="character" w:customStyle="1" w:styleId="affc">
    <w:name w:val="英文 (文字)"/>
    <w:link w:val="affb"/>
    <w:rsid w:val="00C36663"/>
    <w:rPr>
      <w:rFonts w:ascii="Arial" w:hAnsi="Arial" w:cs="Arial"/>
      <w:b/>
      <w:bCs/>
      <w:noProof/>
      <w:color w:val="00B050"/>
      <w:sz w:val="28"/>
      <w:szCs w:val="28"/>
      <w:lang w:val="en-US" w:eastAsia="ja-JP" w:bidi="ar-SA"/>
    </w:rPr>
  </w:style>
  <w:style w:type="character" w:customStyle="1" w:styleId="af1">
    <w:name w:val="抄録 (文字)"/>
    <w:link w:val="af0"/>
    <w:rsid w:val="008B7EDA"/>
    <w:rPr>
      <w:rFonts w:ascii="Times" w:hAnsi="Times"/>
      <w:noProof/>
      <w:snapToGrid w:val="0"/>
      <w:spacing w:val="-8"/>
      <w:sz w:val="18"/>
      <w:lang w:val="en-US" w:eastAsia="ja-JP" w:bidi="ar-SA"/>
    </w:rPr>
  </w:style>
  <w:style w:type="character" w:customStyle="1" w:styleId="affe">
    <w:name w:val="要旨 (文字)"/>
    <w:basedOn w:val="af1"/>
    <w:link w:val="affd"/>
    <w:rsid w:val="008B7EDA"/>
    <w:rPr>
      <w:rFonts w:ascii="Times" w:hAnsi="Times"/>
      <w:noProof/>
      <w:snapToGrid w:val="0"/>
      <w:spacing w:val="-8"/>
      <w:sz w:val="18"/>
      <w:lang w:val="en-US" w:eastAsia="ja-JP" w:bidi="ar-SA"/>
    </w:rPr>
  </w:style>
  <w:style w:type="paragraph" w:customStyle="1" w:styleId="afff">
    <w:name w:val="和文要旨"/>
    <w:basedOn w:val="af0"/>
    <w:link w:val="afff0"/>
    <w:autoRedefine/>
    <w:qFormat/>
    <w:rsid w:val="008B7EDA"/>
    <w:pPr>
      <w:spacing w:beforeLines="50" w:before="140" w:afterLines="100" w:after="280"/>
    </w:pPr>
  </w:style>
  <w:style w:type="character" w:styleId="afff1">
    <w:name w:val="annotation reference"/>
    <w:uiPriority w:val="99"/>
    <w:semiHidden/>
    <w:unhideWhenUsed/>
    <w:rsid w:val="003D6289"/>
    <w:rPr>
      <w:sz w:val="18"/>
      <w:szCs w:val="18"/>
    </w:rPr>
  </w:style>
  <w:style w:type="character" w:customStyle="1" w:styleId="afff0">
    <w:name w:val="和文要旨 (文字)"/>
    <w:basedOn w:val="af1"/>
    <w:link w:val="afff"/>
    <w:rsid w:val="008B7EDA"/>
    <w:rPr>
      <w:rFonts w:ascii="Times" w:hAnsi="Times"/>
      <w:noProof/>
      <w:snapToGrid w:val="0"/>
      <w:spacing w:val="-8"/>
      <w:sz w:val="18"/>
      <w:lang w:val="en-US" w:eastAsia="ja-JP" w:bidi="ar-SA"/>
    </w:rPr>
  </w:style>
  <w:style w:type="paragraph" w:styleId="afff2">
    <w:name w:val="annotation text"/>
    <w:basedOn w:val="a0"/>
    <w:link w:val="afff3"/>
    <w:uiPriority w:val="99"/>
    <w:semiHidden/>
    <w:unhideWhenUsed/>
    <w:rsid w:val="003D6289"/>
  </w:style>
  <w:style w:type="character" w:customStyle="1" w:styleId="afff3">
    <w:name w:val="コメント文字列 (文字)"/>
    <w:link w:val="afff2"/>
    <w:uiPriority w:val="99"/>
    <w:semiHidden/>
    <w:rsid w:val="003D6289"/>
    <w:rPr>
      <w:rFonts w:ascii="ＭＳ 明朝" w:hAnsi="ＭＳ 明朝"/>
      <w:spacing w:val="-7"/>
    </w:rPr>
  </w:style>
  <w:style w:type="paragraph" w:styleId="afff4">
    <w:name w:val="annotation subject"/>
    <w:basedOn w:val="afff2"/>
    <w:next w:val="afff2"/>
    <w:link w:val="afff5"/>
    <w:uiPriority w:val="99"/>
    <w:semiHidden/>
    <w:unhideWhenUsed/>
    <w:rsid w:val="003D6289"/>
    <w:rPr>
      <w:b/>
      <w:bCs/>
    </w:rPr>
  </w:style>
  <w:style w:type="character" w:customStyle="1" w:styleId="afff5">
    <w:name w:val="コメント内容 (文字)"/>
    <w:link w:val="afff4"/>
    <w:uiPriority w:val="99"/>
    <w:semiHidden/>
    <w:rsid w:val="003D6289"/>
    <w:rPr>
      <w:rFonts w:ascii="ＭＳ 明朝" w:hAnsi="ＭＳ 明朝"/>
      <w:b/>
      <w:bCs/>
      <w:spacing w:val="-7"/>
    </w:rPr>
  </w:style>
  <w:style w:type="character" w:styleId="afff6">
    <w:name w:val="Unresolved Mention"/>
    <w:basedOn w:val="a1"/>
    <w:uiPriority w:val="99"/>
    <w:semiHidden/>
    <w:unhideWhenUsed/>
    <w:rsid w:val="00BB2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1930">
      <w:bodyDiv w:val="1"/>
      <w:marLeft w:val="0"/>
      <w:marRight w:val="0"/>
      <w:marTop w:val="0"/>
      <w:marBottom w:val="0"/>
      <w:divBdr>
        <w:top w:val="none" w:sz="0" w:space="0" w:color="auto"/>
        <w:left w:val="none" w:sz="0" w:space="0" w:color="auto"/>
        <w:bottom w:val="none" w:sz="0" w:space="0" w:color="auto"/>
        <w:right w:val="none" w:sz="0" w:space="0" w:color="auto"/>
      </w:divBdr>
    </w:div>
    <w:div w:id="360399797">
      <w:bodyDiv w:val="1"/>
      <w:marLeft w:val="0"/>
      <w:marRight w:val="0"/>
      <w:marTop w:val="0"/>
      <w:marBottom w:val="0"/>
      <w:divBdr>
        <w:top w:val="none" w:sz="0" w:space="0" w:color="auto"/>
        <w:left w:val="none" w:sz="0" w:space="0" w:color="auto"/>
        <w:bottom w:val="none" w:sz="0" w:space="0" w:color="auto"/>
        <w:right w:val="none" w:sz="0" w:space="0" w:color="auto"/>
      </w:divBdr>
    </w:div>
    <w:div w:id="1165123025">
      <w:bodyDiv w:val="1"/>
      <w:marLeft w:val="0"/>
      <w:marRight w:val="0"/>
      <w:marTop w:val="0"/>
      <w:marBottom w:val="0"/>
      <w:divBdr>
        <w:top w:val="none" w:sz="0" w:space="0" w:color="auto"/>
        <w:left w:val="none" w:sz="0" w:space="0" w:color="auto"/>
        <w:bottom w:val="none" w:sz="0" w:space="0" w:color="auto"/>
        <w:right w:val="none" w:sz="0" w:space="0" w:color="auto"/>
      </w:divBdr>
    </w:div>
    <w:div w:id="1412118650">
      <w:bodyDiv w:val="1"/>
      <w:marLeft w:val="0"/>
      <w:marRight w:val="0"/>
      <w:marTop w:val="0"/>
      <w:marBottom w:val="0"/>
      <w:divBdr>
        <w:top w:val="none" w:sz="0" w:space="0" w:color="auto"/>
        <w:left w:val="none" w:sz="0" w:space="0" w:color="auto"/>
        <w:bottom w:val="none" w:sz="0" w:space="0" w:color="auto"/>
        <w:right w:val="none" w:sz="0" w:space="0" w:color="auto"/>
      </w:divBdr>
    </w:div>
    <w:div w:id="211755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atomwork-adv.nims.go.jp"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dice.nims.go.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mits.nims.go.jp"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E822977-CF7E-436C-BE22-97610AA32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5172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6067</CharactersWithSpaces>
  <SharedDoc>false</SharedDoc>
  <HLinks>
    <vt:vector size="18" baseType="variant">
      <vt:variant>
        <vt:i4>1704010</vt:i4>
      </vt:variant>
      <vt:variant>
        <vt:i4>6</vt:i4>
      </vt:variant>
      <vt:variant>
        <vt:i4>0</vt:i4>
      </vt:variant>
      <vt:variant>
        <vt:i4>5</vt:i4>
      </vt:variant>
      <vt:variant>
        <vt:lpwstr>https://dice.nims.go.jp/</vt:lpwstr>
      </vt:variant>
      <vt:variant>
        <vt:lpwstr/>
      </vt:variant>
      <vt:variant>
        <vt:i4>786516</vt:i4>
      </vt:variant>
      <vt:variant>
        <vt:i4>3</vt:i4>
      </vt:variant>
      <vt:variant>
        <vt:i4>0</vt:i4>
      </vt:variant>
      <vt:variant>
        <vt:i4>5</vt:i4>
      </vt:variant>
      <vt:variant>
        <vt:lpwstr>https://mits.nims.go.jp/</vt:lpwstr>
      </vt:variant>
      <vt:variant>
        <vt:lpwstr/>
      </vt:variant>
      <vt:variant>
        <vt:i4>1835023</vt:i4>
      </vt:variant>
      <vt:variant>
        <vt:i4>0</vt:i4>
      </vt:variant>
      <vt:variant>
        <vt:i4>0</vt:i4>
      </vt:variant>
      <vt:variant>
        <vt:i4>5</vt:i4>
      </vt:variant>
      <vt:variant>
        <vt:lpwstr>https://atomwork-adv.nims.go.jp/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2022-03-10T05:41:00Z</dcterms:created>
  <dcterms:modified xsi:type="dcterms:W3CDTF">2022-04-01T10:32:00Z</dcterms:modified>
</cp:coreProperties>
</file>