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E3121" w14:textId="6519A43F" w:rsidR="001254F8" w:rsidRPr="007F304D" w:rsidRDefault="008B0655" w:rsidP="006B3EF2">
      <w:pPr>
        <w:jc w:val="center"/>
        <w:rPr>
          <w:rFonts w:ascii="ＭＳ 明朝" w:hAnsi="ＭＳ 明朝"/>
          <w:szCs w:val="21"/>
        </w:rPr>
      </w:pPr>
      <w:r w:rsidRPr="007F304D">
        <w:rPr>
          <w:rFonts w:ascii="ＭＳ 明朝" w:hAnsi="ＭＳ 明朝" w:hint="eastAsia"/>
          <w:sz w:val="42"/>
          <w:szCs w:val="42"/>
        </w:rPr>
        <w:t>単結晶ダイヤモンドにおけるヤング率の定量評価と異方性解析</w:t>
      </w:r>
    </w:p>
    <w:p w14:paraId="1D9F7AA2" w14:textId="1E00D410" w:rsidR="001254F8" w:rsidRPr="00156902" w:rsidRDefault="001254F8" w:rsidP="006B3EF2">
      <w:pPr>
        <w:jc w:val="center"/>
        <w:rPr>
          <w:rFonts w:ascii="ＭＳ 明朝" w:eastAsia="DengXian" w:hAnsi="ＭＳ 明朝"/>
          <w:szCs w:val="21"/>
          <w:lang w:eastAsia="zh-TW"/>
        </w:rPr>
      </w:pPr>
      <w:r w:rsidRPr="00593E1A">
        <w:rPr>
          <w:rFonts w:ascii="ＭＳ 明朝" w:hAnsi="ＭＳ 明朝" w:hint="eastAsia"/>
          <w:szCs w:val="21"/>
          <w:lang w:eastAsia="zh-TW"/>
        </w:rPr>
        <w:t>○</w:t>
      </w:r>
      <w:r w:rsidR="00655D01" w:rsidRPr="00593E1A">
        <w:rPr>
          <w:rFonts w:ascii="ＭＳ 明朝" w:hAnsi="ＭＳ 明朝" w:hint="eastAsia"/>
          <w:szCs w:val="21"/>
          <w:lang w:eastAsia="zh-TW"/>
        </w:rPr>
        <w:t>張兆宗</w:t>
      </w:r>
      <w:r w:rsidRPr="00593E1A">
        <w:rPr>
          <w:rFonts w:ascii="ＭＳ 明朝" w:hAnsi="ＭＳ 明朝"/>
          <w:szCs w:val="21"/>
          <w:lang w:eastAsia="zh-TW"/>
        </w:rPr>
        <w:t>、</w:t>
      </w:r>
      <w:r w:rsidR="00655D01" w:rsidRPr="00593E1A">
        <w:rPr>
          <w:rFonts w:ascii="ＭＳ 明朝" w:hAnsi="ＭＳ 明朝" w:hint="eastAsia"/>
          <w:szCs w:val="21"/>
          <w:lang w:eastAsia="zh-TW"/>
        </w:rPr>
        <w:t>趙文</w:t>
      </w:r>
      <w:r w:rsidR="00E37363" w:rsidRPr="00593E1A">
        <w:rPr>
          <w:rFonts w:ascii="ＭＳ 明朝" w:hAnsi="ＭＳ 明朝" w:hint="eastAsia"/>
          <w:szCs w:val="21"/>
          <w:lang w:eastAsia="zh-TW"/>
        </w:rPr>
        <w:t>、</w:t>
      </w:r>
      <w:r w:rsidR="00655D01" w:rsidRPr="00593E1A">
        <w:rPr>
          <w:rFonts w:ascii="ＭＳ 明朝" w:hAnsi="ＭＳ 明朝" w:hint="eastAsia"/>
          <w:szCs w:val="21"/>
          <w:lang w:eastAsia="zh-TW"/>
        </w:rPr>
        <w:t>陳果</w:t>
      </w:r>
      <w:r w:rsidR="00C77C06" w:rsidRPr="00593E1A">
        <w:rPr>
          <w:rFonts w:ascii="ＭＳ 明朝" w:hAnsi="ＭＳ 明朝" w:hint="eastAsia"/>
          <w:szCs w:val="21"/>
          <w:lang w:eastAsia="zh-TW"/>
        </w:rPr>
        <w:t>、</w:t>
      </w:r>
      <w:r w:rsidR="00686A61" w:rsidRPr="00593E1A">
        <w:rPr>
          <w:rFonts w:ascii="ＭＳ 明朝" w:hAnsi="ＭＳ 明朝" w:hint="eastAsia"/>
          <w:szCs w:val="21"/>
          <w:lang w:eastAsia="zh-TW"/>
        </w:rPr>
        <w:t>小泉聡</w:t>
      </w:r>
      <w:r w:rsidR="00D73C7F" w:rsidRPr="00593E1A">
        <w:rPr>
          <w:rFonts w:ascii="ＭＳ 明朝" w:hAnsi="ＭＳ 明朝" w:hint="eastAsia"/>
          <w:szCs w:val="21"/>
          <w:lang w:eastAsia="zh-TW"/>
        </w:rPr>
        <w:t>、廖梅勇</w:t>
      </w:r>
    </w:p>
    <w:p w14:paraId="7D4B5D63" w14:textId="20D41D84" w:rsidR="005B5E99" w:rsidRPr="0012340E" w:rsidRDefault="00460AC0" w:rsidP="0012340E">
      <w:pPr>
        <w:jc w:val="center"/>
        <w:rPr>
          <w:rFonts w:ascii="ＭＳ 明朝" w:eastAsia="DengXian" w:hAnsi="ＭＳ 明朝"/>
          <w:szCs w:val="21"/>
          <w:lang w:eastAsia="zh-CN"/>
        </w:rPr>
      </w:pPr>
      <w:r w:rsidRPr="00593E1A">
        <w:rPr>
          <w:rFonts w:ascii="ＭＳ 明朝" w:hAnsi="ＭＳ 明朝"/>
          <w:spacing w:val="3"/>
          <w:szCs w:val="24"/>
        </w:rPr>
        <w:t>物質・材料研究機構</w:t>
      </w:r>
    </w:p>
    <w:p w14:paraId="3FD03AFD" w14:textId="0FA122C4" w:rsidR="00E37363" w:rsidRPr="00C00C6F" w:rsidRDefault="005B5E99" w:rsidP="00ED6FB4">
      <w:pPr>
        <w:pStyle w:val="a7"/>
        <w:numPr>
          <w:ilvl w:val="0"/>
          <w:numId w:val="1"/>
        </w:numPr>
        <w:ind w:firstLineChars="0"/>
        <w:rPr>
          <w:rFonts w:ascii="ＭＳ 明朝" w:hAnsi="ＭＳ 明朝"/>
          <w:szCs w:val="21"/>
        </w:rPr>
      </w:pPr>
      <w:r w:rsidRPr="00C00C6F">
        <w:rPr>
          <w:rFonts w:ascii="ＭＳ 明朝" w:hAnsi="ＭＳ 明朝" w:hint="eastAsia"/>
          <w:szCs w:val="21"/>
        </w:rPr>
        <w:t>緒言</w:t>
      </w:r>
    </w:p>
    <w:p w14:paraId="3273D899" w14:textId="48439CA7" w:rsidR="005B5E99" w:rsidRPr="00E36ADA" w:rsidRDefault="00D217EF" w:rsidP="00B95840">
      <w:pPr>
        <w:pStyle w:val="a7"/>
        <w:ind w:firstLineChars="0" w:firstLine="480"/>
        <w:rPr>
          <w:rFonts w:ascii="ＭＳ 明朝" w:hAnsi="ＭＳ 明朝"/>
          <w:szCs w:val="21"/>
        </w:rPr>
      </w:pPr>
      <w:r w:rsidRPr="00C00C6F">
        <w:rPr>
          <w:rFonts w:ascii="ＭＳ 明朝" w:hAnsi="ＭＳ 明朝" w:hint="eastAsia"/>
          <w:szCs w:val="21"/>
        </w:rPr>
        <w:t xml:space="preserve">ダイヤモンドは、高い機械的強度、極めて低い熱膨張係数、さらに半導体材料中で最高の熱伝導率を有することから、マイクロ電気機械システム（MEMS）への応用が強く期待されている。理想的な機械特性を示す一方で、その弾性特性、特にヤング率については多くの研究で大きなばらつきが報告されており、約900 </w:t>
      </w:r>
      <w:proofErr w:type="spellStart"/>
      <w:r w:rsidRPr="00C00C6F">
        <w:rPr>
          <w:rFonts w:ascii="ＭＳ 明朝" w:hAnsi="ＭＳ 明朝" w:hint="eastAsia"/>
          <w:szCs w:val="21"/>
        </w:rPr>
        <w:t>GPa</w:t>
      </w:r>
      <w:proofErr w:type="spellEnd"/>
      <w:r w:rsidRPr="00C00C6F">
        <w:rPr>
          <w:rFonts w:ascii="ＭＳ 明朝" w:hAnsi="ＭＳ 明朝" w:hint="eastAsia"/>
          <w:szCs w:val="21"/>
        </w:rPr>
        <w:t xml:space="preserve">から1200 </w:t>
      </w:r>
      <w:proofErr w:type="spellStart"/>
      <w:r w:rsidRPr="00C00C6F">
        <w:rPr>
          <w:rFonts w:ascii="ＭＳ 明朝" w:hAnsi="ＭＳ 明朝" w:hint="eastAsia"/>
          <w:szCs w:val="21"/>
        </w:rPr>
        <w:t>GPa</w:t>
      </w:r>
      <w:proofErr w:type="spellEnd"/>
      <w:r w:rsidRPr="00C00C6F">
        <w:rPr>
          <w:rFonts w:ascii="ＭＳ 明朝" w:hAnsi="ＭＳ 明朝" w:hint="eastAsia"/>
          <w:szCs w:val="21"/>
        </w:rPr>
        <w:t>を超える値まで広く分布している。ヤング率は外力や駆動力に対する構造のたわみ量を決定する重要な物性であり、MEMSデバイスの設計・解析・動作予測において極めて重要な役割を果たす。報告値の大きな差異は、主としてダイヤモンドの立方晶構造に起因する弾性異方性に由来すると考えられる。</w:t>
      </w:r>
      <w:r w:rsidR="00E37394" w:rsidRPr="00E37394">
        <w:rPr>
          <w:rFonts w:ascii="ＭＳ 明朝" w:hAnsi="ＭＳ 明朝" w:hint="eastAsia"/>
          <w:szCs w:val="21"/>
        </w:rPr>
        <w:t>これまで</w:t>
      </w:r>
      <w:r w:rsidRPr="00E36ADA">
        <w:rPr>
          <w:rFonts w:ascii="ＭＳ 明朝" w:hAnsi="ＭＳ 明朝" w:hint="eastAsia"/>
          <w:szCs w:val="21"/>
        </w:rPr>
        <w:t>、単結晶ダイヤモンド（SCD）における結晶方位依存のヤング率を体系的に評価した実験的研究は、これまで十分に行われていないのが現状である。</w:t>
      </w:r>
    </w:p>
    <w:p w14:paraId="1049D879" w14:textId="33BF83AF" w:rsidR="005B5E99" w:rsidRPr="00C00C6F" w:rsidRDefault="005B5E99" w:rsidP="00233978">
      <w:pPr>
        <w:pStyle w:val="a7"/>
        <w:numPr>
          <w:ilvl w:val="0"/>
          <w:numId w:val="1"/>
        </w:numPr>
        <w:ind w:firstLineChars="0"/>
        <w:rPr>
          <w:rFonts w:ascii="ＭＳ 明朝" w:hAnsi="ＭＳ 明朝"/>
          <w:szCs w:val="21"/>
        </w:rPr>
      </w:pPr>
      <w:r w:rsidRPr="00C00C6F">
        <w:rPr>
          <w:rFonts w:ascii="ＭＳ 明朝" w:hAnsi="ＭＳ 明朝" w:hint="eastAsia"/>
          <w:szCs w:val="21"/>
        </w:rPr>
        <w:t>実験</w:t>
      </w:r>
    </w:p>
    <w:p w14:paraId="4D493039" w14:textId="6CF704D9" w:rsidR="008F205A" w:rsidRPr="00C00C6F" w:rsidRDefault="00446F93" w:rsidP="00B95840">
      <w:pPr>
        <w:pStyle w:val="a7"/>
        <w:ind w:firstLineChars="0" w:firstLine="480"/>
        <w:rPr>
          <w:rFonts w:ascii="ＭＳ 明朝" w:hAnsi="ＭＳ 明朝"/>
          <w:szCs w:val="21"/>
        </w:rPr>
      </w:pPr>
      <w:r w:rsidRPr="00C00C6F">
        <w:rPr>
          <w:rFonts w:ascii="ＭＳ 明朝" w:hAnsi="ＭＳ 明朝" w:hint="eastAsia"/>
          <w:szCs w:val="21"/>
        </w:rPr>
        <w:t>本研究では、SCDのヤング率異方性を明らかにすることを目的として、図1に示すSmart-Cut法を用いてSCDベースのカンチレバーを作製した。</w:t>
      </w:r>
      <w:r w:rsidR="00783386" w:rsidRPr="00C00C6F">
        <w:rPr>
          <w:rFonts w:ascii="ＭＳ 明朝" w:hAnsi="ＭＳ 明朝" w:hint="eastAsia"/>
          <w:szCs w:val="21"/>
        </w:rPr>
        <w:t>さらに、図2に示すように、(001)基板上に円周状に配置されたマイクロカンチレバーから構成される「ワゴンホイール」構造を設計・作製した。カンチレバーの配向角は</w:t>
      </w:r>
      <w:r w:rsidR="00783386" w:rsidRPr="00C00C6F">
        <w:rPr>
          <w:rFonts w:ascii="ＭＳ 明朝" w:hAnsi="ＭＳ 明朝"/>
          <w:szCs w:val="21"/>
        </w:rPr>
        <w:t>0°</w:t>
      </w:r>
      <w:r w:rsidR="00783386" w:rsidRPr="00C00C6F">
        <w:rPr>
          <w:rFonts w:ascii="ＭＳ 明朝" w:hAnsi="ＭＳ 明朝" w:hint="eastAsia"/>
          <w:szCs w:val="21"/>
        </w:rPr>
        <w:t>から</w:t>
      </w:r>
      <w:r w:rsidR="00783386" w:rsidRPr="00C00C6F">
        <w:rPr>
          <w:rFonts w:ascii="ＭＳ 明朝" w:hAnsi="ＭＳ 明朝"/>
          <w:szCs w:val="21"/>
        </w:rPr>
        <w:t>360°</w:t>
      </w:r>
      <w:r w:rsidR="00783386" w:rsidRPr="00C00C6F">
        <w:rPr>
          <w:rFonts w:ascii="ＭＳ 明朝" w:hAnsi="ＭＳ 明朝" w:hint="eastAsia"/>
          <w:szCs w:val="21"/>
        </w:rPr>
        <w:t>まで</w:t>
      </w:r>
      <w:r w:rsidR="00783386" w:rsidRPr="00C00C6F">
        <w:rPr>
          <w:rFonts w:ascii="ＭＳ 明朝" w:hAnsi="ＭＳ 明朝"/>
          <w:szCs w:val="21"/>
        </w:rPr>
        <w:t>15°</w:t>
      </w:r>
      <w:r w:rsidR="00783386" w:rsidRPr="00C00C6F">
        <w:rPr>
          <w:rFonts w:ascii="ＭＳ 明朝" w:hAnsi="ＭＳ 明朝" w:hint="eastAsia"/>
          <w:szCs w:val="21"/>
        </w:rPr>
        <w:t>刻みで設定し、</w:t>
      </w:r>
      <w:r w:rsidR="00783386" w:rsidRPr="00C00C6F">
        <w:rPr>
          <w:rFonts w:ascii="ＭＳ 明朝" w:hAnsi="ＭＳ 明朝"/>
          <w:szCs w:val="21"/>
        </w:rPr>
        <w:t>0°</w:t>
      </w:r>
      <w:r w:rsidR="00783386" w:rsidRPr="00C00C6F">
        <w:rPr>
          <w:rFonts w:ascii="ＭＳ 明朝" w:hAnsi="ＭＳ 明朝" w:hint="eastAsia"/>
          <w:szCs w:val="21"/>
        </w:rPr>
        <w:t>方向を</w:t>
      </w:r>
      <w:r w:rsidR="00783386" w:rsidRPr="00C00C6F">
        <w:rPr>
          <w:rFonts w:ascii="Cambria Math" w:hAnsi="Cambria Math" w:cs="Cambria Math"/>
          <w:szCs w:val="21"/>
        </w:rPr>
        <w:t>⟨</w:t>
      </w:r>
      <w:r w:rsidR="00783386" w:rsidRPr="00C00C6F">
        <w:rPr>
          <w:rFonts w:ascii="ＭＳ 明朝" w:hAnsi="ＭＳ 明朝"/>
          <w:szCs w:val="21"/>
        </w:rPr>
        <w:t>100</w:t>
      </w:r>
      <w:r w:rsidR="00783386" w:rsidRPr="00C00C6F">
        <w:rPr>
          <w:rFonts w:ascii="Cambria Math" w:hAnsi="Cambria Math" w:cs="Cambria Math"/>
          <w:szCs w:val="21"/>
        </w:rPr>
        <w:t>⟩</w:t>
      </w:r>
      <w:r w:rsidR="00783386" w:rsidRPr="00C00C6F">
        <w:rPr>
          <w:rFonts w:ascii="ＭＳ 明朝" w:hAnsi="ＭＳ 明朝" w:hint="eastAsia"/>
          <w:szCs w:val="21"/>
        </w:rPr>
        <w:t>、</w:t>
      </w:r>
      <w:r w:rsidR="00783386" w:rsidRPr="00C00C6F">
        <w:rPr>
          <w:rFonts w:ascii="ＭＳ 明朝" w:hAnsi="ＭＳ 明朝"/>
          <w:szCs w:val="21"/>
        </w:rPr>
        <w:t>45°</w:t>
      </w:r>
      <w:r w:rsidR="00783386" w:rsidRPr="00C00C6F">
        <w:rPr>
          <w:rFonts w:ascii="ＭＳ 明朝" w:hAnsi="ＭＳ 明朝" w:hint="eastAsia"/>
          <w:szCs w:val="21"/>
        </w:rPr>
        <w:t>方向を</w:t>
      </w:r>
      <w:r w:rsidR="00783386" w:rsidRPr="00C00C6F">
        <w:rPr>
          <w:rFonts w:ascii="Cambria Math" w:hAnsi="Cambria Math" w:cs="Cambria Math"/>
          <w:szCs w:val="21"/>
        </w:rPr>
        <w:t>⟨</w:t>
      </w:r>
      <w:r w:rsidR="00783386" w:rsidRPr="00C00C6F">
        <w:rPr>
          <w:rFonts w:ascii="ＭＳ 明朝" w:hAnsi="ＭＳ 明朝"/>
          <w:szCs w:val="21"/>
        </w:rPr>
        <w:t>110</w:t>
      </w:r>
      <w:r w:rsidR="00783386" w:rsidRPr="00C00C6F">
        <w:rPr>
          <w:rFonts w:ascii="Cambria Math" w:hAnsi="Cambria Math" w:cs="Cambria Math"/>
          <w:szCs w:val="21"/>
        </w:rPr>
        <w:t>⟩</w:t>
      </w:r>
      <w:r w:rsidR="00783386" w:rsidRPr="00C00C6F">
        <w:rPr>
          <w:rFonts w:ascii="ＭＳ 明朝" w:hAnsi="ＭＳ 明朝" w:hint="eastAsia"/>
          <w:szCs w:val="21"/>
        </w:rPr>
        <w:t>に対応させた。各カンチレバーの寸法は、長さ</w:t>
      </w:r>
      <w:r w:rsidR="00783386" w:rsidRPr="00C00C6F">
        <w:rPr>
          <w:rFonts w:ascii="ＭＳ 明朝" w:hAnsi="ＭＳ 明朝"/>
          <w:szCs w:val="21"/>
        </w:rPr>
        <w:t xml:space="preserve">100 </w:t>
      </w:r>
      <w:r w:rsidR="003231C8" w:rsidRPr="00C00C6F">
        <w:rPr>
          <w:rFonts w:ascii="ＭＳ 明朝" w:hAnsi="ＭＳ 明朝" w:hint="eastAsia"/>
          <w:szCs w:val="21"/>
          <w:lang w:eastAsia="zh-CN"/>
        </w:rPr>
        <w:t>μ</w:t>
      </w:r>
      <w:r w:rsidR="00783386" w:rsidRPr="00C00C6F">
        <w:rPr>
          <w:rFonts w:ascii="ＭＳ 明朝" w:hAnsi="ＭＳ 明朝"/>
          <w:szCs w:val="21"/>
        </w:rPr>
        <w:t>m</w:t>
      </w:r>
      <w:r w:rsidR="00783386" w:rsidRPr="00C00C6F">
        <w:rPr>
          <w:rFonts w:ascii="ＭＳ 明朝" w:hAnsi="ＭＳ 明朝" w:hint="eastAsia"/>
          <w:szCs w:val="21"/>
        </w:rPr>
        <w:t>、幅</w:t>
      </w:r>
      <w:r w:rsidR="00783386" w:rsidRPr="00C00C6F">
        <w:rPr>
          <w:rFonts w:ascii="ＭＳ 明朝" w:hAnsi="ＭＳ 明朝"/>
          <w:szCs w:val="21"/>
        </w:rPr>
        <w:t xml:space="preserve">10 </w:t>
      </w:r>
      <w:proofErr w:type="spellStart"/>
      <w:r w:rsidR="00783386" w:rsidRPr="00C00C6F">
        <w:rPr>
          <w:rFonts w:ascii="ＭＳ 明朝" w:hAnsi="ＭＳ 明朝"/>
          <w:szCs w:val="21"/>
        </w:rPr>
        <w:t>μm</w:t>
      </w:r>
      <w:proofErr w:type="spellEnd"/>
      <w:r w:rsidR="00783386" w:rsidRPr="00C00C6F">
        <w:rPr>
          <w:rFonts w:ascii="ＭＳ 明朝" w:hAnsi="ＭＳ 明朝" w:hint="eastAsia"/>
          <w:szCs w:val="21"/>
        </w:rPr>
        <w:t>、厚さ</w:t>
      </w:r>
      <w:r w:rsidR="00783386" w:rsidRPr="00C00C6F">
        <w:rPr>
          <w:rFonts w:ascii="ＭＳ 明朝" w:hAnsi="ＭＳ 明朝"/>
          <w:szCs w:val="21"/>
        </w:rPr>
        <w:t xml:space="preserve">1.41 </w:t>
      </w:r>
      <w:proofErr w:type="spellStart"/>
      <w:r w:rsidR="00783386" w:rsidRPr="00C00C6F">
        <w:rPr>
          <w:rFonts w:ascii="ＭＳ 明朝" w:hAnsi="ＭＳ 明朝"/>
          <w:szCs w:val="21"/>
        </w:rPr>
        <w:t>μm</w:t>
      </w:r>
      <w:proofErr w:type="spellEnd"/>
      <w:r w:rsidR="00783386" w:rsidRPr="00C00C6F">
        <w:rPr>
          <w:rFonts w:ascii="ＭＳ 明朝" w:hAnsi="ＭＳ 明朝" w:hint="eastAsia"/>
          <w:szCs w:val="21"/>
        </w:rPr>
        <w:t>とした。測定は</w:t>
      </w:r>
      <w:r w:rsidR="00783386" w:rsidRPr="00C00C6F">
        <w:rPr>
          <w:rFonts w:ascii="ＭＳ 明朝" w:hAnsi="ＭＳ 明朝"/>
          <w:szCs w:val="21"/>
        </w:rPr>
        <w:t>10</w:t>
      </w:r>
      <w:r w:rsidR="00D67B81" w:rsidRPr="00C00C6F">
        <w:rPr>
          <w:rFonts w:ascii="ＭＳ 明朝" w:hAnsi="ＭＳ 明朝" w:hint="eastAsia"/>
          <w:szCs w:val="21"/>
          <w:vertAlign w:val="superscript"/>
        </w:rPr>
        <w:t>-5</w:t>
      </w:r>
      <w:r w:rsidR="00783386" w:rsidRPr="00C00C6F">
        <w:rPr>
          <w:rFonts w:ascii="ＭＳ 明朝" w:hAnsi="ＭＳ 明朝"/>
          <w:szCs w:val="21"/>
        </w:rPr>
        <w:t xml:space="preserve"> Torr</w:t>
      </w:r>
      <w:r w:rsidR="00783386" w:rsidRPr="00C00C6F">
        <w:rPr>
          <w:rFonts w:ascii="ＭＳ 明朝" w:hAnsi="ＭＳ 明朝" w:hint="eastAsia"/>
          <w:szCs w:val="21"/>
        </w:rPr>
        <w:t>の真空環境下で実施し、圧電素子によってカンチレバーを励振した。共振特性は</w:t>
      </w:r>
      <w:r w:rsidR="00783386" w:rsidRPr="00C00C6F">
        <w:rPr>
          <w:rFonts w:ascii="ＭＳ 明朝" w:hAnsi="ＭＳ 明朝"/>
          <w:szCs w:val="21"/>
        </w:rPr>
        <w:t>He–Ne</w:t>
      </w:r>
      <w:r w:rsidR="00783386" w:rsidRPr="00C00C6F">
        <w:rPr>
          <w:rFonts w:ascii="ＭＳ 明朝" w:hAnsi="ＭＳ 明朝" w:hint="eastAsia"/>
          <w:szCs w:val="21"/>
        </w:rPr>
        <w:t>レーザー（波長</w:t>
      </w:r>
      <w:r w:rsidR="00783386" w:rsidRPr="00C00C6F">
        <w:rPr>
          <w:rFonts w:ascii="ＭＳ 明朝" w:hAnsi="ＭＳ 明朝"/>
          <w:szCs w:val="21"/>
        </w:rPr>
        <w:t>633 nm</w:t>
      </w:r>
      <w:r w:rsidR="00783386" w:rsidRPr="00C00C6F">
        <w:rPr>
          <w:rFonts w:ascii="ＭＳ 明朝" w:hAnsi="ＭＳ 明朝" w:hint="eastAsia"/>
          <w:szCs w:val="21"/>
        </w:rPr>
        <w:t>）を用いた光学干渉型速度・変位測定装置により評価し、ドップラー効果を利用して共振周波数を高精度に取得した。得られた共振データに対してオイラー＝ベルヌーイ梁方程式を適用し、各結晶方位におけるヤング率を算出した。</w:t>
      </w:r>
    </w:p>
    <w:p w14:paraId="15C07940" w14:textId="77777777" w:rsidR="006C5470" w:rsidRPr="00C00C6F" w:rsidRDefault="005B5E99" w:rsidP="00602877">
      <w:pPr>
        <w:pStyle w:val="a7"/>
        <w:numPr>
          <w:ilvl w:val="0"/>
          <w:numId w:val="1"/>
        </w:numPr>
        <w:ind w:firstLineChars="0"/>
        <w:rPr>
          <w:rFonts w:ascii="ＭＳ 明朝" w:hAnsi="ＭＳ 明朝"/>
          <w:szCs w:val="21"/>
        </w:rPr>
      </w:pPr>
      <w:r w:rsidRPr="00C00C6F">
        <w:rPr>
          <w:rFonts w:ascii="ＭＳ 明朝" w:hAnsi="ＭＳ 明朝" w:hint="eastAsia"/>
          <w:szCs w:val="21"/>
        </w:rPr>
        <w:t>結果</w:t>
      </w:r>
    </w:p>
    <w:p w14:paraId="58E71B12" w14:textId="3A28AB4B" w:rsidR="00602877" w:rsidRDefault="0063439F" w:rsidP="00B95840">
      <w:pPr>
        <w:pStyle w:val="a7"/>
        <w:ind w:firstLineChars="0" w:firstLine="480"/>
        <w:rPr>
          <w:rFonts w:ascii="ＭＳ 明朝" w:hAnsi="ＭＳ 明朝"/>
          <w:szCs w:val="21"/>
        </w:rPr>
      </w:pPr>
      <w:r w:rsidRPr="0063439F">
        <w:rPr>
          <w:rFonts w:ascii="ＭＳ 明朝" w:hAnsi="ＭＳ 明朝" w:hint="eastAsia"/>
          <w:szCs w:val="21"/>
        </w:rPr>
        <w:t>図</w:t>
      </w:r>
      <w:r w:rsidRPr="0063439F">
        <w:rPr>
          <w:rFonts w:ascii="ＭＳ 明朝" w:hAnsi="ＭＳ 明朝"/>
          <w:szCs w:val="21"/>
        </w:rPr>
        <w:t>3</w:t>
      </w:r>
      <w:r w:rsidRPr="0063439F">
        <w:rPr>
          <w:rFonts w:ascii="ＭＳ 明朝" w:hAnsi="ＭＳ 明朝" w:hint="eastAsia"/>
          <w:szCs w:val="21"/>
        </w:rPr>
        <w:t>に示すように、測定されたヤング率（黒線）は、</w:t>
      </w:r>
      <w:r w:rsidRPr="0063439F">
        <w:rPr>
          <w:rFonts w:ascii="Cambria Math" w:hAnsi="Cambria Math" w:cs="Cambria Math"/>
          <w:szCs w:val="21"/>
        </w:rPr>
        <w:t>⟨</w:t>
      </w:r>
      <w:r w:rsidRPr="0063439F">
        <w:rPr>
          <w:rFonts w:ascii="ＭＳ 明朝" w:hAnsi="ＭＳ 明朝"/>
          <w:szCs w:val="21"/>
        </w:rPr>
        <w:t>100</w:t>
      </w:r>
      <w:r w:rsidRPr="0063439F">
        <w:rPr>
          <w:rFonts w:ascii="Cambria Math" w:hAnsi="Cambria Math" w:cs="Cambria Math"/>
          <w:szCs w:val="21"/>
        </w:rPr>
        <w:t>⟩</w:t>
      </w:r>
      <w:r w:rsidRPr="0063439F">
        <w:rPr>
          <w:rFonts w:ascii="ＭＳ 明朝" w:hAnsi="ＭＳ 明朝" w:hint="eastAsia"/>
          <w:szCs w:val="21"/>
        </w:rPr>
        <w:t>方向で最小値</w:t>
      </w:r>
      <w:r w:rsidRPr="0063439F">
        <w:rPr>
          <w:rFonts w:ascii="ＭＳ 明朝" w:hAnsi="ＭＳ 明朝"/>
          <w:szCs w:val="21"/>
        </w:rPr>
        <w:t xml:space="preserve">1085 ± 21 </w:t>
      </w:r>
      <w:proofErr w:type="spellStart"/>
      <w:r w:rsidRPr="0063439F">
        <w:rPr>
          <w:rFonts w:ascii="ＭＳ 明朝" w:hAnsi="ＭＳ 明朝"/>
          <w:szCs w:val="21"/>
        </w:rPr>
        <w:t>GPa</w:t>
      </w:r>
      <w:proofErr w:type="spellEnd"/>
      <w:r w:rsidRPr="0063439F">
        <w:rPr>
          <w:rFonts w:ascii="ＭＳ 明朝" w:hAnsi="ＭＳ 明朝" w:hint="eastAsia"/>
          <w:szCs w:val="21"/>
        </w:rPr>
        <w:t>、</w:t>
      </w:r>
      <w:r w:rsidRPr="0063439F">
        <w:rPr>
          <w:rFonts w:ascii="Cambria Math" w:hAnsi="Cambria Math" w:cs="Cambria Math"/>
          <w:szCs w:val="21"/>
        </w:rPr>
        <w:t>⟨</w:t>
      </w:r>
      <w:r w:rsidRPr="0063439F">
        <w:rPr>
          <w:rFonts w:ascii="ＭＳ 明朝" w:hAnsi="ＭＳ 明朝"/>
          <w:szCs w:val="21"/>
        </w:rPr>
        <w:t>110</w:t>
      </w:r>
      <w:r w:rsidRPr="0063439F">
        <w:rPr>
          <w:rFonts w:ascii="Cambria Math" w:hAnsi="Cambria Math" w:cs="Cambria Math"/>
          <w:szCs w:val="21"/>
        </w:rPr>
        <w:t>⟩</w:t>
      </w:r>
      <w:r w:rsidRPr="0063439F">
        <w:rPr>
          <w:rFonts w:ascii="ＭＳ 明朝" w:hAnsi="ＭＳ 明朝" w:hint="eastAsia"/>
          <w:szCs w:val="21"/>
        </w:rPr>
        <w:t>方向で最大値</w:t>
      </w:r>
      <w:r w:rsidRPr="0063439F">
        <w:rPr>
          <w:rFonts w:ascii="ＭＳ 明朝" w:hAnsi="ＭＳ 明朝"/>
          <w:szCs w:val="21"/>
        </w:rPr>
        <w:t xml:space="preserve">1189 ± 22 </w:t>
      </w:r>
      <w:proofErr w:type="spellStart"/>
      <w:r w:rsidRPr="0063439F">
        <w:rPr>
          <w:rFonts w:ascii="ＭＳ 明朝" w:hAnsi="ＭＳ 明朝"/>
          <w:szCs w:val="21"/>
        </w:rPr>
        <w:t>GPa</w:t>
      </w:r>
      <w:proofErr w:type="spellEnd"/>
      <w:r w:rsidRPr="0063439F">
        <w:rPr>
          <w:rFonts w:ascii="ＭＳ 明朝" w:hAnsi="ＭＳ 明朝" w:hint="eastAsia"/>
          <w:szCs w:val="21"/>
        </w:rPr>
        <w:t>を示した。これらの値は、天然ダイヤモンドに基づく理論値（青線）と定性的には良好に一致する一方で、定量的には一定の差異が確認された。</w:t>
      </w:r>
      <w:r w:rsidR="00492CA4" w:rsidRPr="00C00C6F">
        <w:rPr>
          <w:rFonts w:ascii="ＭＳ 明朝" w:hAnsi="ＭＳ 明朝" w:hint="eastAsia"/>
          <w:szCs w:val="21"/>
        </w:rPr>
        <w:t>測定結果に基づき、高品質</w:t>
      </w:r>
      <w:r w:rsidR="00492CA4" w:rsidRPr="00C00C6F">
        <w:rPr>
          <w:rFonts w:ascii="ＭＳ 明朝" w:hAnsi="ＭＳ 明朝"/>
          <w:szCs w:val="21"/>
        </w:rPr>
        <w:t>MPCVD</w:t>
      </w:r>
      <w:r w:rsidR="00492CA4" w:rsidRPr="00C00C6F">
        <w:rPr>
          <w:rFonts w:ascii="ＭＳ 明朝" w:hAnsi="ＭＳ 明朝" w:hint="eastAsia"/>
          <w:szCs w:val="21"/>
        </w:rPr>
        <w:t>成長</w:t>
      </w:r>
      <w:r w:rsidR="00492CA4" w:rsidRPr="00C00C6F">
        <w:rPr>
          <w:rFonts w:ascii="ＭＳ 明朝" w:hAnsi="ＭＳ 明朝"/>
          <w:szCs w:val="21"/>
        </w:rPr>
        <w:t>SCD</w:t>
      </w:r>
      <w:r w:rsidR="00492CA4" w:rsidRPr="00C00C6F">
        <w:rPr>
          <w:rFonts w:ascii="ＭＳ 明朝" w:hAnsi="ＭＳ 明朝" w:hint="eastAsia"/>
          <w:szCs w:val="21"/>
        </w:rPr>
        <w:t>のコンプライアンス定数を導出した結果、</w:t>
      </w:r>
      <w:r w:rsidR="00492CA4" w:rsidRPr="00C00C6F">
        <w:rPr>
          <w:rFonts w:ascii="ＭＳ 明朝" w:hAnsi="ＭＳ 明朝"/>
          <w:szCs w:val="21"/>
        </w:rPr>
        <w:t>S</w:t>
      </w:r>
      <w:r w:rsidR="00CC4C7D" w:rsidRPr="00C00C6F">
        <w:rPr>
          <w:rFonts w:ascii="ＭＳ 明朝" w:hAnsi="ＭＳ 明朝" w:hint="eastAsia"/>
          <w:szCs w:val="21"/>
          <w:vertAlign w:val="subscript"/>
        </w:rPr>
        <w:t>11</w:t>
      </w:r>
      <w:r w:rsidR="00492CA4" w:rsidRPr="00C00C6F">
        <w:rPr>
          <w:rFonts w:ascii="ＭＳ 明朝" w:hAnsi="ＭＳ 明朝"/>
          <w:szCs w:val="21"/>
        </w:rPr>
        <w:t xml:space="preserve"> = 0.9225 TPa</w:t>
      </w:r>
      <w:r w:rsidR="00BA1637" w:rsidRPr="00C00C6F">
        <w:rPr>
          <w:rFonts w:ascii="ＭＳ 明朝" w:hAnsi="ＭＳ 明朝" w:hint="eastAsia"/>
          <w:szCs w:val="21"/>
          <w:vertAlign w:val="superscript"/>
        </w:rPr>
        <w:t>-1</w:t>
      </w:r>
      <w:r w:rsidR="00492CA4" w:rsidRPr="00C00C6F">
        <w:rPr>
          <w:rFonts w:ascii="ＭＳ 明朝" w:hAnsi="ＭＳ 明朝" w:hint="eastAsia"/>
          <w:szCs w:val="21"/>
        </w:rPr>
        <w:t>、</w:t>
      </w:r>
      <w:r w:rsidR="00492CA4" w:rsidRPr="00C00C6F">
        <w:rPr>
          <w:rFonts w:ascii="ＭＳ 明朝" w:hAnsi="ＭＳ 明朝"/>
          <w:szCs w:val="21"/>
        </w:rPr>
        <w:t>S</w:t>
      </w:r>
      <w:r w:rsidR="00CC4C7D" w:rsidRPr="00C00C6F">
        <w:rPr>
          <w:rFonts w:ascii="ＭＳ 明朝" w:hAnsi="ＭＳ 明朝" w:hint="eastAsia"/>
          <w:szCs w:val="21"/>
          <w:vertAlign w:val="subscript"/>
        </w:rPr>
        <w:t>12</w:t>
      </w:r>
      <w:r w:rsidR="00492CA4" w:rsidRPr="00C00C6F">
        <w:rPr>
          <w:rFonts w:ascii="ＭＳ 明朝" w:hAnsi="ＭＳ 明朝"/>
          <w:szCs w:val="21"/>
        </w:rPr>
        <w:t xml:space="preserve"> + S</w:t>
      </w:r>
      <w:r w:rsidR="00CC4C7D" w:rsidRPr="00C00C6F">
        <w:rPr>
          <w:rFonts w:ascii="ＭＳ 明朝" w:hAnsi="ＭＳ 明朝" w:hint="eastAsia"/>
          <w:szCs w:val="21"/>
          <w:vertAlign w:val="subscript"/>
        </w:rPr>
        <w:t>44</w:t>
      </w:r>
      <w:r w:rsidR="00492CA4" w:rsidRPr="00C00C6F">
        <w:rPr>
          <w:rFonts w:ascii="ＭＳ 明朝" w:hAnsi="ＭＳ 明朝"/>
          <w:szCs w:val="21"/>
        </w:rPr>
        <w:t xml:space="preserve"> / 2 = 0.7435 TPa</w:t>
      </w:r>
      <w:r w:rsidR="00BA1637" w:rsidRPr="00C00C6F">
        <w:rPr>
          <w:rFonts w:ascii="ＭＳ 明朝" w:hAnsi="ＭＳ 明朝" w:hint="eastAsia"/>
          <w:szCs w:val="21"/>
          <w:vertAlign w:val="superscript"/>
        </w:rPr>
        <w:t>-1</w:t>
      </w:r>
      <w:r w:rsidR="00492CA4" w:rsidRPr="00C00C6F">
        <w:rPr>
          <w:rFonts w:ascii="ＭＳ 明朝" w:hAnsi="ＭＳ 明朝" w:hint="eastAsia"/>
          <w:szCs w:val="21"/>
        </w:rPr>
        <w:t>が得られた。これらの定数を用いて再計算したヤング率（赤線）は、実験値と良好な一致を示した。さらに、図</w:t>
      </w:r>
      <w:r w:rsidR="00C34D3F" w:rsidRPr="00C00C6F">
        <w:rPr>
          <w:rFonts w:ascii="ＭＳ 明朝" w:hAnsi="ＭＳ 明朝" w:hint="eastAsia"/>
          <w:szCs w:val="21"/>
        </w:rPr>
        <w:t>４</w:t>
      </w:r>
      <w:r w:rsidR="00492CA4" w:rsidRPr="00C00C6F">
        <w:rPr>
          <w:rFonts w:ascii="ＭＳ 明朝" w:hAnsi="ＭＳ 明朝" w:hint="eastAsia"/>
          <w:szCs w:val="21"/>
        </w:rPr>
        <w:t>において本研究で得られた定数と先行研究値を比較したところ、全てのコンプライアンス定数が天然ダイヤモンドの報告値よりも小さく、第一原理計算による理論値により近い傾向を示した</w:t>
      </w:r>
      <w:r w:rsidR="006850EA" w:rsidRPr="00C00C6F">
        <w:rPr>
          <w:rFonts w:ascii="ＭＳ 明朝" w:hAnsi="ＭＳ 明朝" w:hint="eastAsia"/>
          <w:szCs w:val="21"/>
        </w:rPr>
        <w:t>。</w:t>
      </w:r>
    </w:p>
    <w:p w14:paraId="23D1C6B2" w14:textId="77777777" w:rsidR="00B95840" w:rsidRPr="00C00C6F" w:rsidRDefault="00B95840" w:rsidP="00B95840">
      <w:pPr>
        <w:pStyle w:val="a7"/>
        <w:ind w:firstLineChars="0" w:firstLine="480"/>
        <w:rPr>
          <w:rFonts w:ascii="ＭＳ 明朝" w:hAnsi="ＭＳ 明朝" w:hint="eastAsia"/>
          <w:szCs w:val="21"/>
        </w:rPr>
      </w:pPr>
    </w:p>
    <w:p w14:paraId="761067F2" w14:textId="13F8510A" w:rsidR="00602877" w:rsidRPr="00C00C6F" w:rsidRDefault="005B5E99" w:rsidP="00602877">
      <w:pPr>
        <w:pStyle w:val="a7"/>
        <w:numPr>
          <w:ilvl w:val="0"/>
          <w:numId w:val="1"/>
        </w:numPr>
        <w:ind w:firstLineChars="0"/>
        <w:rPr>
          <w:rFonts w:ascii="ＭＳ 明朝" w:hAnsi="ＭＳ 明朝"/>
          <w:szCs w:val="21"/>
        </w:rPr>
      </w:pPr>
      <w:r w:rsidRPr="00C00C6F">
        <w:rPr>
          <w:rFonts w:ascii="ＭＳ 明朝" w:hAnsi="ＭＳ 明朝" w:hint="eastAsia"/>
          <w:szCs w:val="21"/>
        </w:rPr>
        <w:lastRenderedPageBreak/>
        <w:t>結論</w:t>
      </w:r>
    </w:p>
    <w:p w14:paraId="65DD7BA5" w14:textId="47C04327" w:rsidR="00C055C8" w:rsidRPr="0012340E" w:rsidRDefault="00097416" w:rsidP="00B95840">
      <w:pPr>
        <w:pStyle w:val="a7"/>
        <w:ind w:firstLineChars="0" w:firstLine="720"/>
        <w:rPr>
          <w:rFonts w:ascii="ＭＳ 明朝" w:eastAsia="DengXian" w:hAnsi="ＭＳ 明朝"/>
          <w:szCs w:val="21"/>
        </w:rPr>
      </w:pPr>
      <w:r w:rsidRPr="00C00C6F">
        <w:rPr>
          <w:rFonts w:ascii="ＭＳ 明朝" w:hAnsi="ＭＳ 明朝" w:hint="eastAsia"/>
          <w:szCs w:val="21"/>
        </w:rPr>
        <w:t>本研究では、SCDの</w:t>
      </w:r>
      <w:r w:rsidRPr="00C00C6F">
        <w:rPr>
          <w:rFonts w:ascii="ＭＳ 明朝" w:hAnsi="ＭＳ 明朝"/>
          <w:szCs w:val="21"/>
        </w:rPr>
        <w:t>(100)</w:t>
      </w:r>
      <w:r w:rsidRPr="00C00C6F">
        <w:rPr>
          <w:rFonts w:ascii="ＭＳ 明朝" w:hAnsi="ＭＳ 明朝" w:hint="eastAsia"/>
          <w:szCs w:val="21"/>
        </w:rPr>
        <w:t>面におけるヤング率の異方性を明らかにすることを目的として、</w:t>
      </w:r>
      <w:r w:rsidRPr="00C00C6F">
        <w:rPr>
          <w:rFonts w:ascii="ＭＳ 明朝" w:hAnsi="ＭＳ 明朝"/>
          <w:szCs w:val="21"/>
        </w:rPr>
        <w:t>0°</w:t>
      </w:r>
      <w:r w:rsidRPr="00C00C6F">
        <w:rPr>
          <w:rFonts w:ascii="ＭＳ 明朝" w:hAnsi="ＭＳ 明朝" w:hint="eastAsia"/>
          <w:szCs w:val="21"/>
        </w:rPr>
        <w:t>〜</w:t>
      </w:r>
      <w:r w:rsidRPr="00C00C6F">
        <w:rPr>
          <w:rFonts w:ascii="ＭＳ 明朝" w:hAnsi="ＭＳ 明朝"/>
          <w:szCs w:val="21"/>
        </w:rPr>
        <w:t>360°</w:t>
      </w:r>
      <w:r w:rsidRPr="00C00C6F">
        <w:rPr>
          <w:rFonts w:ascii="ＭＳ 明朝" w:hAnsi="ＭＳ 明朝" w:hint="eastAsia"/>
          <w:szCs w:val="21"/>
        </w:rPr>
        <w:t>にわたって配置した「ワゴンホイール」型マイクロカンチレバーアレイを用い、実験的評価を行った。得られた共振特性の解析から、高品質</w:t>
      </w:r>
      <w:r w:rsidRPr="00C00C6F">
        <w:rPr>
          <w:rFonts w:ascii="ＭＳ 明朝" w:hAnsi="ＭＳ 明朝"/>
          <w:szCs w:val="21"/>
        </w:rPr>
        <w:t>SCD</w:t>
      </w:r>
      <w:r w:rsidRPr="00C00C6F">
        <w:rPr>
          <w:rFonts w:ascii="ＭＳ 明朝" w:hAnsi="ＭＳ 明朝" w:hint="eastAsia"/>
          <w:szCs w:val="21"/>
        </w:rPr>
        <w:t>に対する信頼性の高いコンプライアンス定数を抽出した。これらの結果は、</w:t>
      </w:r>
      <w:r w:rsidRPr="00C00C6F">
        <w:rPr>
          <w:rFonts w:ascii="ＭＳ 明朝" w:hAnsi="ＭＳ 明朝"/>
          <w:szCs w:val="21"/>
        </w:rPr>
        <w:t>SCD</w:t>
      </w:r>
      <w:r w:rsidRPr="00C00C6F">
        <w:rPr>
          <w:rFonts w:ascii="ＭＳ 明朝" w:hAnsi="ＭＳ 明朝" w:hint="eastAsia"/>
          <w:szCs w:val="21"/>
        </w:rPr>
        <w:t>を用いたマイクロ電気機械システム（</w:t>
      </w:r>
      <w:r w:rsidRPr="00C00C6F">
        <w:rPr>
          <w:rFonts w:ascii="ＭＳ 明朝" w:hAnsi="ＭＳ 明朝"/>
          <w:szCs w:val="21"/>
        </w:rPr>
        <w:t>MEMS</w:t>
      </w:r>
      <w:r w:rsidRPr="00C00C6F">
        <w:rPr>
          <w:rFonts w:ascii="ＭＳ 明朝" w:hAnsi="ＭＳ 明朝" w:hint="eastAsia"/>
          <w:szCs w:val="21"/>
        </w:rPr>
        <w:t>）デバイスの設計およびモデリングにおいて、弾性異方性が極めて重要な設計因子であることを示している。本研究は、機械的特性を最適化したダイヤモンド部材の工学的設計に資する有用な指針を提供するものである。</w:t>
      </w:r>
    </w:p>
    <w:p w14:paraId="4CCEF811" w14:textId="59FAB64B" w:rsidR="005B06B5" w:rsidRPr="00C00C6F" w:rsidRDefault="005B06B5" w:rsidP="005B06B5">
      <w:pPr>
        <w:pStyle w:val="a7"/>
        <w:numPr>
          <w:ilvl w:val="0"/>
          <w:numId w:val="3"/>
        </w:numPr>
        <w:ind w:firstLineChars="0"/>
        <w:rPr>
          <w:rFonts w:ascii="ＭＳ 明朝" w:hAnsi="ＭＳ 明朝"/>
          <w:szCs w:val="21"/>
          <w:lang w:eastAsia="zh-CN"/>
        </w:rPr>
      </w:pPr>
      <w:r w:rsidRPr="00C00C6F">
        <w:rPr>
          <w:rFonts w:ascii="ＭＳ 明朝" w:hAnsi="ＭＳ 明朝" w:hint="eastAsia"/>
          <w:szCs w:val="21"/>
        </w:rPr>
        <w:t xml:space="preserve">                              </w:t>
      </w:r>
      <w:r w:rsidRPr="00C00C6F">
        <w:rPr>
          <w:rFonts w:ascii="ＭＳ 明朝" w:hAnsi="ＭＳ 明朝" w:hint="eastAsia"/>
          <w:szCs w:val="21"/>
          <w:lang w:eastAsia="zh-CN"/>
        </w:rPr>
        <w:t>(b)</w:t>
      </w:r>
    </w:p>
    <w:p w14:paraId="3347B72A" w14:textId="4C8D58D1" w:rsidR="005B06B5" w:rsidRPr="00C00C6F" w:rsidRDefault="00E90040" w:rsidP="00E90040">
      <w:pPr>
        <w:ind w:left="360"/>
        <w:rPr>
          <w:rFonts w:ascii="ＭＳ 明朝" w:hAnsi="ＭＳ 明朝"/>
          <w:szCs w:val="21"/>
          <w:lang w:eastAsia="zh-CN"/>
        </w:rPr>
      </w:pPr>
      <w:r w:rsidRPr="00C00C6F">
        <w:rPr>
          <w:rFonts w:ascii="ＭＳ 明朝" w:hAnsi="ＭＳ 明朝"/>
          <w:noProof/>
          <w:color w:val="000000" w:themeColor="text1"/>
          <w:szCs w:val="21"/>
          <w:lang w:eastAsia="zh-CN"/>
        </w:rPr>
        <w:drawing>
          <wp:inline distT="0" distB="0" distL="0" distR="0" wp14:anchorId="3B4A6079" wp14:editId="2F63E5D6">
            <wp:extent cx="2362200" cy="2732405"/>
            <wp:effectExtent l="0" t="0" r="0" b="0"/>
            <wp:docPr id="91178586" name="图片 1" descr="图示, 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8586" name="图片 1" descr="图示, 形状&#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2200" cy="2732405"/>
                    </a:xfrm>
                    <a:prstGeom prst="rect">
                      <a:avLst/>
                    </a:prstGeom>
                  </pic:spPr>
                </pic:pic>
              </a:graphicData>
            </a:graphic>
          </wp:inline>
        </w:drawing>
      </w:r>
      <w:r w:rsidR="00605A86" w:rsidRPr="00C00C6F">
        <w:rPr>
          <w:rFonts w:ascii="ＭＳ 明朝" w:hAnsi="ＭＳ 明朝" w:hint="eastAsia"/>
          <w:szCs w:val="21"/>
          <w:lang w:eastAsia="zh-CN"/>
        </w:rPr>
        <w:t xml:space="preserve">  </w:t>
      </w:r>
      <w:r w:rsidRPr="00C00C6F">
        <w:rPr>
          <w:rFonts w:ascii="ＭＳ 明朝" w:hAnsi="ＭＳ 明朝"/>
          <w:noProof/>
          <w:szCs w:val="21"/>
          <w:lang w:eastAsia="zh-CN"/>
        </w:rPr>
        <w:drawing>
          <wp:inline distT="0" distB="0" distL="0" distR="0" wp14:anchorId="79FBCE57" wp14:editId="60E169E0">
            <wp:extent cx="2822755" cy="2726055"/>
            <wp:effectExtent l="0" t="0" r="0" b="0"/>
            <wp:docPr id="959275798" name="图片 1" descr="图片包含 游戏机, 物体, 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75798" name="图片 1" descr="图片包含 游戏机, 物体, 钟表&#10;&#10;AI 生成的内容可能不正确。"/>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121" t="3717" r="4896" b="4641"/>
                    <a:stretch/>
                  </pic:blipFill>
                  <pic:spPr bwMode="auto">
                    <a:xfrm>
                      <a:off x="0" y="0"/>
                      <a:ext cx="2832839" cy="2735793"/>
                    </a:xfrm>
                    <a:prstGeom prst="rect">
                      <a:avLst/>
                    </a:prstGeom>
                    <a:noFill/>
                    <a:ln>
                      <a:noFill/>
                    </a:ln>
                    <a:extLst>
                      <a:ext uri="{53640926-AAD7-44D8-BBD7-CCE9431645EC}">
                        <a14:shadowObscured xmlns:a14="http://schemas.microsoft.com/office/drawing/2010/main"/>
                      </a:ext>
                    </a:extLst>
                  </pic:spPr>
                </pic:pic>
              </a:graphicData>
            </a:graphic>
          </wp:inline>
        </w:drawing>
      </w:r>
    </w:p>
    <w:p w14:paraId="58ED8153" w14:textId="394CFFB6" w:rsidR="00605A86" w:rsidRPr="00C00C6F" w:rsidRDefault="00605A86" w:rsidP="008F3053">
      <w:pPr>
        <w:ind w:left="360"/>
        <w:rPr>
          <w:rFonts w:ascii="ＭＳ 明朝" w:hAnsi="ＭＳ 明朝"/>
          <w:szCs w:val="21"/>
          <w:lang w:eastAsia="zh-CN"/>
        </w:rPr>
      </w:pPr>
      <w:r w:rsidRPr="00C00C6F">
        <w:rPr>
          <w:rFonts w:ascii="ＭＳ 明朝" w:hAnsi="ＭＳ 明朝" w:hint="eastAsia"/>
          <w:noProof/>
          <w:color w:val="000000" w:themeColor="text1"/>
          <w:szCs w:val="21"/>
          <w:lang w:eastAsia="zh-CN"/>
        </w:rPr>
        <w:t xml:space="preserve">(c)                            </w:t>
      </w:r>
      <w:r w:rsidR="008F3053">
        <w:rPr>
          <w:rFonts w:ascii="ＭＳ 明朝" w:eastAsia="DengXian" w:hAnsi="ＭＳ 明朝" w:hint="eastAsia"/>
          <w:noProof/>
          <w:color w:val="000000" w:themeColor="text1"/>
          <w:szCs w:val="21"/>
          <w:lang w:eastAsia="zh-CN"/>
        </w:rPr>
        <w:t xml:space="preserve">       </w:t>
      </w:r>
      <w:r w:rsidRPr="00C00C6F">
        <w:rPr>
          <w:rFonts w:ascii="ＭＳ 明朝" w:hAnsi="ＭＳ 明朝" w:hint="eastAsia"/>
          <w:noProof/>
          <w:color w:val="000000" w:themeColor="text1"/>
          <w:szCs w:val="21"/>
          <w:lang w:eastAsia="zh-CN"/>
        </w:rPr>
        <w:t xml:space="preserve">(d)  </w:t>
      </w:r>
    </w:p>
    <w:p w14:paraId="1503AB73" w14:textId="65967352" w:rsidR="006D5B0A" w:rsidRPr="00C00C6F" w:rsidRDefault="00605A86">
      <w:pPr>
        <w:rPr>
          <w:rFonts w:ascii="ＭＳ 明朝" w:hAnsi="ＭＳ 明朝"/>
          <w:color w:val="000000" w:themeColor="text1"/>
          <w:szCs w:val="21"/>
          <w:lang w:eastAsia="zh-CN"/>
        </w:rPr>
      </w:pPr>
      <w:r w:rsidRPr="00C00C6F">
        <w:rPr>
          <w:rFonts w:ascii="ＭＳ 明朝" w:hAnsi="ＭＳ 明朝"/>
          <w:noProof/>
          <w:szCs w:val="21"/>
        </w:rPr>
        <w:drawing>
          <wp:inline distT="0" distB="0" distL="0" distR="0" wp14:anchorId="02F23C30" wp14:editId="41C072A1">
            <wp:extent cx="2578952" cy="2266950"/>
            <wp:effectExtent l="0" t="0" r="0" b="0"/>
            <wp:docPr id="72" name="图片 71" descr="图表, 雷达图&#10;&#10;AI 生成的内容可能不正确。">
              <a:extLst xmlns:a="http://schemas.openxmlformats.org/drawingml/2006/main">
                <a:ext uri="{FF2B5EF4-FFF2-40B4-BE49-F238E27FC236}">
                  <a16:creationId xmlns:a16="http://schemas.microsoft.com/office/drawing/2014/main" id="{3350684C-A435-F0EA-D28C-2FAD3BA2B7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descr="图表, 雷达图&#10;&#10;AI 生成的内容可能不正确。">
                      <a:extLst>
                        <a:ext uri="{FF2B5EF4-FFF2-40B4-BE49-F238E27FC236}">
                          <a16:creationId xmlns:a16="http://schemas.microsoft.com/office/drawing/2014/main" id="{3350684C-A435-F0EA-D28C-2FAD3BA2B70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5185" cy="2272429"/>
                    </a:xfrm>
                    <a:prstGeom prst="rect">
                      <a:avLst/>
                    </a:prstGeom>
                  </pic:spPr>
                </pic:pic>
              </a:graphicData>
            </a:graphic>
          </wp:inline>
        </w:drawing>
      </w:r>
      <w:r w:rsidRPr="00C00C6F">
        <w:rPr>
          <w:rFonts w:ascii="ＭＳ 明朝" w:hAnsi="ＭＳ 明朝" w:hint="eastAsia"/>
          <w:color w:val="000000" w:themeColor="text1"/>
          <w:szCs w:val="21"/>
          <w:lang w:eastAsia="zh-CN"/>
        </w:rPr>
        <w:t xml:space="preserve">  </w:t>
      </w:r>
      <w:r w:rsidRPr="00C00C6F">
        <w:rPr>
          <w:rFonts w:ascii="ＭＳ 明朝" w:hAnsi="ＭＳ 明朝"/>
          <w:noProof/>
          <w:szCs w:val="21"/>
        </w:rPr>
        <w:drawing>
          <wp:inline distT="0" distB="0" distL="0" distR="0" wp14:anchorId="2FC12A77" wp14:editId="2086D952">
            <wp:extent cx="2796561" cy="2421332"/>
            <wp:effectExtent l="0" t="0" r="3810" b="0"/>
            <wp:docPr id="1638408781" name="图片 1" descr="日程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08781" name="图片 1" descr="日程表&#10;&#10;AI 生成的内容可能不正确。"/>
                    <pic:cNvPicPr/>
                  </pic:nvPicPr>
                  <pic:blipFill>
                    <a:blip r:embed="rId10">
                      <a:extLst>
                        <a:ext uri="{28A0092B-C50C-407E-A947-70E740481C1C}">
                          <a14:useLocalDpi xmlns:a14="http://schemas.microsoft.com/office/drawing/2010/main" val="0"/>
                        </a:ext>
                      </a:extLst>
                    </a:blip>
                    <a:stretch>
                      <a:fillRect/>
                    </a:stretch>
                  </pic:blipFill>
                  <pic:spPr>
                    <a:xfrm>
                      <a:off x="0" y="0"/>
                      <a:ext cx="2796561" cy="2421332"/>
                    </a:xfrm>
                    <a:prstGeom prst="rect">
                      <a:avLst/>
                    </a:prstGeom>
                  </pic:spPr>
                </pic:pic>
              </a:graphicData>
            </a:graphic>
          </wp:inline>
        </w:drawing>
      </w:r>
    </w:p>
    <w:p w14:paraId="58396496" w14:textId="309DB7FF" w:rsidR="005B5E99" w:rsidRPr="00C00C6F" w:rsidRDefault="00EC297C">
      <w:pPr>
        <w:rPr>
          <w:rFonts w:ascii="ＭＳ 明朝" w:hAnsi="ＭＳ 明朝"/>
          <w:color w:val="000000" w:themeColor="text1"/>
          <w:szCs w:val="21"/>
        </w:rPr>
      </w:pPr>
      <w:r w:rsidRPr="00C00C6F">
        <w:rPr>
          <w:rFonts w:ascii="ＭＳ 明朝" w:hAnsi="ＭＳ 明朝" w:hint="eastAsia"/>
          <w:color w:val="000000" w:themeColor="text1"/>
          <w:szCs w:val="21"/>
        </w:rPr>
        <w:t>(a)</w:t>
      </w:r>
      <w:r w:rsidRPr="00C00C6F">
        <w:rPr>
          <w:rFonts w:ascii="ＭＳ 明朝" w:hAnsi="ＭＳ 明朝"/>
          <w:color w:val="000000" w:themeColor="text1"/>
          <w:szCs w:val="21"/>
        </w:rPr>
        <w:t>単結晶ダイヤモンドMEMS共振器の製造プロセス</w:t>
      </w:r>
      <w:r w:rsidR="00941B35">
        <w:rPr>
          <w:rFonts w:ascii="ＭＳ 明朝" w:hAnsi="ＭＳ 明朝" w:hint="eastAsia"/>
          <w:color w:val="000000" w:themeColor="text1"/>
          <w:szCs w:val="21"/>
        </w:rPr>
        <w:t xml:space="preserve">　</w:t>
      </w:r>
      <w:r w:rsidRPr="00C00C6F">
        <w:rPr>
          <w:rFonts w:ascii="ＭＳ 明朝" w:hAnsi="ＭＳ 明朝" w:hint="eastAsia"/>
          <w:color w:val="000000" w:themeColor="text1"/>
          <w:szCs w:val="21"/>
        </w:rPr>
        <w:t>(b)</w:t>
      </w:r>
      <w:r w:rsidR="00090F2A" w:rsidRPr="00C00C6F">
        <w:rPr>
          <w:rFonts w:ascii="ＭＳ 明朝" w:hAnsi="ＭＳ 明朝" w:hint="eastAsia"/>
          <w:color w:val="000000" w:themeColor="text1"/>
          <w:szCs w:val="21"/>
        </w:rPr>
        <w:t>SCDカンチレバー共振器の光学顕微鏡像</w:t>
      </w:r>
      <w:r w:rsidR="00941B35">
        <w:rPr>
          <w:rFonts w:ascii="ＭＳ 明朝" w:hAnsi="ＭＳ 明朝" w:hint="eastAsia"/>
          <w:color w:val="000000" w:themeColor="text1"/>
          <w:szCs w:val="21"/>
        </w:rPr>
        <w:t xml:space="preserve">　</w:t>
      </w:r>
      <w:r w:rsidR="00090F2A" w:rsidRPr="00C00C6F">
        <w:rPr>
          <w:rFonts w:ascii="ＭＳ 明朝" w:hAnsi="ＭＳ 明朝" w:hint="eastAsia"/>
          <w:color w:val="000000" w:themeColor="text1"/>
          <w:szCs w:val="21"/>
        </w:rPr>
        <w:t>(c)</w:t>
      </w:r>
      <w:r w:rsidR="008161C2" w:rsidRPr="00C00C6F">
        <w:rPr>
          <w:rFonts w:ascii="ＭＳ 明朝" w:hAnsi="ＭＳ 明朝" w:hint="eastAsia"/>
          <w:color w:val="000000" w:themeColor="text1"/>
          <w:szCs w:val="21"/>
        </w:rPr>
        <w:t>SCD(001)面内における異方的ヤング率の理論値、フィッティング値、および測定値</w:t>
      </w:r>
      <w:r w:rsidR="00593E1A" w:rsidRPr="00C00C6F">
        <w:rPr>
          <w:rFonts w:ascii="ＭＳ 明朝" w:hAnsi="ＭＳ 明朝" w:hint="eastAsia"/>
          <w:color w:val="000000" w:themeColor="text1"/>
          <w:szCs w:val="21"/>
        </w:rPr>
        <w:t xml:space="preserve"> </w:t>
      </w:r>
      <w:r w:rsidR="00941B35">
        <w:rPr>
          <w:rFonts w:ascii="ＭＳ 明朝" w:hAnsi="ＭＳ 明朝" w:hint="eastAsia"/>
          <w:color w:val="000000" w:themeColor="text1"/>
          <w:szCs w:val="21"/>
        </w:rPr>
        <w:t xml:space="preserve">　</w:t>
      </w:r>
      <w:r w:rsidR="00593E1A" w:rsidRPr="00C00C6F">
        <w:rPr>
          <w:rFonts w:ascii="ＭＳ 明朝" w:hAnsi="ＭＳ 明朝" w:hint="eastAsia"/>
          <w:color w:val="000000" w:themeColor="text1"/>
          <w:szCs w:val="21"/>
        </w:rPr>
        <w:t>(d) コンプライアンス定数と先行報告値との比較</w:t>
      </w:r>
    </w:p>
    <w:sectPr w:rsidR="005B5E99" w:rsidRPr="00C00C6F" w:rsidSect="001254F8">
      <w:pgSz w:w="11906" w:h="16838" w:code="9"/>
      <w:pgMar w:top="1701" w:right="1418" w:bottom="1701" w:left="1701" w:header="851" w:footer="992" w:gutter="0"/>
      <w:cols w:space="425"/>
      <w:docGrid w:type="linesAndChars" w:linePitch="335" w:charSpace="5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74BD3" w14:textId="77777777" w:rsidR="006A5900" w:rsidRDefault="006A5900" w:rsidP="007273A4">
      <w:r>
        <w:separator/>
      </w:r>
    </w:p>
  </w:endnote>
  <w:endnote w:type="continuationSeparator" w:id="0">
    <w:p w14:paraId="521BCF09" w14:textId="77777777" w:rsidR="006A5900" w:rsidRDefault="006A5900" w:rsidP="0072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A400" w14:textId="77777777" w:rsidR="006A5900" w:rsidRDefault="006A5900" w:rsidP="007273A4">
      <w:r>
        <w:separator/>
      </w:r>
    </w:p>
  </w:footnote>
  <w:footnote w:type="continuationSeparator" w:id="0">
    <w:p w14:paraId="1DB9AB0E" w14:textId="77777777" w:rsidR="006A5900" w:rsidRDefault="006A5900" w:rsidP="00727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75082"/>
    <w:multiLevelType w:val="hybridMultilevel"/>
    <w:tmpl w:val="9092ACF0"/>
    <w:lvl w:ilvl="0" w:tplc="C6A0747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330A4446"/>
    <w:multiLevelType w:val="hybridMultilevel"/>
    <w:tmpl w:val="2D347FC2"/>
    <w:lvl w:ilvl="0" w:tplc="12DE449A">
      <w:start w:val="1"/>
      <w:numFmt w:val="decimal"/>
      <w:lvlText w:val="%1."/>
      <w:lvlJc w:val="left"/>
      <w:pPr>
        <w:ind w:left="360" w:hanging="360"/>
      </w:pPr>
      <w:rPr>
        <w:rFonts w:eastAsia="ＭＳ 明朝"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144633F"/>
    <w:multiLevelType w:val="hybridMultilevel"/>
    <w:tmpl w:val="AA286CE8"/>
    <w:lvl w:ilvl="0" w:tplc="AE104072">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123765593">
    <w:abstractNumId w:val="1"/>
  </w:num>
  <w:num w:numId="2" w16cid:durableId="1799179928">
    <w:abstractNumId w:val="0"/>
  </w:num>
  <w:num w:numId="3" w16cid:durableId="874467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237"/>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26"/>
    <w:rsid w:val="00001D42"/>
    <w:rsid w:val="000030B3"/>
    <w:rsid w:val="00013768"/>
    <w:rsid w:val="000138C3"/>
    <w:rsid w:val="000214B4"/>
    <w:rsid w:val="00021A11"/>
    <w:rsid w:val="00022290"/>
    <w:rsid w:val="00022C25"/>
    <w:rsid w:val="000232BD"/>
    <w:rsid w:val="00026C5D"/>
    <w:rsid w:val="000315CB"/>
    <w:rsid w:val="000329E0"/>
    <w:rsid w:val="00044342"/>
    <w:rsid w:val="000568C7"/>
    <w:rsid w:val="00061D4D"/>
    <w:rsid w:val="00065F90"/>
    <w:rsid w:val="00067A6F"/>
    <w:rsid w:val="00076CE6"/>
    <w:rsid w:val="00080412"/>
    <w:rsid w:val="00082E02"/>
    <w:rsid w:val="00083020"/>
    <w:rsid w:val="00090F2A"/>
    <w:rsid w:val="0009243A"/>
    <w:rsid w:val="00097416"/>
    <w:rsid w:val="000A0FE2"/>
    <w:rsid w:val="000A4355"/>
    <w:rsid w:val="000A4CCE"/>
    <w:rsid w:val="000A4DC1"/>
    <w:rsid w:val="000A78BC"/>
    <w:rsid w:val="000B3004"/>
    <w:rsid w:val="000C04A8"/>
    <w:rsid w:val="000D0B66"/>
    <w:rsid w:val="000D0E18"/>
    <w:rsid w:val="000D33C6"/>
    <w:rsid w:val="000D6071"/>
    <w:rsid w:val="000D7D00"/>
    <w:rsid w:val="000E018D"/>
    <w:rsid w:val="000E0951"/>
    <w:rsid w:val="000E1ADF"/>
    <w:rsid w:val="000E1E29"/>
    <w:rsid w:val="000E476F"/>
    <w:rsid w:val="000E75A3"/>
    <w:rsid w:val="000F4F7F"/>
    <w:rsid w:val="0010123E"/>
    <w:rsid w:val="00102C22"/>
    <w:rsid w:val="00102EFF"/>
    <w:rsid w:val="00105F12"/>
    <w:rsid w:val="00106DC4"/>
    <w:rsid w:val="0010714E"/>
    <w:rsid w:val="00110522"/>
    <w:rsid w:val="00110907"/>
    <w:rsid w:val="00112398"/>
    <w:rsid w:val="00112985"/>
    <w:rsid w:val="001129E0"/>
    <w:rsid w:val="001158EC"/>
    <w:rsid w:val="00120B3A"/>
    <w:rsid w:val="0012340E"/>
    <w:rsid w:val="001247C3"/>
    <w:rsid w:val="001254F8"/>
    <w:rsid w:val="00126416"/>
    <w:rsid w:val="00134EE3"/>
    <w:rsid w:val="00135BA0"/>
    <w:rsid w:val="00144100"/>
    <w:rsid w:val="00146DF8"/>
    <w:rsid w:val="00154685"/>
    <w:rsid w:val="001556CE"/>
    <w:rsid w:val="00155D0E"/>
    <w:rsid w:val="00155FF5"/>
    <w:rsid w:val="00156902"/>
    <w:rsid w:val="00161358"/>
    <w:rsid w:val="00161B6D"/>
    <w:rsid w:val="001623B7"/>
    <w:rsid w:val="001626B5"/>
    <w:rsid w:val="00165FEA"/>
    <w:rsid w:val="00171BE0"/>
    <w:rsid w:val="00174058"/>
    <w:rsid w:val="001753FA"/>
    <w:rsid w:val="00175D17"/>
    <w:rsid w:val="0018140C"/>
    <w:rsid w:val="00182E91"/>
    <w:rsid w:val="00190B9D"/>
    <w:rsid w:val="00191489"/>
    <w:rsid w:val="00195532"/>
    <w:rsid w:val="00197BC4"/>
    <w:rsid w:val="001A0233"/>
    <w:rsid w:val="001A0F95"/>
    <w:rsid w:val="001A1A32"/>
    <w:rsid w:val="001A1E9D"/>
    <w:rsid w:val="001B0889"/>
    <w:rsid w:val="001B5FEF"/>
    <w:rsid w:val="001B7AD1"/>
    <w:rsid w:val="001C02DA"/>
    <w:rsid w:val="001C338B"/>
    <w:rsid w:val="001C66A4"/>
    <w:rsid w:val="001C72C1"/>
    <w:rsid w:val="001D1B39"/>
    <w:rsid w:val="001D2706"/>
    <w:rsid w:val="001D2B42"/>
    <w:rsid w:val="001E0455"/>
    <w:rsid w:val="001E41C7"/>
    <w:rsid w:val="001E46E0"/>
    <w:rsid w:val="001F17DD"/>
    <w:rsid w:val="001F254C"/>
    <w:rsid w:val="001F3B9F"/>
    <w:rsid w:val="001F6954"/>
    <w:rsid w:val="0020009C"/>
    <w:rsid w:val="00203445"/>
    <w:rsid w:val="00211E1F"/>
    <w:rsid w:val="002134F8"/>
    <w:rsid w:val="00221E16"/>
    <w:rsid w:val="00233978"/>
    <w:rsid w:val="0023447E"/>
    <w:rsid w:val="00234A69"/>
    <w:rsid w:val="00235C29"/>
    <w:rsid w:val="00241EE8"/>
    <w:rsid w:val="00245F18"/>
    <w:rsid w:val="00246B79"/>
    <w:rsid w:val="00247CB4"/>
    <w:rsid w:val="0025032E"/>
    <w:rsid w:val="0025167F"/>
    <w:rsid w:val="00252CC9"/>
    <w:rsid w:val="00253870"/>
    <w:rsid w:val="002559D7"/>
    <w:rsid w:val="00256CC3"/>
    <w:rsid w:val="002607AF"/>
    <w:rsid w:val="00261111"/>
    <w:rsid w:val="00261CA2"/>
    <w:rsid w:val="00263457"/>
    <w:rsid w:val="002737D0"/>
    <w:rsid w:val="002740E4"/>
    <w:rsid w:val="00274277"/>
    <w:rsid w:val="00276360"/>
    <w:rsid w:val="002776E1"/>
    <w:rsid w:val="002803D0"/>
    <w:rsid w:val="00284B27"/>
    <w:rsid w:val="00287B02"/>
    <w:rsid w:val="00294DB3"/>
    <w:rsid w:val="0029756A"/>
    <w:rsid w:val="00297D06"/>
    <w:rsid w:val="002A1846"/>
    <w:rsid w:val="002A3531"/>
    <w:rsid w:val="002B1615"/>
    <w:rsid w:val="002B1B13"/>
    <w:rsid w:val="002B5199"/>
    <w:rsid w:val="002B5A32"/>
    <w:rsid w:val="002C2DD6"/>
    <w:rsid w:val="002C3E59"/>
    <w:rsid w:val="002C6E47"/>
    <w:rsid w:val="002D017F"/>
    <w:rsid w:val="002D0500"/>
    <w:rsid w:val="002D098F"/>
    <w:rsid w:val="002D1162"/>
    <w:rsid w:val="002D14B7"/>
    <w:rsid w:val="002D1C61"/>
    <w:rsid w:val="002D43A3"/>
    <w:rsid w:val="002D7C9B"/>
    <w:rsid w:val="002D7E25"/>
    <w:rsid w:val="002E081A"/>
    <w:rsid w:val="002E0F35"/>
    <w:rsid w:val="002E3F6E"/>
    <w:rsid w:val="002E4BDF"/>
    <w:rsid w:val="002E63F5"/>
    <w:rsid w:val="002F37A8"/>
    <w:rsid w:val="002F4D63"/>
    <w:rsid w:val="002F6638"/>
    <w:rsid w:val="002F6E0B"/>
    <w:rsid w:val="002F7CCE"/>
    <w:rsid w:val="00301D70"/>
    <w:rsid w:val="00304AB9"/>
    <w:rsid w:val="00306ADC"/>
    <w:rsid w:val="003076D5"/>
    <w:rsid w:val="0031080F"/>
    <w:rsid w:val="00321B4E"/>
    <w:rsid w:val="0032317B"/>
    <w:rsid w:val="003231C8"/>
    <w:rsid w:val="003266BA"/>
    <w:rsid w:val="00326829"/>
    <w:rsid w:val="003268A7"/>
    <w:rsid w:val="00327415"/>
    <w:rsid w:val="00331E80"/>
    <w:rsid w:val="003440E0"/>
    <w:rsid w:val="00346367"/>
    <w:rsid w:val="00350FA0"/>
    <w:rsid w:val="0035772D"/>
    <w:rsid w:val="00360445"/>
    <w:rsid w:val="00360D55"/>
    <w:rsid w:val="003615D1"/>
    <w:rsid w:val="00362411"/>
    <w:rsid w:val="00363992"/>
    <w:rsid w:val="003705EA"/>
    <w:rsid w:val="00370D74"/>
    <w:rsid w:val="00385726"/>
    <w:rsid w:val="003867F3"/>
    <w:rsid w:val="00386E0A"/>
    <w:rsid w:val="00394ADD"/>
    <w:rsid w:val="0039520E"/>
    <w:rsid w:val="003A236E"/>
    <w:rsid w:val="003A261F"/>
    <w:rsid w:val="003A4C44"/>
    <w:rsid w:val="003B0F14"/>
    <w:rsid w:val="003B4119"/>
    <w:rsid w:val="003C0715"/>
    <w:rsid w:val="003C0957"/>
    <w:rsid w:val="003C38B0"/>
    <w:rsid w:val="003C446F"/>
    <w:rsid w:val="003C559D"/>
    <w:rsid w:val="003E145C"/>
    <w:rsid w:val="003E15C8"/>
    <w:rsid w:val="003F0068"/>
    <w:rsid w:val="003F41F4"/>
    <w:rsid w:val="003F5C27"/>
    <w:rsid w:val="003F64AD"/>
    <w:rsid w:val="00400D29"/>
    <w:rsid w:val="00401870"/>
    <w:rsid w:val="00407383"/>
    <w:rsid w:val="00410440"/>
    <w:rsid w:val="00411685"/>
    <w:rsid w:val="004141BA"/>
    <w:rsid w:val="00420AE8"/>
    <w:rsid w:val="00423D90"/>
    <w:rsid w:val="00424CAC"/>
    <w:rsid w:val="00426058"/>
    <w:rsid w:val="004271B9"/>
    <w:rsid w:val="00427663"/>
    <w:rsid w:val="004316CB"/>
    <w:rsid w:val="004321ED"/>
    <w:rsid w:val="00432B90"/>
    <w:rsid w:val="00435780"/>
    <w:rsid w:val="00445CA5"/>
    <w:rsid w:val="00446F93"/>
    <w:rsid w:val="004506B3"/>
    <w:rsid w:val="00450C8F"/>
    <w:rsid w:val="00460AC0"/>
    <w:rsid w:val="0046161C"/>
    <w:rsid w:val="00461DDB"/>
    <w:rsid w:val="00464B96"/>
    <w:rsid w:val="00474D74"/>
    <w:rsid w:val="00475BD5"/>
    <w:rsid w:val="00477674"/>
    <w:rsid w:val="004801CE"/>
    <w:rsid w:val="004807F5"/>
    <w:rsid w:val="00482497"/>
    <w:rsid w:val="004865AD"/>
    <w:rsid w:val="0049094F"/>
    <w:rsid w:val="004929D0"/>
    <w:rsid w:val="00492CA4"/>
    <w:rsid w:val="00492DC8"/>
    <w:rsid w:val="004A1437"/>
    <w:rsid w:val="004A25FF"/>
    <w:rsid w:val="004A2D6A"/>
    <w:rsid w:val="004A2E60"/>
    <w:rsid w:val="004A3BD7"/>
    <w:rsid w:val="004B007F"/>
    <w:rsid w:val="004B4AA7"/>
    <w:rsid w:val="004C07AC"/>
    <w:rsid w:val="004C0DC8"/>
    <w:rsid w:val="004C11DA"/>
    <w:rsid w:val="004C4D60"/>
    <w:rsid w:val="004D1DBF"/>
    <w:rsid w:val="004D68C2"/>
    <w:rsid w:val="004E03BD"/>
    <w:rsid w:val="004E0C07"/>
    <w:rsid w:val="004E43ED"/>
    <w:rsid w:val="004E48A1"/>
    <w:rsid w:val="004E5805"/>
    <w:rsid w:val="004E5EFF"/>
    <w:rsid w:val="004E7D55"/>
    <w:rsid w:val="004F1CC2"/>
    <w:rsid w:val="004F3B0F"/>
    <w:rsid w:val="004F68DC"/>
    <w:rsid w:val="004F73D2"/>
    <w:rsid w:val="00500197"/>
    <w:rsid w:val="00502F5D"/>
    <w:rsid w:val="00506BA1"/>
    <w:rsid w:val="0051084B"/>
    <w:rsid w:val="005126F9"/>
    <w:rsid w:val="005172AC"/>
    <w:rsid w:val="00517B72"/>
    <w:rsid w:val="0052185C"/>
    <w:rsid w:val="00522086"/>
    <w:rsid w:val="00533EC6"/>
    <w:rsid w:val="00536BD2"/>
    <w:rsid w:val="00540E35"/>
    <w:rsid w:val="00542643"/>
    <w:rsid w:val="0055055B"/>
    <w:rsid w:val="00554B9A"/>
    <w:rsid w:val="00556776"/>
    <w:rsid w:val="00562661"/>
    <w:rsid w:val="00563866"/>
    <w:rsid w:val="0056584B"/>
    <w:rsid w:val="0056592C"/>
    <w:rsid w:val="00566AF0"/>
    <w:rsid w:val="00575A9F"/>
    <w:rsid w:val="00580873"/>
    <w:rsid w:val="0058125B"/>
    <w:rsid w:val="00581866"/>
    <w:rsid w:val="00593E1A"/>
    <w:rsid w:val="00594C16"/>
    <w:rsid w:val="00595129"/>
    <w:rsid w:val="005961CD"/>
    <w:rsid w:val="005A054F"/>
    <w:rsid w:val="005B06B5"/>
    <w:rsid w:val="005B0D0E"/>
    <w:rsid w:val="005B2B8A"/>
    <w:rsid w:val="005B3888"/>
    <w:rsid w:val="005B3D41"/>
    <w:rsid w:val="005B5E99"/>
    <w:rsid w:val="005B651F"/>
    <w:rsid w:val="005C08E5"/>
    <w:rsid w:val="005C6041"/>
    <w:rsid w:val="005D0E52"/>
    <w:rsid w:val="005D2E77"/>
    <w:rsid w:val="005D3988"/>
    <w:rsid w:val="005D3BA1"/>
    <w:rsid w:val="005D4A30"/>
    <w:rsid w:val="005D55F1"/>
    <w:rsid w:val="005D5636"/>
    <w:rsid w:val="005D5AE0"/>
    <w:rsid w:val="005D5BAC"/>
    <w:rsid w:val="005E35D3"/>
    <w:rsid w:val="005E5C58"/>
    <w:rsid w:val="005E70A7"/>
    <w:rsid w:val="005F6A2A"/>
    <w:rsid w:val="0060121D"/>
    <w:rsid w:val="00601BE2"/>
    <w:rsid w:val="006022C0"/>
    <w:rsid w:val="00602877"/>
    <w:rsid w:val="00604BCB"/>
    <w:rsid w:val="006054A6"/>
    <w:rsid w:val="00605A86"/>
    <w:rsid w:val="00606B2E"/>
    <w:rsid w:val="00607022"/>
    <w:rsid w:val="00611998"/>
    <w:rsid w:val="006129D7"/>
    <w:rsid w:val="00614B77"/>
    <w:rsid w:val="006156A4"/>
    <w:rsid w:val="006171E6"/>
    <w:rsid w:val="00617F92"/>
    <w:rsid w:val="00620354"/>
    <w:rsid w:val="0062433D"/>
    <w:rsid w:val="00625216"/>
    <w:rsid w:val="0062708E"/>
    <w:rsid w:val="0063439F"/>
    <w:rsid w:val="00635296"/>
    <w:rsid w:val="0064156E"/>
    <w:rsid w:val="00644A6B"/>
    <w:rsid w:val="00644F60"/>
    <w:rsid w:val="0065227A"/>
    <w:rsid w:val="00652EC5"/>
    <w:rsid w:val="00655D01"/>
    <w:rsid w:val="00662B27"/>
    <w:rsid w:val="00665CA9"/>
    <w:rsid w:val="00665F25"/>
    <w:rsid w:val="006713D7"/>
    <w:rsid w:val="006812CF"/>
    <w:rsid w:val="006834DA"/>
    <w:rsid w:val="0068500D"/>
    <w:rsid w:val="006850EA"/>
    <w:rsid w:val="00686A61"/>
    <w:rsid w:val="00686F88"/>
    <w:rsid w:val="0068794B"/>
    <w:rsid w:val="00687A49"/>
    <w:rsid w:val="00691F76"/>
    <w:rsid w:val="0069671A"/>
    <w:rsid w:val="006A03DD"/>
    <w:rsid w:val="006A5900"/>
    <w:rsid w:val="006A7930"/>
    <w:rsid w:val="006B3EF2"/>
    <w:rsid w:val="006B408A"/>
    <w:rsid w:val="006B5482"/>
    <w:rsid w:val="006B6366"/>
    <w:rsid w:val="006C2A98"/>
    <w:rsid w:val="006C5470"/>
    <w:rsid w:val="006C6D23"/>
    <w:rsid w:val="006C7348"/>
    <w:rsid w:val="006D2FD3"/>
    <w:rsid w:val="006D33C3"/>
    <w:rsid w:val="006D36E7"/>
    <w:rsid w:val="006D5A60"/>
    <w:rsid w:val="006D5B0A"/>
    <w:rsid w:val="006D6E2A"/>
    <w:rsid w:val="006E1F26"/>
    <w:rsid w:val="006E23BD"/>
    <w:rsid w:val="006E595F"/>
    <w:rsid w:val="006E6E9D"/>
    <w:rsid w:val="006F0C46"/>
    <w:rsid w:val="006F133B"/>
    <w:rsid w:val="006F17E1"/>
    <w:rsid w:val="007102DD"/>
    <w:rsid w:val="00714FA9"/>
    <w:rsid w:val="007203E7"/>
    <w:rsid w:val="00723298"/>
    <w:rsid w:val="00724138"/>
    <w:rsid w:val="007255C2"/>
    <w:rsid w:val="007273A4"/>
    <w:rsid w:val="00731A3E"/>
    <w:rsid w:val="0073490B"/>
    <w:rsid w:val="007358F3"/>
    <w:rsid w:val="0073685A"/>
    <w:rsid w:val="00740EB5"/>
    <w:rsid w:val="007422D5"/>
    <w:rsid w:val="0074592D"/>
    <w:rsid w:val="007468EA"/>
    <w:rsid w:val="0074791A"/>
    <w:rsid w:val="00752018"/>
    <w:rsid w:val="00753457"/>
    <w:rsid w:val="00757D82"/>
    <w:rsid w:val="00764627"/>
    <w:rsid w:val="00764BBF"/>
    <w:rsid w:val="007701F6"/>
    <w:rsid w:val="007710C3"/>
    <w:rsid w:val="007723C6"/>
    <w:rsid w:val="007736B0"/>
    <w:rsid w:val="00774E47"/>
    <w:rsid w:val="007756EA"/>
    <w:rsid w:val="0078003B"/>
    <w:rsid w:val="007809A1"/>
    <w:rsid w:val="00782667"/>
    <w:rsid w:val="00783386"/>
    <w:rsid w:val="00783CF3"/>
    <w:rsid w:val="007858C8"/>
    <w:rsid w:val="00793A13"/>
    <w:rsid w:val="007979E7"/>
    <w:rsid w:val="007A0839"/>
    <w:rsid w:val="007A1FB4"/>
    <w:rsid w:val="007A4420"/>
    <w:rsid w:val="007A68F4"/>
    <w:rsid w:val="007B0A47"/>
    <w:rsid w:val="007B19AC"/>
    <w:rsid w:val="007B26B8"/>
    <w:rsid w:val="007B38C9"/>
    <w:rsid w:val="007B70BD"/>
    <w:rsid w:val="007B74D4"/>
    <w:rsid w:val="007C19C3"/>
    <w:rsid w:val="007C40C5"/>
    <w:rsid w:val="007C7EBC"/>
    <w:rsid w:val="007D4DA9"/>
    <w:rsid w:val="007D6DBC"/>
    <w:rsid w:val="007E1E06"/>
    <w:rsid w:val="007E3345"/>
    <w:rsid w:val="007E4AD7"/>
    <w:rsid w:val="007E4AFD"/>
    <w:rsid w:val="007E6709"/>
    <w:rsid w:val="007F1390"/>
    <w:rsid w:val="007F304D"/>
    <w:rsid w:val="007F37CD"/>
    <w:rsid w:val="007F4A01"/>
    <w:rsid w:val="007F54C8"/>
    <w:rsid w:val="00800B23"/>
    <w:rsid w:val="00800C3F"/>
    <w:rsid w:val="008030DB"/>
    <w:rsid w:val="00803228"/>
    <w:rsid w:val="00804EDE"/>
    <w:rsid w:val="00805579"/>
    <w:rsid w:val="00806C73"/>
    <w:rsid w:val="0080760E"/>
    <w:rsid w:val="008077F7"/>
    <w:rsid w:val="008161C2"/>
    <w:rsid w:val="008164BB"/>
    <w:rsid w:val="00817B6D"/>
    <w:rsid w:val="00820B21"/>
    <w:rsid w:val="00824E6C"/>
    <w:rsid w:val="008337E1"/>
    <w:rsid w:val="00837B6C"/>
    <w:rsid w:val="00846BDE"/>
    <w:rsid w:val="00852B77"/>
    <w:rsid w:val="00853AD9"/>
    <w:rsid w:val="0085481B"/>
    <w:rsid w:val="00861C4E"/>
    <w:rsid w:val="0086734F"/>
    <w:rsid w:val="00873594"/>
    <w:rsid w:val="00875BBE"/>
    <w:rsid w:val="00883A1E"/>
    <w:rsid w:val="00887F13"/>
    <w:rsid w:val="00890A83"/>
    <w:rsid w:val="0089149F"/>
    <w:rsid w:val="008A11B8"/>
    <w:rsid w:val="008B0655"/>
    <w:rsid w:val="008B1BFE"/>
    <w:rsid w:val="008B39A7"/>
    <w:rsid w:val="008B3D28"/>
    <w:rsid w:val="008C0011"/>
    <w:rsid w:val="008C08A0"/>
    <w:rsid w:val="008C5001"/>
    <w:rsid w:val="008C5AFD"/>
    <w:rsid w:val="008D1C35"/>
    <w:rsid w:val="008D2EFC"/>
    <w:rsid w:val="008D3C0F"/>
    <w:rsid w:val="008D5990"/>
    <w:rsid w:val="008D62BF"/>
    <w:rsid w:val="008E1D0A"/>
    <w:rsid w:val="008E4B55"/>
    <w:rsid w:val="008E4E61"/>
    <w:rsid w:val="008E69FD"/>
    <w:rsid w:val="008E7293"/>
    <w:rsid w:val="008F1366"/>
    <w:rsid w:val="008F14D5"/>
    <w:rsid w:val="008F205A"/>
    <w:rsid w:val="008F2EC6"/>
    <w:rsid w:val="008F3053"/>
    <w:rsid w:val="008F663E"/>
    <w:rsid w:val="008F7698"/>
    <w:rsid w:val="008F784B"/>
    <w:rsid w:val="009019A6"/>
    <w:rsid w:val="00904589"/>
    <w:rsid w:val="0091201B"/>
    <w:rsid w:val="00915839"/>
    <w:rsid w:val="00917D5F"/>
    <w:rsid w:val="00921DE6"/>
    <w:rsid w:val="0092372D"/>
    <w:rsid w:val="00924C41"/>
    <w:rsid w:val="0092729A"/>
    <w:rsid w:val="0092775E"/>
    <w:rsid w:val="009324A8"/>
    <w:rsid w:val="00935FEE"/>
    <w:rsid w:val="00936DFE"/>
    <w:rsid w:val="00941B35"/>
    <w:rsid w:val="00943112"/>
    <w:rsid w:val="00944538"/>
    <w:rsid w:val="0094579D"/>
    <w:rsid w:val="00946390"/>
    <w:rsid w:val="00947D96"/>
    <w:rsid w:val="0095227F"/>
    <w:rsid w:val="009524C6"/>
    <w:rsid w:val="009530B9"/>
    <w:rsid w:val="009534C4"/>
    <w:rsid w:val="00955F16"/>
    <w:rsid w:val="009607D3"/>
    <w:rsid w:val="009658D5"/>
    <w:rsid w:val="00972895"/>
    <w:rsid w:val="0097367D"/>
    <w:rsid w:val="00973851"/>
    <w:rsid w:val="009832AE"/>
    <w:rsid w:val="0098526F"/>
    <w:rsid w:val="00991127"/>
    <w:rsid w:val="00993754"/>
    <w:rsid w:val="009A08DB"/>
    <w:rsid w:val="009A1A15"/>
    <w:rsid w:val="009A6F36"/>
    <w:rsid w:val="009A7376"/>
    <w:rsid w:val="009A76EB"/>
    <w:rsid w:val="009B56DA"/>
    <w:rsid w:val="009B6E8B"/>
    <w:rsid w:val="009C4AA8"/>
    <w:rsid w:val="009C52F2"/>
    <w:rsid w:val="009C7BA8"/>
    <w:rsid w:val="009D067C"/>
    <w:rsid w:val="009D5A17"/>
    <w:rsid w:val="009E0D8F"/>
    <w:rsid w:val="009E195E"/>
    <w:rsid w:val="009F5372"/>
    <w:rsid w:val="009F5D40"/>
    <w:rsid w:val="009F7C71"/>
    <w:rsid w:val="00A01293"/>
    <w:rsid w:val="00A01647"/>
    <w:rsid w:val="00A03190"/>
    <w:rsid w:val="00A05C49"/>
    <w:rsid w:val="00A078D3"/>
    <w:rsid w:val="00A116A9"/>
    <w:rsid w:val="00A1188E"/>
    <w:rsid w:val="00A14E02"/>
    <w:rsid w:val="00A17847"/>
    <w:rsid w:val="00A20B43"/>
    <w:rsid w:val="00A23354"/>
    <w:rsid w:val="00A24014"/>
    <w:rsid w:val="00A25654"/>
    <w:rsid w:val="00A2611F"/>
    <w:rsid w:val="00A26CE8"/>
    <w:rsid w:val="00A33BBA"/>
    <w:rsid w:val="00A374CE"/>
    <w:rsid w:val="00A40290"/>
    <w:rsid w:val="00A411C0"/>
    <w:rsid w:val="00A47C86"/>
    <w:rsid w:val="00A52CAC"/>
    <w:rsid w:val="00A53375"/>
    <w:rsid w:val="00A546BB"/>
    <w:rsid w:val="00A54960"/>
    <w:rsid w:val="00A653D4"/>
    <w:rsid w:val="00A65F5B"/>
    <w:rsid w:val="00A66C70"/>
    <w:rsid w:val="00A701EA"/>
    <w:rsid w:val="00A72FF7"/>
    <w:rsid w:val="00A7596F"/>
    <w:rsid w:val="00A77FD1"/>
    <w:rsid w:val="00A8225A"/>
    <w:rsid w:val="00A87CAD"/>
    <w:rsid w:val="00A909CE"/>
    <w:rsid w:val="00A9227D"/>
    <w:rsid w:val="00A93B7E"/>
    <w:rsid w:val="00A9675E"/>
    <w:rsid w:val="00AA0F48"/>
    <w:rsid w:val="00AA2993"/>
    <w:rsid w:val="00AA328A"/>
    <w:rsid w:val="00AA3F8F"/>
    <w:rsid w:val="00AA5EC8"/>
    <w:rsid w:val="00AA6626"/>
    <w:rsid w:val="00AB4F1A"/>
    <w:rsid w:val="00AB65E0"/>
    <w:rsid w:val="00AB7A19"/>
    <w:rsid w:val="00AC135D"/>
    <w:rsid w:val="00AC2457"/>
    <w:rsid w:val="00AC3068"/>
    <w:rsid w:val="00AC3AFA"/>
    <w:rsid w:val="00AC5E69"/>
    <w:rsid w:val="00AD0D33"/>
    <w:rsid w:val="00AD2E44"/>
    <w:rsid w:val="00AD50E5"/>
    <w:rsid w:val="00AD5793"/>
    <w:rsid w:val="00AD596B"/>
    <w:rsid w:val="00AD7294"/>
    <w:rsid w:val="00AE0375"/>
    <w:rsid w:val="00AE28A5"/>
    <w:rsid w:val="00AE3AD6"/>
    <w:rsid w:val="00AE6A4B"/>
    <w:rsid w:val="00AF3157"/>
    <w:rsid w:val="00AF4B74"/>
    <w:rsid w:val="00B001BA"/>
    <w:rsid w:val="00B03C65"/>
    <w:rsid w:val="00B10B12"/>
    <w:rsid w:val="00B13934"/>
    <w:rsid w:val="00B157E7"/>
    <w:rsid w:val="00B27D5F"/>
    <w:rsid w:val="00B30E0C"/>
    <w:rsid w:val="00B31F07"/>
    <w:rsid w:val="00B32786"/>
    <w:rsid w:val="00B35B3A"/>
    <w:rsid w:val="00B430E8"/>
    <w:rsid w:val="00B5015E"/>
    <w:rsid w:val="00B50CBC"/>
    <w:rsid w:val="00B51C6A"/>
    <w:rsid w:val="00B55F44"/>
    <w:rsid w:val="00B60487"/>
    <w:rsid w:val="00B6099A"/>
    <w:rsid w:val="00B655E8"/>
    <w:rsid w:val="00B66238"/>
    <w:rsid w:val="00B663BF"/>
    <w:rsid w:val="00B67349"/>
    <w:rsid w:val="00B730A2"/>
    <w:rsid w:val="00B74DFD"/>
    <w:rsid w:val="00B76AAE"/>
    <w:rsid w:val="00B77DEE"/>
    <w:rsid w:val="00B82DBC"/>
    <w:rsid w:val="00B8343B"/>
    <w:rsid w:val="00B854D5"/>
    <w:rsid w:val="00B879EE"/>
    <w:rsid w:val="00B87C51"/>
    <w:rsid w:val="00B93B4B"/>
    <w:rsid w:val="00B9531C"/>
    <w:rsid w:val="00B95840"/>
    <w:rsid w:val="00BA1637"/>
    <w:rsid w:val="00BA20BF"/>
    <w:rsid w:val="00BA622D"/>
    <w:rsid w:val="00BA7484"/>
    <w:rsid w:val="00BB314D"/>
    <w:rsid w:val="00BB393C"/>
    <w:rsid w:val="00BB6F43"/>
    <w:rsid w:val="00BB7910"/>
    <w:rsid w:val="00BC24BB"/>
    <w:rsid w:val="00BC3328"/>
    <w:rsid w:val="00BC4B37"/>
    <w:rsid w:val="00BC592C"/>
    <w:rsid w:val="00BC5F16"/>
    <w:rsid w:val="00BC651A"/>
    <w:rsid w:val="00BD3F82"/>
    <w:rsid w:val="00BE14B6"/>
    <w:rsid w:val="00BE4EF7"/>
    <w:rsid w:val="00BE5177"/>
    <w:rsid w:val="00BE633B"/>
    <w:rsid w:val="00BE7497"/>
    <w:rsid w:val="00BE78C3"/>
    <w:rsid w:val="00BF14FF"/>
    <w:rsid w:val="00BF23BB"/>
    <w:rsid w:val="00BF4931"/>
    <w:rsid w:val="00BF53FA"/>
    <w:rsid w:val="00BF767D"/>
    <w:rsid w:val="00C00C6F"/>
    <w:rsid w:val="00C02A3A"/>
    <w:rsid w:val="00C0387E"/>
    <w:rsid w:val="00C055C8"/>
    <w:rsid w:val="00C17C7E"/>
    <w:rsid w:val="00C2388B"/>
    <w:rsid w:val="00C2392F"/>
    <w:rsid w:val="00C24A6B"/>
    <w:rsid w:val="00C254E4"/>
    <w:rsid w:val="00C25F2D"/>
    <w:rsid w:val="00C26050"/>
    <w:rsid w:val="00C27E6D"/>
    <w:rsid w:val="00C309F0"/>
    <w:rsid w:val="00C34D3F"/>
    <w:rsid w:val="00C35A3F"/>
    <w:rsid w:val="00C40CAA"/>
    <w:rsid w:val="00C45D2B"/>
    <w:rsid w:val="00C469DD"/>
    <w:rsid w:val="00C52F1F"/>
    <w:rsid w:val="00C54618"/>
    <w:rsid w:val="00C54D3D"/>
    <w:rsid w:val="00C56C55"/>
    <w:rsid w:val="00C57ED6"/>
    <w:rsid w:val="00C6176C"/>
    <w:rsid w:val="00C6201A"/>
    <w:rsid w:val="00C648F4"/>
    <w:rsid w:val="00C66FA8"/>
    <w:rsid w:val="00C701DE"/>
    <w:rsid w:val="00C70A37"/>
    <w:rsid w:val="00C73053"/>
    <w:rsid w:val="00C739F6"/>
    <w:rsid w:val="00C77C06"/>
    <w:rsid w:val="00C829CD"/>
    <w:rsid w:val="00C85449"/>
    <w:rsid w:val="00C860FD"/>
    <w:rsid w:val="00C91250"/>
    <w:rsid w:val="00C9381C"/>
    <w:rsid w:val="00C945AD"/>
    <w:rsid w:val="00CA04EC"/>
    <w:rsid w:val="00CA355C"/>
    <w:rsid w:val="00CA5608"/>
    <w:rsid w:val="00CA604D"/>
    <w:rsid w:val="00CB1315"/>
    <w:rsid w:val="00CB1326"/>
    <w:rsid w:val="00CB3E23"/>
    <w:rsid w:val="00CB6D5F"/>
    <w:rsid w:val="00CC1334"/>
    <w:rsid w:val="00CC2608"/>
    <w:rsid w:val="00CC361E"/>
    <w:rsid w:val="00CC4C7D"/>
    <w:rsid w:val="00CE5C19"/>
    <w:rsid w:val="00CF103A"/>
    <w:rsid w:val="00CF3D29"/>
    <w:rsid w:val="00CF4ACB"/>
    <w:rsid w:val="00CF4E67"/>
    <w:rsid w:val="00CF71B3"/>
    <w:rsid w:val="00D00069"/>
    <w:rsid w:val="00D020F4"/>
    <w:rsid w:val="00D03585"/>
    <w:rsid w:val="00D04975"/>
    <w:rsid w:val="00D05315"/>
    <w:rsid w:val="00D06B58"/>
    <w:rsid w:val="00D11147"/>
    <w:rsid w:val="00D11E03"/>
    <w:rsid w:val="00D128D9"/>
    <w:rsid w:val="00D1297D"/>
    <w:rsid w:val="00D14E99"/>
    <w:rsid w:val="00D16E7E"/>
    <w:rsid w:val="00D217EF"/>
    <w:rsid w:val="00D23AF7"/>
    <w:rsid w:val="00D244F5"/>
    <w:rsid w:val="00D26619"/>
    <w:rsid w:val="00D319DE"/>
    <w:rsid w:val="00D32077"/>
    <w:rsid w:val="00D323E6"/>
    <w:rsid w:val="00D36E39"/>
    <w:rsid w:val="00D40E0E"/>
    <w:rsid w:val="00D412D4"/>
    <w:rsid w:val="00D41A77"/>
    <w:rsid w:val="00D4526C"/>
    <w:rsid w:val="00D51397"/>
    <w:rsid w:val="00D51DD1"/>
    <w:rsid w:val="00D628F8"/>
    <w:rsid w:val="00D63591"/>
    <w:rsid w:val="00D674B9"/>
    <w:rsid w:val="00D67B81"/>
    <w:rsid w:val="00D67CF9"/>
    <w:rsid w:val="00D72723"/>
    <w:rsid w:val="00D73C7F"/>
    <w:rsid w:val="00D758CC"/>
    <w:rsid w:val="00D77B29"/>
    <w:rsid w:val="00D80566"/>
    <w:rsid w:val="00D82AA6"/>
    <w:rsid w:val="00D84D1D"/>
    <w:rsid w:val="00D85E3C"/>
    <w:rsid w:val="00D87149"/>
    <w:rsid w:val="00D875D8"/>
    <w:rsid w:val="00D878CC"/>
    <w:rsid w:val="00D96CD6"/>
    <w:rsid w:val="00D96ED9"/>
    <w:rsid w:val="00D97B9E"/>
    <w:rsid w:val="00DA52C0"/>
    <w:rsid w:val="00DA7AB9"/>
    <w:rsid w:val="00DB00DD"/>
    <w:rsid w:val="00DB58E2"/>
    <w:rsid w:val="00DC5734"/>
    <w:rsid w:val="00DC5A91"/>
    <w:rsid w:val="00DC77FD"/>
    <w:rsid w:val="00DD0A1C"/>
    <w:rsid w:val="00DD4C3C"/>
    <w:rsid w:val="00DD58AB"/>
    <w:rsid w:val="00DE0282"/>
    <w:rsid w:val="00DE2E4F"/>
    <w:rsid w:val="00DF1DF0"/>
    <w:rsid w:val="00DF1EC2"/>
    <w:rsid w:val="00DF2325"/>
    <w:rsid w:val="00DF5EE7"/>
    <w:rsid w:val="00E00806"/>
    <w:rsid w:val="00E02BD0"/>
    <w:rsid w:val="00E02FAF"/>
    <w:rsid w:val="00E0327D"/>
    <w:rsid w:val="00E03691"/>
    <w:rsid w:val="00E04AC9"/>
    <w:rsid w:val="00E21607"/>
    <w:rsid w:val="00E239D4"/>
    <w:rsid w:val="00E26C6B"/>
    <w:rsid w:val="00E36ADA"/>
    <w:rsid w:val="00E37363"/>
    <w:rsid w:val="00E37394"/>
    <w:rsid w:val="00E40C7A"/>
    <w:rsid w:val="00E40C9F"/>
    <w:rsid w:val="00E40F8C"/>
    <w:rsid w:val="00E43DDE"/>
    <w:rsid w:val="00E46222"/>
    <w:rsid w:val="00E47925"/>
    <w:rsid w:val="00E47B1A"/>
    <w:rsid w:val="00E57292"/>
    <w:rsid w:val="00E65D0B"/>
    <w:rsid w:val="00E67790"/>
    <w:rsid w:val="00E67E39"/>
    <w:rsid w:val="00E67FAB"/>
    <w:rsid w:val="00E744A8"/>
    <w:rsid w:val="00E74F6A"/>
    <w:rsid w:val="00E75B4F"/>
    <w:rsid w:val="00E75D5E"/>
    <w:rsid w:val="00E7716D"/>
    <w:rsid w:val="00E777C6"/>
    <w:rsid w:val="00E77D18"/>
    <w:rsid w:val="00E822E9"/>
    <w:rsid w:val="00E829D2"/>
    <w:rsid w:val="00E83911"/>
    <w:rsid w:val="00E90040"/>
    <w:rsid w:val="00E901CB"/>
    <w:rsid w:val="00E90911"/>
    <w:rsid w:val="00E9171A"/>
    <w:rsid w:val="00E920C2"/>
    <w:rsid w:val="00E92C5E"/>
    <w:rsid w:val="00EA070B"/>
    <w:rsid w:val="00EA15AD"/>
    <w:rsid w:val="00EA4F2A"/>
    <w:rsid w:val="00EB1B6C"/>
    <w:rsid w:val="00EB23C3"/>
    <w:rsid w:val="00EB4FD8"/>
    <w:rsid w:val="00EB64B0"/>
    <w:rsid w:val="00EC297C"/>
    <w:rsid w:val="00EC4D24"/>
    <w:rsid w:val="00EC75DE"/>
    <w:rsid w:val="00EC77B9"/>
    <w:rsid w:val="00EC7A4D"/>
    <w:rsid w:val="00ED36BD"/>
    <w:rsid w:val="00ED605A"/>
    <w:rsid w:val="00ED6FB4"/>
    <w:rsid w:val="00EE17EA"/>
    <w:rsid w:val="00EE5532"/>
    <w:rsid w:val="00EE619F"/>
    <w:rsid w:val="00EF4CA2"/>
    <w:rsid w:val="00EF52B1"/>
    <w:rsid w:val="00F01E47"/>
    <w:rsid w:val="00F04982"/>
    <w:rsid w:val="00F068F2"/>
    <w:rsid w:val="00F07760"/>
    <w:rsid w:val="00F1062E"/>
    <w:rsid w:val="00F14C4C"/>
    <w:rsid w:val="00F17728"/>
    <w:rsid w:val="00F20B7F"/>
    <w:rsid w:val="00F20F2E"/>
    <w:rsid w:val="00F21535"/>
    <w:rsid w:val="00F2373A"/>
    <w:rsid w:val="00F2656B"/>
    <w:rsid w:val="00F27C3A"/>
    <w:rsid w:val="00F304C7"/>
    <w:rsid w:val="00F32E93"/>
    <w:rsid w:val="00F36F69"/>
    <w:rsid w:val="00F40DBF"/>
    <w:rsid w:val="00F44616"/>
    <w:rsid w:val="00F44655"/>
    <w:rsid w:val="00F4483C"/>
    <w:rsid w:val="00F454B6"/>
    <w:rsid w:val="00F47B5D"/>
    <w:rsid w:val="00F50974"/>
    <w:rsid w:val="00F54A40"/>
    <w:rsid w:val="00F55CDC"/>
    <w:rsid w:val="00F5605D"/>
    <w:rsid w:val="00F56ADF"/>
    <w:rsid w:val="00F621B2"/>
    <w:rsid w:val="00F71892"/>
    <w:rsid w:val="00F73485"/>
    <w:rsid w:val="00F77422"/>
    <w:rsid w:val="00F859EA"/>
    <w:rsid w:val="00F87123"/>
    <w:rsid w:val="00F92EA7"/>
    <w:rsid w:val="00F96605"/>
    <w:rsid w:val="00F971AC"/>
    <w:rsid w:val="00FA0C70"/>
    <w:rsid w:val="00FA5E09"/>
    <w:rsid w:val="00FA7CE6"/>
    <w:rsid w:val="00FB0E39"/>
    <w:rsid w:val="00FB3B40"/>
    <w:rsid w:val="00FB60AF"/>
    <w:rsid w:val="00FB63A4"/>
    <w:rsid w:val="00FC0466"/>
    <w:rsid w:val="00FC25C9"/>
    <w:rsid w:val="00FC2D91"/>
    <w:rsid w:val="00FC5982"/>
    <w:rsid w:val="00FC7CDC"/>
    <w:rsid w:val="00FD0B5D"/>
    <w:rsid w:val="00FD211D"/>
    <w:rsid w:val="00FE4AC9"/>
    <w:rsid w:val="00FE4C75"/>
    <w:rsid w:val="00FF22A2"/>
    <w:rsid w:val="00FF3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2C33EC"/>
  <w15:chartTrackingRefBased/>
  <w15:docId w15:val="{1572D51D-2259-457F-B971-2E6637B2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1C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3A4"/>
    <w:pPr>
      <w:tabs>
        <w:tab w:val="center" w:pos="4252"/>
        <w:tab w:val="right" w:pos="8504"/>
      </w:tabs>
      <w:snapToGrid w:val="0"/>
    </w:pPr>
  </w:style>
  <w:style w:type="character" w:customStyle="1" w:styleId="a4">
    <w:name w:val="ヘッダー (文字)"/>
    <w:link w:val="a3"/>
    <w:uiPriority w:val="99"/>
    <w:rsid w:val="007273A4"/>
    <w:rPr>
      <w:kern w:val="2"/>
      <w:sz w:val="21"/>
      <w:szCs w:val="22"/>
    </w:rPr>
  </w:style>
  <w:style w:type="paragraph" w:styleId="a5">
    <w:name w:val="footer"/>
    <w:basedOn w:val="a"/>
    <w:link w:val="a6"/>
    <w:uiPriority w:val="99"/>
    <w:unhideWhenUsed/>
    <w:rsid w:val="007273A4"/>
    <w:pPr>
      <w:tabs>
        <w:tab w:val="center" w:pos="4252"/>
        <w:tab w:val="right" w:pos="8504"/>
      </w:tabs>
      <w:snapToGrid w:val="0"/>
    </w:pPr>
  </w:style>
  <w:style w:type="character" w:customStyle="1" w:styleId="a6">
    <w:name w:val="フッター (文字)"/>
    <w:link w:val="a5"/>
    <w:uiPriority w:val="99"/>
    <w:rsid w:val="007273A4"/>
    <w:rPr>
      <w:kern w:val="2"/>
      <w:sz w:val="21"/>
      <w:szCs w:val="22"/>
    </w:rPr>
  </w:style>
  <w:style w:type="paragraph" w:styleId="a7">
    <w:name w:val="List Paragraph"/>
    <w:basedOn w:val="a"/>
    <w:uiPriority w:val="34"/>
    <w:qFormat/>
    <w:rsid w:val="00ED6FB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4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Takeshi Kondo</dc:creator>
  <cp:keywords/>
  <cp:lastModifiedBy>Liao Meiyong</cp:lastModifiedBy>
  <cp:revision>2</cp:revision>
  <dcterms:created xsi:type="dcterms:W3CDTF">2025-10-09T04:38:00Z</dcterms:created>
  <dcterms:modified xsi:type="dcterms:W3CDTF">2025-10-09T04:38:00Z</dcterms:modified>
</cp:coreProperties>
</file>