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C7B2" w14:textId="77777777" w:rsidR="00505F4D" w:rsidRPr="00505F4D" w:rsidRDefault="00505F4D" w:rsidP="00505F4D">
      <w:r w:rsidRPr="00505F4D">
        <w:t>ABSTRACT DETAILS</w:t>
      </w:r>
    </w:p>
    <w:p w14:paraId="1B46A513" w14:textId="77777777" w:rsidR="00505F4D" w:rsidRPr="00505F4D" w:rsidRDefault="00505F4D" w:rsidP="00505F4D">
      <w:r w:rsidRPr="00505F4D">
        <w:t>Control ID: 4427311</w:t>
      </w:r>
    </w:p>
    <w:p w14:paraId="0037803B" w14:textId="77777777" w:rsidR="00505F4D" w:rsidRPr="00505F4D" w:rsidRDefault="00505F4D" w:rsidP="00505F4D">
      <w:r w:rsidRPr="00505F4D">
        <w:t>Presentation Preference: Oral Presentation Preferred</w:t>
      </w:r>
    </w:p>
    <w:p w14:paraId="6C3EFEFE" w14:textId="77777777" w:rsidR="00505F4D" w:rsidRPr="00505F4D" w:rsidRDefault="00505F4D" w:rsidP="00505F4D">
      <w:r w:rsidRPr="00505F4D">
        <w:t>Symposium: MF02: Creation of Materials by Super-Thermal Field in Additive Manufacturing</w:t>
      </w:r>
    </w:p>
    <w:p w14:paraId="47C952E1" w14:textId="77777777" w:rsidR="00505F4D" w:rsidRPr="00505F4D" w:rsidRDefault="00505F4D" w:rsidP="00505F4D">
      <w:r w:rsidRPr="00505F4D">
        <w:t>Abstract Title: Creation of Materials by Super-Thermal Field in Additive Manufacturing: From Digital-Twin Science to the Future of Non-Equilibrium Materials Design</w:t>
      </w:r>
    </w:p>
    <w:p w14:paraId="117D6CAA" w14:textId="77777777" w:rsidR="00505F4D" w:rsidRPr="00505F4D" w:rsidRDefault="00505F4D" w:rsidP="00505F4D">
      <w:r w:rsidRPr="00505F4D">
        <w:t>Presenter: Yuichiro Koizumi</w:t>
      </w:r>
    </w:p>
    <w:p w14:paraId="13BE70F4" w14:textId="77777777" w:rsidR="00505F4D" w:rsidRPr="00505F4D" w:rsidRDefault="00505F4D" w:rsidP="00505F4D">
      <w:r w:rsidRPr="00505F4D">
        <w:t xml:space="preserve">Authors: Yuichiro </w:t>
      </w:r>
      <w:proofErr w:type="gramStart"/>
      <w:r w:rsidRPr="00505F4D">
        <w:t>Koizumi(</w:t>
      </w:r>
      <w:proofErr w:type="gramEnd"/>
      <w:r w:rsidRPr="00505F4D">
        <w:t xml:space="preserve">1, 2); Masayuki </w:t>
      </w:r>
      <w:proofErr w:type="gramStart"/>
      <w:r w:rsidRPr="00505F4D">
        <w:t>Okugawa(</w:t>
      </w:r>
      <w:proofErr w:type="gramEnd"/>
      <w:r w:rsidRPr="00505F4D">
        <w:t xml:space="preserve">1, 2); Yoshitaka </w:t>
      </w:r>
      <w:proofErr w:type="gramStart"/>
      <w:r w:rsidRPr="00505F4D">
        <w:t>Adachi(</w:t>
      </w:r>
      <w:proofErr w:type="gramEnd"/>
      <w:r w:rsidRPr="00505F4D">
        <w:t xml:space="preserve">5); Kohei </w:t>
      </w:r>
      <w:proofErr w:type="gramStart"/>
      <w:r w:rsidRPr="00505F4D">
        <w:t>Morishita(</w:t>
      </w:r>
      <w:proofErr w:type="gramEnd"/>
      <w:r w:rsidRPr="00505F4D">
        <w:t xml:space="preserve">3); Kazuhisa </w:t>
      </w:r>
      <w:proofErr w:type="gramStart"/>
      <w:r w:rsidRPr="00505F4D">
        <w:t>Sato(</w:t>
      </w:r>
      <w:proofErr w:type="gramEnd"/>
      <w:r w:rsidRPr="00505F4D">
        <w:t xml:space="preserve">3, 4); Yoshiaki </w:t>
      </w:r>
      <w:proofErr w:type="spellStart"/>
      <w:proofErr w:type="gramStart"/>
      <w:r w:rsidRPr="00505F4D">
        <w:t>toda</w:t>
      </w:r>
      <w:proofErr w:type="spellEnd"/>
      <w:r w:rsidRPr="00505F4D">
        <w:t>(</w:t>
      </w:r>
      <w:proofErr w:type="gramEnd"/>
      <w:r w:rsidRPr="00505F4D">
        <w:t xml:space="preserve">8); Takuya </w:t>
      </w:r>
      <w:proofErr w:type="gramStart"/>
      <w:r w:rsidRPr="00505F4D">
        <w:t>Ishimoto(</w:t>
      </w:r>
      <w:proofErr w:type="gramEnd"/>
      <w:r w:rsidRPr="00505F4D">
        <w:t xml:space="preserve">7); </w:t>
      </w:r>
      <w:proofErr w:type="spellStart"/>
      <w:r w:rsidRPr="00505F4D">
        <w:t>Teiichi</w:t>
      </w:r>
      <w:proofErr w:type="spellEnd"/>
      <w:r w:rsidRPr="00505F4D">
        <w:t xml:space="preserve"> </w:t>
      </w:r>
      <w:proofErr w:type="gramStart"/>
      <w:r w:rsidRPr="00505F4D">
        <w:t>Kimura(</w:t>
      </w:r>
      <w:proofErr w:type="gramEnd"/>
      <w:r w:rsidRPr="00505F4D">
        <w:t xml:space="preserve">6); Takayoshi </w:t>
      </w:r>
      <w:proofErr w:type="gramStart"/>
      <w:r w:rsidRPr="00505F4D">
        <w:t>Nakano(</w:t>
      </w:r>
      <w:proofErr w:type="gramEnd"/>
      <w:r w:rsidRPr="00505F4D">
        <w:t>1, 2)</w:t>
      </w:r>
    </w:p>
    <w:p w14:paraId="0C000727" w14:textId="77777777" w:rsidR="00505F4D" w:rsidRPr="00505F4D" w:rsidRDefault="00505F4D" w:rsidP="00505F4D">
      <w:r w:rsidRPr="00505F4D">
        <w:t>Institutions: 1. Division of Materials and Manufacturing Science, Graduate School of Engineering, The University of Osaka, Suita, Osaka, Japan. 2. Anisotropic Design &amp; Additive Manufacturing Research Center</w:t>
      </w:r>
      <w:proofErr w:type="gramStart"/>
      <w:r w:rsidRPr="00505F4D">
        <w:t>, ,</w:t>
      </w:r>
      <w:proofErr w:type="gramEnd"/>
      <w:r w:rsidRPr="00505F4D">
        <w:t xml:space="preserve"> Graduate School of </w:t>
      </w:r>
      <w:proofErr w:type="gramStart"/>
      <w:r w:rsidRPr="00505F4D">
        <w:t>Engineering,,</w:t>
      </w:r>
      <w:proofErr w:type="gramEnd"/>
      <w:r w:rsidRPr="00505F4D">
        <w:t xml:space="preserve"> The University of Osaka, Suita, Osaka, Japan. 3. Kyushu University, Fukuoka, Japan. 4. Research Center for Ultra-High Voltage Electron Microscopy, The University of Osaka, Suita, Osaka, Japan. 5. Nagoya University, Nagoya, Japan. 6. Japan Fine Ceramics Center, Nagoya, Japan. 7. University of Toyama, Toyama, Japan. 8. National Institute for Materials Science, Tsukuba, Ibaraki, Japan.</w:t>
      </w:r>
    </w:p>
    <w:p w14:paraId="781F13B8" w14:textId="77777777" w:rsidR="00505F4D" w:rsidRPr="00505F4D" w:rsidRDefault="00505F4D" w:rsidP="00505F4D">
      <w:r w:rsidRPr="00505F4D">
        <w:t>Abstract Body: Abstract Body</w:t>
      </w:r>
    </w:p>
    <w:p w14:paraId="5B446EA8" w14:textId="77777777" w:rsidR="00505F4D" w:rsidRPr="00505F4D" w:rsidRDefault="00505F4D" w:rsidP="00505F4D">
      <w:r w:rsidRPr="00505F4D">
        <w:t>Introduction</w:t>
      </w:r>
    </w:p>
    <w:p w14:paraId="6B5603C3" w14:textId="77777777" w:rsidR="00505F4D" w:rsidRPr="00505F4D" w:rsidRDefault="00505F4D" w:rsidP="00505F4D"/>
    <w:p w14:paraId="5DDB3CC9" w14:textId="77777777" w:rsidR="00505F4D" w:rsidRPr="00505F4D" w:rsidRDefault="00505F4D" w:rsidP="00505F4D">
      <w:r w:rsidRPr="00505F4D">
        <w:t>In powder bed fusion (PBF) additive manufacturing (AM), local heating by laser (LB) or electron beam (EB) irradiation produces an extreme thermal gradient exceeding 107 K/m, referred to as a super-thermal field. This leads to ultra-rapid cooling above 106 K/s and crystal growth rates approaching 10 m/s—conditions that are difficult to realize in conventional casting or welding. Under such circumstances, unique crystal growth phenomena such as absolute stability emerge, opening new possibilities for innovative materials creation. This presentation summarizes the achievements of the JSPS Transformative Research Area (A) project “Creation of Materials by Super-Thermal Field,” initiated in FY2021, and discusses the future outlook of materials science enabled by AM.</w:t>
      </w:r>
    </w:p>
    <w:p w14:paraId="3EB7C90E" w14:textId="77777777" w:rsidR="00505F4D" w:rsidRPr="00505F4D" w:rsidRDefault="00505F4D" w:rsidP="00505F4D"/>
    <w:p w14:paraId="2BA8F65A" w14:textId="77777777" w:rsidR="00505F4D" w:rsidRPr="00505F4D" w:rsidRDefault="00505F4D" w:rsidP="00505F4D">
      <w:r w:rsidRPr="00505F4D">
        <w:t>Developments of Digital Research Platform for Super-Thermal Fields</w:t>
      </w:r>
    </w:p>
    <w:p w14:paraId="0BFFB37D" w14:textId="77777777" w:rsidR="00505F4D" w:rsidRPr="00505F4D" w:rsidRDefault="00505F4D" w:rsidP="00505F4D"/>
    <w:p w14:paraId="6B957F40" w14:textId="77777777" w:rsidR="00505F4D" w:rsidRPr="00505F4D" w:rsidRDefault="00505F4D" w:rsidP="00505F4D">
      <w:r w:rsidRPr="00505F4D">
        <w:t xml:space="preserve">Under the concept of Digital-Twin Science, we measured surface temperature </w:t>
      </w:r>
      <w:r w:rsidRPr="00505F4D">
        <w:lastRenderedPageBreak/>
        <w:t>distributions in PBF using high-speed cameras and two-color pyrometry, and conducted computational thermal-fluid dynamics (</w:t>
      </w:r>
      <w:proofErr w:type="spellStart"/>
      <w:r w:rsidRPr="00505F4D">
        <w:t>CtFD</w:t>
      </w:r>
      <w:proofErr w:type="spellEnd"/>
      <w:r w:rsidRPr="00505F4D">
        <w:t>) simulations to elucidate the extreme solidification conditions.</w:t>
      </w:r>
    </w:p>
    <w:p w14:paraId="613FA6F8" w14:textId="77777777" w:rsidR="00505F4D" w:rsidRPr="00505F4D" w:rsidRDefault="00505F4D" w:rsidP="00505F4D"/>
    <w:p w14:paraId="61F56783" w14:textId="77777777" w:rsidR="00505F4D" w:rsidRPr="00505F4D" w:rsidRDefault="00505F4D" w:rsidP="00505F4D">
      <w:r w:rsidRPr="00505F4D">
        <w:t>Data science–based image analysis and microstructure–property prediction models were developed, leading to the discovery of new descriptors. A data-assimilation framework for phase-field simulations of crystal growth was also established.</w:t>
      </w:r>
    </w:p>
    <w:p w14:paraId="1E90EA41" w14:textId="77777777" w:rsidR="00505F4D" w:rsidRPr="00505F4D" w:rsidRDefault="00505F4D" w:rsidP="00505F4D"/>
    <w:p w14:paraId="3877750A" w14:textId="77777777" w:rsidR="00505F4D" w:rsidRPr="00505F4D" w:rsidRDefault="00505F4D" w:rsidP="00505F4D">
      <w:r w:rsidRPr="00505F4D">
        <w:t>In-Situ Observation and Advanced Analysis of Crystal Growth under Super-Thermal Fields</w:t>
      </w:r>
    </w:p>
    <w:p w14:paraId="59D1C7AA" w14:textId="77777777" w:rsidR="00505F4D" w:rsidRPr="00505F4D" w:rsidRDefault="00505F4D" w:rsidP="00505F4D"/>
    <w:p w14:paraId="5FE5A617" w14:textId="77777777" w:rsidR="00505F4D" w:rsidRPr="00505F4D" w:rsidRDefault="00505F4D" w:rsidP="00505F4D">
      <w:r w:rsidRPr="00505F4D">
        <w:t>Synchrotron X-ray imaging enabled visualization and quantitative evaluation of melting/solidification behavior, spatter formation, and powder motion under super-thermal conditions, revealing PBF-specific crystal growth dynamics such as solidification in the absolute-stability regime.</w:t>
      </w:r>
    </w:p>
    <w:p w14:paraId="08219853" w14:textId="77777777" w:rsidR="00505F4D" w:rsidRPr="00505F4D" w:rsidRDefault="00505F4D" w:rsidP="00505F4D"/>
    <w:p w14:paraId="0BDD6513" w14:textId="77777777" w:rsidR="00505F4D" w:rsidRPr="00505F4D" w:rsidRDefault="00505F4D" w:rsidP="00505F4D">
      <w:r w:rsidRPr="00505F4D">
        <w:t>Advanced analytical techniques—TEM, neutron diffraction, and positron annihilation spectroscopy—have provided new materials-scientific insights, such as the dependence of cellular/dendritic morphologies and dislocation structures on solidification rate, and the incorporation of supersaturated vacancies caused by rapid solidification.</w:t>
      </w:r>
    </w:p>
    <w:p w14:paraId="477B30DD" w14:textId="77777777" w:rsidR="00505F4D" w:rsidRPr="00505F4D" w:rsidRDefault="00505F4D" w:rsidP="00505F4D"/>
    <w:p w14:paraId="5C0E7982" w14:textId="77777777" w:rsidR="00505F4D" w:rsidRPr="00505F4D" w:rsidRDefault="00505F4D" w:rsidP="00505F4D">
      <w:r w:rsidRPr="00505F4D">
        <w:t>Materials Creation by Super-Thermal Fields</w:t>
      </w:r>
    </w:p>
    <w:p w14:paraId="3258474B" w14:textId="77777777" w:rsidR="00505F4D" w:rsidRPr="00505F4D" w:rsidRDefault="00505F4D" w:rsidP="00505F4D"/>
    <w:p w14:paraId="7FB3E4A1" w14:textId="77777777" w:rsidR="00505F4D" w:rsidRPr="00505F4D" w:rsidRDefault="00505F4D" w:rsidP="00505F4D">
      <w:r w:rsidRPr="00505F4D">
        <w:t>Research has expanded to include heat-resistant titanium alloys, biomedical titanium alloys, and ceramics.</w:t>
      </w:r>
    </w:p>
    <w:p w14:paraId="3356F345" w14:textId="77777777" w:rsidR="00505F4D" w:rsidRPr="00505F4D" w:rsidRDefault="00505F4D" w:rsidP="00505F4D"/>
    <w:p w14:paraId="29BF5E6E" w14:textId="77777777" w:rsidR="00505F4D" w:rsidRPr="00505F4D" w:rsidRDefault="00505F4D" w:rsidP="00505F4D">
      <w:r w:rsidRPr="00505F4D">
        <w:t>For heat-resistant titanium alloys, optimization of PBF and post-heat-treatment conditions enabled β/α phase control, improving creep properties without degrading fatigue performance. In biomedical applications, in-process alloying has enabled simultaneous design of composition and properties for new low-modulus, high-strength alloys suitable for bone replacement. In ceramics, novel processes such as laser-beam sintering, laser-beam CVD, and fine-particle spraying under super-thermal fields have achieved, high-rate epitaxial growth of eutectic films and microstructure control. These findings demonstrate that material formation by super-thermal-field are applicable not only to metals but also to ceramics.</w:t>
      </w:r>
    </w:p>
    <w:p w14:paraId="2D967CED" w14:textId="77777777" w:rsidR="00505F4D" w:rsidRPr="00505F4D" w:rsidRDefault="00505F4D" w:rsidP="00505F4D"/>
    <w:p w14:paraId="01435735" w14:textId="77777777" w:rsidR="00505F4D" w:rsidRPr="00505F4D" w:rsidRDefault="00505F4D" w:rsidP="00505F4D">
      <w:r w:rsidRPr="00505F4D">
        <w:lastRenderedPageBreak/>
        <w:t>New Directions through Publicly Offered Research</w:t>
      </w:r>
    </w:p>
    <w:p w14:paraId="0F754E32" w14:textId="77777777" w:rsidR="00505F4D" w:rsidRPr="00505F4D" w:rsidRDefault="00505F4D" w:rsidP="00505F4D"/>
    <w:p w14:paraId="224581A6" w14:textId="77777777" w:rsidR="00505F4D" w:rsidRPr="00505F4D" w:rsidRDefault="00505F4D" w:rsidP="00505F4D">
      <w:r w:rsidRPr="00505F4D">
        <w:t>In addition to the core projects, 32 publicly Offered studies were conducted. These explored new analytical and observational methods, expanded targets to shape-memory alloys, composites, glasses, organic materials including metal–organic frameworks (MOFs), and extended energy sources from LB and EB to plasma and microwaves. These studies have deepened and broadened the scientific foundation of "Creation of Materials by Super-Thermal Field".</w:t>
      </w:r>
    </w:p>
    <w:p w14:paraId="5F8B8619" w14:textId="77777777" w:rsidR="00505F4D" w:rsidRPr="00505F4D" w:rsidRDefault="00505F4D" w:rsidP="00505F4D"/>
    <w:p w14:paraId="06A4458A" w14:textId="77777777" w:rsidR="00505F4D" w:rsidRPr="00505F4D" w:rsidRDefault="00505F4D" w:rsidP="00505F4D">
      <w:r w:rsidRPr="00505F4D">
        <w:t>Conclusion</w:t>
      </w:r>
    </w:p>
    <w:p w14:paraId="670C6FD6" w14:textId="77777777" w:rsidR="00505F4D" w:rsidRPr="00505F4D" w:rsidRDefault="00505F4D" w:rsidP="00505F4D"/>
    <w:p w14:paraId="632B4120" w14:textId="77777777" w:rsidR="00505F4D" w:rsidRPr="00505F4D" w:rsidRDefault="00505F4D" w:rsidP="00505F4D">
      <w:r w:rsidRPr="00505F4D">
        <w:t>Through the investigation of melting and solidification phenomena induced by super-thermal fields, this research area has pioneered new directions in materials science via AM, aiming to establish Science for Creation of Materials by Super-Thermal Field as a new academic framework for the advancement of materials science and engineering.</w:t>
      </w:r>
    </w:p>
    <w:p w14:paraId="0D6E6768" w14:textId="77777777" w:rsidR="00505F4D" w:rsidRPr="00505F4D" w:rsidRDefault="00505F4D" w:rsidP="00505F4D"/>
    <w:p w14:paraId="5F81C125" w14:textId="77777777" w:rsidR="00505F4D" w:rsidRPr="00505F4D" w:rsidRDefault="00505F4D" w:rsidP="00505F4D">
      <w:r w:rsidRPr="00505F4D">
        <w:t xml:space="preserve">Acknowledgment: This work was supported by JSPS KAKENHI Transformative Research Area (A), “Super-thermal field 3DP” (Grant Nos. 21H05192–21H05199), and by all collaborative studiers and </w:t>
      </w:r>
      <w:proofErr w:type="spellStart"/>
      <w:r w:rsidRPr="00505F4D">
        <w:t>collarrators</w:t>
      </w:r>
      <w:proofErr w:type="spellEnd"/>
      <w:r w:rsidRPr="00505F4D">
        <w:t xml:space="preserve"> involved.</w:t>
      </w:r>
    </w:p>
    <w:p w14:paraId="208A10D6" w14:textId="77777777" w:rsidR="000F2A9D" w:rsidRPr="00505F4D" w:rsidRDefault="000F2A9D"/>
    <w:sectPr w:rsidR="000F2A9D" w:rsidRPr="00505F4D" w:rsidSect="00505F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D"/>
    <w:rsid w:val="000F2A9D"/>
    <w:rsid w:val="001700F9"/>
    <w:rsid w:val="003C3DF1"/>
    <w:rsid w:val="00505F4D"/>
    <w:rsid w:val="005C4EA2"/>
    <w:rsid w:val="00730CC0"/>
    <w:rsid w:val="00B904C3"/>
    <w:rsid w:val="00D8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264F06"/>
  <w15:chartTrackingRefBased/>
  <w15:docId w15:val="{083F1252-5F21-48A2-A19F-2F521794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F4D"/>
    <w:pPr>
      <w:widowControl w:val="0"/>
      <w:jc w:val="both"/>
    </w:pPr>
    <w:rPr>
      <w:rFonts w:ascii="Times New Roman" w:eastAsia="ＭＳ 明朝" w:hAnsi="Times New Roman"/>
      <w:sz w:val="24"/>
    </w:rPr>
  </w:style>
  <w:style w:type="paragraph" w:styleId="1">
    <w:name w:val="heading 1"/>
    <w:basedOn w:val="a"/>
    <w:next w:val="a"/>
    <w:link w:val="10"/>
    <w:uiPriority w:val="9"/>
    <w:qFormat/>
    <w:rsid w:val="00505F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F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F4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05F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F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F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F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F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F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F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F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F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5F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F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F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F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F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F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F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F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F4D"/>
    <w:pPr>
      <w:spacing w:before="160" w:after="160"/>
      <w:jc w:val="center"/>
    </w:pPr>
    <w:rPr>
      <w:i/>
      <w:iCs/>
      <w:color w:val="404040" w:themeColor="text1" w:themeTint="BF"/>
    </w:rPr>
  </w:style>
  <w:style w:type="character" w:customStyle="1" w:styleId="a8">
    <w:name w:val="引用文 (文字)"/>
    <w:basedOn w:val="a0"/>
    <w:link w:val="a7"/>
    <w:uiPriority w:val="29"/>
    <w:rsid w:val="00505F4D"/>
    <w:rPr>
      <w:i/>
      <w:iCs/>
      <w:color w:val="404040" w:themeColor="text1" w:themeTint="BF"/>
    </w:rPr>
  </w:style>
  <w:style w:type="paragraph" w:styleId="a9">
    <w:name w:val="List Paragraph"/>
    <w:basedOn w:val="a"/>
    <w:uiPriority w:val="34"/>
    <w:qFormat/>
    <w:rsid w:val="00505F4D"/>
    <w:pPr>
      <w:ind w:left="720"/>
      <w:contextualSpacing/>
    </w:pPr>
  </w:style>
  <w:style w:type="character" w:styleId="21">
    <w:name w:val="Intense Emphasis"/>
    <w:basedOn w:val="a0"/>
    <w:uiPriority w:val="21"/>
    <w:qFormat/>
    <w:rsid w:val="00505F4D"/>
    <w:rPr>
      <w:i/>
      <w:iCs/>
      <w:color w:val="0F4761" w:themeColor="accent1" w:themeShade="BF"/>
    </w:rPr>
  </w:style>
  <w:style w:type="paragraph" w:styleId="22">
    <w:name w:val="Intense Quote"/>
    <w:basedOn w:val="a"/>
    <w:next w:val="a"/>
    <w:link w:val="23"/>
    <w:uiPriority w:val="30"/>
    <w:qFormat/>
    <w:rsid w:val="00505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F4D"/>
    <w:rPr>
      <w:i/>
      <w:iCs/>
      <w:color w:val="0F4761" w:themeColor="accent1" w:themeShade="BF"/>
    </w:rPr>
  </w:style>
  <w:style w:type="character" w:styleId="24">
    <w:name w:val="Intense Reference"/>
    <w:basedOn w:val="a0"/>
    <w:uiPriority w:val="32"/>
    <w:qFormat/>
    <w:rsid w:val="00505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戸田佳明</dc:creator>
  <cp:keywords/>
  <dc:description/>
  <cp:lastModifiedBy>戸田佳明</cp:lastModifiedBy>
  <cp:revision>1</cp:revision>
  <dcterms:created xsi:type="dcterms:W3CDTF">2025-11-15T03:08:00Z</dcterms:created>
  <dcterms:modified xsi:type="dcterms:W3CDTF">2025-11-15T03:11:00Z</dcterms:modified>
</cp:coreProperties>
</file>