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417D4" w14:textId="77777777" w:rsidR="00F62C8B" w:rsidRPr="00381124" w:rsidRDefault="007874F0" w:rsidP="004C531E">
      <w:pPr>
        <w:pStyle w:val="RSCM01ReceivedAccepted"/>
        <w:rPr>
          <w:noProof w:val="0"/>
        </w:rPr>
      </w:pPr>
      <w:bookmarkStart w:id="0" w:name="_Hlk126832534"/>
      <w:bookmarkEnd w:id="0"/>
      <w:r w:rsidRPr="00381124">
        <w:rPr>
          <w:lang w:eastAsia="ja-JP"/>
        </w:rPr>
        <mc:AlternateContent>
          <mc:Choice Requires="wps">
            <w:drawing>
              <wp:anchor distT="180340" distB="0" distL="114300" distR="114300" simplePos="0" relativeHeight="251658240" behindDoc="1" locked="1" layoutInCell="0" allowOverlap="0" wp14:anchorId="30F25C70" wp14:editId="5CD0F952">
                <wp:simplePos x="0" y="0"/>
                <wp:positionH relativeFrom="column">
                  <wp:posOffset>-58</wp:posOffset>
                </wp:positionH>
                <wp:positionV relativeFrom="margin">
                  <wp:align>bottom</wp:align>
                </wp:positionV>
                <wp:extent cx="3158837" cy="1787271"/>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787271"/>
                        </a:xfrm>
                        <a:prstGeom prst="rect">
                          <a:avLst/>
                        </a:prstGeom>
                        <a:solidFill>
                          <a:srgbClr val="FFFFFF"/>
                        </a:solidFill>
                        <a:ln w="9525">
                          <a:noFill/>
                          <a:miter lim="800000"/>
                          <a:headEnd/>
                          <a:tailEnd/>
                        </a:ln>
                      </wps:spPr>
                      <wps:txbx>
                        <w:txbxContent>
                          <w:p w14:paraId="6EA17396" w14:textId="77777777" w:rsidR="002506AF" w:rsidRDefault="007874F0" w:rsidP="0028545F">
                            <w:pPr>
                              <w:pStyle w:val="RSCF01FootnoteAuthorAddress"/>
                            </w:pPr>
                            <w:r>
                              <w:t xml:space="preserve">Department of Molecular and Material Science, Interdisciplinary Graduate School of Engineering Science, Kyushu University, </w:t>
                            </w:r>
                            <w:proofErr w:type="spellStart"/>
                            <w:r>
                              <w:t>Kasuga</w:t>
                            </w:r>
                            <w:proofErr w:type="spellEnd"/>
                            <w:r>
                              <w:t>, Fukuoka, 816-8580, Japan</w:t>
                            </w:r>
                          </w:p>
                          <w:p w14:paraId="42DC26CC" w14:textId="77777777" w:rsidR="002506AF" w:rsidRDefault="007874F0" w:rsidP="0028545F">
                            <w:pPr>
                              <w:pStyle w:val="RSCF01FootnoteAuthorAddress"/>
                              <w:numPr>
                                <w:ilvl w:val="0"/>
                                <w:numId w:val="0"/>
                              </w:numPr>
                            </w:pPr>
                            <w:r>
                              <w:t>and</w:t>
                            </w:r>
                          </w:p>
                          <w:p w14:paraId="12C929C4" w14:textId="77777777" w:rsidR="002506AF" w:rsidRDefault="007874F0" w:rsidP="0028545F">
                            <w:pPr>
                              <w:pStyle w:val="RSCF01FootnoteAuthorAddress"/>
                              <w:numPr>
                                <w:ilvl w:val="0"/>
                                <w:numId w:val="0"/>
                              </w:numPr>
                              <w:ind w:left="85" w:hanging="85"/>
                            </w:pPr>
                            <w:r>
                              <w:t xml:space="preserve">Environment Neutral Systems Development Div., DENSO CORPORATION, </w:t>
                            </w:r>
                            <w:proofErr w:type="spellStart"/>
                            <w:r>
                              <w:t>Kariya</w:t>
                            </w:r>
                            <w:proofErr w:type="spellEnd"/>
                            <w:r>
                              <w:t xml:space="preserve"> Aichi 448-8661, Japan</w:t>
                            </w:r>
                          </w:p>
                          <w:p w14:paraId="4A540CE2" w14:textId="77777777" w:rsidR="002506AF" w:rsidRDefault="007874F0" w:rsidP="0028545F">
                            <w:pPr>
                              <w:pStyle w:val="RSCF01FootnoteAuthorAddress"/>
                            </w:pPr>
                            <w:r>
                              <w:t xml:space="preserve">Department of Advanced Materials Science and Engineering, Faculty of Engineering Sciences, Kyushu University, </w:t>
                            </w:r>
                            <w:proofErr w:type="spellStart"/>
                            <w:r>
                              <w:t>Kasuga</w:t>
                            </w:r>
                            <w:proofErr w:type="spellEnd"/>
                            <w:r>
                              <w:t>, Fukuoka 816-8580, Japan</w:t>
                            </w:r>
                          </w:p>
                          <w:p w14:paraId="157F1B49" w14:textId="77777777" w:rsidR="002506AF" w:rsidRPr="00C405FD" w:rsidRDefault="007874F0" w:rsidP="00C405FD">
                            <w:pPr>
                              <w:pStyle w:val="RSCF01FootnoteAuthorAddress"/>
                            </w:pPr>
                            <w:r w:rsidRPr="0028545F">
                              <w:rPr>
                                <w:lang w:val=""/>
                              </w:rPr>
                              <w:t>Center for Green Research on Energy and Environmental Materials, National Institute for Materials Science, Tsukuba, Ibaraki, 305-0044, Japan</w:t>
                            </w:r>
                            <w:r w:rsidRPr="00C405FD">
                              <w:t>.</w:t>
                            </w:r>
                          </w:p>
                          <w:p w14:paraId="4846898C" w14:textId="206F102C" w:rsidR="002506AF" w:rsidRDefault="007874F0" w:rsidP="0028545F">
                            <w:pPr>
                              <w:pStyle w:val="RSCF01FootnoteAuthorAddress"/>
                              <w:numPr>
                                <w:ilvl w:val="0"/>
                                <w:numId w:val="0"/>
                              </w:numPr>
                              <w:ind w:left="85"/>
                            </w:pPr>
                            <w:r>
                              <w:t>*</w:t>
                            </w:r>
                            <w:r w:rsidRPr="00241ACD">
                              <w:t xml:space="preserve"> </w:t>
                            </w:r>
                            <w:r>
                              <w:t xml:space="preserve">E-mail: </w:t>
                            </w:r>
                            <w:r w:rsidR="00DB2FBD" w:rsidRPr="00DB2FBD">
                              <w:t>naohiro.hayashi.j4z@jp.denso.com</w:t>
                            </w:r>
                            <w:r w:rsidRPr="00C405FD">
                              <w:t>.</w:t>
                            </w:r>
                          </w:p>
                          <w:p w14:paraId="5517AB61" w14:textId="77777777" w:rsidR="002506AF" w:rsidRPr="00241ACD" w:rsidRDefault="007874F0" w:rsidP="00CA0BD8">
                            <w:pPr>
                              <w:pStyle w:val="RSCF01FootnoteAuthorAddress"/>
                              <w:numPr>
                                <w:ilvl w:val="0"/>
                                <w:numId w:val="0"/>
                              </w:numPr>
                              <w:ind w:left="85"/>
                            </w:pPr>
                            <w:r>
                              <w:t>**</w:t>
                            </w:r>
                            <w:r w:rsidRPr="0028545F">
                              <w:t xml:space="preserve"> </w:t>
                            </w:r>
                            <w:r>
                              <w:t>Email: watanabe.ken.331@m.kyushu-u.ac.jp</w:t>
                            </w:r>
                            <w:r w:rsidRPr="00C405FD">
                              <w:t>.</w:t>
                            </w:r>
                          </w:p>
                          <w:p w14:paraId="08169B2F" w14:textId="7004E78F" w:rsidR="002506AF" w:rsidRPr="00241ACD" w:rsidRDefault="007874F0" w:rsidP="00241ACD">
                            <w:pPr>
                              <w:pStyle w:val="RSCF02FootnotestoTitleAuthors"/>
                            </w:pPr>
                            <w:r w:rsidRPr="00241ACD">
                              <w:t>Electronic Supplementary Information (ESI) available: [</w:t>
                            </w:r>
                            <w:r w:rsidRPr="00D75DA4">
                              <w:rPr>
                                <w:highlight w:val="green"/>
                              </w:rPr>
                              <w:t>detail</w:t>
                            </w:r>
                            <w:r w:rsidR="006E6C40">
                              <w:rPr>
                                <w:rFonts w:hint="eastAsia"/>
                                <w:highlight w:val="green"/>
                                <w:lang w:eastAsia="ja-JP"/>
                              </w:rPr>
                              <w:t>e</w:t>
                            </w:r>
                            <w:r w:rsidR="006E6C40">
                              <w:rPr>
                                <w:highlight w:val="green"/>
                                <w:lang w:eastAsia="ja-JP"/>
                              </w:rPr>
                              <w:t>d electrochemical properties and structural analysis data</w:t>
                            </w:r>
                            <w:r w:rsidRPr="00241ACD">
                              <w:t>]. See DOI: 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30F25C70" id="_x0000_t202" coordsize="21600,21600" o:spt="202" path="m,l,21600r21600,l21600,xe">
                <v:stroke joinstyle="miter"/>
                <v:path gradientshapeok="t" o:connecttype="rect"/>
              </v:shapetype>
              <v:shape id="Text Box 2" o:spid="_x0000_s1026" type="#_x0000_t202" style="position:absolute;margin-left:0;margin-top:0;width:248.75pt;height:140.75pt;z-index:-251658240;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" o:allowincell="f" o:allowoverlap="f" stroked="f">
                <o:lock v:ext="edit" aspectratio="t"/>
                <v:textbox style="mso-fit-shape-to-text:t" inset="0,1mm,0,1mm">
                  <w:txbxContent>
                    <w:p w14:paraId="6EA17396" w14:textId="77777777" w:rsidR="002506AF" w:rsidRDefault="007874F0" w:rsidP="0028545F">
                      <w:pPr>
                        <w:pStyle w:val="RSCF01FootnoteAuthorAddress"/>
                      </w:pPr>
                      <w:r>
                        <w:t xml:space="preserve">Department of Molecular and Material Science, Interdisciplinary Graduate School of Engineering Science, Kyushu University, </w:t>
                      </w:r>
                      <w:proofErr w:type="spellStart"/>
                      <w:r>
                        <w:t>Kasuga</w:t>
                      </w:r>
                      <w:proofErr w:type="spellEnd"/>
                      <w:r>
                        <w:t>, Fukuoka, 816-8580, Japan</w:t>
                      </w:r>
                    </w:p>
                    <w:p w14:paraId="42DC26CC" w14:textId="77777777" w:rsidR="002506AF" w:rsidRDefault="007874F0" w:rsidP="0028545F">
                      <w:pPr>
                        <w:pStyle w:val="RSCF01FootnoteAuthorAddress"/>
                        <w:numPr>
                          <w:ilvl w:val="0"/>
                          <w:numId w:val="0"/>
                        </w:numPr>
                      </w:pPr>
                      <w:r>
                        <w:t>and</w:t>
                      </w:r>
                    </w:p>
                    <w:p w14:paraId="12C929C4" w14:textId="77777777" w:rsidR="002506AF" w:rsidRDefault="007874F0" w:rsidP="0028545F">
                      <w:pPr>
                        <w:pStyle w:val="RSCF01FootnoteAuthorAddress"/>
                        <w:numPr>
                          <w:ilvl w:val="0"/>
                          <w:numId w:val="0"/>
                        </w:numPr>
                        <w:ind w:left="85" w:hanging="85"/>
                      </w:pPr>
                      <w:r>
                        <w:t xml:space="preserve">Environment Neutral Systems Development Div., DENSO CORPORATION, </w:t>
                      </w:r>
                      <w:proofErr w:type="spellStart"/>
                      <w:r>
                        <w:t>Kariya</w:t>
                      </w:r>
                      <w:proofErr w:type="spellEnd"/>
                      <w:r>
                        <w:t xml:space="preserve"> Aichi 448-8661, Japan</w:t>
                      </w:r>
                    </w:p>
                    <w:p w14:paraId="4A540CE2" w14:textId="77777777" w:rsidR="002506AF" w:rsidRDefault="007874F0" w:rsidP="0028545F">
                      <w:pPr>
                        <w:pStyle w:val="RSCF01FootnoteAuthorAddress"/>
                      </w:pPr>
                      <w:r>
                        <w:t xml:space="preserve">Department of Advanced Materials Science and Engineering, Faculty of Engineering Sciences, Kyushu University, </w:t>
                      </w:r>
                      <w:proofErr w:type="spellStart"/>
                      <w:r>
                        <w:t>Kasuga</w:t>
                      </w:r>
                      <w:proofErr w:type="spellEnd"/>
                      <w:r>
                        <w:t>, Fukuoka 816-8580, Japan</w:t>
                      </w:r>
                    </w:p>
                    <w:p w14:paraId="157F1B49" w14:textId="77777777" w:rsidR="002506AF" w:rsidRPr="00C405FD" w:rsidRDefault="007874F0" w:rsidP="00C405FD">
                      <w:pPr>
                        <w:pStyle w:val="RSCF01FootnoteAuthorAddress"/>
                      </w:pPr>
                      <w:r w:rsidRPr="0028545F">
                        <w:rPr>
                          <w:lang w:val=""/>
                        </w:rPr>
                        <w:t>Center for Green Research on Energy and Environmental Materials, National Institute for Materials Science, Tsukuba, Ibaraki, 305-0044, Japan</w:t>
                      </w:r>
                      <w:r w:rsidRPr="00C405FD">
                        <w:t>.</w:t>
                      </w:r>
                    </w:p>
                    <w:p w14:paraId="4846898C" w14:textId="206F102C" w:rsidR="002506AF" w:rsidRDefault="007874F0" w:rsidP="0028545F">
                      <w:pPr>
                        <w:pStyle w:val="RSCF01FootnoteAuthorAddress"/>
                        <w:numPr>
                          <w:ilvl w:val="0"/>
                          <w:numId w:val="0"/>
                        </w:numPr>
                        <w:ind w:left="85"/>
                      </w:pPr>
                      <w:r>
                        <w:t>*</w:t>
                      </w:r>
                      <w:r w:rsidRPr="00241ACD">
                        <w:t xml:space="preserve"> </w:t>
                      </w:r>
                      <w:r>
                        <w:t xml:space="preserve">E-mail: </w:t>
                      </w:r>
                      <w:r w:rsidR="00DB2FBD" w:rsidRPr="00DB2FBD">
                        <w:t>naohiro.hayashi.j4z@jp.denso.com</w:t>
                      </w:r>
                      <w:r w:rsidRPr="00C405FD">
                        <w:t>.</w:t>
                      </w:r>
                    </w:p>
                    <w:p w14:paraId="5517AB61" w14:textId="77777777" w:rsidR="002506AF" w:rsidRPr="00241ACD" w:rsidRDefault="007874F0" w:rsidP="00CA0BD8">
                      <w:pPr>
                        <w:pStyle w:val="RSCF01FootnoteAuthorAddress"/>
                        <w:numPr>
                          <w:ilvl w:val="0"/>
                          <w:numId w:val="0"/>
                        </w:numPr>
                        <w:ind w:left="85"/>
                      </w:pPr>
                      <w:r>
                        <w:t>**</w:t>
                      </w:r>
                      <w:r w:rsidRPr="0028545F">
                        <w:t xml:space="preserve"> </w:t>
                      </w:r>
                      <w:r>
                        <w:t>Email: watanabe.ken.331@m.kyushu-u.ac.jp</w:t>
                      </w:r>
                      <w:r w:rsidRPr="00C405FD">
                        <w:t>.</w:t>
                      </w:r>
                    </w:p>
                    <w:p w14:paraId="08169B2F" w14:textId="7004E78F" w:rsidR="002506AF" w:rsidRPr="00241ACD" w:rsidRDefault="007874F0" w:rsidP="00241ACD">
                      <w:pPr>
                        <w:pStyle w:val="RSCF02FootnotestoTitleAuthors"/>
                      </w:pPr>
                      <w:r w:rsidRPr="00241ACD">
                        <w:t>Electronic Supplementary Information (ESI) available: [</w:t>
                      </w:r>
                      <w:r w:rsidRPr="00D75DA4">
                        <w:rPr>
                          <w:highlight w:val="green"/>
                        </w:rPr>
                        <w:t>detail</w:t>
                      </w:r>
                      <w:r w:rsidR="006E6C40">
                        <w:rPr>
                          <w:rFonts w:hint="eastAsia"/>
                          <w:highlight w:val="green"/>
                          <w:lang w:eastAsia="ja-JP"/>
                        </w:rPr>
                        <w:t>e</w:t>
                      </w:r>
                      <w:r w:rsidR="006E6C40">
                        <w:rPr>
                          <w:highlight w:val="green"/>
                          <w:lang w:eastAsia="ja-JP"/>
                        </w:rPr>
                        <w:t>d electrochemical properties and structural analysis data</w:t>
                      </w:r>
                      <w:r w:rsidRPr="00241ACD">
                        <w:t>]. See DOI: 10.1039/x0xx00000x</w:t>
                      </w:r>
                    </w:p>
                  </w:txbxContent>
                </v:textbox>
                <w10:wrap type="topAndBottom" anchory="margin"/>
                <w10:anchorlock/>
              </v:shape>
            </w:pict>
          </mc:Fallback>
        </mc:AlternateContent>
      </w:r>
      <w:r w:rsidR="00F62C8B" w:rsidRPr="00381124">
        <w:rPr>
          <w:noProof w:val="0"/>
        </w:rPr>
        <w:t>Received 00th January 20</w:t>
      </w:r>
      <w:r w:rsidR="00F15F90" w:rsidRPr="00381124">
        <w:rPr>
          <w:noProof w:val="0"/>
        </w:rPr>
        <w:t>xx</w:t>
      </w:r>
      <w:r w:rsidR="00F62C8B" w:rsidRPr="00381124">
        <w:rPr>
          <w:noProof w:val="0"/>
        </w:rPr>
        <w:t>,</w:t>
      </w:r>
    </w:p>
    <w:p w14:paraId="5E930491" w14:textId="77777777" w:rsidR="00F62C8B" w:rsidRPr="00381124" w:rsidRDefault="007874F0" w:rsidP="004C531E">
      <w:pPr>
        <w:pStyle w:val="RSCM01ReceivedAccepted"/>
        <w:rPr>
          <w:noProof w:val="0"/>
        </w:rPr>
      </w:pPr>
      <w:r w:rsidRPr="00381124">
        <w:rPr>
          <w:noProof w:val="0"/>
        </w:rPr>
        <w:t>Accepted 00th January 20</w:t>
      </w:r>
      <w:r w:rsidR="00F15F90" w:rsidRPr="00381124">
        <w:rPr>
          <w:noProof w:val="0"/>
        </w:rPr>
        <w:t>xx</w:t>
      </w:r>
    </w:p>
    <w:p w14:paraId="492325BD" w14:textId="77777777" w:rsidR="00F62C8B" w:rsidRPr="00381124" w:rsidRDefault="007874F0" w:rsidP="004C531E">
      <w:pPr>
        <w:pStyle w:val="RSCM02DOI"/>
      </w:pPr>
      <w:r w:rsidRPr="00381124">
        <w:t>DOI: 10.1039/x0xx00000x</w:t>
      </w:r>
    </w:p>
    <w:p w14:paraId="646B8F30" w14:textId="6358663E" w:rsidR="00A9649E" w:rsidRPr="00381124" w:rsidRDefault="00A9649E" w:rsidP="004C531E">
      <w:pPr>
        <w:pStyle w:val="RSCM03Website"/>
      </w:pPr>
    </w:p>
    <w:p w14:paraId="51574338" w14:textId="77777777" w:rsidR="002B62B5" w:rsidRPr="00381124" w:rsidRDefault="002B62B5" w:rsidP="004C531E">
      <w:pPr>
        <w:pStyle w:val="RSCM03Website"/>
      </w:pPr>
    </w:p>
    <w:p w14:paraId="0D1D93F7" w14:textId="622188E0" w:rsidR="00CB3B7A" w:rsidRPr="00381124" w:rsidRDefault="007874F0" w:rsidP="00CB3B7A">
      <w:pPr>
        <w:pStyle w:val="RSCH01PaperTitle"/>
      </w:pPr>
      <w:r w:rsidRPr="00381124">
        <w:br w:type="column"/>
      </w:r>
      <w:r w:rsidRPr="00381124">
        <w:t>Impact of intentional composition tuning on the sintering property of Ca-Bi co-doped Li</w:t>
      </w:r>
      <w:r w:rsidRPr="00381124">
        <w:rPr>
          <w:vertAlign w:val="subscript"/>
        </w:rPr>
        <w:t>7</w:t>
      </w:r>
      <w:r w:rsidRPr="00381124">
        <w:t>La</w:t>
      </w:r>
      <w:r w:rsidRPr="00381124">
        <w:rPr>
          <w:vertAlign w:val="subscript"/>
        </w:rPr>
        <w:t>3</w:t>
      </w:r>
      <w:r w:rsidRPr="00381124">
        <w:t>Zr</w:t>
      </w:r>
      <w:r w:rsidRPr="00381124">
        <w:rPr>
          <w:vertAlign w:val="subscript"/>
        </w:rPr>
        <w:t>2</w:t>
      </w:r>
      <w:r w:rsidRPr="00381124">
        <w:t>O</w:t>
      </w:r>
      <w:r w:rsidRPr="00381124">
        <w:rPr>
          <w:vertAlign w:val="subscript"/>
        </w:rPr>
        <w:t>12</w:t>
      </w:r>
      <w:r w:rsidRPr="00381124">
        <w:t xml:space="preserve"> for co-fired solid-state battery</w:t>
      </w:r>
    </w:p>
    <w:p w14:paraId="70F8C71D" w14:textId="46765CE6" w:rsidR="00C3100F" w:rsidRPr="00381124" w:rsidRDefault="007874F0" w:rsidP="00FC01D6">
      <w:pPr>
        <w:pStyle w:val="RSCH01PaperTitle"/>
        <w:spacing w:before="0" w:after="200"/>
        <w:rPr>
          <w:b w:val="0"/>
          <w:bCs/>
          <w:iCs/>
          <w:sz w:val="20"/>
        </w:rPr>
      </w:pPr>
      <w:r w:rsidRPr="00381124">
        <w:rPr>
          <w:b w:val="0"/>
          <w:bCs/>
          <w:iCs/>
          <w:sz w:val="20"/>
        </w:rPr>
        <w:t xml:space="preserve">Naohiro </w:t>
      </w:r>
      <w:proofErr w:type="gramStart"/>
      <w:r w:rsidRPr="00381124">
        <w:rPr>
          <w:b w:val="0"/>
          <w:bCs/>
          <w:iCs/>
          <w:sz w:val="20"/>
        </w:rPr>
        <w:t>Hayashi,</w:t>
      </w:r>
      <w:r w:rsidRPr="00381124">
        <w:rPr>
          <w:b w:val="0"/>
          <w:bCs/>
          <w:sz w:val="20"/>
        </w:rPr>
        <w:t>*</w:t>
      </w:r>
      <w:proofErr w:type="gramEnd"/>
      <w:r w:rsidRPr="00381124">
        <w:rPr>
          <w:b w:val="0"/>
          <w:bCs/>
          <w:sz w:val="20"/>
          <w:vertAlign w:val="superscript"/>
        </w:rPr>
        <w:t>a</w:t>
      </w:r>
      <w:r w:rsidRPr="00381124">
        <w:rPr>
          <w:b w:val="0"/>
          <w:bCs/>
          <w:iCs/>
          <w:sz w:val="20"/>
        </w:rPr>
        <w:t xml:space="preserve"> Ken Watanabe,</w:t>
      </w:r>
      <w:r w:rsidR="0028545F" w:rsidRPr="00381124">
        <w:rPr>
          <w:b w:val="0"/>
          <w:bCs/>
          <w:iCs/>
          <w:sz w:val="20"/>
        </w:rPr>
        <w:t>*</w:t>
      </w:r>
      <w:r w:rsidR="00284AA1" w:rsidRPr="00381124">
        <w:rPr>
          <w:b w:val="0"/>
          <w:bCs/>
          <w:iCs/>
          <w:sz w:val="20"/>
        </w:rPr>
        <w:t>*</w:t>
      </w:r>
      <w:r w:rsidRPr="00381124">
        <w:rPr>
          <w:b w:val="0"/>
          <w:bCs/>
          <w:sz w:val="20"/>
          <w:vertAlign w:val="superscript"/>
        </w:rPr>
        <w:t>b</w:t>
      </w:r>
      <w:r w:rsidRPr="00381124">
        <w:rPr>
          <w:b w:val="0"/>
          <w:bCs/>
          <w:iCs/>
          <w:sz w:val="20"/>
        </w:rPr>
        <w:t xml:space="preserve"> Tsuyoshi </w:t>
      </w:r>
      <w:proofErr w:type="spellStart"/>
      <w:r w:rsidRPr="00381124">
        <w:rPr>
          <w:b w:val="0"/>
          <w:bCs/>
          <w:iCs/>
          <w:sz w:val="20"/>
        </w:rPr>
        <w:t>Ohnishi,</w:t>
      </w:r>
      <w:r w:rsidRPr="00381124">
        <w:rPr>
          <w:b w:val="0"/>
          <w:bCs/>
          <w:sz w:val="20"/>
          <w:vertAlign w:val="superscript"/>
        </w:rPr>
        <w:t>c</w:t>
      </w:r>
      <w:proofErr w:type="spellEnd"/>
      <w:r w:rsidRPr="00381124">
        <w:rPr>
          <w:b w:val="0"/>
          <w:bCs/>
          <w:iCs/>
          <w:sz w:val="20"/>
        </w:rPr>
        <w:t xml:space="preserve"> Kazunori </w:t>
      </w:r>
      <w:proofErr w:type="spellStart"/>
      <w:r w:rsidRPr="00381124">
        <w:rPr>
          <w:b w:val="0"/>
          <w:bCs/>
          <w:iCs/>
          <w:sz w:val="20"/>
        </w:rPr>
        <w:t>Takada</w:t>
      </w:r>
      <w:r w:rsidRPr="00381124">
        <w:rPr>
          <w:b w:val="0"/>
          <w:bCs/>
          <w:sz w:val="20"/>
          <w:vertAlign w:val="superscript"/>
        </w:rPr>
        <w:t>c</w:t>
      </w:r>
      <w:proofErr w:type="spellEnd"/>
      <w:r w:rsidRPr="00381124">
        <w:rPr>
          <w:b w:val="0"/>
          <w:bCs/>
          <w:iCs/>
          <w:sz w:val="20"/>
        </w:rPr>
        <w:t xml:space="preserve"> and </w:t>
      </w:r>
      <w:proofErr w:type="spellStart"/>
      <w:r w:rsidRPr="00381124">
        <w:rPr>
          <w:b w:val="0"/>
          <w:bCs/>
          <w:iCs/>
          <w:sz w:val="20"/>
        </w:rPr>
        <w:t>Kengo</w:t>
      </w:r>
      <w:proofErr w:type="spellEnd"/>
      <w:r w:rsidRPr="00381124">
        <w:rPr>
          <w:b w:val="0"/>
          <w:bCs/>
          <w:iCs/>
          <w:sz w:val="20"/>
        </w:rPr>
        <w:t xml:space="preserve"> </w:t>
      </w:r>
      <w:proofErr w:type="spellStart"/>
      <w:r w:rsidRPr="00381124">
        <w:rPr>
          <w:b w:val="0"/>
          <w:bCs/>
          <w:iCs/>
          <w:sz w:val="20"/>
        </w:rPr>
        <w:t>Shimanoe</w:t>
      </w:r>
      <w:r w:rsidRPr="00381124">
        <w:rPr>
          <w:b w:val="0"/>
          <w:bCs/>
          <w:sz w:val="20"/>
          <w:vertAlign w:val="superscript"/>
        </w:rPr>
        <w:t>b</w:t>
      </w:r>
      <w:proofErr w:type="spellEnd"/>
    </w:p>
    <w:p w14:paraId="39E3785F" w14:textId="7891095C" w:rsidR="00FA2DA2" w:rsidRPr="00381124" w:rsidRDefault="007874F0" w:rsidP="00FA2DA2">
      <w:pPr>
        <w:pStyle w:val="RSCB01ARTAbstract"/>
        <w:rPr>
          <w:noProof w:val="0"/>
        </w:rPr>
        <w:sectPr w:rsidR="00FA2DA2" w:rsidRPr="00381124"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r w:rsidRPr="00381124">
        <w:rPr>
          <w:noProof w:val="0"/>
        </w:rPr>
        <w:t>Li</w:t>
      </w:r>
      <w:r w:rsidRPr="00381124">
        <w:rPr>
          <w:noProof w:val="0"/>
          <w:vertAlign w:val="subscript"/>
        </w:rPr>
        <w:t>7</w:t>
      </w:r>
      <w:r w:rsidRPr="00381124">
        <w:rPr>
          <w:noProof w:val="0"/>
        </w:rPr>
        <w:t>La</w:t>
      </w:r>
      <w:r w:rsidRPr="00381124">
        <w:rPr>
          <w:noProof w:val="0"/>
          <w:vertAlign w:val="subscript"/>
        </w:rPr>
        <w:t>3</w:t>
      </w:r>
      <w:r w:rsidRPr="00381124">
        <w:rPr>
          <w:noProof w:val="0"/>
        </w:rPr>
        <w:t>Zr</w:t>
      </w:r>
      <w:r w:rsidRPr="00381124">
        <w:rPr>
          <w:noProof w:val="0"/>
          <w:vertAlign w:val="subscript"/>
        </w:rPr>
        <w:t>2</w:t>
      </w:r>
      <w:r w:rsidRPr="00381124">
        <w:rPr>
          <w:noProof w:val="0"/>
        </w:rPr>
        <w:t>O</w:t>
      </w:r>
      <w:r w:rsidRPr="00381124">
        <w:rPr>
          <w:noProof w:val="0"/>
          <w:vertAlign w:val="subscript"/>
        </w:rPr>
        <w:t>12</w:t>
      </w:r>
      <w:r w:rsidRPr="00381124">
        <w:rPr>
          <w:noProof w:val="0"/>
        </w:rPr>
        <w:t xml:space="preserve"> (LLZ) is a promising candidate electrolyte for co-fired all-solid-state Li-ion batteries. However, its application is hindered by the reaction between LLZ and electrode materials during high-temperature sintering. To reduce the sintering temperature, herein Li-Bi-O oxide is added as a low-melting-point material into Ca-Bi co-doped LLZ (LLZ-</w:t>
      </w:r>
      <w:proofErr w:type="spellStart"/>
      <w:r w:rsidRPr="00381124">
        <w:rPr>
          <w:noProof w:val="0"/>
        </w:rPr>
        <w:t>CaBi</w:t>
      </w:r>
      <w:proofErr w:type="spellEnd"/>
      <w:r w:rsidRPr="00381124">
        <w:rPr>
          <w:noProof w:val="0"/>
        </w:rPr>
        <w:t>). Nanocomposites of Li</w:t>
      </w:r>
      <w:r w:rsidRPr="00381124">
        <w:rPr>
          <w:noProof w:val="0"/>
          <w:vertAlign w:val="subscript"/>
        </w:rPr>
        <w:t>6.5</w:t>
      </w:r>
      <w:r w:rsidRPr="00381124">
        <w:rPr>
          <w:noProof w:val="0"/>
        </w:rPr>
        <w:t>(La</w:t>
      </w:r>
      <w:r w:rsidR="009762EB" w:rsidRPr="00381124">
        <w:rPr>
          <w:noProof w:val="0"/>
          <w:highlight w:val="yellow"/>
          <w:vertAlign w:val="subscript"/>
          <w:lang w:eastAsia="ja-JP"/>
        </w:rPr>
        <w:t>2.92</w:t>
      </w:r>
      <w:r w:rsidRPr="00381124">
        <w:rPr>
          <w:noProof w:val="0"/>
          <w:vertAlign w:val="subscript"/>
        </w:rPr>
        <w:t>-</w:t>
      </w:r>
      <w:r w:rsidRPr="00381124">
        <w:rPr>
          <w:i/>
          <w:noProof w:val="0"/>
          <w:vertAlign w:val="subscript"/>
        </w:rPr>
        <w:t>x</w:t>
      </w:r>
      <w:r w:rsidRPr="00381124">
        <w:rPr>
          <w:noProof w:val="0"/>
        </w:rPr>
        <w:t>Ca</w:t>
      </w:r>
      <w:r w:rsidRPr="00381124">
        <w:rPr>
          <w:noProof w:val="0"/>
          <w:vertAlign w:val="subscript"/>
        </w:rPr>
        <w:t>0.</w:t>
      </w:r>
      <w:proofErr w:type="gramStart"/>
      <w:r w:rsidRPr="00381124">
        <w:rPr>
          <w:noProof w:val="0"/>
          <w:vertAlign w:val="subscript"/>
        </w:rPr>
        <w:t>08</w:t>
      </w:r>
      <w:r w:rsidRPr="00381124">
        <w:rPr>
          <w:noProof w:val="0"/>
        </w:rPr>
        <w:t>)(</w:t>
      </w:r>
      <w:proofErr w:type="gramEnd"/>
      <w:r w:rsidRPr="00381124">
        <w:rPr>
          <w:noProof w:val="0"/>
        </w:rPr>
        <w:t>Zr</w:t>
      </w:r>
      <w:r w:rsidRPr="00381124">
        <w:rPr>
          <w:noProof w:val="0"/>
          <w:vertAlign w:val="subscript"/>
        </w:rPr>
        <w:t>1.42</w:t>
      </w:r>
      <w:r w:rsidRPr="00381124">
        <w:rPr>
          <w:noProof w:val="0"/>
        </w:rPr>
        <w:t>Bi</w:t>
      </w:r>
      <w:r w:rsidRPr="00381124">
        <w:rPr>
          <w:noProof w:val="0"/>
          <w:vertAlign w:val="subscript"/>
        </w:rPr>
        <w:t>0.58</w:t>
      </w:r>
      <w:r w:rsidRPr="00381124">
        <w:rPr>
          <w:noProof w:val="0"/>
        </w:rPr>
        <w:t>)O</w:t>
      </w:r>
      <w:r w:rsidRPr="00381124">
        <w:rPr>
          <w:noProof w:val="0"/>
          <w:vertAlign w:val="subscript"/>
        </w:rPr>
        <w:t>12</w:t>
      </w:r>
      <w:r w:rsidRPr="00381124">
        <w:rPr>
          <w:noProof w:val="0"/>
        </w:rPr>
        <w:t xml:space="preserve"> and Li-Bi-O are fabricated. Here, Li-Bi-O is formed in the particles by intentional composition tuning using a lower amount of La than the stoichiometric composition. Direct observation of the nanocomposite reveals Li-Ca-Bi-O, Ca-Bi-O, and Li</w:t>
      </w:r>
      <w:r w:rsidRPr="00381124">
        <w:rPr>
          <w:noProof w:val="0"/>
          <w:vertAlign w:val="subscript"/>
        </w:rPr>
        <w:t>2</w:t>
      </w:r>
      <w:r w:rsidRPr="00381124">
        <w:rPr>
          <w:noProof w:val="0"/>
        </w:rPr>
        <w:t>CO</w:t>
      </w:r>
      <w:r w:rsidRPr="00381124">
        <w:rPr>
          <w:noProof w:val="0"/>
          <w:vertAlign w:val="subscript"/>
        </w:rPr>
        <w:t>3</w:t>
      </w:r>
      <w:r w:rsidRPr="00381124">
        <w:rPr>
          <w:noProof w:val="0"/>
        </w:rPr>
        <w:t xml:space="preserve"> in mother LLZ-</w:t>
      </w:r>
      <w:proofErr w:type="spellStart"/>
      <w:r w:rsidRPr="00381124">
        <w:rPr>
          <w:noProof w:val="0"/>
        </w:rPr>
        <w:t>CaBi</w:t>
      </w:r>
      <w:proofErr w:type="spellEnd"/>
      <w:r w:rsidRPr="00381124">
        <w:rPr>
          <w:noProof w:val="0"/>
        </w:rPr>
        <w:t xml:space="preserve"> particles. Some properties improve as </w:t>
      </w:r>
      <w:r w:rsidRPr="00381124">
        <w:rPr>
          <w:i/>
          <w:noProof w:val="0"/>
        </w:rPr>
        <w:t>x</w:t>
      </w:r>
      <w:r w:rsidRPr="00381124">
        <w:rPr>
          <w:noProof w:val="0"/>
        </w:rPr>
        <w:t xml:space="preserve"> increases, and after sintering at 750 °C the highest relative density of 94% and ionic conductivity of 1.2 × 10</w:t>
      </w:r>
      <w:r w:rsidRPr="00381124">
        <w:rPr>
          <w:noProof w:val="0"/>
          <w:vertAlign w:val="superscript"/>
        </w:rPr>
        <w:t>-3</w:t>
      </w:r>
      <w:r w:rsidRPr="00381124">
        <w:rPr>
          <w:noProof w:val="0"/>
        </w:rPr>
        <w:t xml:space="preserve"> S/cm are achieved at </w:t>
      </w:r>
      <w:r w:rsidRPr="00381124">
        <w:rPr>
          <w:i/>
          <w:noProof w:val="0"/>
        </w:rPr>
        <w:t>x</w:t>
      </w:r>
      <w:r w:rsidRPr="00381124">
        <w:rPr>
          <w:noProof w:val="0"/>
        </w:rPr>
        <w:t xml:space="preserve"> = 0.13. Li, Ca, and Bi are dissolved in the liquid phase and re-precipitated to promote further densification. The dependence of ionic conductivity on </w:t>
      </w:r>
      <w:r w:rsidRPr="00381124">
        <w:rPr>
          <w:i/>
          <w:noProof w:val="0"/>
        </w:rPr>
        <w:t>x</w:t>
      </w:r>
      <w:r w:rsidRPr="00381124">
        <w:rPr>
          <w:noProof w:val="0"/>
        </w:rPr>
        <w:t xml:space="preserve"> is well explained by the relative density and alleviation of bottleneck in the Li-ion diffusion path. Moreover, the developed LLZ-</w:t>
      </w:r>
      <w:proofErr w:type="spellStart"/>
      <w:r w:rsidRPr="00381124">
        <w:rPr>
          <w:noProof w:val="0"/>
        </w:rPr>
        <w:t>CaBi</w:t>
      </w:r>
      <w:proofErr w:type="spellEnd"/>
      <w:r w:rsidRPr="00381124">
        <w:rPr>
          <w:noProof w:val="0"/>
        </w:rPr>
        <w:t xml:space="preserve"> could be co-fired with LiCoO</w:t>
      </w:r>
      <w:r w:rsidRPr="00381124">
        <w:rPr>
          <w:noProof w:val="0"/>
          <w:vertAlign w:val="subscript"/>
        </w:rPr>
        <w:t>2</w:t>
      </w:r>
      <w:r w:rsidRPr="00381124">
        <w:rPr>
          <w:noProof w:val="0"/>
        </w:rPr>
        <w:t>, and the co-fired half-cell successfully operates as an all-solid-state battery at room temperature. Thus, the composite of LLZ-</w:t>
      </w:r>
      <w:proofErr w:type="spellStart"/>
      <w:r w:rsidRPr="00381124">
        <w:rPr>
          <w:noProof w:val="0"/>
        </w:rPr>
        <w:t>CaBi</w:t>
      </w:r>
      <w:proofErr w:type="spellEnd"/>
      <w:r w:rsidRPr="00381124">
        <w:rPr>
          <w:noProof w:val="0"/>
        </w:rPr>
        <w:t xml:space="preserve"> with Li-Bi-O can be applied as a catholyte in solid-state batteries.</w:t>
      </w:r>
    </w:p>
    <w:p w14:paraId="1ECA2ECB" w14:textId="5C1EC846" w:rsidR="008D4C45" w:rsidRPr="00381124" w:rsidRDefault="007874F0" w:rsidP="008D4C45">
      <w:pPr>
        <w:pStyle w:val="RSCB04AHeadingSection"/>
      </w:pPr>
      <w:bookmarkStart w:id="1" w:name="_Hlk126821214"/>
      <w:r w:rsidRPr="00381124">
        <w:t xml:space="preserve">1. </w:t>
      </w:r>
      <w:bookmarkStart w:id="2" w:name="_Hlk126821683"/>
      <w:r w:rsidRPr="00381124">
        <w:t>Introduction</w:t>
      </w:r>
      <w:bookmarkEnd w:id="2"/>
    </w:p>
    <w:p w14:paraId="25408B04" w14:textId="7E661CC6" w:rsidR="008D4C45" w:rsidRPr="00381124" w:rsidRDefault="007874F0" w:rsidP="008D4C45">
      <w:pPr>
        <w:pStyle w:val="RSCB02ArticleText"/>
      </w:pPr>
      <w:r w:rsidRPr="00381124">
        <w:t>All-solid-state Li-ion batteries (ASSBs) are a very promising type of next-generation energy storage devices.</w:t>
      </w:r>
      <w:r w:rsidRPr="00381124">
        <w:rPr>
          <w:vertAlign w:val="superscript"/>
        </w:rPr>
        <w:t>1,2</w:t>
      </w:r>
      <w:r w:rsidRPr="00381124">
        <w:t xml:space="preserve"> Developing solid electrolytes with high Li-ion conductivity and a wide electrochemical window is essential for realizing solid-state batteries. Inorganic materials based on sulfides, oxides, and halides have been studied for this purpose. Among them, oxide-based materials are safe and suitable for ASSBs because they do not generate harmful gases. To date, many oxide-based solid electrolytes with different crystal structures have been reported, including LISICON, NASICON, perovskite, and garnet types. Especially, the garnet-type Li</w:t>
      </w:r>
      <w:r w:rsidRPr="00381124">
        <w:rPr>
          <w:vertAlign w:val="subscript"/>
        </w:rPr>
        <w:t>7</w:t>
      </w:r>
      <w:r w:rsidRPr="00381124">
        <w:t>La</w:t>
      </w:r>
      <w:r w:rsidRPr="00381124">
        <w:rPr>
          <w:vertAlign w:val="subscript"/>
        </w:rPr>
        <w:t>3</w:t>
      </w:r>
      <w:r w:rsidRPr="00381124">
        <w:t>Zr</w:t>
      </w:r>
      <w:r w:rsidRPr="00381124">
        <w:rPr>
          <w:vertAlign w:val="subscript"/>
        </w:rPr>
        <w:t>2</w:t>
      </w:r>
      <w:r w:rsidRPr="00381124">
        <w:t>O</w:t>
      </w:r>
      <w:r w:rsidRPr="00381124">
        <w:rPr>
          <w:vertAlign w:val="subscript"/>
        </w:rPr>
        <w:t>12</w:t>
      </w:r>
      <w:r w:rsidRPr="00381124">
        <w:t xml:space="preserve"> (LLZ) electrolyte is an ideal candidate for ASSBs because of its high Li-ion conductivity (&gt;10</w:t>
      </w:r>
      <w:r w:rsidRPr="00381124">
        <w:rPr>
          <w:vertAlign w:val="superscript"/>
        </w:rPr>
        <w:t>-4</w:t>
      </w:r>
      <w:r w:rsidRPr="00381124">
        <w:t xml:space="preserve"> S/cm) at room temperature and wide electrochemical window.</w:t>
      </w:r>
      <w:r w:rsidR="00B76C4C" w:rsidRPr="00381124">
        <w:t xml:space="preserve"> </w:t>
      </w:r>
      <w:r w:rsidRPr="00381124">
        <w:t xml:space="preserve">LLZ has two possible crystal structures: a tetragonal phase with low conductivity at room temperature and a highly conductive cubic phase at high </w:t>
      </w:r>
      <w:r w:rsidRPr="00381124">
        <w:t>temperature (1000 °C).</w:t>
      </w:r>
      <w:r w:rsidRPr="00381124">
        <w:rPr>
          <w:vertAlign w:val="superscript"/>
        </w:rPr>
        <w:t>3</w:t>
      </w:r>
      <w:r w:rsidRPr="00381124">
        <w:t xml:space="preserve"> These two structures mainly differ in the Li arrangement. The tetragonal phase contains ordered Li ions and has the space group </w:t>
      </w:r>
      <w:r w:rsidRPr="00381124">
        <w:rPr>
          <w:i/>
        </w:rPr>
        <w:t>I</w:t>
      </w:r>
      <w:r w:rsidRPr="00381124">
        <w:t>4</w:t>
      </w:r>
      <w:r w:rsidRPr="00381124">
        <w:rPr>
          <w:vertAlign w:val="subscript"/>
        </w:rPr>
        <w:t>1</w:t>
      </w:r>
      <w:r w:rsidRPr="00381124">
        <w:t>/</w:t>
      </w:r>
      <w:proofErr w:type="spellStart"/>
      <w:r w:rsidRPr="00381124">
        <w:rPr>
          <w:i/>
        </w:rPr>
        <w:t>acd</w:t>
      </w:r>
      <w:proofErr w:type="spellEnd"/>
      <w:r w:rsidRPr="00381124">
        <w:t xml:space="preserve">. On the contrary, the cubic phase with the space group </w:t>
      </w:r>
      <w:proofErr w:type="spellStart"/>
      <w:r w:rsidRPr="00381124">
        <w:rPr>
          <w:i/>
        </w:rPr>
        <w:t>Ia</w:t>
      </w:r>
      <w:proofErr w:type="spellEnd"/>
      <m:oMath>
        <m:acc>
          <m:accPr>
            <m:chr m:val="̅"/>
            <m:ctrlPr>
              <w:rPr>
                <w:rFonts w:ascii="Cambria Math" w:hAnsi="Cambria Math"/>
                <w:bCs/>
              </w:rPr>
            </m:ctrlPr>
          </m:accPr>
          <m:e>
            <m:r>
              <m:rPr>
                <m:nor/>
              </m:rPr>
              <w:rPr>
                <w:bCs/>
              </w:rPr>
              <m:t>3</m:t>
            </m:r>
          </m:e>
        </m:acc>
      </m:oMath>
      <w:r w:rsidRPr="00381124">
        <w:fldChar w:fldCharType="begin"/>
      </w:r>
      <w:r w:rsidRPr="00381124">
        <w:instrText>eq\o(3,-)</w:instrText>
      </w:r>
      <w:r w:rsidRPr="00381124">
        <w:fldChar w:fldCharType="end"/>
      </w:r>
      <w:r w:rsidRPr="00381124">
        <w:fldChar w:fldCharType="begin"/>
      </w:r>
      <w:r w:rsidRPr="00381124">
        <w:instrText>eq\x \to (3)</w:instrText>
      </w:r>
      <w:r w:rsidRPr="00381124">
        <w:fldChar w:fldCharType="end"/>
      </w:r>
      <w:r w:rsidRPr="00381124">
        <w:fldChar w:fldCharType="begin"/>
      </w:r>
      <w:r w:rsidRPr="00381124">
        <w:instrText>eq\x \to (3)</w:instrText>
      </w:r>
      <w:r w:rsidRPr="00381124">
        <w:fldChar w:fldCharType="end"/>
      </w:r>
      <w:r w:rsidRPr="00381124">
        <w:rPr>
          <w:i/>
        </w:rPr>
        <w:t>d</w:t>
      </w:r>
      <w:r w:rsidRPr="00381124">
        <w:t xml:space="preserve"> contains disordered Li ions at the 24d and 96h sites as well as Li vacancies. At room temperature, the cubic phase can be stabilized upon substitution of polyvalent cations such as Al</w:t>
      </w:r>
      <w:r w:rsidRPr="00381124">
        <w:rPr>
          <w:vertAlign w:val="superscript"/>
        </w:rPr>
        <w:t xml:space="preserve">3+ </w:t>
      </w:r>
      <w:r w:rsidRPr="00381124">
        <w:t>and Ga</w:t>
      </w:r>
      <w:r w:rsidRPr="00381124">
        <w:rPr>
          <w:vertAlign w:val="superscript"/>
        </w:rPr>
        <w:t>3+</w:t>
      </w:r>
      <w:r w:rsidRPr="00381124">
        <w:t xml:space="preserve"> for the Li sites or Ta</w:t>
      </w:r>
      <w:r w:rsidRPr="00381124">
        <w:rPr>
          <w:vertAlign w:val="superscript"/>
        </w:rPr>
        <w:t>5+</w:t>
      </w:r>
      <w:r w:rsidRPr="00381124">
        <w:t>, Nb</w:t>
      </w:r>
      <w:r w:rsidRPr="00381124">
        <w:rPr>
          <w:vertAlign w:val="superscript"/>
        </w:rPr>
        <w:t>5+</w:t>
      </w:r>
      <w:r w:rsidRPr="00381124">
        <w:t>, Te</w:t>
      </w:r>
      <w:r w:rsidRPr="00381124">
        <w:rPr>
          <w:vertAlign w:val="superscript"/>
        </w:rPr>
        <w:t>5+</w:t>
      </w:r>
      <w:r w:rsidRPr="00381124">
        <w:t>, Sb</w:t>
      </w:r>
      <w:r w:rsidRPr="00381124">
        <w:rPr>
          <w:vertAlign w:val="superscript"/>
        </w:rPr>
        <w:t>5+</w:t>
      </w:r>
      <w:r w:rsidRPr="00381124">
        <w:t>, and Bi</w:t>
      </w:r>
      <w:r w:rsidRPr="00381124">
        <w:rPr>
          <w:vertAlign w:val="superscript"/>
        </w:rPr>
        <w:t>5+</w:t>
      </w:r>
      <w:r w:rsidRPr="00381124">
        <w:t xml:space="preserve"> for the Zr sites, by introducing the Li deficiency based on the charge compensation.</w:t>
      </w:r>
      <w:r w:rsidRPr="00381124">
        <w:rPr>
          <w:vertAlign w:val="superscript"/>
        </w:rPr>
        <w:t>4–10</w:t>
      </w:r>
      <w:r w:rsidRPr="00381124">
        <w:t xml:space="preserve"> Moreover, substituting La sites in cubic LLZ </w:t>
      </w:r>
      <w:proofErr w:type="gramStart"/>
      <w:r w:rsidRPr="00381124">
        <w:t>was</w:t>
      </w:r>
      <w:proofErr w:type="gramEnd"/>
      <w:r w:rsidRPr="00381124">
        <w:t xml:space="preserve"> reported to improve the Li-ion conductivity. According to these strategies, numerous LLZs exhibiting high Li-ion conductivities (&gt;10</w:t>
      </w:r>
      <w:r w:rsidRPr="00381124">
        <w:rPr>
          <w:vertAlign w:val="superscript"/>
        </w:rPr>
        <w:t>-3</w:t>
      </w:r>
      <w:r w:rsidRPr="00381124">
        <w:t xml:space="preserve"> S/cm) have been reported.</w:t>
      </w:r>
      <w:r w:rsidRPr="00381124">
        <w:rPr>
          <w:vertAlign w:val="superscript"/>
        </w:rPr>
        <w:t>11–13</w:t>
      </w:r>
      <w:r w:rsidRPr="00381124">
        <w:t xml:space="preserve"> However, these materials require high-temperature sintering at above 1000 °C, which causes an unexpected reaction between LLZ and the positive active material.</w:t>
      </w:r>
      <w:r w:rsidRPr="00381124">
        <w:rPr>
          <w:vertAlign w:val="superscript"/>
        </w:rPr>
        <w:t>14</w:t>
      </w:r>
      <w:r w:rsidRPr="00381124">
        <w:t xml:space="preserve"> Therefore, LLZ materials that can be densified at low sintering temperatures</w:t>
      </w:r>
      <w:r w:rsidR="00193DF7" w:rsidRPr="00381124">
        <w:t xml:space="preserve"> are ne</w:t>
      </w:r>
      <w:r w:rsidR="005515D5" w:rsidRPr="00381124">
        <w:t xml:space="preserve">cessary for realizing </w:t>
      </w:r>
      <w:r w:rsidR="00193DF7" w:rsidRPr="00381124">
        <w:t>a high-performance battery</w:t>
      </w:r>
      <w:r w:rsidRPr="00381124">
        <w:t xml:space="preserve">. </w:t>
      </w:r>
    </w:p>
    <w:p w14:paraId="42CBE122" w14:textId="05B37743" w:rsidR="008D4C45" w:rsidRPr="00381124" w:rsidRDefault="007874F0" w:rsidP="008D4C45">
      <w:pPr>
        <w:pStyle w:val="RSCB02ArticleText"/>
      </w:pPr>
      <w:r w:rsidRPr="00381124">
        <w:t>Our group previously reported that co-doping with Ca and Bi significantly lowered the sintering temperature by forming a Li-Ca-Bi-O liquid phase with a low melting temperature.</w:t>
      </w:r>
      <w:r w:rsidRPr="00381124">
        <w:rPr>
          <w:vertAlign w:val="superscript"/>
        </w:rPr>
        <w:t>15</w:t>
      </w:r>
      <w:r w:rsidRPr="00381124">
        <w:t xml:space="preserve"> For instance, we achieved a relative density of 89% and a Li-ion conductivity of 3 × 10</w:t>
      </w:r>
      <w:r w:rsidRPr="00381124">
        <w:rPr>
          <w:vertAlign w:val="superscript"/>
        </w:rPr>
        <w:t>-4</w:t>
      </w:r>
      <w:r w:rsidRPr="00381124">
        <w:t xml:space="preserve"> S/cm after sintering at only 750 °C </w:t>
      </w:r>
      <w:r w:rsidR="005515D5" w:rsidRPr="00381124">
        <w:t xml:space="preserve">by </w:t>
      </w:r>
      <w:r w:rsidRPr="00381124">
        <w:t>using Ca-Bi co-doped LLZ and Li</w:t>
      </w:r>
      <w:r w:rsidRPr="00381124">
        <w:rPr>
          <w:vertAlign w:val="subscript"/>
        </w:rPr>
        <w:t>3</w:t>
      </w:r>
      <w:r w:rsidRPr="00381124">
        <w:t>BO</w:t>
      </w:r>
      <w:r w:rsidRPr="00381124">
        <w:rPr>
          <w:vertAlign w:val="subscript"/>
        </w:rPr>
        <w:t>3</w:t>
      </w:r>
      <w:r w:rsidRPr="00381124">
        <w:t xml:space="preserve"> as sintering aids. However, this Li-ion conductivity is still below the value required for practical use</w:t>
      </w:r>
      <w:r w:rsidR="006024AA" w:rsidRPr="00381124">
        <w:t xml:space="preserve"> in </w:t>
      </w:r>
      <w:r w:rsidRPr="00381124">
        <w:t>high-performance solid-state batteries. The main reason for the low ion conductivity seems to be the aggregation of Li</w:t>
      </w:r>
      <w:r w:rsidRPr="00381124">
        <w:rPr>
          <w:vertAlign w:val="subscript"/>
        </w:rPr>
        <w:t>3</w:t>
      </w:r>
      <w:r w:rsidRPr="00381124">
        <w:t>BO</w:t>
      </w:r>
      <w:r w:rsidRPr="00381124">
        <w:rPr>
          <w:vertAlign w:val="subscript"/>
        </w:rPr>
        <w:t>3</w:t>
      </w:r>
      <w:r w:rsidRPr="00381124">
        <w:t>, which leads to the formation of pores</w:t>
      </w:r>
      <w:r w:rsidRPr="00381124">
        <w:rPr>
          <w:vertAlign w:val="superscript"/>
        </w:rPr>
        <w:t>16</w:t>
      </w:r>
      <w:r w:rsidRPr="00381124">
        <w:t xml:space="preserve"> and discontinuous Li-ion conduction pathways in LLZ systems. These phenomena in turn are related to the inhomogeneous </w:t>
      </w:r>
      <w:r w:rsidRPr="00381124">
        <w:lastRenderedPageBreak/>
        <w:t>distribution and low wettability of Li</w:t>
      </w:r>
      <w:r w:rsidRPr="00381124">
        <w:rPr>
          <w:vertAlign w:val="subscript"/>
        </w:rPr>
        <w:t>3</w:t>
      </w:r>
      <w:r w:rsidRPr="00381124">
        <w:t>BO</w:t>
      </w:r>
      <w:r w:rsidRPr="00381124">
        <w:rPr>
          <w:vertAlign w:val="subscript"/>
        </w:rPr>
        <w:t>3</w:t>
      </w:r>
      <w:r w:rsidRPr="00381124">
        <w:t xml:space="preserve"> against LLZ. Furthermore, the low solubility of LLZ in Li</w:t>
      </w:r>
      <w:r w:rsidRPr="00381124">
        <w:rPr>
          <w:vertAlign w:val="subscript"/>
        </w:rPr>
        <w:t>3</w:t>
      </w:r>
      <w:r w:rsidRPr="00381124">
        <w:t>BO</w:t>
      </w:r>
      <w:r w:rsidRPr="00381124">
        <w:rPr>
          <w:vertAlign w:val="subscript"/>
        </w:rPr>
        <w:t>3</w:t>
      </w:r>
      <w:r w:rsidRPr="00381124">
        <w:t xml:space="preserve"> hinders crystal growth, and insufficient sintering is also a factor. Therefore, new sintering aids should be developed to replace Li</w:t>
      </w:r>
      <w:r w:rsidRPr="00381124">
        <w:rPr>
          <w:vertAlign w:val="subscript"/>
        </w:rPr>
        <w:t>3</w:t>
      </w:r>
      <w:r w:rsidRPr="00381124">
        <w:t>BO</w:t>
      </w:r>
      <w:r w:rsidRPr="00381124">
        <w:rPr>
          <w:vertAlign w:val="subscript"/>
        </w:rPr>
        <w:t>3</w:t>
      </w:r>
      <w:r w:rsidRPr="00381124">
        <w:t xml:space="preserve"> and achieve a high conductivity. Aids for the liquid sintering of LLZ should </w:t>
      </w:r>
      <w:r w:rsidR="0028510E" w:rsidRPr="00381124">
        <w:t xml:space="preserve">possess </w:t>
      </w:r>
      <w:r w:rsidRPr="00381124">
        <w:t>high Li-ion conductivity, high solubility of LLZ, and high wettability against LLZ particles. In addition, the distribution of sintering aids in LLZ systems is also essential. Our group previously proposed a self-formed sintering aid created by intentional composition tuning from the ideal composition of Bi-Ta co-doped LLZ (LLZ-</w:t>
      </w:r>
      <w:proofErr w:type="spellStart"/>
      <w:r w:rsidRPr="00381124">
        <w:t>TaBi</w:t>
      </w:r>
      <w:proofErr w:type="spellEnd"/>
      <w:r w:rsidRPr="00381124">
        <w:t>) to lower the sintering temperature. When the amount of La was reduced from the stoichiometric composition, the sintering temperature of LLZ-</w:t>
      </w:r>
      <w:proofErr w:type="spellStart"/>
      <w:r w:rsidRPr="00381124">
        <w:t>TaBi</w:t>
      </w:r>
      <w:proofErr w:type="spellEnd"/>
      <w:r w:rsidRPr="00381124">
        <w:t xml:space="preserve"> was drastically reduced to 775 °C. In this case, an amorphous Bi-enriched layer that include</w:t>
      </w:r>
      <w:r w:rsidR="0028510E" w:rsidRPr="00381124">
        <w:t>d</w:t>
      </w:r>
      <w:r w:rsidRPr="00381124">
        <w:t xml:space="preserve"> all the elements of LLZ was formed at the grain boundary. This self-formed Li-Bi-O-based liquid phase show</w:t>
      </w:r>
      <w:r w:rsidR="006A5B50" w:rsidRPr="00381124">
        <w:t>ed</w:t>
      </w:r>
      <w:r w:rsidRPr="00381124">
        <w:t xml:space="preserve"> not only a high wettability against LLZ particles but also a high solubility of LLZ, thus promoting the liquid-phase sintering of LLZ at lower temperatures.</w:t>
      </w:r>
      <w:r w:rsidRPr="00381124">
        <w:rPr>
          <w:vertAlign w:val="superscript"/>
        </w:rPr>
        <w:t>17</w:t>
      </w:r>
      <w:r w:rsidRPr="00381124">
        <w:t xml:space="preserve"> From these results, the self-formed Li-Bi-O compound is a promising sintering aid for lowering the sintering temperature of LLZ. </w:t>
      </w:r>
    </w:p>
    <w:p w14:paraId="00AA11E3" w14:textId="1A6654BA" w:rsidR="00FA2DA2" w:rsidRPr="00381124" w:rsidRDefault="007874F0" w:rsidP="008D4C45">
      <w:pPr>
        <w:pStyle w:val="RSCB02ArticleText"/>
      </w:pPr>
      <w:r w:rsidRPr="00381124">
        <w:t>The present study aimed to improve the Li-ion conductivity of LLZ-</w:t>
      </w:r>
      <w:proofErr w:type="spellStart"/>
      <w:r w:rsidRPr="00381124">
        <w:t>CaBi</w:t>
      </w:r>
      <w:proofErr w:type="spellEnd"/>
      <w:r w:rsidRPr="00381124">
        <w:t xml:space="preserve"> by increasing its sintering properties with a self-formed sintering aid based on Li-Bi-O. We intentionally tuned the amount of La in Li</w:t>
      </w:r>
      <w:r w:rsidRPr="00381124">
        <w:rPr>
          <w:vertAlign w:val="subscript"/>
        </w:rPr>
        <w:t>6.5</w:t>
      </w:r>
      <w:r w:rsidRPr="00381124">
        <w:t>(La</w:t>
      </w:r>
      <w:r w:rsidRPr="00381124">
        <w:rPr>
          <w:vertAlign w:val="subscript"/>
        </w:rPr>
        <w:t>2.92-x</w:t>
      </w:r>
      <w:r w:rsidRPr="00381124">
        <w:t>Ca</w:t>
      </w:r>
      <w:r w:rsidRPr="00381124">
        <w:rPr>
          <w:vertAlign w:val="subscript"/>
        </w:rPr>
        <w:t>0.</w:t>
      </w:r>
      <w:proofErr w:type="gramStart"/>
      <w:r w:rsidRPr="00381124">
        <w:rPr>
          <w:vertAlign w:val="subscript"/>
        </w:rPr>
        <w:t>08</w:t>
      </w:r>
      <w:r w:rsidRPr="00381124">
        <w:t>)(</w:t>
      </w:r>
      <w:proofErr w:type="gramEnd"/>
      <w:r w:rsidRPr="00381124">
        <w:t>Zr</w:t>
      </w:r>
      <w:r w:rsidRPr="00381124">
        <w:rPr>
          <w:vertAlign w:val="subscript"/>
        </w:rPr>
        <w:t>1.42</w:t>
      </w:r>
      <w:r w:rsidRPr="00381124">
        <w:t>Bi</w:t>
      </w:r>
      <w:r w:rsidRPr="00381124">
        <w:rPr>
          <w:vertAlign w:val="subscript"/>
        </w:rPr>
        <w:t>0.58</w:t>
      </w:r>
      <w:r w:rsidRPr="00381124">
        <w:t>)O</w:t>
      </w:r>
      <w:r w:rsidRPr="00381124">
        <w:rPr>
          <w:vertAlign w:val="subscript"/>
        </w:rPr>
        <w:t xml:space="preserve">12 </w:t>
      </w:r>
      <w:r w:rsidRPr="00381124">
        <w:t>and investigated its effect on the sintering properties, microstructure, and Li-ion conductivity. In addition, we demonstrated a co-fired solid-state battery using LLZ-</w:t>
      </w:r>
      <w:proofErr w:type="spellStart"/>
      <w:r w:rsidRPr="00381124">
        <w:t>CaBi</w:t>
      </w:r>
      <w:proofErr w:type="spellEnd"/>
      <w:r w:rsidRPr="00381124">
        <w:t xml:space="preserve"> and LiCoO</w:t>
      </w:r>
      <w:r w:rsidRPr="00381124">
        <w:rPr>
          <w:vertAlign w:val="subscript"/>
        </w:rPr>
        <w:t>2</w:t>
      </w:r>
      <w:r w:rsidRPr="00381124">
        <w:t>.</w:t>
      </w:r>
    </w:p>
    <w:p w14:paraId="5C831B74" w14:textId="58047F77" w:rsidR="00FC4D3A" w:rsidRPr="00381124" w:rsidRDefault="007874F0" w:rsidP="00FC4D3A">
      <w:pPr>
        <w:pStyle w:val="RSCB04AHeadingSection"/>
      </w:pPr>
      <w:r w:rsidRPr="00381124">
        <w:t xml:space="preserve">2. Experimental </w:t>
      </w:r>
    </w:p>
    <w:p w14:paraId="409151A6" w14:textId="42B502CA" w:rsidR="009A01DC" w:rsidRPr="00381124" w:rsidRDefault="007874F0" w:rsidP="00CA0BD8">
      <w:pPr>
        <w:spacing w:after="0" w:line="240" w:lineRule="exact"/>
        <w:jc w:val="both"/>
        <w:rPr>
          <w:sz w:val="18"/>
          <w:szCs w:val="18"/>
        </w:rPr>
      </w:pPr>
      <w:r w:rsidRPr="00381124">
        <w:rPr>
          <w:b/>
          <w:bCs/>
          <w:iCs/>
          <w:sz w:val="18"/>
          <w:szCs w:val="18"/>
        </w:rPr>
        <w:t>Preparation of LLZ-</w:t>
      </w:r>
      <w:proofErr w:type="spellStart"/>
      <w:r w:rsidRPr="00381124">
        <w:rPr>
          <w:b/>
          <w:bCs/>
          <w:iCs/>
          <w:sz w:val="18"/>
          <w:szCs w:val="18"/>
        </w:rPr>
        <w:t>CaBi</w:t>
      </w:r>
      <w:proofErr w:type="spellEnd"/>
      <w:r w:rsidRPr="00381124">
        <w:rPr>
          <w:b/>
          <w:bCs/>
          <w:iCs/>
          <w:sz w:val="18"/>
          <w:szCs w:val="18"/>
        </w:rPr>
        <w:t xml:space="preserve"> electrolytes:</w:t>
      </w:r>
      <w:r w:rsidRPr="00381124">
        <w:rPr>
          <w:sz w:val="18"/>
          <w:szCs w:val="18"/>
        </w:rPr>
        <w:t xml:space="preserve"> Li</w:t>
      </w:r>
      <w:r w:rsidRPr="00381124">
        <w:rPr>
          <w:sz w:val="18"/>
          <w:szCs w:val="18"/>
          <w:vertAlign w:val="subscript"/>
        </w:rPr>
        <w:t>6.5</w:t>
      </w:r>
      <w:r w:rsidRPr="00381124">
        <w:rPr>
          <w:sz w:val="18"/>
          <w:szCs w:val="18"/>
        </w:rPr>
        <w:t>(La</w:t>
      </w:r>
      <w:r w:rsidRPr="00381124">
        <w:rPr>
          <w:sz w:val="18"/>
          <w:szCs w:val="18"/>
          <w:vertAlign w:val="subscript"/>
        </w:rPr>
        <w:t>2.92-</w:t>
      </w:r>
      <w:r w:rsidRPr="00381124">
        <w:rPr>
          <w:i/>
          <w:sz w:val="18"/>
          <w:szCs w:val="18"/>
          <w:vertAlign w:val="subscript"/>
        </w:rPr>
        <w:t>x</w:t>
      </w:r>
      <w:r w:rsidRPr="00381124">
        <w:rPr>
          <w:sz w:val="18"/>
          <w:szCs w:val="18"/>
        </w:rPr>
        <w:t>Ca</w:t>
      </w:r>
      <w:r w:rsidRPr="00381124">
        <w:rPr>
          <w:sz w:val="18"/>
          <w:szCs w:val="18"/>
          <w:vertAlign w:val="subscript"/>
        </w:rPr>
        <w:t>0.</w:t>
      </w:r>
      <w:proofErr w:type="gramStart"/>
      <w:r w:rsidRPr="00381124">
        <w:rPr>
          <w:sz w:val="18"/>
          <w:szCs w:val="18"/>
          <w:vertAlign w:val="subscript"/>
        </w:rPr>
        <w:t>08</w:t>
      </w:r>
      <w:r w:rsidRPr="00381124">
        <w:rPr>
          <w:sz w:val="18"/>
          <w:szCs w:val="18"/>
        </w:rPr>
        <w:t>)(</w:t>
      </w:r>
      <w:proofErr w:type="gramEnd"/>
      <w:r w:rsidRPr="00381124">
        <w:rPr>
          <w:sz w:val="18"/>
          <w:szCs w:val="18"/>
        </w:rPr>
        <w:t>Zr</w:t>
      </w:r>
      <w:r w:rsidRPr="00381124">
        <w:rPr>
          <w:sz w:val="18"/>
          <w:szCs w:val="18"/>
          <w:vertAlign w:val="subscript"/>
        </w:rPr>
        <w:t>1.42</w:t>
      </w:r>
      <w:r w:rsidRPr="00381124">
        <w:rPr>
          <w:sz w:val="18"/>
          <w:szCs w:val="18"/>
        </w:rPr>
        <w:t>Bi</w:t>
      </w:r>
      <w:r w:rsidRPr="00381124">
        <w:rPr>
          <w:sz w:val="18"/>
          <w:szCs w:val="18"/>
          <w:vertAlign w:val="subscript"/>
        </w:rPr>
        <w:t>0.58</w:t>
      </w:r>
      <w:r w:rsidRPr="00381124">
        <w:rPr>
          <w:sz w:val="18"/>
          <w:szCs w:val="18"/>
        </w:rPr>
        <w:t>)O</w:t>
      </w:r>
      <w:r w:rsidRPr="00381124">
        <w:rPr>
          <w:sz w:val="18"/>
          <w:szCs w:val="18"/>
          <w:vertAlign w:val="subscript"/>
        </w:rPr>
        <w:t>12</w:t>
      </w:r>
      <w:r w:rsidRPr="00381124">
        <w:rPr>
          <w:sz w:val="18"/>
          <w:szCs w:val="18"/>
        </w:rPr>
        <w:t xml:space="preserve"> (</w:t>
      </w:r>
      <w:r w:rsidRPr="00381124">
        <w:rPr>
          <w:i/>
          <w:sz w:val="18"/>
          <w:szCs w:val="18"/>
        </w:rPr>
        <w:t>x</w:t>
      </w:r>
      <w:r w:rsidRPr="00381124">
        <w:rPr>
          <w:sz w:val="18"/>
          <w:szCs w:val="18"/>
        </w:rPr>
        <w:t xml:space="preserve"> = 0, 0.02, 0.04, 0.06, 0.08, 0.10, 0.13, and 0.16) samples were synthesized </w:t>
      </w:r>
      <w:r w:rsidRPr="00381124">
        <w:rPr>
          <w:i/>
          <w:sz w:val="18"/>
          <w:szCs w:val="18"/>
        </w:rPr>
        <w:t>via</w:t>
      </w:r>
      <w:r w:rsidRPr="00381124">
        <w:rPr>
          <w:sz w:val="18"/>
          <w:szCs w:val="18"/>
        </w:rPr>
        <w:t xml:space="preserve"> a solid-state reaction. </w:t>
      </w:r>
      <w:proofErr w:type="spellStart"/>
      <w:proofErr w:type="gramStart"/>
      <w:r w:rsidR="00D94CC2" w:rsidRPr="00381124">
        <w:rPr>
          <w:sz w:val="18"/>
          <w:szCs w:val="18"/>
        </w:rPr>
        <w:t>LiOH</w:t>
      </w:r>
      <w:proofErr w:type="spellEnd"/>
      <w:r w:rsidR="00D94CC2" w:rsidRPr="00381124">
        <w:rPr>
          <w:sz w:val="18"/>
          <w:szCs w:val="18"/>
        </w:rPr>
        <w:t>(</w:t>
      </w:r>
      <w:proofErr w:type="gramEnd"/>
      <w:r w:rsidR="00D94CC2" w:rsidRPr="00381124">
        <w:rPr>
          <w:sz w:val="18"/>
          <w:szCs w:val="18"/>
        </w:rPr>
        <w:t>H</w:t>
      </w:r>
      <w:r w:rsidR="00D94CC2" w:rsidRPr="00381124">
        <w:rPr>
          <w:sz w:val="18"/>
          <w:szCs w:val="18"/>
          <w:vertAlign w:val="subscript"/>
        </w:rPr>
        <w:t>2</w:t>
      </w:r>
      <w:r w:rsidR="00D94CC2" w:rsidRPr="00381124">
        <w:rPr>
          <w:sz w:val="18"/>
          <w:szCs w:val="18"/>
        </w:rPr>
        <w:t>O) (&gt;99.95%; Sigma-Aldrich, Germany), La(OH)</w:t>
      </w:r>
      <w:r w:rsidR="00D94CC2" w:rsidRPr="00381124">
        <w:rPr>
          <w:sz w:val="18"/>
          <w:szCs w:val="18"/>
          <w:vertAlign w:val="subscript"/>
        </w:rPr>
        <w:t>3</w:t>
      </w:r>
      <w:r w:rsidR="00D94CC2" w:rsidRPr="00381124">
        <w:rPr>
          <w:sz w:val="18"/>
          <w:szCs w:val="18"/>
        </w:rPr>
        <w:t xml:space="preserve"> (&gt;99.99%; </w:t>
      </w:r>
      <w:proofErr w:type="spellStart"/>
      <w:r w:rsidR="00D94CC2" w:rsidRPr="00381124">
        <w:rPr>
          <w:sz w:val="18"/>
          <w:szCs w:val="18"/>
        </w:rPr>
        <w:t>Kojundo</w:t>
      </w:r>
      <w:proofErr w:type="spellEnd"/>
      <w:r w:rsidR="00D94CC2" w:rsidRPr="00381124">
        <w:rPr>
          <w:sz w:val="18"/>
          <w:szCs w:val="18"/>
        </w:rPr>
        <w:t xml:space="preserve"> Chemical Laboratory Co., Ltd., Japan), ZrO</w:t>
      </w:r>
      <w:r w:rsidR="00D94CC2" w:rsidRPr="00381124">
        <w:rPr>
          <w:sz w:val="18"/>
          <w:szCs w:val="18"/>
          <w:vertAlign w:val="subscript"/>
        </w:rPr>
        <w:t>2</w:t>
      </w:r>
      <w:r w:rsidR="00D94CC2" w:rsidRPr="00381124">
        <w:rPr>
          <w:sz w:val="18"/>
          <w:szCs w:val="18"/>
        </w:rPr>
        <w:t xml:space="preserve"> (&gt;98%; </w:t>
      </w:r>
      <w:proofErr w:type="spellStart"/>
      <w:r w:rsidR="00D94CC2" w:rsidRPr="00381124">
        <w:rPr>
          <w:sz w:val="18"/>
          <w:szCs w:val="18"/>
        </w:rPr>
        <w:t>Kojundo</w:t>
      </w:r>
      <w:proofErr w:type="spellEnd"/>
      <w:r w:rsidR="00D94CC2" w:rsidRPr="00381124">
        <w:rPr>
          <w:sz w:val="18"/>
          <w:szCs w:val="18"/>
        </w:rPr>
        <w:t xml:space="preserve"> Chemical Laboratory Co., Ltd., Japan), Ca(OH)</w:t>
      </w:r>
      <w:r w:rsidR="00D94CC2" w:rsidRPr="00381124">
        <w:rPr>
          <w:sz w:val="18"/>
          <w:szCs w:val="18"/>
          <w:vertAlign w:val="subscript"/>
        </w:rPr>
        <w:t>2</w:t>
      </w:r>
      <w:r w:rsidR="00D94CC2" w:rsidRPr="00381124">
        <w:rPr>
          <w:sz w:val="18"/>
          <w:szCs w:val="18"/>
        </w:rPr>
        <w:t xml:space="preserve"> (&gt;99.9%; </w:t>
      </w:r>
      <w:proofErr w:type="spellStart"/>
      <w:r w:rsidR="00D94CC2" w:rsidRPr="00381124">
        <w:rPr>
          <w:sz w:val="18"/>
          <w:szCs w:val="18"/>
        </w:rPr>
        <w:t>Kojundo</w:t>
      </w:r>
      <w:proofErr w:type="spellEnd"/>
      <w:r w:rsidR="00D94CC2" w:rsidRPr="00381124">
        <w:rPr>
          <w:sz w:val="18"/>
          <w:szCs w:val="18"/>
        </w:rPr>
        <w:t xml:space="preserve"> Chemical Laboratory Co., Ltd., Japan), and Bi</w:t>
      </w:r>
      <w:r w:rsidR="00D94CC2" w:rsidRPr="00381124">
        <w:rPr>
          <w:sz w:val="18"/>
          <w:szCs w:val="18"/>
          <w:vertAlign w:val="subscript"/>
        </w:rPr>
        <w:t>2</w:t>
      </w:r>
      <w:r w:rsidR="00D94CC2" w:rsidRPr="00381124">
        <w:rPr>
          <w:sz w:val="18"/>
          <w:szCs w:val="18"/>
        </w:rPr>
        <w:t>O</w:t>
      </w:r>
      <w:r w:rsidR="00D94CC2" w:rsidRPr="00381124">
        <w:rPr>
          <w:sz w:val="18"/>
          <w:szCs w:val="18"/>
          <w:vertAlign w:val="subscript"/>
        </w:rPr>
        <w:t>3</w:t>
      </w:r>
      <w:r w:rsidR="00D94CC2" w:rsidRPr="00381124">
        <w:rPr>
          <w:sz w:val="18"/>
          <w:szCs w:val="18"/>
        </w:rPr>
        <w:t xml:space="preserve"> (&gt;99.999%; </w:t>
      </w:r>
      <w:proofErr w:type="spellStart"/>
      <w:r w:rsidR="00D94CC2" w:rsidRPr="00381124">
        <w:rPr>
          <w:sz w:val="18"/>
          <w:szCs w:val="18"/>
        </w:rPr>
        <w:t>Kojundo</w:t>
      </w:r>
      <w:proofErr w:type="spellEnd"/>
      <w:r w:rsidR="00D94CC2" w:rsidRPr="00381124">
        <w:rPr>
          <w:sz w:val="18"/>
          <w:szCs w:val="18"/>
        </w:rPr>
        <w:t xml:space="preserve"> Chemical Laboratory Co., Ltd., Japan) were used as starting materials</w:t>
      </w:r>
      <w:r w:rsidR="00F17434" w:rsidRPr="00381124">
        <w:rPr>
          <w:sz w:val="18"/>
          <w:szCs w:val="18"/>
        </w:rPr>
        <w:t xml:space="preserve">. After weighting </w:t>
      </w:r>
      <w:r w:rsidR="006238FC" w:rsidRPr="00381124">
        <w:rPr>
          <w:sz w:val="18"/>
          <w:szCs w:val="18"/>
        </w:rPr>
        <w:t xml:space="preserve">the starting materials </w:t>
      </w:r>
      <w:r w:rsidR="00D94CC2" w:rsidRPr="00381124">
        <w:rPr>
          <w:sz w:val="18"/>
          <w:szCs w:val="18"/>
        </w:rPr>
        <w:t>in stoichiometric ratios</w:t>
      </w:r>
      <w:r w:rsidR="006238FC" w:rsidRPr="00381124">
        <w:rPr>
          <w:sz w:val="18"/>
          <w:szCs w:val="18"/>
        </w:rPr>
        <w:t xml:space="preserve">, they </w:t>
      </w:r>
      <w:r w:rsidR="00D94CC2" w:rsidRPr="00381124">
        <w:rPr>
          <w:sz w:val="18"/>
          <w:szCs w:val="18"/>
        </w:rPr>
        <w:t>were ball-milled in 2-propanol using zirconia balls of 2-mm diameter. After evaporation of the solvent, the mixtures were calcined in an alumina crucible</w:t>
      </w:r>
      <w:r w:rsidR="00D94CC2" w:rsidRPr="00381124">
        <w:rPr>
          <w:sz w:val="18"/>
          <w:szCs w:val="18"/>
          <w:lang w:eastAsia="ja-JP"/>
        </w:rPr>
        <w:t xml:space="preserve"> </w:t>
      </w:r>
      <w:r w:rsidR="00D94CC2" w:rsidRPr="00381124">
        <w:rPr>
          <w:sz w:val="18"/>
          <w:szCs w:val="18"/>
        </w:rPr>
        <w:t xml:space="preserve">at 800 °C for 12 h in dry air. The resultant powders were ground again in 2-propanol in a uniaxial ball mill using zirconia balls. </w:t>
      </w:r>
      <w:r w:rsidRPr="00381124">
        <w:rPr>
          <w:sz w:val="18"/>
          <w:szCs w:val="18"/>
        </w:rPr>
        <w:t>The synthesized powders were pressed at 98 MPa to form disks. After sintering the disks at 750 °C for 24 h, they were placed on Au sheets.</w:t>
      </w:r>
    </w:p>
    <w:p w14:paraId="7D2B7262" w14:textId="3538CFDB" w:rsidR="009A01DC" w:rsidRPr="00381124" w:rsidRDefault="007874F0" w:rsidP="00CA0BD8">
      <w:pPr>
        <w:spacing w:after="0" w:line="240" w:lineRule="exact"/>
        <w:jc w:val="both"/>
        <w:rPr>
          <w:sz w:val="18"/>
          <w:szCs w:val="18"/>
          <w:vertAlign w:val="superscript"/>
        </w:rPr>
      </w:pPr>
      <w:r w:rsidRPr="00381124">
        <w:rPr>
          <w:b/>
          <w:bCs/>
          <w:iCs/>
          <w:sz w:val="18"/>
          <w:szCs w:val="18"/>
        </w:rPr>
        <w:t>Characterization of materials:</w:t>
      </w:r>
      <w:r w:rsidRPr="00381124">
        <w:rPr>
          <w:sz w:val="18"/>
          <w:szCs w:val="18"/>
        </w:rPr>
        <w:t xml:space="preserve"> Crystal structures of the synthesized powders were evaluated by </w:t>
      </w:r>
      <w:r w:rsidR="007624F2" w:rsidRPr="00381124">
        <w:rPr>
          <w:rFonts w:cs="Times New Roman"/>
          <w:w w:val="108"/>
          <w:sz w:val="18"/>
          <w:szCs w:val="18"/>
        </w:rPr>
        <w:t xml:space="preserve">X-ray diffraction (XRD) </w:t>
      </w:r>
      <w:r w:rsidRPr="00381124">
        <w:rPr>
          <w:sz w:val="18"/>
          <w:szCs w:val="18"/>
        </w:rPr>
        <w:t xml:space="preserve">patterns measured using </w:t>
      </w:r>
      <w:proofErr w:type="spellStart"/>
      <w:r w:rsidRPr="00381124">
        <w:rPr>
          <w:sz w:val="18"/>
          <w:szCs w:val="18"/>
        </w:rPr>
        <w:t>SmartLab</w:t>
      </w:r>
      <w:proofErr w:type="spellEnd"/>
      <w:r w:rsidRPr="00381124">
        <w:rPr>
          <w:sz w:val="18"/>
          <w:szCs w:val="18"/>
        </w:rPr>
        <w:t xml:space="preserve"> (Rigaku, Japan) with Cu K</w:t>
      </w:r>
      <m:oMath>
        <m:r>
          <m:rPr>
            <m:nor/>
          </m:rPr>
          <w:rPr>
            <w:sz w:val="18"/>
            <w:szCs w:val="18"/>
          </w:rPr>
          <m:t>α</m:t>
        </m:r>
      </m:oMath>
      <w:r w:rsidRPr="00381124">
        <w:rPr>
          <w:sz w:val="18"/>
          <w:szCs w:val="18"/>
        </w:rPr>
        <w:t xml:space="preserve"> radiation. Synchrotron powder diffraction data</w:t>
      </w:r>
      <w:r w:rsidR="00277464" w:rsidRPr="00381124">
        <w:rPr>
          <w:sz w:val="18"/>
          <w:szCs w:val="18"/>
          <w:lang w:eastAsia="ja-JP"/>
        </w:rPr>
        <w:t xml:space="preserve"> of the </w:t>
      </w:r>
      <w:r w:rsidR="009762EB" w:rsidRPr="00381124">
        <w:rPr>
          <w:sz w:val="18"/>
          <w:szCs w:val="18"/>
          <w:highlight w:val="yellow"/>
          <w:lang w:eastAsia="ja-JP"/>
        </w:rPr>
        <w:t>pulverized</w:t>
      </w:r>
      <w:r w:rsidR="009762EB" w:rsidRPr="00381124">
        <w:rPr>
          <w:sz w:val="18"/>
          <w:szCs w:val="18"/>
          <w:lang w:eastAsia="ja-JP"/>
        </w:rPr>
        <w:t xml:space="preserve"> </w:t>
      </w:r>
      <w:r w:rsidR="00277464" w:rsidRPr="00381124">
        <w:rPr>
          <w:sz w:val="18"/>
          <w:szCs w:val="18"/>
          <w:lang w:eastAsia="ja-JP"/>
        </w:rPr>
        <w:t xml:space="preserve">sintered </w:t>
      </w:r>
      <w:r w:rsidR="00925BA8" w:rsidRPr="00381124">
        <w:rPr>
          <w:sz w:val="18"/>
          <w:szCs w:val="18"/>
          <w:lang w:eastAsia="ja-JP"/>
        </w:rPr>
        <w:t>disks</w:t>
      </w:r>
      <w:r w:rsidR="00277464" w:rsidRPr="00381124">
        <w:rPr>
          <w:sz w:val="18"/>
          <w:szCs w:val="18"/>
          <w:lang w:eastAsia="ja-JP"/>
        </w:rPr>
        <w:t xml:space="preserve"> </w:t>
      </w:r>
      <w:r w:rsidRPr="00381124">
        <w:rPr>
          <w:sz w:val="18"/>
          <w:szCs w:val="18"/>
        </w:rPr>
        <w:t>were collected at beamline BL5S2 (Aichi Synchrotron Center) using an X-ray wavelength of 0.7 Å and a two-dimensional detector (PILATUS, Rigaku, Japan) at room temperature in steps of 0.01°. The structural parameters were refined by Rietveld analysis using the RIETAN-FP program.</w:t>
      </w:r>
      <w:r w:rsidRPr="00381124">
        <w:rPr>
          <w:sz w:val="18"/>
          <w:szCs w:val="18"/>
          <w:highlight w:val="yellow"/>
          <w:vertAlign w:val="superscript"/>
        </w:rPr>
        <w:t>4</w:t>
      </w:r>
      <w:r w:rsidR="0055172F" w:rsidRPr="00381124">
        <w:rPr>
          <w:sz w:val="18"/>
          <w:szCs w:val="18"/>
          <w:highlight w:val="yellow"/>
          <w:vertAlign w:val="superscript"/>
        </w:rPr>
        <w:t>5</w:t>
      </w:r>
      <w:r w:rsidRPr="00381124">
        <w:rPr>
          <w:sz w:val="18"/>
          <w:szCs w:val="18"/>
        </w:rPr>
        <w:t xml:space="preserve"> </w:t>
      </w:r>
      <w:bookmarkStart w:id="3" w:name="_Hlk134888734"/>
      <w:r w:rsidRPr="00381124">
        <w:rPr>
          <w:sz w:val="18"/>
          <w:szCs w:val="18"/>
        </w:rPr>
        <w:t>ICSD No. 183607</w:t>
      </w:r>
      <w:bookmarkEnd w:id="3"/>
      <w:r w:rsidRPr="00381124">
        <w:rPr>
          <w:sz w:val="18"/>
          <w:szCs w:val="18"/>
        </w:rPr>
        <w:t xml:space="preserve"> </w:t>
      </w:r>
      <w:r w:rsidR="00741D89" w:rsidRPr="00381124">
        <w:rPr>
          <w:sz w:val="18"/>
          <w:szCs w:val="18"/>
          <w:lang w:eastAsia="ja-JP"/>
        </w:rPr>
        <w:t>(</w:t>
      </w:r>
      <w:r w:rsidR="002B2620" w:rsidRPr="00381124">
        <w:rPr>
          <w:sz w:val="18"/>
          <w:szCs w:val="18"/>
          <w:lang w:eastAsia="ja-JP"/>
        </w:rPr>
        <w:t>c</w:t>
      </w:r>
      <w:r w:rsidR="00741D89" w:rsidRPr="00381124">
        <w:rPr>
          <w:sz w:val="18"/>
          <w:szCs w:val="18"/>
          <w:lang w:eastAsia="ja-JP"/>
        </w:rPr>
        <w:t xml:space="preserve">rystal structure: cubic </w:t>
      </w:r>
      <w:r w:rsidR="00741D89" w:rsidRPr="00381124">
        <w:rPr>
          <w:sz w:val="18"/>
          <w:szCs w:val="18"/>
          <w:lang w:eastAsia="ja-JP"/>
        </w:rPr>
        <w:t>Li</w:t>
      </w:r>
      <w:r w:rsidR="00741D89" w:rsidRPr="00381124">
        <w:rPr>
          <w:sz w:val="18"/>
          <w:szCs w:val="18"/>
          <w:vertAlign w:val="subscript"/>
          <w:lang w:eastAsia="ja-JP"/>
        </w:rPr>
        <w:t>7</w:t>
      </w:r>
      <w:r w:rsidR="00741D89" w:rsidRPr="00381124">
        <w:rPr>
          <w:sz w:val="18"/>
          <w:szCs w:val="18"/>
          <w:lang w:eastAsia="ja-JP"/>
        </w:rPr>
        <w:t>La</w:t>
      </w:r>
      <w:r w:rsidR="00741D89" w:rsidRPr="00381124">
        <w:rPr>
          <w:sz w:val="18"/>
          <w:szCs w:val="18"/>
          <w:vertAlign w:val="subscript"/>
          <w:lang w:eastAsia="ja-JP"/>
        </w:rPr>
        <w:t>3</w:t>
      </w:r>
      <w:r w:rsidR="00741D89" w:rsidRPr="00381124">
        <w:rPr>
          <w:sz w:val="18"/>
          <w:szCs w:val="18"/>
          <w:lang w:eastAsia="ja-JP"/>
        </w:rPr>
        <w:t>Zr</w:t>
      </w:r>
      <w:r w:rsidR="00741D89" w:rsidRPr="00381124">
        <w:rPr>
          <w:sz w:val="18"/>
          <w:szCs w:val="18"/>
          <w:vertAlign w:val="subscript"/>
          <w:lang w:eastAsia="ja-JP"/>
        </w:rPr>
        <w:t>2</w:t>
      </w:r>
      <w:r w:rsidR="00741D89" w:rsidRPr="00381124">
        <w:rPr>
          <w:sz w:val="18"/>
          <w:szCs w:val="18"/>
          <w:lang w:eastAsia="ja-JP"/>
        </w:rPr>
        <w:t>O</w:t>
      </w:r>
      <w:r w:rsidR="00741D89" w:rsidRPr="00381124">
        <w:rPr>
          <w:sz w:val="18"/>
          <w:szCs w:val="18"/>
          <w:vertAlign w:val="subscript"/>
          <w:lang w:eastAsia="ja-JP"/>
        </w:rPr>
        <w:t>12</w:t>
      </w:r>
      <w:r w:rsidR="00741D89" w:rsidRPr="00381124">
        <w:rPr>
          <w:sz w:val="18"/>
          <w:szCs w:val="18"/>
          <w:lang w:eastAsia="ja-JP"/>
        </w:rPr>
        <w:t xml:space="preserve">, </w:t>
      </w:r>
      <w:r w:rsidR="002B2620" w:rsidRPr="00381124">
        <w:rPr>
          <w:sz w:val="18"/>
          <w:szCs w:val="18"/>
          <w:lang w:eastAsia="ja-JP"/>
        </w:rPr>
        <w:t>s</w:t>
      </w:r>
      <w:r w:rsidR="0002735B" w:rsidRPr="00381124">
        <w:rPr>
          <w:sz w:val="18"/>
          <w:szCs w:val="18"/>
          <w:lang w:eastAsia="ja-JP"/>
        </w:rPr>
        <w:t xml:space="preserve">pace group: </w:t>
      </w:r>
      <w:proofErr w:type="spellStart"/>
      <w:r w:rsidR="0002735B" w:rsidRPr="00381124">
        <w:rPr>
          <w:i/>
          <w:iCs/>
          <w:sz w:val="18"/>
          <w:szCs w:val="18"/>
          <w:lang w:eastAsia="ja-JP"/>
        </w:rPr>
        <w:t>Ia</w:t>
      </w:r>
      <w:proofErr w:type="spellEnd"/>
      <m:oMath>
        <m:acc>
          <m:accPr>
            <m:chr m:val="̅"/>
            <m:ctrlPr>
              <w:rPr>
                <w:rFonts w:ascii="Cambria Math" w:hAnsi="Cambria Math"/>
                <w:i/>
                <w:sz w:val="18"/>
                <w:szCs w:val="18"/>
                <w:lang w:eastAsia="ja-JP"/>
              </w:rPr>
            </m:ctrlPr>
          </m:accPr>
          <m:e>
            <m:r>
              <w:rPr>
                <w:rFonts w:ascii="Cambria Math" w:hAnsi="Cambria Math"/>
                <w:sz w:val="18"/>
                <w:szCs w:val="18"/>
                <w:lang w:eastAsia="ja-JP"/>
              </w:rPr>
              <m:t>3</m:t>
            </m:r>
          </m:e>
        </m:acc>
      </m:oMath>
      <w:r w:rsidR="0002735B" w:rsidRPr="00381124">
        <w:rPr>
          <w:i/>
          <w:iCs/>
          <w:sz w:val="18"/>
          <w:szCs w:val="18"/>
          <w:lang w:eastAsia="ja-JP"/>
        </w:rPr>
        <w:t>d</w:t>
      </w:r>
      <w:r w:rsidR="0002735B" w:rsidRPr="00381124">
        <w:rPr>
          <w:sz w:val="18"/>
          <w:szCs w:val="18"/>
          <w:lang w:eastAsia="ja-JP"/>
        </w:rPr>
        <w:t xml:space="preserve">) </w:t>
      </w:r>
      <w:r w:rsidRPr="00381124">
        <w:rPr>
          <w:sz w:val="18"/>
          <w:szCs w:val="18"/>
        </w:rPr>
        <w:t xml:space="preserve">was used as the initial model. </w:t>
      </w:r>
      <w:r w:rsidR="008872F5" w:rsidRPr="00381124">
        <w:rPr>
          <w:sz w:val="18"/>
          <w:szCs w:val="18"/>
        </w:rPr>
        <w:t xml:space="preserve">From various analysis results, it was determined that Zr was reduced </w:t>
      </w:r>
      <w:r w:rsidR="00277464" w:rsidRPr="00381124">
        <w:rPr>
          <w:sz w:val="18"/>
          <w:szCs w:val="18"/>
        </w:rPr>
        <w:t xml:space="preserve">in LLZ by intentionally reducing the La composition. Refinement was performed on this model. </w:t>
      </w:r>
      <w:r w:rsidRPr="00381124">
        <w:rPr>
          <w:sz w:val="18"/>
          <w:szCs w:val="18"/>
        </w:rPr>
        <w:t xml:space="preserve">The microstructure of sintered disks was assessed using field-emission scanning electron microscopy (JEM-6510, JEOL, Japan). The elemental distribution was </w:t>
      </w:r>
      <w:r w:rsidR="006F584C" w:rsidRPr="00381124">
        <w:rPr>
          <w:sz w:val="18"/>
          <w:szCs w:val="18"/>
        </w:rPr>
        <w:t>analy</w:t>
      </w:r>
      <w:r w:rsidR="008E0BA3" w:rsidRPr="00381124">
        <w:rPr>
          <w:sz w:val="18"/>
          <w:szCs w:val="18"/>
        </w:rPr>
        <w:t>z</w:t>
      </w:r>
      <w:r w:rsidR="006F584C" w:rsidRPr="00381124">
        <w:rPr>
          <w:sz w:val="18"/>
          <w:szCs w:val="18"/>
        </w:rPr>
        <w:t>ed</w:t>
      </w:r>
      <w:r w:rsidRPr="00381124">
        <w:rPr>
          <w:sz w:val="18"/>
          <w:szCs w:val="18"/>
        </w:rPr>
        <w:t xml:space="preserve"> using </w:t>
      </w:r>
      <w:r w:rsidR="00EE037D" w:rsidRPr="00381124">
        <w:rPr>
          <w:sz w:val="18"/>
          <w:szCs w:val="18"/>
        </w:rPr>
        <w:t xml:space="preserve">energy-dispersive X-ray spectroscopy (EDX) </w:t>
      </w:r>
      <w:r w:rsidRPr="00381124">
        <w:rPr>
          <w:sz w:val="18"/>
          <w:szCs w:val="18"/>
        </w:rPr>
        <w:t xml:space="preserve">(QUANTAX Flat QUAD System </w:t>
      </w:r>
      <w:proofErr w:type="spellStart"/>
      <w:r w:rsidRPr="00381124">
        <w:rPr>
          <w:sz w:val="18"/>
          <w:szCs w:val="18"/>
        </w:rPr>
        <w:t>Xflash</w:t>
      </w:r>
      <w:proofErr w:type="spellEnd"/>
      <w:r w:rsidRPr="00381124">
        <w:rPr>
          <w:sz w:val="18"/>
          <w:szCs w:val="18"/>
        </w:rPr>
        <w:t xml:space="preserve"> 5060FQ, Bruker, Germany). To obtain cross-sectional views, the sintered disks were polished by ion milling (IB-19520CCP, JEOL, Japan). </w:t>
      </w:r>
    </w:p>
    <w:p w14:paraId="2CBA5CC5" w14:textId="26CE3C50" w:rsidR="009A01DC" w:rsidRPr="00381124" w:rsidRDefault="007874F0" w:rsidP="00CA0BD8">
      <w:pPr>
        <w:spacing w:after="0" w:line="240" w:lineRule="exact"/>
        <w:jc w:val="both"/>
        <w:rPr>
          <w:sz w:val="18"/>
          <w:szCs w:val="18"/>
        </w:rPr>
      </w:pPr>
      <w:r w:rsidRPr="00381124">
        <w:rPr>
          <w:sz w:val="18"/>
          <w:szCs w:val="18"/>
        </w:rPr>
        <w:t>S</w:t>
      </w:r>
      <w:r w:rsidR="0022376F" w:rsidRPr="00381124">
        <w:rPr>
          <w:sz w:val="18"/>
          <w:szCs w:val="18"/>
        </w:rPr>
        <w:t>canning transmission electron microscopy (STEM)</w:t>
      </w:r>
      <w:r w:rsidRPr="00381124">
        <w:rPr>
          <w:sz w:val="18"/>
          <w:szCs w:val="18"/>
        </w:rPr>
        <w:t xml:space="preserve"> analysis was performed using a JEM-ARM200F (JEOL, Japan). </w:t>
      </w:r>
      <w:r w:rsidR="00EA4E01" w:rsidRPr="00381124">
        <w:rPr>
          <w:sz w:val="18"/>
          <w:szCs w:val="18"/>
        </w:rPr>
        <w:t>E</w:t>
      </w:r>
      <w:r w:rsidR="00EA4E01" w:rsidRPr="00381124">
        <w:rPr>
          <w:rFonts w:cs="Times New Roman"/>
          <w:w w:val="108"/>
          <w:sz w:val="18"/>
          <w:szCs w:val="18"/>
        </w:rPr>
        <w:t xml:space="preserve">lectron energy loss spectroscopy (EELS) </w:t>
      </w:r>
      <w:r w:rsidRPr="00381124">
        <w:rPr>
          <w:sz w:val="18"/>
          <w:szCs w:val="18"/>
        </w:rPr>
        <w:t>analysis was performed using a GIF Quantum-ER instrument (</w:t>
      </w:r>
      <w:proofErr w:type="spellStart"/>
      <w:r w:rsidRPr="00381124">
        <w:rPr>
          <w:sz w:val="18"/>
          <w:szCs w:val="18"/>
        </w:rPr>
        <w:t>Gatan</w:t>
      </w:r>
      <w:proofErr w:type="spellEnd"/>
      <w:r w:rsidRPr="00381124">
        <w:rPr>
          <w:sz w:val="18"/>
          <w:szCs w:val="18"/>
        </w:rPr>
        <w:t xml:space="preserve"> Inc., Japan). Thin film samples for </w:t>
      </w:r>
      <w:r w:rsidR="009D4CDF" w:rsidRPr="00381124">
        <w:rPr>
          <w:sz w:val="18"/>
          <w:szCs w:val="18"/>
          <w:highlight w:val="yellow"/>
        </w:rPr>
        <w:t>STEM</w:t>
      </w:r>
      <w:r w:rsidRPr="00381124">
        <w:rPr>
          <w:sz w:val="18"/>
          <w:szCs w:val="18"/>
        </w:rPr>
        <w:t xml:space="preserve"> observation were fabricated by the focused ion beam technique (DUET NB5000, Hitachi High-Tech Ltd., Japan). The relative densities were calculated from the bulk and theoretical densities. The theoretical density was evaluated using a </w:t>
      </w:r>
      <w:proofErr w:type="spellStart"/>
      <w:r w:rsidRPr="00381124">
        <w:rPr>
          <w:sz w:val="18"/>
          <w:szCs w:val="18"/>
        </w:rPr>
        <w:t>pycnometry</w:t>
      </w:r>
      <w:proofErr w:type="spellEnd"/>
      <w:r w:rsidRPr="00381124">
        <w:rPr>
          <w:sz w:val="18"/>
          <w:szCs w:val="18"/>
        </w:rPr>
        <w:t xml:space="preserve"> system (</w:t>
      </w:r>
      <w:proofErr w:type="spellStart"/>
      <w:r w:rsidRPr="00381124">
        <w:rPr>
          <w:sz w:val="18"/>
          <w:szCs w:val="18"/>
        </w:rPr>
        <w:t>AccuPycII</w:t>
      </w:r>
      <w:proofErr w:type="spellEnd"/>
      <w:r w:rsidRPr="00381124">
        <w:rPr>
          <w:sz w:val="18"/>
          <w:szCs w:val="18"/>
        </w:rPr>
        <w:t xml:space="preserve"> 1340, SHIMADZU Corp., Japan).</w:t>
      </w:r>
      <w:r w:rsidR="000A5124" w:rsidRPr="00381124">
        <w:rPr>
          <w:sz w:val="18"/>
          <w:szCs w:val="18"/>
        </w:rPr>
        <w:t xml:space="preserve"> </w:t>
      </w:r>
      <w:r w:rsidRPr="00381124">
        <w:rPr>
          <w:sz w:val="18"/>
          <w:szCs w:val="18"/>
        </w:rPr>
        <w:t xml:space="preserve">The sintering </w:t>
      </w:r>
      <w:r w:rsidR="006F584C" w:rsidRPr="00381124">
        <w:rPr>
          <w:sz w:val="18"/>
          <w:szCs w:val="18"/>
        </w:rPr>
        <w:t>behavior</w:t>
      </w:r>
      <w:r w:rsidRPr="00381124">
        <w:rPr>
          <w:sz w:val="18"/>
          <w:szCs w:val="18"/>
        </w:rPr>
        <w:t xml:space="preserve"> was investigated by </w:t>
      </w:r>
      <w:r w:rsidR="00862E0F" w:rsidRPr="00381124">
        <w:rPr>
          <w:rFonts w:cs="Times New Roman"/>
          <w:w w:val="108"/>
          <w:sz w:val="18"/>
          <w:szCs w:val="18"/>
        </w:rPr>
        <w:t xml:space="preserve">thermomechanical analysis (TMA) </w:t>
      </w:r>
      <w:r w:rsidRPr="00381124">
        <w:rPr>
          <w:sz w:val="18"/>
          <w:szCs w:val="18"/>
        </w:rPr>
        <w:t>(TMA-60, SHIMADZU Corp., Japan). The samples were heated to the target temperature at a constant heating rate of 10 °C/min in a 20% O</w:t>
      </w:r>
      <w:r w:rsidRPr="00381124">
        <w:rPr>
          <w:sz w:val="18"/>
          <w:szCs w:val="18"/>
          <w:vertAlign w:val="subscript"/>
        </w:rPr>
        <w:t>2</w:t>
      </w:r>
      <w:r w:rsidRPr="00381124">
        <w:rPr>
          <w:sz w:val="18"/>
          <w:szCs w:val="18"/>
        </w:rPr>
        <w:t>+Ar atmosphere. A constant load of 5 g was applied to ensure that the detector followed the shrinkage of the pellets.</w:t>
      </w:r>
    </w:p>
    <w:p w14:paraId="0485B06F" w14:textId="7EC55480" w:rsidR="009A01DC" w:rsidRPr="00381124" w:rsidRDefault="007874F0" w:rsidP="00CA0BD8">
      <w:pPr>
        <w:spacing w:after="0" w:line="240" w:lineRule="exact"/>
        <w:jc w:val="both"/>
        <w:rPr>
          <w:i/>
          <w:sz w:val="18"/>
          <w:szCs w:val="18"/>
        </w:rPr>
      </w:pPr>
      <w:r w:rsidRPr="00381124">
        <w:rPr>
          <w:b/>
          <w:bCs/>
          <w:iCs/>
          <w:sz w:val="18"/>
          <w:szCs w:val="18"/>
        </w:rPr>
        <w:t>Evaluation of Li-ion conductivity:</w:t>
      </w:r>
      <w:r w:rsidRPr="00381124">
        <w:rPr>
          <w:sz w:val="18"/>
          <w:szCs w:val="18"/>
        </w:rPr>
        <w:t xml:space="preserve"> First, the surface of the sintered disk was polished with emery paper to remove the impurity phase, and the sample thickness was set to 0.8–1.0 mm. Au electrodes were then deposited on both sides of the sintered disk using a sputtering technique. Li-ion conductivity of the sintered disk was evaluated by AC impedance spectroscopy (4990EDMS, Keysight Technologies, USA) in the frequency range from 20 Hz to 100 MHz at temperatures from -33 °C to 47 °C.</w:t>
      </w:r>
      <w:r w:rsidRPr="00381124">
        <w:rPr>
          <w:i/>
          <w:sz w:val="18"/>
          <w:szCs w:val="18"/>
        </w:rPr>
        <w:t xml:space="preserve"> </w:t>
      </w:r>
    </w:p>
    <w:p w14:paraId="054D045F" w14:textId="1E3DD900" w:rsidR="001925B0" w:rsidRPr="00381124" w:rsidRDefault="007874F0" w:rsidP="00CA0BD8">
      <w:pPr>
        <w:spacing w:after="0" w:line="240" w:lineRule="exact"/>
        <w:jc w:val="both"/>
        <w:rPr>
          <w:sz w:val="18"/>
          <w:szCs w:val="18"/>
        </w:rPr>
      </w:pPr>
      <w:r w:rsidRPr="00381124">
        <w:rPr>
          <w:b/>
          <w:bCs/>
          <w:iCs/>
          <w:sz w:val="18"/>
          <w:szCs w:val="18"/>
        </w:rPr>
        <w:t>Preparation and performance of ASSB:</w:t>
      </w:r>
      <w:r w:rsidRPr="00381124">
        <w:rPr>
          <w:sz w:val="18"/>
          <w:szCs w:val="18"/>
        </w:rPr>
        <w:t xml:space="preserve"> Powders of LiCoO</w:t>
      </w:r>
      <w:r w:rsidRPr="00381124">
        <w:rPr>
          <w:sz w:val="18"/>
          <w:szCs w:val="18"/>
          <w:vertAlign w:val="subscript"/>
        </w:rPr>
        <w:t>2</w:t>
      </w:r>
      <w:r w:rsidRPr="00381124">
        <w:rPr>
          <w:sz w:val="18"/>
          <w:szCs w:val="18"/>
        </w:rPr>
        <w:t xml:space="preserve"> </w:t>
      </w:r>
      <w:r w:rsidR="00D94CC2" w:rsidRPr="00381124">
        <w:rPr>
          <w:sz w:val="18"/>
          <w:szCs w:val="18"/>
        </w:rPr>
        <w:t>(Sumitomo Metal Mining Co., Ltd, Japan, D</w:t>
      </w:r>
      <w:r w:rsidR="00D94CC2" w:rsidRPr="00381124">
        <w:rPr>
          <w:sz w:val="18"/>
          <w:szCs w:val="18"/>
          <w:vertAlign w:val="subscript"/>
        </w:rPr>
        <w:t>50</w:t>
      </w:r>
      <w:r w:rsidR="00D94CC2" w:rsidRPr="00381124">
        <w:rPr>
          <w:sz w:val="18"/>
          <w:szCs w:val="18"/>
        </w:rPr>
        <w:t xml:space="preserve"> = 2.8 </w:t>
      </w:r>
      <w:proofErr w:type="spellStart"/>
      <w:r w:rsidR="00D94CC2" w:rsidRPr="00381124">
        <w:rPr>
          <w:rFonts w:ascii="Times New Roman" w:hAnsi="Times New Roman" w:cs="Times New Roman"/>
          <w:sz w:val="18"/>
          <w:szCs w:val="18"/>
        </w:rPr>
        <w:t>μ</w:t>
      </w:r>
      <w:r w:rsidR="00D94CC2" w:rsidRPr="00381124">
        <w:rPr>
          <w:sz w:val="18"/>
          <w:szCs w:val="18"/>
        </w:rPr>
        <w:t>m</w:t>
      </w:r>
      <w:proofErr w:type="spellEnd"/>
      <w:r w:rsidR="00D94CC2" w:rsidRPr="00381124">
        <w:rPr>
          <w:sz w:val="18"/>
          <w:szCs w:val="18"/>
        </w:rPr>
        <w:t xml:space="preserve">) </w:t>
      </w:r>
      <w:r w:rsidRPr="00381124">
        <w:rPr>
          <w:sz w:val="18"/>
          <w:szCs w:val="18"/>
        </w:rPr>
        <w:t>and LLZ-</w:t>
      </w:r>
      <w:proofErr w:type="spellStart"/>
      <w:r w:rsidRPr="00381124">
        <w:rPr>
          <w:sz w:val="18"/>
          <w:szCs w:val="18"/>
        </w:rPr>
        <w:t>CaBi</w:t>
      </w:r>
      <w:proofErr w:type="spellEnd"/>
      <w:r w:rsidRPr="00381124">
        <w:rPr>
          <w:sz w:val="18"/>
          <w:szCs w:val="18"/>
        </w:rPr>
        <w:t xml:space="preserve"> (</w:t>
      </w:r>
      <w:r w:rsidRPr="00381124">
        <w:rPr>
          <w:i/>
          <w:sz w:val="18"/>
          <w:szCs w:val="18"/>
        </w:rPr>
        <w:t>x</w:t>
      </w:r>
      <w:r w:rsidRPr="00381124">
        <w:rPr>
          <w:sz w:val="18"/>
          <w:szCs w:val="18"/>
        </w:rPr>
        <w:t xml:space="preserve"> = 0.13) were mixed in a volume ratio of 4</w:t>
      </w:r>
      <w:r w:rsidR="00D94CC2" w:rsidRPr="00381124">
        <w:rPr>
          <w:sz w:val="18"/>
          <w:szCs w:val="18"/>
        </w:rPr>
        <w:t>6.4</w:t>
      </w:r>
      <w:r w:rsidRPr="00381124">
        <w:rPr>
          <w:sz w:val="18"/>
          <w:szCs w:val="18"/>
        </w:rPr>
        <w:t>:55</w:t>
      </w:r>
      <w:r w:rsidR="00D94CC2" w:rsidRPr="00381124">
        <w:rPr>
          <w:sz w:val="18"/>
          <w:szCs w:val="18"/>
        </w:rPr>
        <w:t>.6</w:t>
      </w:r>
      <w:r w:rsidRPr="00381124">
        <w:rPr>
          <w:sz w:val="18"/>
          <w:szCs w:val="18"/>
        </w:rPr>
        <w:t xml:space="preserve"> for the composite cathode. The mixed powder (</w:t>
      </w:r>
      <w:r w:rsidR="005760F8" w:rsidRPr="00381124">
        <w:rPr>
          <w:sz w:val="18"/>
          <w:szCs w:val="18"/>
          <w:lang w:eastAsia="ja-JP"/>
        </w:rPr>
        <w:t xml:space="preserve">0.014 </w:t>
      </w:r>
      <w:r w:rsidR="005760F8" w:rsidRPr="00381124">
        <w:rPr>
          <w:sz w:val="18"/>
          <w:szCs w:val="18"/>
        </w:rPr>
        <w:t>g</w:t>
      </w:r>
      <w:r w:rsidRPr="00381124">
        <w:rPr>
          <w:sz w:val="18"/>
          <w:szCs w:val="18"/>
        </w:rPr>
        <w:t>) was laminated onto a separator layer made of LLZ-</w:t>
      </w:r>
      <w:proofErr w:type="spellStart"/>
      <w:r w:rsidRPr="00381124">
        <w:rPr>
          <w:sz w:val="18"/>
          <w:szCs w:val="18"/>
        </w:rPr>
        <w:t>CaBi</w:t>
      </w:r>
      <w:proofErr w:type="spellEnd"/>
      <w:r w:rsidRPr="00381124">
        <w:rPr>
          <w:sz w:val="18"/>
          <w:szCs w:val="18"/>
        </w:rPr>
        <w:t xml:space="preserve"> (</w:t>
      </w:r>
      <w:r w:rsidRPr="00381124">
        <w:rPr>
          <w:i/>
          <w:sz w:val="18"/>
          <w:szCs w:val="18"/>
        </w:rPr>
        <w:t>x</w:t>
      </w:r>
      <w:r w:rsidRPr="00381124">
        <w:rPr>
          <w:sz w:val="18"/>
          <w:szCs w:val="18"/>
        </w:rPr>
        <w:t xml:space="preserve"> = 0.13) and compacted at 98 MPa. The green compact was sintered at 750 °C for 24 h to form a half cell. </w:t>
      </w:r>
      <w:r w:rsidR="00ED5C62" w:rsidRPr="00381124">
        <w:rPr>
          <w:sz w:val="18"/>
          <w:szCs w:val="18"/>
        </w:rPr>
        <w:t xml:space="preserve">At this time, the cathode layer and separator layer were sintered together. </w:t>
      </w:r>
      <w:r w:rsidRPr="00381124">
        <w:rPr>
          <w:sz w:val="18"/>
          <w:szCs w:val="18"/>
        </w:rPr>
        <w:t>After sintering, Au was sputtered onto the cathode surface as current collector. Li</w:t>
      </w:r>
      <w:r w:rsidRPr="00381124">
        <w:rPr>
          <w:sz w:val="18"/>
          <w:szCs w:val="18"/>
          <w:vertAlign w:val="subscript"/>
        </w:rPr>
        <w:t>3</w:t>
      </w:r>
      <w:r w:rsidRPr="00381124">
        <w:rPr>
          <w:sz w:val="18"/>
          <w:szCs w:val="18"/>
        </w:rPr>
        <w:t>PO</w:t>
      </w:r>
      <w:r w:rsidRPr="00381124">
        <w:rPr>
          <w:sz w:val="18"/>
          <w:szCs w:val="18"/>
          <w:vertAlign w:val="subscript"/>
        </w:rPr>
        <w:t>4</w:t>
      </w:r>
      <w:r w:rsidRPr="00381124">
        <w:rPr>
          <w:sz w:val="18"/>
          <w:szCs w:val="18"/>
        </w:rPr>
        <w:t xml:space="preserve"> was sputtered on the surface of the anode side as a buffer layer to prevent reduction by Li metal. The film fabrication conditions were described previously by Ohnishi </w:t>
      </w:r>
      <w:r w:rsidRPr="00381124">
        <w:rPr>
          <w:i/>
          <w:sz w:val="18"/>
          <w:szCs w:val="18"/>
        </w:rPr>
        <w:t>et al</w:t>
      </w:r>
      <w:r w:rsidRPr="00381124">
        <w:rPr>
          <w:sz w:val="18"/>
          <w:szCs w:val="18"/>
        </w:rPr>
        <w:t>.</w:t>
      </w:r>
      <w:r w:rsidRPr="00381124">
        <w:rPr>
          <w:sz w:val="18"/>
          <w:szCs w:val="18"/>
          <w:vertAlign w:val="superscript"/>
        </w:rPr>
        <w:t>4</w:t>
      </w:r>
      <w:r w:rsidR="0050065B" w:rsidRPr="00381124">
        <w:rPr>
          <w:sz w:val="18"/>
          <w:szCs w:val="18"/>
          <w:vertAlign w:val="superscript"/>
        </w:rPr>
        <w:t>6</w:t>
      </w:r>
      <w:r w:rsidRPr="00381124">
        <w:rPr>
          <w:sz w:val="18"/>
          <w:szCs w:val="18"/>
        </w:rPr>
        <w:t xml:space="preserve"> The Li metal anode was produced by </w:t>
      </w:r>
      <w:r w:rsidR="00E814E5" w:rsidRPr="00381124">
        <w:rPr>
          <w:sz w:val="18"/>
          <w:szCs w:val="18"/>
        </w:rPr>
        <w:t>vapor</w:t>
      </w:r>
      <w:r w:rsidRPr="00381124">
        <w:rPr>
          <w:sz w:val="18"/>
          <w:szCs w:val="18"/>
        </w:rPr>
        <w:t xml:space="preserve"> deposition in an </w:t>
      </w:r>
      <w:proofErr w:type="spellStart"/>
      <w:r w:rsidRPr="00381124">
        <w:rPr>
          <w:sz w:val="18"/>
          <w:szCs w:val="18"/>
        </w:rPr>
        <w:t>Ar</w:t>
      </w:r>
      <w:proofErr w:type="spellEnd"/>
      <w:r w:rsidRPr="00381124">
        <w:rPr>
          <w:sz w:val="18"/>
          <w:szCs w:val="18"/>
        </w:rPr>
        <w:t>-filled glove box.</w:t>
      </w:r>
      <w:r w:rsidRPr="00381124">
        <w:rPr>
          <w:sz w:val="18"/>
          <w:szCs w:val="18"/>
          <w:vertAlign w:val="superscript"/>
        </w:rPr>
        <w:t>4</w:t>
      </w:r>
      <w:r w:rsidR="0050065B" w:rsidRPr="00381124">
        <w:rPr>
          <w:sz w:val="18"/>
          <w:szCs w:val="18"/>
          <w:vertAlign w:val="superscript"/>
        </w:rPr>
        <w:t>6</w:t>
      </w:r>
      <w:r w:rsidRPr="00381124">
        <w:rPr>
          <w:sz w:val="18"/>
          <w:szCs w:val="18"/>
        </w:rPr>
        <w:t xml:space="preserve"> </w:t>
      </w:r>
      <w:r w:rsidR="00812591" w:rsidRPr="00381124">
        <w:rPr>
          <w:sz w:val="18"/>
          <w:szCs w:val="18"/>
        </w:rPr>
        <w:t xml:space="preserve">The specification </w:t>
      </w:r>
      <w:r w:rsidR="0044775B" w:rsidRPr="00381124">
        <w:rPr>
          <w:sz w:val="18"/>
          <w:szCs w:val="18"/>
        </w:rPr>
        <w:t xml:space="preserve">of the created cell </w:t>
      </w:r>
      <w:proofErr w:type="gramStart"/>
      <w:r w:rsidR="0044775B" w:rsidRPr="00381124">
        <w:rPr>
          <w:sz w:val="18"/>
          <w:szCs w:val="18"/>
        </w:rPr>
        <w:t>is</w:t>
      </w:r>
      <w:r w:rsidR="0006404C" w:rsidRPr="00381124">
        <w:rPr>
          <w:sz w:val="18"/>
          <w:szCs w:val="18"/>
        </w:rPr>
        <w:t>:</w:t>
      </w:r>
      <w:proofErr w:type="gramEnd"/>
      <w:r w:rsidR="0006404C" w:rsidRPr="00381124">
        <w:rPr>
          <w:sz w:val="18"/>
          <w:szCs w:val="18"/>
        </w:rPr>
        <w:t xml:space="preserve"> </w:t>
      </w:r>
      <w:r w:rsidR="001666E8" w:rsidRPr="00381124">
        <w:rPr>
          <w:sz w:val="18"/>
          <w:szCs w:val="18"/>
        </w:rPr>
        <w:t>s</w:t>
      </w:r>
      <w:r w:rsidR="0044775B" w:rsidRPr="00381124">
        <w:rPr>
          <w:sz w:val="18"/>
          <w:szCs w:val="18"/>
        </w:rPr>
        <w:t>ample diameter</w:t>
      </w:r>
      <w:r w:rsidR="0006404C" w:rsidRPr="00381124">
        <w:rPr>
          <w:sz w:val="18"/>
          <w:szCs w:val="18"/>
        </w:rPr>
        <w:t xml:space="preserve"> of</w:t>
      </w:r>
      <w:r w:rsidR="0044775B" w:rsidRPr="00381124">
        <w:rPr>
          <w:sz w:val="18"/>
          <w:szCs w:val="18"/>
        </w:rPr>
        <w:t xml:space="preserve"> 9.74</w:t>
      </w:r>
      <w:r w:rsidR="00D75DA4">
        <w:rPr>
          <w:sz w:val="18"/>
          <w:szCs w:val="18"/>
        </w:rPr>
        <w:t xml:space="preserve"> mm</w:t>
      </w:r>
      <w:r w:rsidR="0044775B" w:rsidRPr="00381124">
        <w:rPr>
          <w:sz w:val="18"/>
          <w:szCs w:val="18"/>
        </w:rPr>
        <w:t xml:space="preserve">, </w:t>
      </w:r>
      <w:r w:rsidR="004842D2" w:rsidRPr="00381124">
        <w:rPr>
          <w:sz w:val="18"/>
          <w:szCs w:val="18"/>
        </w:rPr>
        <w:t>c</w:t>
      </w:r>
      <w:r w:rsidR="0044775B" w:rsidRPr="00381124">
        <w:rPr>
          <w:sz w:val="18"/>
          <w:szCs w:val="18"/>
        </w:rPr>
        <w:t>athode layer thickness</w:t>
      </w:r>
      <w:r w:rsidR="0006404C" w:rsidRPr="00381124">
        <w:rPr>
          <w:sz w:val="18"/>
          <w:szCs w:val="18"/>
        </w:rPr>
        <w:t xml:space="preserve"> of</w:t>
      </w:r>
      <w:r w:rsidR="0044775B" w:rsidRPr="00381124">
        <w:rPr>
          <w:sz w:val="18"/>
          <w:szCs w:val="18"/>
        </w:rPr>
        <w:t xml:space="preserve"> about 35 </w:t>
      </w:r>
      <w:proofErr w:type="spellStart"/>
      <w:r w:rsidR="0044775B" w:rsidRPr="00381124">
        <w:rPr>
          <w:rFonts w:ascii="Times New Roman" w:hAnsi="Times New Roman" w:cs="Times New Roman"/>
          <w:sz w:val="18"/>
          <w:szCs w:val="18"/>
        </w:rPr>
        <w:t>μ</w:t>
      </w:r>
      <w:r w:rsidR="0044775B" w:rsidRPr="00381124">
        <w:rPr>
          <w:sz w:val="18"/>
          <w:szCs w:val="18"/>
        </w:rPr>
        <w:t>m</w:t>
      </w:r>
      <w:proofErr w:type="spellEnd"/>
      <w:r w:rsidR="0044775B" w:rsidRPr="00381124">
        <w:rPr>
          <w:sz w:val="18"/>
          <w:szCs w:val="18"/>
        </w:rPr>
        <w:t xml:space="preserve">, </w:t>
      </w:r>
      <w:r w:rsidR="004842D2" w:rsidRPr="00381124">
        <w:rPr>
          <w:sz w:val="18"/>
          <w:szCs w:val="18"/>
        </w:rPr>
        <w:t>c</w:t>
      </w:r>
      <w:r w:rsidR="0044775B" w:rsidRPr="00381124">
        <w:rPr>
          <w:sz w:val="18"/>
          <w:szCs w:val="18"/>
        </w:rPr>
        <w:t>athode loading</w:t>
      </w:r>
      <w:r w:rsidR="0006404C" w:rsidRPr="00381124">
        <w:rPr>
          <w:sz w:val="18"/>
          <w:szCs w:val="18"/>
        </w:rPr>
        <w:t xml:space="preserve"> of</w:t>
      </w:r>
      <w:r w:rsidR="0044775B" w:rsidRPr="00381124">
        <w:rPr>
          <w:sz w:val="18"/>
          <w:szCs w:val="18"/>
        </w:rPr>
        <w:t xml:space="preserve"> </w:t>
      </w:r>
      <w:r w:rsidR="0044775B" w:rsidRPr="00381124">
        <w:rPr>
          <w:sz w:val="18"/>
          <w:szCs w:val="18"/>
          <w:highlight w:val="yellow"/>
        </w:rPr>
        <w:t>8.6</w:t>
      </w:r>
      <w:r w:rsidR="0044775B" w:rsidRPr="00381124">
        <w:rPr>
          <w:sz w:val="18"/>
          <w:szCs w:val="18"/>
        </w:rPr>
        <w:t xml:space="preserve"> mg/cm</w:t>
      </w:r>
      <w:r w:rsidR="0044775B" w:rsidRPr="00381124">
        <w:rPr>
          <w:sz w:val="18"/>
          <w:szCs w:val="18"/>
          <w:vertAlign w:val="superscript"/>
        </w:rPr>
        <w:t>2</w:t>
      </w:r>
      <w:r w:rsidR="0044775B" w:rsidRPr="00381124">
        <w:rPr>
          <w:sz w:val="18"/>
          <w:szCs w:val="18"/>
        </w:rPr>
        <w:t xml:space="preserve">, </w:t>
      </w:r>
      <w:r w:rsidR="0006404C" w:rsidRPr="00381124">
        <w:rPr>
          <w:sz w:val="18"/>
          <w:szCs w:val="18"/>
        </w:rPr>
        <w:t xml:space="preserve">and </w:t>
      </w:r>
      <w:r w:rsidR="009D4CDF" w:rsidRPr="00381124">
        <w:rPr>
          <w:sz w:val="18"/>
          <w:szCs w:val="18"/>
          <w:highlight w:val="yellow"/>
          <w:lang w:eastAsia="ja-JP"/>
        </w:rPr>
        <w:t>a</w:t>
      </w:r>
      <w:r w:rsidR="0044775B" w:rsidRPr="00381124">
        <w:rPr>
          <w:sz w:val="18"/>
          <w:szCs w:val="18"/>
          <w:highlight w:val="yellow"/>
        </w:rPr>
        <w:t>real</w:t>
      </w:r>
      <w:r w:rsidR="0044775B" w:rsidRPr="00381124">
        <w:rPr>
          <w:sz w:val="18"/>
          <w:szCs w:val="18"/>
        </w:rPr>
        <w:t xml:space="preserve"> capacity</w:t>
      </w:r>
      <w:r w:rsidR="0006404C" w:rsidRPr="00381124">
        <w:rPr>
          <w:sz w:val="18"/>
          <w:szCs w:val="18"/>
        </w:rPr>
        <w:t xml:space="preserve"> of</w:t>
      </w:r>
      <w:r w:rsidR="0044775B" w:rsidRPr="00381124">
        <w:rPr>
          <w:sz w:val="18"/>
          <w:szCs w:val="18"/>
        </w:rPr>
        <w:t xml:space="preserve"> 1.25 </w:t>
      </w:r>
      <w:proofErr w:type="spellStart"/>
      <w:r w:rsidR="0044775B" w:rsidRPr="00381124">
        <w:rPr>
          <w:sz w:val="18"/>
          <w:szCs w:val="18"/>
        </w:rPr>
        <w:t>mAh</w:t>
      </w:r>
      <w:proofErr w:type="spellEnd"/>
      <w:r w:rsidR="0044775B" w:rsidRPr="00381124">
        <w:rPr>
          <w:sz w:val="18"/>
          <w:szCs w:val="18"/>
        </w:rPr>
        <w:t>/cm</w:t>
      </w:r>
      <w:r w:rsidR="0044775B" w:rsidRPr="00381124">
        <w:rPr>
          <w:sz w:val="18"/>
          <w:szCs w:val="18"/>
          <w:vertAlign w:val="superscript"/>
        </w:rPr>
        <w:t>2</w:t>
      </w:r>
      <w:r w:rsidR="0044775B" w:rsidRPr="00381124">
        <w:rPr>
          <w:sz w:val="18"/>
          <w:szCs w:val="18"/>
        </w:rPr>
        <w:t>.</w:t>
      </w:r>
      <w:r w:rsidR="00812591" w:rsidRPr="00381124">
        <w:rPr>
          <w:sz w:val="18"/>
          <w:szCs w:val="18"/>
        </w:rPr>
        <w:t xml:space="preserve"> </w:t>
      </w:r>
      <w:r w:rsidRPr="00381124">
        <w:rPr>
          <w:sz w:val="18"/>
          <w:szCs w:val="18"/>
        </w:rPr>
        <w:t xml:space="preserve">The fabricated cell was set in a gas-tight homemade vessel. </w:t>
      </w:r>
      <w:r w:rsidR="0044775B" w:rsidRPr="00D75DA4">
        <w:rPr>
          <w:b/>
          <w:bCs/>
          <w:sz w:val="18"/>
          <w:szCs w:val="18"/>
        </w:rPr>
        <w:t>Figure S1</w:t>
      </w:r>
      <w:r w:rsidR="0044775B" w:rsidRPr="00381124">
        <w:rPr>
          <w:sz w:val="18"/>
          <w:szCs w:val="18"/>
        </w:rPr>
        <w:t xml:space="preserve"> shows a schematic diagram of the </w:t>
      </w:r>
      <w:r w:rsidR="000B42C0" w:rsidRPr="00381124">
        <w:rPr>
          <w:sz w:val="18"/>
          <w:szCs w:val="18"/>
        </w:rPr>
        <w:t>test configuration</w:t>
      </w:r>
      <w:r w:rsidR="00C21B38" w:rsidRPr="00381124">
        <w:rPr>
          <w:sz w:val="18"/>
          <w:szCs w:val="18"/>
        </w:rPr>
        <w:t>.</w:t>
      </w:r>
      <w:r w:rsidR="0044775B" w:rsidRPr="00381124">
        <w:rPr>
          <w:sz w:val="18"/>
          <w:szCs w:val="18"/>
        </w:rPr>
        <w:t xml:space="preserve"> </w:t>
      </w:r>
      <w:r w:rsidRPr="00381124">
        <w:rPr>
          <w:sz w:val="18"/>
          <w:szCs w:val="18"/>
        </w:rPr>
        <w:t>The cycling test was performed at a constant current of 0.1 C (</w:t>
      </w:r>
      <w:r w:rsidR="00812591" w:rsidRPr="00381124">
        <w:rPr>
          <w:sz w:val="18"/>
          <w:szCs w:val="18"/>
        </w:rPr>
        <w:t>95</w:t>
      </w:r>
      <w:r w:rsidRPr="00381124">
        <w:rPr>
          <w:sz w:val="18"/>
          <w:szCs w:val="18"/>
        </w:rPr>
        <w:t xml:space="preserve"> </w:t>
      </w:r>
      <w:proofErr w:type="spellStart"/>
      <w:r w:rsidRPr="00381124">
        <w:rPr>
          <w:sz w:val="18"/>
          <w:szCs w:val="18"/>
        </w:rPr>
        <w:t>μA</w:t>
      </w:r>
      <w:proofErr w:type="spellEnd"/>
      <w:r w:rsidR="00730A44" w:rsidRPr="00381124">
        <w:rPr>
          <w:sz w:val="18"/>
          <w:szCs w:val="18"/>
        </w:rPr>
        <w:t>,</w:t>
      </w:r>
      <w:r w:rsidR="00812591" w:rsidRPr="00381124">
        <w:rPr>
          <w:sz w:val="18"/>
          <w:szCs w:val="18"/>
        </w:rPr>
        <w:t xml:space="preserve"> </w:t>
      </w:r>
      <w:r w:rsidR="00730A44" w:rsidRPr="00851B77">
        <w:rPr>
          <w:sz w:val="18"/>
          <w:szCs w:val="18"/>
          <w:highlight w:val="yellow"/>
        </w:rPr>
        <w:t>equivalent to</w:t>
      </w:r>
      <w:r w:rsidR="00730A44" w:rsidRPr="00381124">
        <w:rPr>
          <w:sz w:val="18"/>
          <w:szCs w:val="18"/>
        </w:rPr>
        <w:t xml:space="preserve"> </w:t>
      </w:r>
      <w:r w:rsidR="00812591" w:rsidRPr="00381124">
        <w:rPr>
          <w:sz w:val="18"/>
          <w:szCs w:val="18"/>
        </w:rPr>
        <w:t>0.12</w:t>
      </w:r>
      <w:r w:rsidR="0044775B" w:rsidRPr="00381124">
        <w:rPr>
          <w:sz w:val="18"/>
          <w:szCs w:val="18"/>
        </w:rPr>
        <w:t>5</w:t>
      </w:r>
      <w:r w:rsidR="00812591" w:rsidRPr="00381124">
        <w:rPr>
          <w:sz w:val="18"/>
          <w:szCs w:val="18"/>
        </w:rPr>
        <w:t xml:space="preserve"> mA/cm</w:t>
      </w:r>
      <w:r w:rsidR="00812591" w:rsidRPr="00381124">
        <w:rPr>
          <w:sz w:val="18"/>
          <w:szCs w:val="18"/>
          <w:vertAlign w:val="superscript"/>
        </w:rPr>
        <w:t>2</w:t>
      </w:r>
      <w:r w:rsidRPr="00381124">
        <w:rPr>
          <w:sz w:val="18"/>
          <w:szCs w:val="18"/>
        </w:rPr>
        <w:t>) using a potentiometer/</w:t>
      </w:r>
      <w:proofErr w:type="spellStart"/>
      <w:r w:rsidRPr="00381124">
        <w:rPr>
          <w:sz w:val="18"/>
          <w:szCs w:val="18"/>
        </w:rPr>
        <w:t>galvanostat</w:t>
      </w:r>
      <w:proofErr w:type="spellEnd"/>
      <w:r w:rsidRPr="00381124">
        <w:rPr>
          <w:sz w:val="18"/>
          <w:szCs w:val="18"/>
        </w:rPr>
        <w:t xml:space="preserve"> (VMP-300, Bio-Logic, France) in the voltage range of 3.0–4.2 V at 25 °C. To ensure the ionic/electronic conductivity of LiCoO</w:t>
      </w:r>
      <w:r w:rsidRPr="00381124">
        <w:rPr>
          <w:sz w:val="18"/>
          <w:szCs w:val="18"/>
          <w:vertAlign w:val="subscript"/>
        </w:rPr>
        <w:t>2</w:t>
      </w:r>
      <w:r w:rsidRPr="00381124">
        <w:rPr>
          <w:sz w:val="18"/>
          <w:szCs w:val="18"/>
        </w:rPr>
        <w:t>, the lower-limit voltage was set at 3.5 V only for the initial discharge.</w:t>
      </w:r>
    </w:p>
    <w:p w14:paraId="1265B36F" w14:textId="77777777" w:rsidR="004B5BD8" w:rsidRPr="00381124" w:rsidRDefault="004B5BD8" w:rsidP="008B1251">
      <w:pPr>
        <w:pStyle w:val="RSCB04AHeadingSection"/>
      </w:pPr>
    </w:p>
    <w:p w14:paraId="0C584C07" w14:textId="3C25D4E9" w:rsidR="008B1251" w:rsidRPr="00381124" w:rsidRDefault="007874F0" w:rsidP="008B1251">
      <w:pPr>
        <w:pStyle w:val="RSCB04AHeadingSection"/>
      </w:pPr>
      <w:r w:rsidRPr="00381124">
        <w:lastRenderedPageBreak/>
        <w:t xml:space="preserve">3. Results and </w:t>
      </w:r>
      <w:r w:rsidR="00CA3811" w:rsidRPr="00381124">
        <w:t>d</w:t>
      </w:r>
      <w:r w:rsidRPr="00381124">
        <w:t>iscussion</w:t>
      </w:r>
    </w:p>
    <w:p w14:paraId="2F08F12F" w14:textId="73C18984" w:rsidR="0046342C" w:rsidRPr="00381124" w:rsidRDefault="007874F0" w:rsidP="00724500">
      <w:r w:rsidRPr="00381124">
        <w:rPr>
          <w:noProof/>
        </w:rPr>
        <mc:AlternateContent>
          <mc:Choice Requires="wps">
            <w:drawing>
              <wp:anchor distT="0" distB="0" distL="114300" distR="114300" simplePos="0" relativeHeight="251661312" behindDoc="0" locked="0" layoutInCell="1" allowOverlap="1" wp14:anchorId="57F9A750" wp14:editId="1F9490D1">
                <wp:simplePos x="0" y="0"/>
                <wp:positionH relativeFrom="column">
                  <wp:posOffset>-1270</wp:posOffset>
                </wp:positionH>
                <wp:positionV relativeFrom="paragraph">
                  <wp:posOffset>3159760</wp:posOffset>
                </wp:positionV>
                <wp:extent cx="3168015" cy="635"/>
                <wp:effectExtent l="0" t="0" r="0" b="0"/>
                <wp:wrapSquare wrapText="bothSides"/>
                <wp:docPr id="20" name="テキスト ボックス 20"/>
                <wp:cNvGraphicFramePr/>
                <a:graphic xmlns:a="http://schemas.openxmlformats.org/drawingml/2006/main">
                  <a:graphicData uri="http://schemas.microsoft.com/office/word/2010/wordprocessingShape">
                    <wps:wsp>
                      <wps:cNvSpPr txBox="1"/>
                      <wps:spPr>
                        <a:xfrm>
                          <a:off x="0" y="0"/>
                          <a:ext cx="3168015" cy="635"/>
                        </a:xfrm>
                        <a:prstGeom prst="rect">
                          <a:avLst/>
                        </a:prstGeom>
                        <a:solidFill>
                          <a:prstClr val="white"/>
                        </a:solidFill>
                        <a:ln>
                          <a:noFill/>
                        </a:ln>
                      </wps:spPr>
                      <wps:txbx>
                        <w:txbxContent>
                          <w:p w14:paraId="5BD2D2DF" w14:textId="3FB171FA" w:rsidR="003C253E" w:rsidRPr="00445460" w:rsidRDefault="007874F0" w:rsidP="003C253E">
                            <w:pPr>
                              <w:pStyle w:val="af1"/>
                              <w:jc w:val="center"/>
                              <w:rPr>
                                <w:rFonts w:cs="Times New Roman"/>
                                <w:b/>
                                <w:noProof/>
                                <w:w w:val="108"/>
                                <w:sz w:val="18"/>
                              </w:rPr>
                            </w:pPr>
                            <w:r w:rsidRPr="003C253E">
                              <w:rPr>
                                <w:b/>
                                <w:bCs w:val="0"/>
                              </w:rPr>
                              <w:t xml:space="preserve">Figure </w:t>
                            </w:r>
                            <w:r w:rsidRPr="003C253E">
                              <w:rPr>
                                <w:b/>
                                <w:bCs w:val="0"/>
                              </w:rPr>
                              <w:fldChar w:fldCharType="begin"/>
                            </w:r>
                            <w:r w:rsidRPr="003C253E">
                              <w:rPr>
                                <w:b/>
                                <w:bCs w:val="0"/>
                              </w:rPr>
                              <w:instrText xml:space="preserve"> SEQ Figure \* ARABIC </w:instrText>
                            </w:r>
                            <w:r w:rsidRPr="003C253E">
                              <w:rPr>
                                <w:b/>
                                <w:bCs w:val="0"/>
                              </w:rPr>
                              <w:fldChar w:fldCharType="separate"/>
                            </w:r>
                            <w:r w:rsidR="007C20B5">
                              <w:rPr>
                                <w:b/>
                                <w:bCs w:val="0"/>
                                <w:noProof/>
                              </w:rPr>
                              <w:t>1</w:t>
                            </w:r>
                            <w:r w:rsidRPr="003C253E">
                              <w:rPr>
                                <w:b/>
                                <w:bCs w:val="0"/>
                              </w:rPr>
                              <w:fldChar w:fldCharType="end"/>
                            </w:r>
                            <w:r>
                              <w:t xml:space="preserve"> XRD patterns of synthesized LLZ-</w:t>
                            </w:r>
                            <w:proofErr w:type="spellStart"/>
                            <w:r>
                              <w:t>CaBi</w:t>
                            </w:r>
                            <w:proofErr w:type="spellEnd"/>
                            <w:r>
                              <w:t xml:space="preserve"> powders.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7F9A750" id="_x0000_t202" coordsize="21600,21600" o:spt="202" path="m,l,21600r21600,l21600,xe">
                <v:stroke joinstyle="miter"/>
                <v:path gradientshapeok="t" o:connecttype="rect"/>
              </v:shapetype>
              <v:shape id="テキスト ボックス 20" o:spid="_x0000_s1027" type="#_x0000_t202" style="position:absolute;margin-left:-.1pt;margin-top:248.8pt;width:249.4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" stroked="f">
                <v:textbox style="mso-fit-shape-to-text:t" inset="0,0,0,0">
                  <w:txbxContent>
                    <w:p w14:paraId="5BD2D2DF" w14:textId="3FB171FA" w:rsidR="003C253E" w:rsidRPr="00445460" w:rsidRDefault="007874F0" w:rsidP="003C253E">
                      <w:pPr>
                        <w:pStyle w:val="af1"/>
                        <w:jc w:val="center"/>
                        <w:rPr>
                          <w:rFonts w:cs="Times New Roman"/>
                          <w:b/>
                          <w:noProof/>
                          <w:w w:val="108"/>
                          <w:sz w:val="18"/>
                        </w:rPr>
                      </w:pPr>
                      <w:r w:rsidRPr="003C253E">
                        <w:rPr>
                          <w:b/>
                          <w:bCs w:val="0"/>
                        </w:rPr>
                        <w:t xml:space="preserve">Figure </w:t>
                      </w:r>
                      <w:r w:rsidRPr="003C253E">
                        <w:rPr>
                          <w:b/>
                          <w:bCs w:val="0"/>
                        </w:rPr>
                        <w:fldChar w:fldCharType="begin"/>
                      </w:r>
                      <w:r w:rsidRPr="003C253E">
                        <w:rPr>
                          <w:b/>
                          <w:bCs w:val="0"/>
                        </w:rPr>
                        <w:instrText xml:space="preserve"> SEQ Figure \* ARABIC </w:instrText>
                      </w:r>
                      <w:r w:rsidRPr="003C253E">
                        <w:rPr>
                          <w:b/>
                          <w:bCs w:val="0"/>
                        </w:rPr>
                        <w:fldChar w:fldCharType="separate"/>
                      </w:r>
                      <w:r w:rsidR="007C20B5">
                        <w:rPr>
                          <w:b/>
                          <w:bCs w:val="0"/>
                          <w:noProof/>
                        </w:rPr>
                        <w:t>1</w:t>
                      </w:r>
                      <w:r w:rsidRPr="003C253E">
                        <w:rPr>
                          <w:b/>
                          <w:bCs w:val="0"/>
                        </w:rPr>
                        <w:fldChar w:fldCharType="end"/>
                      </w:r>
                      <w:r>
                        <w:t xml:space="preserve"> XRD patterns of synthesized LLZ-</w:t>
                      </w:r>
                      <w:proofErr w:type="spellStart"/>
                      <w:r>
                        <w:t>CaBi</w:t>
                      </w:r>
                      <w:proofErr w:type="spellEnd"/>
                      <w:r>
                        <w:t xml:space="preserve"> powders.</w:t>
                      </w:r>
                    </w:p>
                  </w:txbxContent>
                </v:textbox>
                <w10:wrap type="square"/>
              </v:shape>
            </w:pict>
          </mc:Fallback>
        </mc:AlternateContent>
      </w:r>
      <w:r w:rsidRPr="00381124">
        <w:rPr>
          <w:rFonts w:cs="Times New Roman"/>
          <w:b/>
          <w:noProof/>
          <w:w w:val="108"/>
          <w:sz w:val="18"/>
          <w:szCs w:val="18"/>
        </w:rPr>
        <w:drawing>
          <wp:anchor distT="0" distB="0" distL="114300" distR="114300" simplePos="0" relativeHeight="251660288" behindDoc="0" locked="0" layoutInCell="1" allowOverlap="1" wp14:anchorId="218452DB" wp14:editId="6C6B667C">
            <wp:simplePos x="0" y="0"/>
            <wp:positionH relativeFrom="column">
              <wp:posOffset>-1270</wp:posOffset>
            </wp:positionH>
            <wp:positionV relativeFrom="paragraph">
              <wp:posOffset>162285</wp:posOffset>
            </wp:positionV>
            <wp:extent cx="3168015" cy="2940685"/>
            <wp:effectExtent l="0" t="0" r="0" b="0"/>
            <wp:wrapSquare wrapText="bothSides"/>
            <wp:docPr id="18" name="図 18"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 ヒストグラム&#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3168015" cy="2940685"/>
                    </a:xfrm>
                    <a:prstGeom prst="rect">
                      <a:avLst/>
                    </a:prstGeom>
                  </pic:spPr>
                </pic:pic>
              </a:graphicData>
            </a:graphic>
            <wp14:sizeRelH relativeFrom="page">
              <wp14:pctWidth>0</wp14:pctWidth>
            </wp14:sizeRelH>
            <wp14:sizeRelV relativeFrom="page">
              <wp14:pctHeight>0</wp14:pctHeight>
            </wp14:sizeRelV>
          </wp:anchor>
        </w:drawing>
      </w:r>
      <w:r w:rsidR="00FC7353" w:rsidRPr="00381124">
        <w:rPr>
          <w:b/>
          <w:sz w:val="18"/>
        </w:rPr>
        <w:t xml:space="preserve">3.1. Properties of </w:t>
      </w:r>
      <w:r w:rsidR="000A5124" w:rsidRPr="00381124">
        <w:rPr>
          <w:b/>
          <w:sz w:val="18"/>
        </w:rPr>
        <w:t>s</w:t>
      </w:r>
      <w:r w:rsidR="00FC7353" w:rsidRPr="00381124">
        <w:rPr>
          <w:b/>
          <w:sz w:val="18"/>
        </w:rPr>
        <w:t>ynthesized LLZ-</w:t>
      </w:r>
      <w:proofErr w:type="spellStart"/>
      <w:r w:rsidR="00FC7353" w:rsidRPr="00381124">
        <w:rPr>
          <w:b/>
          <w:sz w:val="18"/>
        </w:rPr>
        <w:t>CaBi</w:t>
      </w:r>
      <w:proofErr w:type="spellEnd"/>
      <w:r w:rsidR="00FC7353" w:rsidRPr="00381124">
        <w:rPr>
          <w:b/>
          <w:sz w:val="18"/>
        </w:rPr>
        <w:t xml:space="preserve"> </w:t>
      </w:r>
      <w:r w:rsidR="000A5124" w:rsidRPr="00381124">
        <w:rPr>
          <w:b/>
          <w:sz w:val="18"/>
        </w:rPr>
        <w:t>p</w:t>
      </w:r>
      <w:r w:rsidR="00FC7353" w:rsidRPr="00381124">
        <w:rPr>
          <w:b/>
          <w:sz w:val="18"/>
        </w:rPr>
        <w:t xml:space="preserve">owders </w:t>
      </w:r>
    </w:p>
    <w:p w14:paraId="246AAD08" w14:textId="0DC55B99" w:rsidR="00A05364" w:rsidRPr="00381124" w:rsidRDefault="007874F0" w:rsidP="00CA0BD8">
      <w:pPr>
        <w:spacing w:after="0" w:line="240" w:lineRule="exact"/>
        <w:jc w:val="both"/>
        <w:rPr>
          <w:rFonts w:cs="Times New Roman"/>
          <w:w w:val="108"/>
          <w:sz w:val="18"/>
          <w:szCs w:val="18"/>
        </w:rPr>
      </w:pPr>
      <w:r w:rsidRPr="00381124">
        <w:rPr>
          <w:noProof/>
        </w:rPr>
        <mc:AlternateContent>
          <mc:Choice Requires="wps">
            <w:drawing>
              <wp:anchor distT="0" distB="0" distL="114300" distR="114300" simplePos="0" relativeHeight="251664384" behindDoc="0" locked="0" layoutInCell="1" allowOverlap="1" wp14:anchorId="6F479576" wp14:editId="283DB7CB">
                <wp:simplePos x="0" y="0"/>
                <wp:positionH relativeFrom="column">
                  <wp:posOffset>102870</wp:posOffset>
                </wp:positionH>
                <wp:positionV relativeFrom="paragraph">
                  <wp:posOffset>7740650</wp:posOffset>
                </wp:positionV>
                <wp:extent cx="6325235" cy="635"/>
                <wp:effectExtent l="0" t="0" r="0" b="0"/>
                <wp:wrapSquare wrapText="bothSides"/>
                <wp:docPr id="36" name="テキスト ボックス 36"/>
                <wp:cNvGraphicFramePr/>
                <a:graphic xmlns:a="http://schemas.openxmlformats.org/drawingml/2006/main">
                  <a:graphicData uri="http://schemas.microsoft.com/office/word/2010/wordprocessingShape">
                    <wps:wsp>
                      <wps:cNvSpPr txBox="1"/>
                      <wps:spPr>
                        <a:xfrm>
                          <a:off x="0" y="0"/>
                          <a:ext cx="6325235" cy="635"/>
                        </a:xfrm>
                        <a:prstGeom prst="rect">
                          <a:avLst/>
                        </a:prstGeom>
                        <a:solidFill>
                          <a:prstClr val="white"/>
                        </a:solidFill>
                        <a:ln>
                          <a:noFill/>
                        </a:ln>
                      </wps:spPr>
                      <wps:txbx>
                        <w:txbxContent>
                          <w:p w14:paraId="05FDDEBE" w14:textId="7B487EBC" w:rsidR="003C253E" w:rsidRPr="00B928F3" w:rsidRDefault="007874F0" w:rsidP="003C253E">
                            <w:pPr>
                              <w:pStyle w:val="af1"/>
                              <w:rPr>
                                <w:noProof/>
                                <w:sz w:val="22"/>
                              </w:rPr>
                            </w:pPr>
                            <w:r w:rsidRPr="003C253E">
                              <w:rPr>
                                <w:b/>
                                <w:bCs w:val="0"/>
                              </w:rPr>
                              <w:t xml:space="preserve">Figure </w:t>
                            </w:r>
                            <w:r w:rsidRPr="003C253E">
                              <w:rPr>
                                <w:b/>
                                <w:bCs w:val="0"/>
                              </w:rPr>
                              <w:fldChar w:fldCharType="begin"/>
                            </w:r>
                            <w:r w:rsidRPr="003C253E">
                              <w:rPr>
                                <w:b/>
                                <w:bCs w:val="0"/>
                              </w:rPr>
                              <w:instrText xml:space="preserve"> SEQ Figure \* ARABIC </w:instrText>
                            </w:r>
                            <w:r w:rsidRPr="003C253E">
                              <w:rPr>
                                <w:b/>
                                <w:bCs w:val="0"/>
                              </w:rPr>
                              <w:fldChar w:fldCharType="separate"/>
                            </w:r>
                            <w:r w:rsidR="007C20B5">
                              <w:rPr>
                                <w:b/>
                                <w:bCs w:val="0"/>
                                <w:noProof/>
                              </w:rPr>
                              <w:t>2</w:t>
                            </w:r>
                            <w:r w:rsidRPr="003C253E">
                              <w:rPr>
                                <w:b/>
                                <w:bCs w:val="0"/>
                              </w:rPr>
                              <w:fldChar w:fldCharType="end"/>
                            </w:r>
                            <w:r>
                              <w:t xml:space="preserve"> </w:t>
                            </w:r>
                            <w:r w:rsidRPr="00585CBD">
                              <w:t>HAADF images of LLZ-</w:t>
                            </w:r>
                            <w:proofErr w:type="spellStart"/>
                            <w:r w:rsidRPr="00585CBD">
                              <w:t>CaBi</w:t>
                            </w:r>
                            <w:proofErr w:type="spellEnd"/>
                            <w:r w:rsidRPr="00585CBD">
                              <w:t xml:space="preserve"> particles </w:t>
                            </w:r>
                            <w:r w:rsidRPr="007779E3">
                              <w:t>before uniaxial ball milling</w:t>
                            </w:r>
                            <w:r>
                              <w:t xml:space="preserve"> </w:t>
                            </w:r>
                            <w:r w:rsidRPr="00585CBD">
                              <w:t xml:space="preserve">at (a) </w:t>
                            </w:r>
                            <w:r w:rsidRPr="00D12D05">
                              <w:rPr>
                                <w:i/>
                                <w:iCs/>
                              </w:rPr>
                              <w:t>x</w:t>
                            </w:r>
                            <w:r w:rsidRPr="00585CBD">
                              <w:t xml:space="preserve"> = 0 and (b, c) </w:t>
                            </w:r>
                            <w:r w:rsidRPr="00D12D05">
                              <w:rPr>
                                <w:i/>
                                <w:iCs/>
                              </w:rPr>
                              <w:t>x</w:t>
                            </w:r>
                            <w:r w:rsidRPr="00585CBD">
                              <w:t xml:space="preserve"> = 0.13. (d)–(</w:t>
                            </w:r>
                            <w:proofErr w:type="spellStart"/>
                            <w:r w:rsidRPr="00585CBD">
                              <w:t>i</w:t>
                            </w:r>
                            <w:proofErr w:type="spellEnd"/>
                            <w:r w:rsidRPr="00585CBD">
                              <w:t>) HAADF image, EDX elemental mapping, and EELS in the area enclosed by the blue square in (c). (j) Electron diffraction patterns at point A in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479576" id="テキスト ボックス 36" o:spid="_x0000_s1028" type="#_x0000_t202" style="position:absolute;left:0;text-align:left;margin-left:8.1pt;margin-top:609.5pt;width:498.0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" stroked="f">
                <v:textbox style="mso-fit-shape-to-text:t" inset="0,0,0,0">
                  <w:txbxContent>
                    <w:p w14:paraId="05FDDEBE" w14:textId="7B487EBC" w:rsidR="003C253E" w:rsidRPr="00B928F3" w:rsidRDefault="007874F0" w:rsidP="003C253E">
                      <w:pPr>
                        <w:pStyle w:val="af1"/>
                        <w:rPr>
                          <w:noProof/>
                          <w:sz w:val="22"/>
                        </w:rPr>
                      </w:pPr>
                      <w:r w:rsidRPr="003C253E">
                        <w:rPr>
                          <w:b/>
                          <w:bCs w:val="0"/>
                        </w:rPr>
                        <w:t xml:space="preserve">Figure </w:t>
                      </w:r>
                      <w:r w:rsidRPr="003C253E">
                        <w:rPr>
                          <w:b/>
                          <w:bCs w:val="0"/>
                        </w:rPr>
                        <w:fldChar w:fldCharType="begin"/>
                      </w:r>
                      <w:r w:rsidRPr="003C253E">
                        <w:rPr>
                          <w:b/>
                          <w:bCs w:val="0"/>
                        </w:rPr>
                        <w:instrText xml:space="preserve"> SEQ Figure \* ARABIC </w:instrText>
                      </w:r>
                      <w:r w:rsidRPr="003C253E">
                        <w:rPr>
                          <w:b/>
                          <w:bCs w:val="0"/>
                        </w:rPr>
                        <w:fldChar w:fldCharType="separate"/>
                      </w:r>
                      <w:r w:rsidR="007C20B5">
                        <w:rPr>
                          <w:b/>
                          <w:bCs w:val="0"/>
                          <w:noProof/>
                        </w:rPr>
                        <w:t>2</w:t>
                      </w:r>
                      <w:r w:rsidRPr="003C253E">
                        <w:rPr>
                          <w:b/>
                          <w:bCs w:val="0"/>
                        </w:rPr>
                        <w:fldChar w:fldCharType="end"/>
                      </w:r>
                      <w:r>
                        <w:t xml:space="preserve"> </w:t>
                      </w:r>
                      <w:r w:rsidRPr="00585CBD">
                        <w:t>HAADF images of LLZ-</w:t>
                      </w:r>
                      <w:proofErr w:type="spellStart"/>
                      <w:r w:rsidRPr="00585CBD">
                        <w:t>CaBi</w:t>
                      </w:r>
                      <w:proofErr w:type="spellEnd"/>
                      <w:r w:rsidRPr="00585CBD">
                        <w:t xml:space="preserve"> particles </w:t>
                      </w:r>
                      <w:r w:rsidRPr="007779E3">
                        <w:t>before uniaxial ball milling</w:t>
                      </w:r>
                      <w:r>
                        <w:t xml:space="preserve"> </w:t>
                      </w:r>
                      <w:r w:rsidRPr="00585CBD">
                        <w:t xml:space="preserve">at (a) </w:t>
                      </w:r>
                      <w:r w:rsidRPr="00D12D05">
                        <w:rPr>
                          <w:i/>
                          <w:iCs/>
                        </w:rPr>
                        <w:t>x</w:t>
                      </w:r>
                      <w:r w:rsidRPr="00585CBD">
                        <w:t xml:space="preserve"> = 0 and (b, c) </w:t>
                      </w:r>
                      <w:r w:rsidRPr="00D12D05">
                        <w:rPr>
                          <w:i/>
                          <w:iCs/>
                        </w:rPr>
                        <w:t>x</w:t>
                      </w:r>
                      <w:r w:rsidRPr="00585CBD">
                        <w:t xml:space="preserve"> = 0.13. (d)–(</w:t>
                      </w:r>
                      <w:proofErr w:type="spellStart"/>
                      <w:r w:rsidRPr="00585CBD">
                        <w:t>i</w:t>
                      </w:r>
                      <w:proofErr w:type="spellEnd"/>
                      <w:r w:rsidRPr="00585CBD">
                        <w:t>) HAADF image, EDX elemental mapping, and EELS in the area enclosed by the blue square in (c). (j) Electron diffraction patterns at point A in (d).</w:t>
                      </w:r>
                    </w:p>
                  </w:txbxContent>
                </v:textbox>
                <w10:wrap type="square"/>
              </v:shape>
            </w:pict>
          </mc:Fallback>
        </mc:AlternateContent>
      </w:r>
      <w:r w:rsidRPr="00381124">
        <w:rPr>
          <w:noProof/>
        </w:rPr>
        <w:drawing>
          <wp:anchor distT="0" distB="0" distL="114300" distR="114300" simplePos="0" relativeHeight="251663360" behindDoc="0" locked="0" layoutInCell="1" allowOverlap="1" wp14:anchorId="62C0BE30" wp14:editId="174D104E">
            <wp:simplePos x="0" y="0"/>
            <wp:positionH relativeFrom="column">
              <wp:posOffset>103031</wp:posOffset>
            </wp:positionH>
            <wp:positionV relativeFrom="paragraph">
              <wp:posOffset>5158105</wp:posOffset>
            </wp:positionV>
            <wp:extent cx="6325235" cy="2525395"/>
            <wp:effectExtent l="0" t="0" r="0" b="0"/>
            <wp:wrapSquare wrapText="bothSides"/>
            <wp:docPr id="33" name="図 33"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グラフィカル ユーザー インターフェイス が含まれている画像&#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6325235" cy="2525395"/>
                    </a:xfrm>
                    <a:prstGeom prst="rect">
                      <a:avLst/>
                    </a:prstGeom>
                  </pic:spPr>
                </pic:pic>
              </a:graphicData>
            </a:graphic>
            <wp14:sizeRelH relativeFrom="page">
              <wp14:pctWidth>0</wp14:pctWidth>
            </wp14:sizeRelH>
            <wp14:sizeRelV relativeFrom="page">
              <wp14:pctHeight>0</wp14:pctHeight>
            </wp14:sizeRelV>
          </wp:anchor>
        </w:drawing>
      </w:r>
      <w:r w:rsidR="00E158EC" w:rsidRPr="00381124">
        <w:rPr>
          <w:rFonts w:cs="Times New Roman"/>
          <w:b/>
          <w:w w:val="108"/>
          <w:sz w:val="18"/>
          <w:szCs w:val="18"/>
        </w:rPr>
        <w:t>Figure 1</w:t>
      </w:r>
      <w:r w:rsidR="00E158EC" w:rsidRPr="00381124">
        <w:rPr>
          <w:rFonts w:cs="Times New Roman"/>
          <w:w w:val="108"/>
          <w:sz w:val="18"/>
          <w:szCs w:val="18"/>
        </w:rPr>
        <w:t xml:space="preserve"> shows the </w:t>
      </w:r>
      <w:r w:rsidR="007624F2" w:rsidRPr="00381124">
        <w:rPr>
          <w:rFonts w:cs="Times New Roman"/>
          <w:w w:val="108"/>
          <w:sz w:val="18"/>
          <w:szCs w:val="18"/>
        </w:rPr>
        <w:t xml:space="preserve">XRD </w:t>
      </w:r>
      <w:r w:rsidR="00E158EC" w:rsidRPr="00381124">
        <w:rPr>
          <w:rFonts w:cs="Times New Roman"/>
          <w:w w:val="108"/>
          <w:sz w:val="18"/>
          <w:szCs w:val="18"/>
        </w:rPr>
        <w:t>patterns of calcined LLZ-</w:t>
      </w:r>
      <w:proofErr w:type="spellStart"/>
      <w:r w:rsidR="00E158EC" w:rsidRPr="00381124">
        <w:rPr>
          <w:rFonts w:cs="Times New Roman"/>
          <w:w w:val="108"/>
          <w:sz w:val="18"/>
          <w:szCs w:val="18"/>
        </w:rPr>
        <w:t>CaBi</w:t>
      </w:r>
      <w:proofErr w:type="spellEnd"/>
      <w:r w:rsidR="00E158EC" w:rsidRPr="00381124">
        <w:rPr>
          <w:rFonts w:cs="Times New Roman"/>
          <w:w w:val="108"/>
          <w:sz w:val="18"/>
          <w:szCs w:val="18"/>
        </w:rPr>
        <w:t xml:space="preserve"> powders (0 </w:t>
      </w:r>
      <m:oMath>
        <m:r>
          <m:rPr>
            <m:sty m:val="p"/>
          </m:rPr>
          <w:rPr>
            <w:rFonts w:ascii="Cambria Math" w:hAnsi="Cambria Math" w:cs="Times New Roman"/>
            <w:w w:val="108"/>
            <w:sz w:val="18"/>
            <w:szCs w:val="18"/>
          </w:rPr>
          <m:t>≤</m:t>
        </m:r>
      </m:oMath>
      <w:r w:rsidR="00E158EC" w:rsidRPr="00381124">
        <w:rPr>
          <w:rFonts w:cs="Times New Roman"/>
          <w:w w:val="108"/>
          <w:sz w:val="18"/>
          <w:szCs w:val="18"/>
        </w:rPr>
        <w:t xml:space="preserve"> </w:t>
      </w:r>
      <w:r w:rsidR="00E158EC" w:rsidRPr="00381124">
        <w:rPr>
          <w:rFonts w:cs="Times New Roman"/>
          <w:i/>
          <w:w w:val="108"/>
          <w:sz w:val="18"/>
          <w:szCs w:val="18"/>
        </w:rPr>
        <w:t>x</w:t>
      </w:r>
      <w:r w:rsidR="00E158EC" w:rsidRPr="00381124">
        <w:rPr>
          <w:rFonts w:cs="Times New Roman"/>
          <w:w w:val="108"/>
          <w:sz w:val="18"/>
          <w:szCs w:val="18"/>
        </w:rPr>
        <w:t xml:space="preserve"> </w:t>
      </w:r>
      <m:oMath>
        <m:r>
          <m:rPr>
            <m:sty m:val="p"/>
          </m:rPr>
          <w:rPr>
            <w:rFonts w:ascii="Cambria Math" w:hAnsi="Cambria Math" w:cs="Times New Roman"/>
            <w:w w:val="108"/>
            <w:sz w:val="18"/>
            <w:szCs w:val="18"/>
          </w:rPr>
          <m:t>≤</m:t>
        </m:r>
      </m:oMath>
      <w:r w:rsidR="00E158EC" w:rsidRPr="00381124">
        <w:rPr>
          <w:rFonts w:cs="Times New Roman"/>
          <w:w w:val="108"/>
          <w:sz w:val="18"/>
          <w:szCs w:val="18"/>
        </w:rPr>
        <w:t xml:space="preserve"> 0.16). In all cases, the obtained diffraction peaks can be assigned to the cubic garnet phase. Notably, there is a minor unknown peak when </w:t>
      </w:r>
      <w:r w:rsidR="00E158EC" w:rsidRPr="00381124">
        <w:rPr>
          <w:rFonts w:cs="Times New Roman"/>
          <w:i/>
          <w:w w:val="108"/>
          <w:sz w:val="18"/>
          <w:szCs w:val="18"/>
        </w:rPr>
        <w:t>x</w:t>
      </w:r>
      <w:r w:rsidR="00E158EC" w:rsidRPr="00381124">
        <w:rPr>
          <w:rFonts w:cs="Times New Roman"/>
          <w:w w:val="108"/>
          <w:sz w:val="18"/>
          <w:szCs w:val="18"/>
        </w:rPr>
        <w:t xml:space="preserve"> = 0.13 and 0.16, indicating that the amount of impurity phase increases as one moves away from the stoichiometric composition.</w:t>
      </w:r>
      <w:r w:rsidR="00520D4F" w:rsidRPr="00381124">
        <w:rPr>
          <w:rFonts w:cs="Times New Roman"/>
          <w:w w:val="108"/>
          <w:sz w:val="18"/>
          <w:szCs w:val="18"/>
        </w:rPr>
        <w:t xml:space="preserve"> </w:t>
      </w:r>
      <w:r w:rsidR="00E158EC" w:rsidRPr="00381124">
        <w:rPr>
          <w:rFonts w:cs="Times New Roman"/>
          <w:w w:val="108"/>
          <w:sz w:val="18"/>
          <w:szCs w:val="18"/>
        </w:rPr>
        <w:t xml:space="preserve">To clarify the impurity phase at </w:t>
      </w:r>
      <w:r w:rsidR="00E158EC" w:rsidRPr="00381124">
        <w:rPr>
          <w:rFonts w:cs="Times New Roman"/>
          <w:i/>
          <w:w w:val="108"/>
          <w:sz w:val="18"/>
          <w:szCs w:val="18"/>
        </w:rPr>
        <w:t>x</w:t>
      </w:r>
      <w:r w:rsidR="00E158EC" w:rsidRPr="00381124">
        <w:rPr>
          <w:rFonts w:cs="Times New Roman"/>
          <w:w w:val="108"/>
          <w:sz w:val="18"/>
          <w:szCs w:val="18"/>
        </w:rPr>
        <w:t xml:space="preserve"> = 0.13, we compared the </w:t>
      </w:r>
      <w:r w:rsidR="0022376F" w:rsidRPr="00381124">
        <w:rPr>
          <w:sz w:val="18"/>
          <w:szCs w:val="18"/>
        </w:rPr>
        <w:t>STEM</w:t>
      </w:r>
      <w:r w:rsidR="00E158EC" w:rsidRPr="00381124">
        <w:rPr>
          <w:rFonts w:cs="Times New Roman"/>
          <w:w w:val="108"/>
          <w:sz w:val="18"/>
          <w:szCs w:val="18"/>
        </w:rPr>
        <w:t>-</w:t>
      </w:r>
      <w:r w:rsidR="00EE037D" w:rsidRPr="00381124">
        <w:rPr>
          <w:sz w:val="18"/>
          <w:szCs w:val="18"/>
        </w:rPr>
        <w:t xml:space="preserve">EDX </w:t>
      </w:r>
      <w:r w:rsidR="00E158EC" w:rsidRPr="00381124">
        <w:rPr>
          <w:rFonts w:cs="Times New Roman"/>
          <w:w w:val="108"/>
          <w:sz w:val="18"/>
          <w:szCs w:val="18"/>
        </w:rPr>
        <w:t xml:space="preserve">observations of </w:t>
      </w:r>
      <w:r w:rsidR="00E158EC" w:rsidRPr="00381124">
        <w:rPr>
          <w:rFonts w:cs="Times New Roman"/>
          <w:i/>
          <w:w w:val="108"/>
          <w:sz w:val="18"/>
          <w:szCs w:val="18"/>
        </w:rPr>
        <w:t>x</w:t>
      </w:r>
      <w:r w:rsidR="00E158EC" w:rsidRPr="00381124">
        <w:rPr>
          <w:rFonts w:cs="Times New Roman"/>
          <w:w w:val="108"/>
          <w:sz w:val="18"/>
          <w:szCs w:val="18"/>
        </w:rPr>
        <w:t xml:space="preserve"> = 0 and 0.13 powders. </w:t>
      </w:r>
      <w:r w:rsidR="00E158EC" w:rsidRPr="00381124">
        <w:rPr>
          <w:rFonts w:cs="Times New Roman"/>
          <w:b/>
          <w:w w:val="108"/>
          <w:sz w:val="18"/>
          <w:szCs w:val="18"/>
        </w:rPr>
        <w:t>Figure</w:t>
      </w:r>
      <w:r w:rsidR="00E158EC" w:rsidRPr="00381124">
        <w:rPr>
          <w:rFonts w:cs="Times New Roman"/>
          <w:w w:val="108"/>
          <w:sz w:val="18"/>
          <w:szCs w:val="18"/>
        </w:rPr>
        <w:t xml:space="preserve"> </w:t>
      </w:r>
      <w:r w:rsidR="00E158EC" w:rsidRPr="00381124">
        <w:rPr>
          <w:rFonts w:cs="Times New Roman"/>
          <w:b/>
          <w:w w:val="108"/>
          <w:sz w:val="18"/>
          <w:szCs w:val="18"/>
        </w:rPr>
        <w:t>2</w:t>
      </w:r>
      <w:r w:rsidR="00E158EC" w:rsidRPr="00381124">
        <w:rPr>
          <w:rFonts w:cs="Times New Roman"/>
          <w:w w:val="108"/>
          <w:sz w:val="18"/>
          <w:szCs w:val="18"/>
        </w:rPr>
        <w:t xml:space="preserve">(a) and (b)–(c) show the high-angle annular dark field (HAADF) images for </w:t>
      </w:r>
      <w:r w:rsidR="00E158EC" w:rsidRPr="00381124">
        <w:rPr>
          <w:rFonts w:cs="Times New Roman"/>
          <w:i/>
          <w:w w:val="108"/>
          <w:sz w:val="18"/>
          <w:szCs w:val="18"/>
        </w:rPr>
        <w:t>x</w:t>
      </w:r>
      <w:r w:rsidR="00E158EC" w:rsidRPr="00381124">
        <w:rPr>
          <w:rFonts w:cs="Times New Roman"/>
          <w:w w:val="108"/>
          <w:sz w:val="18"/>
          <w:szCs w:val="18"/>
        </w:rPr>
        <w:t xml:space="preserve"> = 0 and 0.13, respectively. Although the contrast was uniform at </w:t>
      </w:r>
      <w:r w:rsidR="00E158EC" w:rsidRPr="00381124">
        <w:rPr>
          <w:rFonts w:cs="Times New Roman"/>
          <w:i/>
          <w:w w:val="108"/>
          <w:sz w:val="18"/>
          <w:szCs w:val="18"/>
        </w:rPr>
        <w:t>x</w:t>
      </w:r>
      <w:r w:rsidR="00E158EC" w:rsidRPr="00381124">
        <w:rPr>
          <w:rFonts w:cs="Times New Roman"/>
          <w:w w:val="108"/>
          <w:sz w:val="18"/>
          <w:szCs w:val="18"/>
        </w:rPr>
        <w:t xml:space="preserve"> = 0, the powder particle at </w:t>
      </w:r>
      <w:r w:rsidR="00E158EC" w:rsidRPr="00381124">
        <w:rPr>
          <w:rFonts w:cs="Times New Roman"/>
          <w:i/>
          <w:w w:val="108"/>
          <w:sz w:val="18"/>
          <w:szCs w:val="18"/>
        </w:rPr>
        <w:t>x</w:t>
      </w:r>
      <w:r w:rsidR="00E158EC" w:rsidRPr="00381124">
        <w:rPr>
          <w:rFonts w:cs="Times New Roman"/>
          <w:w w:val="108"/>
          <w:sz w:val="18"/>
          <w:szCs w:val="18"/>
        </w:rPr>
        <w:t xml:space="preserve"> = 0.13 contained dark parts. Figure</w:t>
      </w:r>
      <w:r w:rsidR="009469DA">
        <w:rPr>
          <w:rFonts w:cs="Times New Roman"/>
          <w:w w:val="108"/>
          <w:sz w:val="18"/>
          <w:szCs w:val="18"/>
        </w:rPr>
        <w:t>s</w:t>
      </w:r>
      <w:r w:rsidR="00E158EC" w:rsidRPr="00381124">
        <w:rPr>
          <w:rFonts w:cs="Times New Roman"/>
          <w:w w:val="108"/>
          <w:sz w:val="18"/>
          <w:szCs w:val="18"/>
        </w:rPr>
        <w:t xml:space="preserve"> 2(d)–(</w:t>
      </w:r>
      <w:proofErr w:type="spellStart"/>
      <w:r w:rsidR="00E158EC" w:rsidRPr="00381124">
        <w:rPr>
          <w:rFonts w:cs="Times New Roman"/>
          <w:w w:val="108"/>
          <w:sz w:val="18"/>
          <w:szCs w:val="18"/>
        </w:rPr>
        <w:t>i</w:t>
      </w:r>
      <w:proofErr w:type="spellEnd"/>
      <w:r w:rsidR="00E158EC" w:rsidRPr="00381124">
        <w:rPr>
          <w:rFonts w:cs="Times New Roman"/>
          <w:w w:val="108"/>
          <w:sz w:val="18"/>
          <w:szCs w:val="18"/>
        </w:rPr>
        <w:t xml:space="preserve">) show the HAADF image, EDX, and </w:t>
      </w:r>
      <w:r w:rsidR="00EA4E01" w:rsidRPr="00381124">
        <w:rPr>
          <w:sz w:val="18"/>
          <w:szCs w:val="18"/>
        </w:rPr>
        <w:t>EELS</w:t>
      </w:r>
      <w:r w:rsidR="00EA4E01" w:rsidRPr="00381124">
        <w:rPr>
          <w:rFonts w:cs="Times New Roman"/>
          <w:w w:val="108"/>
          <w:sz w:val="18"/>
          <w:szCs w:val="18"/>
        </w:rPr>
        <w:t xml:space="preserve"> </w:t>
      </w:r>
      <w:r w:rsidR="00E158EC" w:rsidRPr="00381124">
        <w:rPr>
          <w:rFonts w:cs="Times New Roman"/>
          <w:w w:val="108"/>
          <w:sz w:val="18"/>
          <w:szCs w:val="18"/>
        </w:rPr>
        <w:t xml:space="preserve">mapping results for the positions with different contrasts. The interior of the </w:t>
      </w:r>
      <w:r w:rsidR="00E158EC" w:rsidRPr="00381124">
        <w:rPr>
          <w:rFonts w:cs="Times New Roman"/>
          <w:w w:val="108"/>
          <w:sz w:val="18"/>
          <w:szCs w:val="18"/>
        </w:rPr>
        <w:t>particle contained low amounts of La and Zr and displayed three contrasts (white, gr</w:t>
      </w:r>
      <w:r w:rsidR="00841787" w:rsidRPr="00381124">
        <w:rPr>
          <w:rFonts w:cs="Times New Roman"/>
          <w:w w:val="108"/>
          <w:sz w:val="18"/>
          <w:szCs w:val="18"/>
        </w:rPr>
        <w:t>a</w:t>
      </w:r>
      <w:r w:rsidR="00E158EC" w:rsidRPr="00381124">
        <w:rPr>
          <w:rFonts w:cs="Times New Roman"/>
          <w:w w:val="108"/>
          <w:sz w:val="18"/>
          <w:szCs w:val="18"/>
        </w:rPr>
        <w:t>y, and black). The white parts were assumed to be Ca-Bi-O compounds, because they were rich in Ca and Bi and poor in Li. The gr</w:t>
      </w:r>
      <w:r w:rsidR="00841787" w:rsidRPr="00381124">
        <w:rPr>
          <w:rFonts w:cs="Times New Roman"/>
          <w:w w:val="108"/>
          <w:sz w:val="18"/>
          <w:szCs w:val="18"/>
        </w:rPr>
        <w:t>a</w:t>
      </w:r>
      <w:r w:rsidR="00E158EC" w:rsidRPr="00381124">
        <w:rPr>
          <w:rFonts w:cs="Times New Roman"/>
          <w:w w:val="108"/>
          <w:sz w:val="18"/>
          <w:szCs w:val="18"/>
        </w:rPr>
        <w:t>y parts surrounding the white parts were rich in Ca, Bi, and Li, and hence they were probably Li-Ca-Bi-O compounds. The black regions contained Li but neither Ca nor Bi. Selected area electron diffraction was conducted in area A (labeled in panel (d)), and the results correspond to Li</w:t>
      </w:r>
      <w:r w:rsidR="00E158EC" w:rsidRPr="00381124">
        <w:rPr>
          <w:rFonts w:cs="Times New Roman"/>
          <w:w w:val="108"/>
          <w:sz w:val="18"/>
          <w:szCs w:val="18"/>
          <w:vertAlign w:val="subscript"/>
        </w:rPr>
        <w:t>2</w:t>
      </w:r>
      <w:r w:rsidR="00E158EC" w:rsidRPr="00381124">
        <w:rPr>
          <w:rFonts w:cs="Times New Roman"/>
          <w:w w:val="108"/>
          <w:sz w:val="18"/>
          <w:szCs w:val="18"/>
        </w:rPr>
        <w:t>CO</w:t>
      </w:r>
      <w:r w:rsidR="00E158EC" w:rsidRPr="00381124">
        <w:rPr>
          <w:rFonts w:cs="Times New Roman"/>
          <w:w w:val="108"/>
          <w:sz w:val="18"/>
          <w:szCs w:val="18"/>
          <w:vertAlign w:val="subscript"/>
        </w:rPr>
        <w:t>3</w:t>
      </w:r>
      <w:r w:rsidR="00E158EC" w:rsidRPr="00381124">
        <w:rPr>
          <w:rFonts w:cs="Times New Roman"/>
          <w:w w:val="108"/>
          <w:sz w:val="18"/>
          <w:szCs w:val="18"/>
        </w:rPr>
        <w:t xml:space="preserve"> (monoclinic, C2/c) as shown in Figure 2(j). These data suggest that Li-Ca-Bi-O, Ca-Bi-O, and Li</w:t>
      </w:r>
      <w:r w:rsidR="00E158EC" w:rsidRPr="00381124">
        <w:rPr>
          <w:rFonts w:cs="Times New Roman"/>
          <w:w w:val="108"/>
          <w:sz w:val="18"/>
          <w:szCs w:val="18"/>
          <w:vertAlign w:val="subscript"/>
        </w:rPr>
        <w:t>2</w:t>
      </w:r>
      <w:r w:rsidR="00E158EC" w:rsidRPr="00381124">
        <w:rPr>
          <w:rFonts w:cs="Times New Roman"/>
          <w:w w:val="108"/>
          <w:sz w:val="18"/>
          <w:szCs w:val="18"/>
        </w:rPr>
        <w:t>CO</w:t>
      </w:r>
      <w:r w:rsidR="00E158EC" w:rsidRPr="00381124">
        <w:rPr>
          <w:rFonts w:cs="Times New Roman"/>
          <w:w w:val="108"/>
          <w:sz w:val="18"/>
          <w:szCs w:val="18"/>
          <w:vertAlign w:val="subscript"/>
        </w:rPr>
        <w:t>3</w:t>
      </w:r>
      <w:r w:rsidR="00E158EC" w:rsidRPr="00381124">
        <w:rPr>
          <w:rFonts w:cs="Times New Roman"/>
          <w:w w:val="108"/>
          <w:sz w:val="18"/>
          <w:szCs w:val="18"/>
        </w:rPr>
        <w:t xml:space="preserve"> are dispersed on the nanoscale in the cubic LLZ particles.</w:t>
      </w:r>
    </w:p>
    <w:p w14:paraId="3C1AED7B" w14:textId="0E522180" w:rsidR="00D55C75" w:rsidRPr="00381124" w:rsidRDefault="007874F0" w:rsidP="00CA0BD8">
      <w:pPr>
        <w:jc w:val="both"/>
        <w:rPr>
          <w:rFonts w:cs="Times New Roman"/>
          <w:w w:val="108"/>
          <w:sz w:val="18"/>
          <w:szCs w:val="18"/>
          <w:vertAlign w:val="superscript"/>
        </w:rPr>
      </w:pPr>
      <w:r w:rsidRPr="00381124">
        <w:rPr>
          <w:rFonts w:cs="Times New Roman"/>
          <w:w w:val="108"/>
          <w:sz w:val="18"/>
          <w:szCs w:val="18"/>
        </w:rPr>
        <w:t xml:space="preserve">Rao </w:t>
      </w:r>
      <w:r w:rsidRPr="00381124">
        <w:rPr>
          <w:rFonts w:cs="Times New Roman"/>
          <w:i/>
          <w:w w:val="108"/>
          <w:sz w:val="18"/>
          <w:szCs w:val="18"/>
        </w:rPr>
        <w:t>et al</w:t>
      </w:r>
      <w:r w:rsidRPr="00381124">
        <w:rPr>
          <w:rFonts w:cs="Times New Roman"/>
          <w:w w:val="108"/>
          <w:sz w:val="18"/>
          <w:szCs w:val="18"/>
        </w:rPr>
        <w:t>.</w:t>
      </w:r>
      <w:r w:rsidR="00344987" w:rsidRPr="00381124">
        <w:rPr>
          <w:rFonts w:cs="Times New Roman"/>
          <w:w w:val="108"/>
          <w:sz w:val="18"/>
          <w:szCs w:val="18"/>
          <w:vertAlign w:val="superscript"/>
        </w:rPr>
        <w:t>18</w:t>
      </w:r>
      <w:r w:rsidRPr="00381124">
        <w:rPr>
          <w:rFonts w:cs="Times New Roman"/>
          <w:w w:val="108"/>
          <w:sz w:val="18"/>
          <w:szCs w:val="18"/>
        </w:rPr>
        <w:t xml:space="preserve"> and </w:t>
      </w:r>
      <w:proofErr w:type="spellStart"/>
      <w:r w:rsidRPr="00381124">
        <w:rPr>
          <w:rFonts w:cs="Times New Roman"/>
          <w:w w:val="108"/>
          <w:sz w:val="18"/>
          <w:szCs w:val="18"/>
        </w:rPr>
        <w:t>Deviannapoorani</w:t>
      </w:r>
      <w:proofErr w:type="spellEnd"/>
      <w:r w:rsidRPr="00381124">
        <w:rPr>
          <w:rFonts w:cs="Times New Roman"/>
          <w:w w:val="108"/>
          <w:sz w:val="18"/>
          <w:szCs w:val="18"/>
        </w:rPr>
        <w:t xml:space="preserve"> </w:t>
      </w:r>
      <w:r w:rsidRPr="00381124">
        <w:rPr>
          <w:rFonts w:cs="Times New Roman"/>
          <w:i/>
          <w:w w:val="108"/>
          <w:sz w:val="18"/>
          <w:szCs w:val="18"/>
        </w:rPr>
        <w:t>et al</w:t>
      </w:r>
      <w:r w:rsidRPr="00381124">
        <w:rPr>
          <w:rFonts w:cs="Times New Roman"/>
          <w:w w:val="108"/>
          <w:sz w:val="18"/>
          <w:szCs w:val="18"/>
        </w:rPr>
        <w:t>.</w:t>
      </w:r>
      <w:r w:rsidR="00344987" w:rsidRPr="00381124">
        <w:rPr>
          <w:rFonts w:cs="Times New Roman"/>
          <w:w w:val="108"/>
          <w:sz w:val="18"/>
          <w:szCs w:val="18"/>
          <w:vertAlign w:val="superscript"/>
        </w:rPr>
        <w:t xml:space="preserve"> 19</w:t>
      </w:r>
      <w:r w:rsidRPr="00381124">
        <w:rPr>
          <w:rFonts w:cs="Times New Roman"/>
          <w:w w:val="108"/>
          <w:sz w:val="18"/>
          <w:szCs w:val="18"/>
        </w:rPr>
        <w:t xml:space="preserve"> reported the synthesis of LLZ. They found that La</w:t>
      </w:r>
      <w:r w:rsidRPr="00381124">
        <w:rPr>
          <w:rFonts w:cs="Times New Roman"/>
          <w:w w:val="108"/>
          <w:sz w:val="18"/>
          <w:szCs w:val="18"/>
          <w:vertAlign w:val="subscript"/>
        </w:rPr>
        <w:t>2</w:t>
      </w:r>
      <w:r w:rsidRPr="00381124">
        <w:rPr>
          <w:rFonts w:cs="Times New Roman"/>
          <w:w w:val="108"/>
          <w:sz w:val="18"/>
          <w:szCs w:val="18"/>
        </w:rPr>
        <w:t>Zr</w:t>
      </w:r>
      <w:r w:rsidRPr="00381124">
        <w:rPr>
          <w:rFonts w:cs="Times New Roman"/>
          <w:w w:val="108"/>
          <w:sz w:val="18"/>
          <w:szCs w:val="18"/>
          <w:vertAlign w:val="subscript"/>
        </w:rPr>
        <w:t>2</w:t>
      </w:r>
      <w:r w:rsidRPr="00381124">
        <w:rPr>
          <w:rFonts w:cs="Times New Roman"/>
          <w:w w:val="108"/>
          <w:sz w:val="18"/>
          <w:szCs w:val="18"/>
        </w:rPr>
        <w:t>O</w:t>
      </w:r>
      <w:r w:rsidRPr="00381124">
        <w:rPr>
          <w:rFonts w:cs="Times New Roman"/>
          <w:w w:val="108"/>
          <w:sz w:val="18"/>
          <w:szCs w:val="18"/>
          <w:vertAlign w:val="subscript"/>
        </w:rPr>
        <w:t>7</w:t>
      </w:r>
      <w:r w:rsidRPr="00381124">
        <w:rPr>
          <w:rFonts w:cs="Times New Roman"/>
          <w:w w:val="108"/>
          <w:sz w:val="18"/>
          <w:szCs w:val="18"/>
        </w:rPr>
        <w:t xml:space="preserve"> exists as a major phase at approximately 700 °C, and at above 800 °C the melting of lithium carbonate triggers the reaction with lanthanum oxides and lithium to form LLZ. </w:t>
      </w:r>
      <w:r w:rsidR="00231A4B" w:rsidRPr="00381124">
        <w:rPr>
          <w:rFonts w:cs="Times New Roman"/>
          <w:w w:val="108"/>
          <w:sz w:val="18"/>
          <w:szCs w:val="18"/>
        </w:rPr>
        <w:t>T</w:t>
      </w:r>
      <w:r w:rsidRPr="00381124">
        <w:rPr>
          <w:rFonts w:cs="Times New Roman"/>
          <w:w w:val="108"/>
          <w:sz w:val="18"/>
          <w:szCs w:val="18"/>
        </w:rPr>
        <w:t>he synthetic route of LLZ-</w:t>
      </w:r>
      <w:proofErr w:type="spellStart"/>
      <w:r w:rsidRPr="00381124">
        <w:rPr>
          <w:rFonts w:cs="Times New Roman"/>
          <w:w w:val="108"/>
          <w:sz w:val="18"/>
          <w:szCs w:val="18"/>
        </w:rPr>
        <w:t>CaBi</w:t>
      </w:r>
      <w:proofErr w:type="spellEnd"/>
      <w:r w:rsidRPr="00381124">
        <w:rPr>
          <w:rFonts w:cs="Times New Roman"/>
          <w:w w:val="108"/>
          <w:sz w:val="18"/>
          <w:szCs w:val="18"/>
        </w:rPr>
        <w:t xml:space="preserve"> </w:t>
      </w:r>
      <w:r w:rsidR="00231A4B" w:rsidRPr="00381124">
        <w:rPr>
          <w:rFonts w:cs="Times New Roman"/>
          <w:w w:val="108"/>
          <w:sz w:val="18"/>
          <w:szCs w:val="18"/>
        </w:rPr>
        <w:t>in th</w:t>
      </w:r>
      <w:r w:rsidR="00644B9A" w:rsidRPr="00381124">
        <w:rPr>
          <w:rFonts w:cs="Times New Roman"/>
          <w:w w:val="108"/>
          <w:sz w:val="18"/>
          <w:szCs w:val="18"/>
        </w:rPr>
        <w:t>e current</w:t>
      </w:r>
      <w:r w:rsidR="00231A4B" w:rsidRPr="00381124">
        <w:rPr>
          <w:rFonts w:cs="Times New Roman"/>
          <w:w w:val="108"/>
          <w:sz w:val="18"/>
          <w:szCs w:val="18"/>
        </w:rPr>
        <w:t xml:space="preserve"> study </w:t>
      </w:r>
      <w:r w:rsidRPr="00381124">
        <w:rPr>
          <w:rFonts w:cs="Times New Roman"/>
          <w:w w:val="108"/>
          <w:sz w:val="18"/>
          <w:szCs w:val="18"/>
        </w:rPr>
        <w:t>can be estimated by combining th</w:t>
      </w:r>
      <w:r w:rsidR="00231A4B" w:rsidRPr="00381124">
        <w:rPr>
          <w:rFonts w:cs="Times New Roman"/>
          <w:w w:val="108"/>
          <w:sz w:val="18"/>
          <w:szCs w:val="18"/>
        </w:rPr>
        <w:t>e aforementioned</w:t>
      </w:r>
      <w:r w:rsidRPr="00381124">
        <w:rPr>
          <w:rFonts w:cs="Times New Roman"/>
          <w:w w:val="108"/>
          <w:sz w:val="18"/>
          <w:szCs w:val="18"/>
        </w:rPr>
        <w:t xml:space="preserve"> LLZ synthesis route with the phase diagrams containing Bi</w:t>
      </w:r>
      <w:r w:rsidRPr="00381124">
        <w:rPr>
          <w:rFonts w:cs="Times New Roman"/>
          <w:w w:val="108"/>
          <w:sz w:val="18"/>
          <w:szCs w:val="18"/>
          <w:vertAlign w:val="subscript"/>
        </w:rPr>
        <w:t>2</w:t>
      </w:r>
      <w:r w:rsidRPr="00381124">
        <w:rPr>
          <w:rFonts w:cs="Times New Roman"/>
          <w:w w:val="108"/>
          <w:sz w:val="18"/>
          <w:szCs w:val="18"/>
        </w:rPr>
        <w:t>O</w:t>
      </w:r>
      <w:r w:rsidRPr="00381124">
        <w:rPr>
          <w:rFonts w:cs="Times New Roman"/>
          <w:w w:val="108"/>
          <w:sz w:val="18"/>
          <w:szCs w:val="18"/>
          <w:vertAlign w:val="subscript"/>
        </w:rPr>
        <w:t>3</w:t>
      </w:r>
      <w:r w:rsidRPr="00381124">
        <w:rPr>
          <w:rFonts w:cs="Times New Roman"/>
          <w:w w:val="108"/>
          <w:sz w:val="18"/>
          <w:szCs w:val="18"/>
        </w:rPr>
        <w:t xml:space="preserve"> and </w:t>
      </w:r>
      <w:proofErr w:type="spellStart"/>
      <w:r w:rsidRPr="00381124">
        <w:rPr>
          <w:rFonts w:cs="Times New Roman"/>
          <w:w w:val="108"/>
          <w:sz w:val="18"/>
          <w:szCs w:val="18"/>
        </w:rPr>
        <w:t>CaO</w:t>
      </w:r>
      <w:proofErr w:type="spellEnd"/>
      <w:r w:rsidRPr="00381124">
        <w:rPr>
          <w:rFonts w:cs="Times New Roman"/>
          <w:w w:val="108"/>
          <w:sz w:val="18"/>
          <w:szCs w:val="18"/>
        </w:rPr>
        <w:t>. From the phase diagrams of Li</w:t>
      </w:r>
      <w:r w:rsidRPr="00381124">
        <w:rPr>
          <w:rFonts w:cs="Times New Roman"/>
          <w:w w:val="108"/>
          <w:sz w:val="18"/>
          <w:szCs w:val="18"/>
          <w:vertAlign w:val="subscript"/>
        </w:rPr>
        <w:t>2</w:t>
      </w:r>
      <w:r w:rsidRPr="00381124">
        <w:rPr>
          <w:rFonts w:cs="Times New Roman"/>
          <w:w w:val="108"/>
          <w:sz w:val="18"/>
          <w:szCs w:val="18"/>
        </w:rPr>
        <w:t>O-Bi</w:t>
      </w:r>
      <w:r w:rsidRPr="00381124">
        <w:rPr>
          <w:rFonts w:cs="Times New Roman"/>
          <w:w w:val="108"/>
          <w:sz w:val="18"/>
          <w:szCs w:val="18"/>
          <w:vertAlign w:val="subscript"/>
        </w:rPr>
        <w:t>2</w:t>
      </w:r>
      <w:r w:rsidRPr="00381124">
        <w:rPr>
          <w:rFonts w:cs="Times New Roman"/>
          <w:w w:val="108"/>
          <w:sz w:val="18"/>
          <w:szCs w:val="18"/>
        </w:rPr>
        <w:t>O</w:t>
      </w:r>
      <w:r w:rsidRPr="00381124">
        <w:rPr>
          <w:rFonts w:cs="Times New Roman"/>
          <w:w w:val="108"/>
          <w:sz w:val="18"/>
          <w:szCs w:val="18"/>
          <w:vertAlign w:val="subscript"/>
        </w:rPr>
        <w:t>3</w:t>
      </w:r>
      <w:r w:rsidRPr="00381124">
        <w:rPr>
          <w:rFonts w:cs="Times New Roman"/>
          <w:w w:val="108"/>
          <w:sz w:val="18"/>
          <w:szCs w:val="18"/>
        </w:rPr>
        <w:t>, CaO-Bi</w:t>
      </w:r>
      <w:r w:rsidRPr="00381124">
        <w:rPr>
          <w:rFonts w:cs="Times New Roman"/>
          <w:w w:val="108"/>
          <w:sz w:val="18"/>
          <w:szCs w:val="18"/>
          <w:vertAlign w:val="subscript"/>
        </w:rPr>
        <w:t>2</w:t>
      </w:r>
      <w:r w:rsidRPr="00381124">
        <w:rPr>
          <w:rFonts w:cs="Times New Roman"/>
          <w:w w:val="108"/>
          <w:sz w:val="18"/>
          <w:szCs w:val="18"/>
        </w:rPr>
        <w:t>O</w:t>
      </w:r>
      <w:r w:rsidRPr="00381124">
        <w:rPr>
          <w:rFonts w:cs="Times New Roman"/>
          <w:w w:val="108"/>
          <w:sz w:val="18"/>
          <w:szCs w:val="18"/>
          <w:vertAlign w:val="subscript"/>
        </w:rPr>
        <w:t>3</w:t>
      </w:r>
      <w:r w:rsidRPr="00381124">
        <w:rPr>
          <w:rFonts w:cs="Times New Roman"/>
          <w:w w:val="108"/>
          <w:sz w:val="18"/>
          <w:szCs w:val="18"/>
        </w:rPr>
        <w:t>, Li</w:t>
      </w:r>
      <w:r w:rsidRPr="00381124">
        <w:rPr>
          <w:rFonts w:cs="Times New Roman"/>
          <w:w w:val="108"/>
          <w:sz w:val="18"/>
          <w:szCs w:val="18"/>
          <w:vertAlign w:val="subscript"/>
        </w:rPr>
        <w:t>2</w:t>
      </w:r>
      <w:r w:rsidRPr="00381124">
        <w:rPr>
          <w:rFonts w:cs="Times New Roman"/>
          <w:w w:val="108"/>
          <w:sz w:val="18"/>
          <w:szCs w:val="18"/>
        </w:rPr>
        <w:t>O-CaO, ZrO-Bi</w:t>
      </w:r>
      <w:r w:rsidRPr="00381124">
        <w:rPr>
          <w:rFonts w:cs="Times New Roman"/>
          <w:w w:val="108"/>
          <w:sz w:val="18"/>
          <w:szCs w:val="18"/>
          <w:vertAlign w:val="subscript"/>
        </w:rPr>
        <w:t>2</w:t>
      </w:r>
      <w:r w:rsidRPr="00381124">
        <w:rPr>
          <w:rFonts w:cs="Times New Roman"/>
          <w:w w:val="108"/>
          <w:sz w:val="18"/>
          <w:szCs w:val="18"/>
        </w:rPr>
        <w:t>O</w:t>
      </w:r>
      <w:r w:rsidRPr="00381124">
        <w:rPr>
          <w:rFonts w:cs="Times New Roman"/>
          <w:w w:val="108"/>
          <w:sz w:val="18"/>
          <w:szCs w:val="18"/>
          <w:vertAlign w:val="subscript"/>
        </w:rPr>
        <w:t>3</w:t>
      </w:r>
      <w:r w:rsidRPr="00381124">
        <w:rPr>
          <w:rFonts w:cs="Times New Roman"/>
          <w:w w:val="108"/>
          <w:sz w:val="18"/>
          <w:szCs w:val="18"/>
        </w:rPr>
        <w:t>, and La</w:t>
      </w:r>
      <w:r w:rsidRPr="00381124">
        <w:rPr>
          <w:rFonts w:cs="Times New Roman"/>
          <w:w w:val="108"/>
          <w:sz w:val="18"/>
          <w:szCs w:val="18"/>
          <w:vertAlign w:val="subscript"/>
        </w:rPr>
        <w:t>2</w:t>
      </w:r>
      <w:r w:rsidRPr="00381124">
        <w:rPr>
          <w:rFonts w:cs="Times New Roman"/>
          <w:w w:val="108"/>
          <w:sz w:val="18"/>
          <w:szCs w:val="18"/>
        </w:rPr>
        <w:t>O</w:t>
      </w:r>
      <w:r w:rsidRPr="00381124">
        <w:rPr>
          <w:rFonts w:cs="Times New Roman"/>
          <w:w w:val="108"/>
          <w:sz w:val="18"/>
          <w:szCs w:val="18"/>
          <w:vertAlign w:val="subscript"/>
        </w:rPr>
        <w:t>3</w:t>
      </w:r>
      <w:r w:rsidRPr="00381124">
        <w:rPr>
          <w:rFonts w:cs="Times New Roman"/>
          <w:w w:val="108"/>
          <w:sz w:val="18"/>
          <w:szCs w:val="18"/>
        </w:rPr>
        <w:t>-Bi</w:t>
      </w:r>
      <w:r w:rsidRPr="00381124">
        <w:rPr>
          <w:rFonts w:cs="Times New Roman"/>
          <w:w w:val="108"/>
          <w:sz w:val="18"/>
          <w:szCs w:val="18"/>
          <w:vertAlign w:val="subscript"/>
        </w:rPr>
        <w:t>2</w:t>
      </w:r>
      <w:r w:rsidRPr="00381124">
        <w:rPr>
          <w:rFonts w:cs="Times New Roman"/>
          <w:w w:val="108"/>
          <w:sz w:val="18"/>
          <w:szCs w:val="18"/>
        </w:rPr>
        <w:t>O</w:t>
      </w:r>
      <w:r w:rsidRPr="00381124">
        <w:rPr>
          <w:rFonts w:cs="Times New Roman"/>
          <w:w w:val="108"/>
          <w:sz w:val="18"/>
          <w:szCs w:val="18"/>
          <w:vertAlign w:val="subscript"/>
        </w:rPr>
        <w:t>3</w:t>
      </w:r>
      <w:r w:rsidRPr="00381124">
        <w:rPr>
          <w:rFonts w:cs="Times New Roman"/>
          <w:w w:val="108"/>
          <w:sz w:val="18"/>
          <w:szCs w:val="18"/>
        </w:rPr>
        <w:t>, Li-Bi-O and Ca-Bi-O compounds are formed below a minimum temperature of 690 °C in a wide mixing range.</w:t>
      </w:r>
      <w:r w:rsidRPr="00381124">
        <w:rPr>
          <w:rFonts w:cs="Times New Roman"/>
          <w:w w:val="108"/>
          <w:sz w:val="18"/>
          <w:szCs w:val="18"/>
          <w:vertAlign w:val="superscript"/>
        </w:rPr>
        <w:t>20–22</w:t>
      </w:r>
      <w:r w:rsidRPr="00381124">
        <w:rPr>
          <w:rFonts w:cs="Times New Roman"/>
          <w:w w:val="108"/>
          <w:sz w:val="18"/>
          <w:szCs w:val="18"/>
        </w:rPr>
        <w:t xml:space="preserve"> Therefore, Li-Ca-Bi-O compounds, Ca-Bi-O compounds, and La</w:t>
      </w:r>
      <w:r w:rsidRPr="00381124">
        <w:rPr>
          <w:rFonts w:cs="Times New Roman"/>
          <w:w w:val="108"/>
          <w:sz w:val="18"/>
          <w:szCs w:val="18"/>
          <w:vertAlign w:val="subscript"/>
        </w:rPr>
        <w:t>2</w:t>
      </w:r>
      <w:r w:rsidRPr="00381124">
        <w:rPr>
          <w:rFonts w:cs="Times New Roman"/>
          <w:w w:val="108"/>
          <w:sz w:val="18"/>
          <w:szCs w:val="18"/>
        </w:rPr>
        <w:t>Zr</w:t>
      </w:r>
      <w:r w:rsidRPr="00381124">
        <w:rPr>
          <w:rFonts w:cs="Times New Roman"/>
          <w:w w:val="108"/>
          <w:sz w:val="18"/>
          <w:szCs w:val="18"/>
          <w:vertAlign w:val="subscript"/>
        </w:rPr>
        <w:t>2</w:t>
      </w:r>
      <w:r w:rsidRPr="00381124">
        <w:rPr>
          <w:rFonts w:cs="Times New Roman"/>
          <w:w w:val="108"/>
          <w:sz w:val="18"/>
          <w:szCs w:val="18"/>
        </w:rPr>
        <w:t>O</w:t>
      </w:r>
      <w:r w:rsidRPr="00381124">
        <w:rPr>
          <w:rFonts w:cs="Times New Roman"/>
          <w:w w:val="108"/>
          <w:sz w:val="18"/>
          <w:szCs w:val="18"/>
          <w:vertAlign w:val="subscript"/>
        </w:rPr>
        <w:t>7</w:t>
      </w:r>
      <w:r w:rsidRPr="00381124">
        <w:rPr>
          <w:rFonts w:cs="Times New Roman"/>
          <w:w w:val="108"/>
          <w:sz w:val="18"/>
          <w:szCs w:val="18"/>
        </w:rPr>
        <w:t xml:space="preserve"> can react with the remaining lanthanum oxides and lithium compounds to form LLZ-</w:t>
      </w:r>
      <w:proofErr w:type="spellStart"/>
      <w:r w:rsidRPr="00381124">
        <w:rPr>
          <w:rFonts w:cs="Times New Roman"/>
          <w:w w:val="108"/>
          <w:sz w:val="18"/>
          <w:szCs w:val="18"/>
        </w:rPr>
        <w:t>CaBi</w:t>
      </w:r>
      <w:proofErr w:type="spellEnd"/>
      <w:r w:rsidRPr="00381124">
        <w:rPr>
          <w:rFonts w:cs="Times New Roman"/>
          <w:w w:val="108"/>
          <w:sz w:val="18"/>
          <w:szCs w:val="18"/>
        </w:rPr>
        <w:t>. Because the amount of La is smaller than the stoichiometric composition, unreacted intermediates such as Li-Ca-Bi-O, Ca-Bi-O, and Li</w:t>
      </w:r>
      <w:r w:rsidRPr="00381124">
        <w:rPr>
          <w:rFonts w:cs="Times New Roman"/>
          <w:w w:val="108"/>
          <w:sz w:val="18"/>
          <w:szCs w:val="18"/>
          <w:vertAlign w:val="subscript"/>
        </w:rPr>
        <w:t>2</w:t>
      </w:r>
      <w:r w:rsidRPr="00381124">
        <w:rPr>
          <w:rFonts w:cs="Times New Roman"/>
          <w:w w:val="108"/>
          <w:sz w:val="18"/>
          <w:szCs w:val="18"/>
        </w:rPr>
        <w:t>CO</w:t>
      </w:r>
      <w:r w:rsidRPr="00381124">
        <w:rPr>
          <w:rFonts w:cs="Times New Roman"/>
          <w:w w:val="108"/>
          <w:sz w:val="18"/>
          <w:szCs w:val="18"/>
          <w:vertAlign w:val="subscript"/>
        </w:rPr>
        <w:t>3</w:t>
      </w:r>
      <w:r w:rsidRPr="00381124">
        <w:rPr>
          <w:rFonts w:cs="Times New Roman"/>
          <w:w w:val="108"/>
          <w:sz w:val="18"/>
          <w:szCs w:val="18"/>
        </w:rPr>
        <w:t xml:space="preserve"> probably remain in the system.</w:t>
      </w:r>
    </w:p>
    <w:p w14:paraId="234FA83F" w14:textId="3CCDD7CC" w:rsidR="001606C8" w:rsidRPr="00381124" w:rsidRDefault="007874F0" w:rsidP="001606C8">
      <w:pPr>
        <w:rPr>
          <w:b/>
          <w:sz w:val="18"/>
        </w:rPr>
      </w:pPr>
      <w:r w:rsidRPr="00381124">
        <w:rPr>
          <w:b/>
          <w:sz w:val="18"/>
        </w:rPr>
        <w:t>3</w:t>
      </w:r>
      <w:r w:rsidR="0046342C" w:rsidRPr="00381124">
        <w:rPr>
          <w:b/>
          <w:sz w:val="18"/>
        </w:rPr>
        <w:t xml:space="preserve">.2. Sintering </w:t>
      </w:r>
      <w:r w:rsidR="00CA3811" w:rsidRPr="00381124">
        <w:rPr>
          <w:b/>
          <w:sz w:val="18"/>
        </w:rPr>
        <w:t>p</w:t>
      </w:r>
      <w:r w:rsidR="0046342C" w:rsidRPr="00381124">
        <w:rPr>
          <w:b/>
          <w:sz w:val="18"/>
        </w:rPr>
        <w:t xml:space="preserve">roperty and </w:t>
      </w:r>
      <w:r w:rsidR="00CA3811" w:rsidRPr="00381124">
        <w:rPr>
          <w:b/>
          <w:sz w:val="18"/>
        </w:rPr>
        <w:t>c</w:t>
      </w:r>
      <w:r w:rsidR="0046342C" w:rsidRPr="00381124">
        <w:rPr>
          <w:b/>
          <w:sz w:val="18"/>
        </w:rPr>
        <w:t>haracterization of LLZ-</w:t>
      </w:r>
      <w:proofErr w:type="spellStart"/>
      <w:r w:rsidR="0046342C" w:rsidRPr="00381124">
        <w:rPr>
          <w:b/>
          <w:sz w:val="18"/>
        </w:rPr>
        <w:t>CaBi</w:t>
      </w:r>
      <w:proofErr w:type="spellEnd"/>
      <w:r w:rsidR="0046342C" w:rsidRPr="00381124">
        <w:rPr>
          <w:b/>
          <w:sz w:val="18"/>
        </w:rPr>
        <w:t xml:space="preserve"> </w:t>
      </w:r>
      <w:r w:rsidR="00CA3811" w:rsidRPr="00381124">
        <w:rPr>
          <w:b/>
          <w:sz w:val="18"/>
        </w:rPr>
        <w:t>e</w:t>
      </w:r>
      <w:r w:rsidR="0046342C" w:rsidRPr="00381124">
        <w:rPr>
          <w:b/>
          <w:sz w:val="18"/>
        </w:rPr>
        <w:t>lectrolytes</w:t>
      </w:r>
      <w:r w:rsidRPr="00381124">
        <w:rPr>
          <w:b/>
          <w:sz w:val="18"/>
        </w:rPr>
        <w:t xml:space="preserve"> </w:t>
      </w:r>
    </w:p>
    <w:bookmarkEnd w:id="1"/>
    <w:p w14:paraId="70519FF5" w14:textId="18CCC63C" w:rsidR="00FA2DA2" w:rsidRPr="00381124" w:rsidRDefault="007874F0" w:rsidP="00FA2DA2">
      <w:pPr>
        <w:pStyle w:val="RSCB02ArticleText"/>
      </w:pPr>
      <w:r w:rsidRPr="00381124">
        <w:rPr>
          <w:b/>
        </w:rPr>
        <w:t>Figure</w:t>
      </w:r>
      <w:r w:rsidRPr="00381124">
        <w:t xml:space="preserve"> </w:t>
      </w:r>
      <w:r w:rsidRPr="00381124">
        <w:rPr>
          <w:b/>
        </w:rPr>
        <w:t>3</w:t>
      </w:r>
      <w:r w:rsidRPr="00381124">
        <w:t xml:space="preserve">(a) shows the relative densities of sintered electrolytes. The relative density increases with increasing </w:t>
      </w:r>
      <w:r w:rsidRPr="00381124">
        <w:rPr>
          <w:i/>
        </w:rPr>
        <w:t>x</w:t>
      </w:r>
      <w:r w:rsidRPr="00381124">
        <w:t xml:space="preserve">, reaching 94% at </w:t>
      </w:r>
      <w:r w:rsidRPr="00381124">
        <w:rPr>
          <w:i/>
        </w:rPr>
        <w:t>x</w:t>
      </w:r>
      <w:r w:rsidRPr="00381124">
        <w:t xml:space="preserve"> = 0.13. This is the highest value reported so far at a low sintering temperature of 750 °C. When </w:t>
      </w:r>
      <w:r w:rsidRPr="00381124">
        <w:rPr>
          <w:i/>
        </w:rPr>
        <w:t>x</w:t>
      </w:r>
      <w:r w:rsidRPr="00381124">
        <w:t xml:space="preserve"> reaches 0.16, the </w:t>
      </w:r>
      <w:r w:rsidRPr="00381124">
        <w:lastRenderedPageBreak/>
        <w:t xml:space="preserve">relative density decreases. Figure 3(b) and (c) show scanning </w:t>
      </w:r>
      <w:r w:rsidR="00F81F1F" w:rsidRPr="00381124">
        <w:rPr>
          <w:noProof/>
        </w:rPr>
        <w:drawing>
          <wp:anchor distT="0" distB="0" distL="114300" distR="114300" simplePos="0" relativeHeight="251672576" behindDoc="0" locked="0" layoutInCell="1" allowOverlap="1" wp14:anchorId="40A9B651" wp14:editId="05D8C2E9">
            <wp:simplePos x="0" y="0"/>
            <wp:positionH relativeFrom="column">
              <wp:posOffset>3399155</wp:posOffset>
            </wp:positionH>
            <wp:positionV relativeFrom="paragraph">
              <wp:posOffset>635</wp:posOffset>
            </wp:positionV>
            <wp:extent cx="3082925" cy="3071495"/>
            <wp:effectExtent l="0" t="0" r="0" b="0"/>
            <wp:wrapSquare wrapText="bothSides"/>
            <wp:docPr id="8" name="図 8"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3082925" cy="3071495"/>
                    </a:xfrm>
                    <a:prstGeom prst="rect">
                      <a:avLst/>
                    </a:prstGeom>
                  </pic:spPr>
                </pic:pic>
              </a:graphicData>
            </a:graphic>
            <wp14:sizeRelH relativeFrom="page">
              <wp14:pctWidth>0</wp14:pctWidth>
            </wp14:sizeRelH>
            <wp14:sizeRelV relativeFrom="page">
              <wp14:pctHeight>0</wp14:pctHeight>
            </wp14:sizeRelV>
          </wp:anchor>
        </w:drawing>
      </w:r>
      <w:r w:rsidR="00497BC2" w:rsidRPr="00381124">
        <w:rPr>
          <w:noProof/>
        </w:rPr>
        <mc:AlternateContent>
          <mc:Choice Requires="wps">
            <w:drawing>
              <wp:anchor distT="0" distB="0" distL="114300" distR="114300" simplePos="0" relativeHeight="251667456" behindDoc="0" locked="0" layoutInCell="1" allowOverlap="1" wp14:anchorId="02774426" wp14:editId="347E280B">
                <wp:simplePos x="0" y="0"/>
                <wp:positionH relativeFrom="column">
                  <wp:posOffset>-1270</wp:posOffset>
                </wp:positionH>
                <wp:positionV relativeFrom="paragraph">
                  <wp:posOffset>1863251</wp:posOffset>
                </wp:positionV>
                <wp:extent cx="3168015" cy="635"/>
                <wp:effectExtent l="0" t="0" r="0" b="6350"/>
                <wp:wrapSquare wrapText="bothSides"/>
                <wp:docPr id="38" name="テキスト ボックス 38"/>
                <wp:cNvGraphicFramePr/>
                <a:graphic xmlns:a="http://schemas.openxmlformats.org/drawingml/2006/main">
                  <a:graphicData uri="http://schemas.microsoft.com/office/word/2010/wordprocessingShape">
                    <wps:wsp>
                      <wps:cNvSpPr txBox="1"/>
                      <wps:spPr>
                        <a:xfrm>
                          <a:off x="0" y="0"/>
                          <a:ext cx="3168015" cy="635"/>
                        </a:xfrm>
                        <a:prstGeom prst="rect">
                          <a:avLst/>
                        </a:prstGeom>
                        <a:solidFill>
                          <a:prstClr val="white"/>
                        </a:solidFill>
                        <a:ln>
                          <a:noFill/>
                        </a:ln>
                      </wps:spPr>
                      <wps:txbx>
                        <w:txbxContent>
                          <w:p w14:paraId="5AF70FD9" w14:textId="0AF6E3E2" w:rsidR="00497BC2" w:rsidRPr="009879E0" w:rsidRDefault="007874F0" w:rsidP="00497BC2">
                            <w:pPr>
                              <w:pStyle w:val="af1"/>
                              <w:rPr>
                                <w:rFonts w:cs="Times New Roman"/>
                                <w:b/>
                                <w:w w:val="108"/>
                                <w:sz w:val="18"/>
                              </w:rPr>
                            </w:pPr>
                            <w:r w:rsidRPr="00497BC2">
                              <w:rPr>
                                <w:b/>
                                <w:bCs w:val="0"/>
                              </w:rPr>
                              <w:t xml:space="preserve">Figure </w:t>
                            </w:r>
                            <w:r w:rsidRPr="00497BC2">
                              <w:rPr>
                                <w:b/>
                                <w:bCs w:val="0"/>
                              </w:rPr>
                              <w:fldChar w:fldCharType="begin"/>
                            </w:r>
                            <w:r w:rsidRPr="00497BC2">
                              <w:rPr>
                                <w:b/>
                                <w:bCs w:val="0"/>
                              </w:rPr>
                              <w:instrText xml:space="preserve"> SEQ Figure \* ARABIC </w:instrText>
                            </w:r>
                            <w:r w:rsidRPr="00497BC2">
                              <w:rPr>
                                <w:b/>
                                <w:bCs w:val="0"/>
                              </w:rPr>
                              <w:fldChar w:fldCharType="separate"/>
                            </w:r>
                            <w:r w:rsidR="007C20B5">
                              <w:rPr>
                                <w:b/>
                                <w:bCs w:val="0"/>
                                <w:noProof/>
                              </w:rPr>
                              <w:t>3</w:t>
                            </w:r>
                            <w:r w:rsidRPr="00497BC2">
                              <w:rPr>
                                <w:b/>
                                <w:bCs w:val="0"/>
                              </w:rPr>
                              <w:fldChar w:fldCharType="end"/>
                            </w:r>
                            <w:r>
                              <w:t xml:space="preserve"> (a) </w:t>
                            </w:r>
                            <w:r w:rsidRPr="00585CBD">
                              <w:t xml:space="preserve">Dependence of relative density on </w:t>
                            </w:r>
                            <w:r w:rsidRPr="00D75DA4">
                              <w:rPr>
                                <w:i/>
                                <w:iCs/>
                              </w:rPr>
                              <w:t>x</w:t>
                            </w:r>
                            <w:r w:rsidRPr="00585CBD">
                              <w:t xml:space="preserve"> in </w:t>
                            </w:r>
                            <w:r w:rsidRPr="003768FC">
                              <w:t>Li</w:t>
                            </w:r>
                            <w:r w:rsidRPr="003768FC">
                              <w:rPr>
                                <w:vertAlign w:val="subscript"/>
                              </w:rPr>
                              <w:t>6.5</w:t>
                            </w:r>
                            <w:r w:rsidRPr="003768FC">
                              <w:t>(La</w:t>
                            </w:r>
                            <w:r w:rsidRPr="003768FC">
                              <w:rPr>
                                <w:vertAlign w:val="subscript"/>
                              </w:rPr>
                              <w:t>2.92-x</w:t>
                            </w:r>
                            <w:r w:rsidRPr="003768FC">
                              <w:t>Ca</w:t>
                            </w:r>
                            <w:r w:rsidRPr="003768FC">
                              <w:rPr>
                                <w:vertAlign w:val="subscript"/>
                              </w:rPr>
                              <w:t>0.</w:t>
                            </w:r>
                            <w:proofErr w:type="gramStart"/>
                            <w:r w:rsidRPr="003768FC">
                              <w:rPr>
                                <w:vertAlign w:val="subscript"/>
                              </w:rPr>
                              <w:t>08</w:t>
                            </w:r>
                            <w:r w:rsidRPr="003768FC">
                              <w:t>)(</w:t>
                            </w:r>
                            <w:proofErr w:type="gramEnd"/>
                            <w:r w:rsidRPr="003768FC">
                              <w:t>Zr</w:t>
                            </w:r>
                            <w:r w:rsidRPr="003768FC">
                              <w:rPr>
                                <w:vertAlign w:val="subscript"/>
                              </w:rPr>
                              <w:t>1.42</w:t>
                            </w:r>
                            <w:r w:rsidRPr="003768FC">
                              <w:t>Bi</w:t>
                            </w:r>
                            <w:r w:rsidRPr="003768FC">
                              <w:rPr>
                                <w:vertAlign w:val="subscript"/>
                              </w:rPr>
                              <w:t>0.58</w:t>
                            </w:r>
                            <w:r w:rsidRPr="003768FC">
                              <w:t>)O</w:t>
                            </w:r>
                            <w:r w:rsidRPr="003768FC">
                              <w:rPr>
                                <w:vertAlign w:val="subscript"/>
                              </w:rPr>
                              <w:t>12</w:t>
                            </w:r>
                            <w:r w:rsidRPr="003768FC">
                              <w:t xml:space="preserve"> </w:t>
                            </w:r>
                            <w:r w:rsidRPr="00585CBD">
                              <w:t xml:space="preserve">electrolytes sintered at 750 °C. Cross-sectional SEM images of electrolytes at (b) </w:t>
                            </w:r>
                            <w:r w:rsidRPr="00D12D05">
                              <w:rPr>
                                <w:i/>
                                <w:iCs/>
                              </w:rPr>
                              <w:t>x</w:t>
                            </w:r>
                            <w:r w:rsidRPr="00585CBD">
                              <w:t xml:space="preserve"> = 0 and (c)</w:t>
                            </w:r>
                            <w:r w:rsidRPr="00D12D05">
                              <w:rPr>
                                <w:i/>
                                <w:iCs/>
                              </w:rPr>
                              <w:t xml:space="preserve"> x</w:t>
                            </w:r>
                            <w:r w:rsidRPr="00585CBD">
                              <w:t xml:space="preserve"> = 0.13</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774426" id="テキスト ボックス 38" o:spid="_x0000_s1029" type="#_x0000_t202" style="position:absolute;left:0;text-align:left;margin-left:-.1pt;margin-top:146.7pt;width:249.4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" stroked="f">
                <v:textbox style="mso-fit-shape-to-text:t" inset="0,0,0,0">
                  <w:txbxContent>
                    <w:p w14:paraId="5AF70FD9" w14:textId="0AF6E3E2" w:rsidR="00497BC2" w:rsidRPr="009879E0" w:rsidRDefault="007874F0" w:rsidP="00497BC2">
                      <w:pPr>
                        <w:pStyle w:val="af1"/>
                        <w:rPr>
                          <w:rFonts w:cs="Times New Roman"/>
                          <w:b/>
                          <w:w w:val="108"/>
                          <w:sz w:val="18"/>
                        </w:rPr>
                      </w:pPr>
                      <w:r w:rsidRPr="00497BC2">
                        <w:rPr>
                          <w:b/>
                          <w:bCs w:val="0"/>
                        </w:rPr>
                        <w:t xml:space="preserve">Figure </w:t>
                      </w:r>
                      <w:r w:rsidRPr="00497BC2">
                        <w:rPr>
                          <w:b/>
                          <w:bCs w:val="0"/>
                        </w:rPr>
                        <w:fldChar w:fldCharType="begin"/>
                      </w:r>
                      <w:r w:rsidRPr="00497BC2">
                        <w:rPr>
                          <w:b/>
                          <w:bCs w:val="0"/>
                        </w:rPr>
                        <w:instrText xml:space="preserve"> SEQ Figure \* ARABIC </w:instrText>
                      </w:r>
                      <w:r w:rsidRPr="00497BC2">
                        <w:rPr>
                          <w:b/>
                          <w:bCs w:val="0"/>
                        </w:rPr>
                        <w:fldChar w:fldCharType="separate"/>
                      </w:r>
                      <w:r w:rsidR="007C20B5">
                        <w:rPr>
                          <w:b/>
                          <w:bCs w:val="0"/>
                          <w:noProof/>
                        </w:rPr>
                        <w:t>3</w:t>
                      </w:r>
                      <w:r w:rsidRPr="00497BC2">
                        <w:rPr>
                          <w:b/>
                          <w:bCs w:val="0"/>
                        </w:rPr>
                        <w:fldChar w:fldCharType="end"/>
                      </w:r>
                      <w:r>
                        <w:t xml:space="preserve"> (a) </w:t>
                      </w:r>
                      <w:r w:rsidRPr="00585CBD">
                        <w:t xml:space="preserve">Dependence of relative density on </w:t>
                      </w:r>
                      <w:r w:rsidRPr="00D75DA4">
                        <w:rPr>
                          <w:i/>
                          <w:iCs/>
                        </w:rPr>
                        <w:t>x</w:t>
                      </w:r>
                      <w:r w:rsidRPr="00585CBD">
                        <w:t xml:space="preserve"> in </w:t>
                      </w:r>
                      <w:r w:rsidRPr="003768FC">
                        <w:t>Li</w:t>
                      </w:r>
                      <w:r w:rsidRPr="003768FC">
                        <w:rPr>
                          <w:vertAlign w:val="subscript"/>
                        </w:rPr>
                        <w:t>6.5</w:t>
                      </w:r>
                      <w:r w:rsidRPr="003768FC">
                        <w:t>(La</w:t>
                      </w:r>
                      <w:r w:rsidRPr="003768FC">
                        <w:rPr>
                          <w:vertAlign w:val="subscript"/>
                        </w:rPr>
                        <w:t>2.92-x</w:t>
                      </w:r>
                      <w:r w:rsidRPr="003768FC">
                        <w:t>Ca</w:t>
                      </w:r>
                      <w:r w:rsidRPr="003768FC">
                        <w:rPr>
                          <w:vertAlign w:val="subscript"/>
                        </w:rPr>
                        <w:t>0.</w:t>
                      </w:r>
                      <w:proofErr w:type="gramStart"/>
                      <w:r w:rsidRPr="003768FC">
                        <w:rPr>
                          <w:vertAlign w:val="subscript"/>
                        </w:rPr>
                        <w:t>08</w:t>
                      </w:r>
                      <w:r w:rsidRPr="003768FC">
                        <w:t>)(</w:t>
                      </w:r>
                      <w:proofErr w:type="gramEnd"/>
                      <w:r w:rsidRPr="003768FC">
                        <w:t>Zr</w:t>
                      </w:r>
                      <w:r w:rsidRPr="003768FC">
                        <w:rPr>
                          <w:vertAlign w:val="subscript"/>
                        </w:rPr>
                        <w:t>1.42</w:t>
                      </w:r>
                      <w:r w:rsidRPr="003768FC">
                        <w:t>Bi</w:t>
                      </w:r>
                      <w:r w:rsidRPr="003768FC">
                        <w:rPr>
                          <w:vertAlign w:val="subscript"/>
                        </w:rPr>
                        <w:t>0.58</w:t>
                      </w:r>
                      <w:r w:rsidRPr="003768FC">
                        <w:t>)O</w:t>
                      </w:r>
                      <w:r w:rsidRPr="003768FC">
                        <w:rPr>
                          <w:vertAlign w:val="subscript"/>
                        </w:rPr>
                        <w:t>12</w:t>
                      </w:r>
                      <w:r w:rsidRPr="003768FC">
                        <w:t xml:space="preserve"> </w:t>
                      </w:r>
                      <w:r w:rsidRPr="00585CBD">
                        <w:t xml:space="preserve">electrolytes sintered at 750 °C. Cross-sectional SEM images of electrolytes at (b) </w:t>
                      </w:r>
                      <w:r w:rsidRPr="00D12D05">
                        <w:rPr>
                          <w:i/>
                          <w:iCs/>
                        </w:rPr>
                        <w:t>x</w:t>
                      </w:r>
                      <w:r w:rsidRPr="00585CBD">
                        <w:t xml:space="preserve"> = 0 and (c)</w:t>
                      </w:r>
                      <w:r w:rsidRPr="00D12D05">
                        <w:rPr>
                          <w:i/>
                          <w:iCs/>
                        </w:rPr>
                        <w:t xml:space="preserve"> x</w:t>
                      </w:r>
                      <w:r w:rsidRPr="00585CBD">
                        <w:t xml:space="preserve"> = 0.13</w:t>
                      </w:r>
                      <w:r>
                        <w:t>.</w:t>
                      </w:r>
                    </w:p>
                  </w:txbxContent>
                </v:textbox>
                <w10:wrap type="square"/>
              </v:shape>
            </w:pict>
          </mc:Fallback>
        </mc:AlternateContent>
      </w:r>
      <w:r w:rsidRPr="00381124">
        <w:rPr>
          <w:noProof/>
        </w:rPr>
        <w:drawing>
          <wp:anchor distT="0" distB="0" distL="114300" distR="114300" simplePos="0" relativeHeight="251666432" behindDoc="0" locked="0" layoutInCell="1" allowOverlap="1" wp14:anchorId="66D2F75A" wp14:editId="466821DE">
            <wp:simplePos x="0" y="0"/>
            <wp:positionH relativeFrom="column">
              <wp:posOffset>-1298</wp:posOffset>
            </wp:positionH>
            <wp:positionV relativeFrom="paragraph">
              <wp:posOffset>-9</wp:posOffset>
            </wp:positionV>
            <wp:extent cx="3168015" cy="1854835"/>
            <wp:effectExtent l="0" t="0" r="0" b="0"/>
            <wp:wrapSquare wrapText="bothSides"/>
            <wp:docPr id="37" name="図 37"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descr="グラフ が含まれている画像&#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68015" cy="1854835"/>
                    </a:xfrm>
                    <a:prstGeom prst="rect">
                      <a:avLst/>
                    </a:prstGeom>
                  </pic:spPr>
                </pic:pic>
              </a:graphicData>
            </a:graphic>
            <wp14:sizeRelH relativeFrom="page">
              <wp14:pctWidth>0</wp14:pctWidth>
            </wp14:sizeRelH>
            <wp14:sizeRelV relativeFrom="page">
              <wp14:pctHeight>0</wp14:pctHeight>
            </wp14:sizeRelV>
          </wp:anchor>
        </w:drawing>
      </w:r>
      <w:r w:rsidRPr="00381124">
        <w:t xml:space="preserve">electron microscopy (SEM) images of the fracture surface at </w:t>
      </w:r>
      <w:r w:rsidRPr="00381124">
        <w:rPr>
          <w:i/>
        </w:rPr>
        <w:t>x</w:t>
      </w:r>
      <w:r w:rsidRPr="00381124">
        <w:t xml:space="preserve"> = 0 and 0.13. Many micron-sized pores existed between the particles at </w:t>
      </w:r>
      <w:r w:rsidRPr="00381124">
        <w:rPr>
          <w:i/>
        </w:rPr>
        <w:t>x</w:t>
      </w:r>
      <w:r w:rsidRPr="00381124">
        <w:t xml:space="preserve"> = 0. In contrast, </w:t>
      </w:r>
      <w:r w:rsidR="00820F5F" w:rsidRPr="00381124">
        <w:t>no pores appear</w:t>
      </w:r>
      <w:r w:rsidR="007A5CF9" w:rsidRPr="00381124">
        <w:t>ed</w:t>
      </w:r>
      <w:r w:rsidR="00820F5F" w:rsidRPr="00381124">
        <w:t xml:space="preserve"> at </w:t>
      </w:r>
      <w:r w:rsidR="00820F5F" w:rsidRPr="00381124">
        <w:rPr>
          <w:i/>
        </w:rPr>
        <w:t>x</w:t>
      </w:r>
      <w:r w:rsidR="00820F5F" w:rsidRPr="00381124">
        <w:t xml:space="preserve"> = 0.13 while </w:t>
      </w:r>
      <w:r w:rsidRPr="00381124">
        <w:t xml:space="preserve">development of </w:t>
      </w:r>
      <w:r w:rsidR="00360E36" w:rsidRPr="00381124">
        <w:t xml:space="preserve">the </w:t>
      </w:r>
      <w:r w:rsidRPr="00381124">
        <w:t xml:space="preserve">crystal plane and grain growth were </w:t>
      </w:r>
      <w:r w:rsidR="00AB25A5" w:rsidRPr="00381124">
        <w:rPr>
          <w:noProof/>
        </w:rPr>
        <mc:AlternateContent>
          <mc:Choice Requires="wps">
            <w:drawing>
              <wp:anchor distT="0" distB="0" distL="114300" distR="114300" simplePos="0" relativeHeight="251673600" behindDoc="0" locked="0" layoutInCell="1" allowOverlap="1" wp14:anchorId="23E82A40" wp14:editId="1CA9A29B">
                <wp:simplePos x="0" y="0"/>
                <wp:positionH relativeFrom="column">
                  <wp:posOffset>3314700</wp:posOffset>
                </wp:positionH>
                <wp:positionV relativeFrom="paragraph">
                  <wp:posOffset>3064984</wp:posOffset>
                </wp:positionV>
                <wp:extent cx="3168015" cy="635"/>
                <wp:effectExtent l="0" t="0" r="0" b="0"/>
                <wp:wrapSquare wrapText="bothSides"/>
                <wp:docPr id="9" name="テキスト ボックス 9"/>
                <wp:cNvGraphicFramePr/>
                <a:graphic xmlns:a="http://schemas.openxmlformats.org/drawingml/2006/main">
                  <a:graphicData uri="http://schemas.microsoft.com/office/word/2010/wordprocessingShape">
                    <wps:wsp>
                      <wps:cNvSpPr txBox="1"/>
                      <wps:spPr>
                        <a:xfrm>
                          <a:off x="0" y="0"/>
                          <a:ext cx="3168015" cy="635"/>
                        </a:xfrm>
                        <a:prstGeom prst="rect">
                          <a:avLst/>
                        </a:prstGeom>
                        <a:solidFill>
                          <a:prstClr val="white"/>
                        </a:solidFill>
                        <a:ln>
                          <a:noFill/>
                        </a:ln>
                      </wps:spPr>
                      <wps:txbx>
                        <w:txbxContent>
                          <w:p w14:paraId="570BF238" w14:textId="77777777" w:rsidR="00AB25A5" w:rsidRPr="00517672" w:rsidRDefault="007874F0" w:rsidP="00AB25A5">
                            <w:pPr>
                              <w:pStyle w:val="af1"/>
                              <w:jc w:val="center"/>
                              <w:rPr>
                                <w:rFonts w:cs="Times New Roman"/>
                                <w:noProof/>
                                <w:w w:val="108"/>
                                <w:sz w:val="18"/>
                                <w:lang w:eastAsia="ja-JP"/>
                              </w:rPr>
                            </w:pPr>
                            <w:r w:rsidRPr="00AB25A5">
                              <w:rPr>
                                <w:b/>
                                <w:bCs w:val="0"/>
                              </w:rPr>
                              <w:t xml:space="preserve">Figure </w:t>
                            </w:r>
                            <w:r>
                              <w:rPr>
                                <w:b/>
                                <w:bCs w:val="0"/>
                              </w:rPr>
                              <w:t>5</w:t>
                            </w:r>
                            <w:r>
                              <w:rPr>
                                <w:lang w:eastAsia="ja-JP"/>
                              </w:rPr>
                              <w:t xml:space="preserve"> </w:t>
                            </w:r>
                            <w:r w:rsidRPr="00585CBD">
                              <w:t>XRD patterns of LLZ-</w:t>
                            </w:r>
                            <w:proofErr w:type="spellStart"/>
                            <w:r w:rsidRPr="00585CBD">
                              <w:t>CaBi</w:t>
                            </w:r>
                            <w:proofErr w:type="spellEnd"/>
                            <w:r w:rsidRPr="00585CBD">
                              <w:t xml:space="preserve"> electrolytes sintered at 750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E82A40" id="テキスト ボックス 9" o:spid="_x0000_s1030" type="#_x0000_t202" style="position:absolute;left:0;text-align:left;margin-left:261pt;margin-top:241.35pt;width:249.4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" stroked="f">
                <v:textbox style="mso-fit-shape-to-text:t" inset="0,0,0,0">
                  <w:txbxContent>
                    <w:p w14:paraId="570BF238" w14:textId="77777777" w:rsidR="00AB25A5" w:rsidRPr="00517672" w:rsidRDefault="007874F0" w:rsidP="00AB25A5">
                      <w:pPr>
                        <w:pStyle w:val="Caption"/>
                        <w:jc w:val="center"/>
                        <w:rPr>
                          <w:rFonts w:cs="Times New Roman"/>
                          <w:noProof/>
                          <w:w w:val="108"/>
                          <w:sz w:val="18"/>
                          <w:lang w:eastAsia="ja-JP"/>
                        </w:rPr>
                      </w:pPr>
                      <w:r w:rsidRPr="00AB25A5">
                        <w:rPr>
                          <w:b/>
                          <w:bCs w:val="0"/>
                        </w:rPr>
                        <w:t xml:space="preserve">Figure </w:t>
                      </w:r>
                      <w:r>
                        <w:rPr>
                          <w:b/>
                          <w:bCs w:val="0"/>
                        </w:rPr>
                        <w:t>5</w:t>
                      </w:r>
                      <w:r>
                        <w:rPr>
                          <w:lang w:eastAsia="ja-JP"/>
                        </w:rPr>
                        <w:t xml:space="preserve"> </w:t>
                      </w:r>
                      <w:r w:rsidRPr="00585CBD">
                        <w:t>XRD patterns of LLZ-CaBi electrolytes sintered at 750 °C.</w:t>
                      </w:r>
                    </w:p>
                  </w:txbxContent>
                </v:textbox>
                <w10:wrap type="square"/>
              </v:shape>
            </w:pict>
          </mc:Fallback>
        </mc:AlternateContent>
      </w:r>
      <w:r w:rsidRPr="00381124">
        <w:t>confirmed. In addition, the fracture surface shows intragranular fractures, suggesting that sufficient necking occurred between the particles as sintering progressed. It has been reported that the size of LLZ particles in the system of LLZ-</w:t>
      </w:r>
      <w:proofErr w:type="spellStart"/>
      <w:r w:rsidRPr="00381124">
        <w:t>CaBi</w:t>
      </w:r>
      <w:proofErr w:type="spellEnd"/>
      <w:r w:rsidRPr="00381124">
        <w:t xml:space="preserve"> and Li</w:t>
      </w:r>
      <w:r w:rsidRPr="00381124">
        <w:rPr>
          <w:vertAlign w:val="subscript"/>
        </w:rPr>
        <w:t>3</w:t>
      </w:r>
      <w:r w:rsidRPr="00381124">
        <w:t>BO</w:t>
      </w:r>
      <w:r w:rsidRPr="00381124">
        <w:rPr>
          <w:vertAlign w:val="subscript"/>
        </w:rPr>
        <w:t>3</w:t>
      </w:r>
      <w:r w:rsidRPr="00381124">
        <w:t xml:space="preserve"> did not increase, even in the composition with a relative density of 89%. This is due to the low solubility of LLZ in Li</w:t>
      </w:r>
      <w:r w:rsidRPr="00381124">
        <w:rPr>
          <w:vertAlign w:val="subscript"/>
        </w:rPr>
        <w:t>3</w:t>
      </w:r>
      <w:r w:rsidRPr="00381124">
        <w:t>BO</w:t>
      </w:r>
      <w:r w:rsidRPr="00381124">
        <w:rPr>
          <w:vertAlign w:val="subscript"/>
        </w:rPr>
        <w:t>3</w:t>
      </w:r>
      <w:r w:rsidRPr="00381124">
        <w:t xml:space="preserve">, as pointed out by Shin </w:t>
      </w:r>
      <w:r w:rsidRPr="00381124">
        <w:rPr>
          <w:i/>
        </w:rPr>
        <w:t>et al</w:t>
      </w:r>
      <w:r w:rsidRPr="00381124">
        <w:t>.</w:t>
      </w:r>
      <w:r w:rsidRPr="00381124">
        <w:rPr>
          <w:vertAlign w:val="superscript"/>
        </w:rPr>
        <w:t>23</w:t>
      </w:r>
      <w:r w:rsidRPr="00381124">
        <w:t xml:space="preserve"> In contrast, Saito </w:t>
      </w:r>
      <w:r w:rsidRPr="00381124">
        <w:rPr>
          <w:i/>
        </w:rPr>
        <w:t>et al</w:t>
      </w:r>
      <w:r w:rsidRPr="00381124">
        <w:t xml:space="preserve">. reported that </w:t>
      </w:r>
      <w:r w:rsidR="007A5CF9" w:rsidRPr="00381124">
        <w:t xml:space="preserve">the </w:t>
      </w:r>
      <w:r w:rsidRPr="00381124">
        <w:t>grain growth of Al-doped LLZ is promoted by the Li-Al-O liquid phase, which can dissolve LLZ.</w:t>
      </w:r>
      <w:r w:rsidRPr="00381124">
        <w:rPr>
          <w:vertAlign w:val="superscript"/>
        </w:rPr>
        <w:t>24</w:t>
      </w:r>
      <w:r w:rsidRPr="00381124">
        <w:t xml:space="preserve"> Therefore, the increased solubility in the LLZ-</w:t>
      </w:r>
      <w:proofErr w:type="spellStart"/>
      <w:r w:rsidRPr="00381124">
        <w:t>CaBi</w:t>
      </w:r>
      <w:proofErr w:type="spellEnd"/>
      <w:r w:rsidRPr="00381124">
        <w:t>/Li-Bi-O system can promote grain and crystal growth</w:t>
      </w:r>
      <w:r w:rsidR="00FA2DA2" w:rsidRPr="00381124">
        <w:t xml:space="preserve">. </w:t>
      </w:r>
    </w:p>
    <w:p w14:paraId="3E70BBB6" w14:textId="02DDB994" w:rsidR="000447B1" w:rsidRPr="00381124" w:rsidRDefault="007874F0" w:rsidP="00FA2DA2">
      <w:pPr>
        <w:pStyle w:val="RSCB02ArticleText"/>
      </w:pPr>
      <w:r w:rsidRPr="00381124">
        <w:rPr>
          <w:noProof/>
        </w:rPr>
        <w:drawing>
          <wp:anchor distT="0" distB="0" distL="114300" distR="114300" simplePos="0" relativeHeight="251675648" behindDoc="0" locked="0" layoutInCell="1" allowOverlap="1" wp14:anchorId="32CFE77B" wp14:editId="046F0484">
            <wp:simplePos x="0" y="0"/>
            <wp:positionH relativeFrom="column">
              <wp:posOffset>3317240</wp:posOffset>
            </wp:positionH>
            <wp:positionV relativeFrom="paragraph">
              <wp:posOffset>775335</wp:posOffset>
            </wp:positionV>
            <wp:extent cx="3067050" cy="2886710"/>
            <wp:effectExtent l="0" t="0" r="0" b="0"/>
            <wp:wrapSquare wrapText="bothSides"/>
            <wp:docPr id="11" name="図 11" descr="文字と写真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文字と写真のスクリーンショット&#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3067050" cy="2886710"/>
                    </a:xfrm>
                    <a:prstGeom prst="rect">
                      <a:avLst/>
                    </a:prstGeom>
                  </pic:spPr>
                </pic:pic>
              </a:graphicData>
            </a:graphic>
            <wp14:sizeRelH relativeFrom="page">
              <wp14:pctWidth>0</wp14:pctWidth>
            </wp14:sizeRelH>
            <wp14:sizeRelV relativeFrom="page">
              <wp14:pctHeight>0</wp14:pctHeight>
            </wp14:sizeRelV>
          </wp:anchor>
        </w:drawing>
      </w:r>
      <w:r w:rsidRPr="00381124">
        <w:rPr>
          <w:noProof/>
        </w:rPr>
        <mc:AlternateContent>
          <mc:Choice Requires="wps">
            <w:drawing>
              <wp:anchor distT="0" distB="0" distL="114300" distR="114300" simplePos="0" relativeHeight="251676672" behindDoc="0" locked="0" layoutInCell="1" allowOverlap="1" wp14:anchorId="53C7C671" wp14:editId="3214B04C">
                <wp:simplePos x="0" y="0"/>
                <wp:positionH relativeFrom="margin">
                  <wp:posOffset>3312160</wp:posOffset>
                </wp:positionH>
                <wp:positionV relativeFrom="paragraph">
                  <wp:posOffset>3695539</wp:posOffset>
                </wp:positionV>
                <wp:extent cx="3168015" cy="367665"/>
                <wp:effectExtent l="0" t="0" r="0" b="0"/>
                <wp:wrapSquare wrapText="bothSides"/>
                <wp:docPr id="12" name="テキスト ボックス 12"/>
                <wp:cNvGraphicFramePr/>
                <a:graphic xmlns:a="http://schemas.openxmlformats.org/drawingml/2006/main">
                  <a:graphicData uri="http://schemas.microsoft.com/office/word/2010/wordprocessingShape">
                    <wps:wsp>
                      <wps:cNvSpPr txBox="1"/>
                      <wps:spPr>
                        <a:xfrm>
                          <a:off x="0" y="0"/>
                          <a:ext cx="3168015" cy="367665"/>
                        </a:xfrm>
                        <a:prstGeom prst="rect">
                          <a:avLst/>
                        </a:prstGeom>
                        <a:solidFill>
                          <a:prstClr val="white"/>
                        </a:solidFill>
                        <a:ln>
                          <a:noFill/>
                        </a:ln>
                      </wps:spPr>
                      <wps:txbx>
                        <w:txbxContent>
                          <w:p w14:paraId="6F489E37" w14:textId="77777777" w:rsidR="00AB25A5" w:rsidRPr="00A0136B" w:rsidRDefault="007874F0" w:rsidP="00AB25A5">
                            <w:pPr>
                              <w:pStyle w:val="af1"/>
                              <w:rPr>
                                <w:rFonts w:cs="Times New Roman"/>
                                <w:noProof/>
                                <w:w w:val="108"/>
                                <w:sz w:val="18"/>
                              </w:rPr>
                            </w:pPr>
                            <w:r w:rsidRPr="00AB25A5">
                              <w:rPr>
                                <w:b/>
                                <w:bCs w:val="0"/>
                              </w:rPr>
                              <w:t>Figure 6</w:t>
                            </w:r>
                            <w:r>
                              <w:t xml:space="preserve"> </w:t>
                            </w:r>
                            <w:r w:rsidRPr="00585CBD">
                              <w:t>Top: HAADF image and elemental mapping. Bottom: change in atomic co</w:t>
                            </w:r>
                            <w:r w:rsidRPr="00105A69">
                              <w:t>ncentration in the line part of a necking region in LLZ-</w:t>
                            </w:r>
                            <w:proofErr w:type="spellStart"/>
                            <w:r w:rsidRPr="00105A69">
                              <w:t>CaBi</w:t>
                            </w:r>
                            <w:proofErr w:type="spellEnd"/>
                            <w:r w:rsidRPr="00105A69">
                              <w:t xml:space="preserve"> (</w:t>
                            </w:r>
                            <w:r w:rsidRPr="00AB25A5">
                              <w:rPr>
                                <w:i/>
                                <w:iCs/>
                              </w:rPr>
                              <w:t>x</w:t>
                            </w:r>
                            <w:r w:rsidRPr="00105A69">
                              <w:t xml:space="preserve"> = 0.13) electrolyte.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3C7C671" id="テキスト ボックス 12" o:spid="_x0000_s1031" type="#_x0000_t202" style="position:absolute;left:0;text-align:left;margin-left:260.8pt;margin-top:291pt;width:249.45pt;height:28.9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" stroked="f">
                <v:textbox inset="0,0,0,0">
                  <w:txbxContent>
                    <w:p w14:paraId="6F489E37" w14:textId="77777777" w:rsidR="00AB25A5" w:rsidRPr="00A0136B" w:rsidRDefault="007874F0" w:rsidP="00AB25A5">
                      <w:pPr>
                        <w:pStyle w:val="Caption"/>
                        <w:rPr>
                          <w:rFonts w:cs="Times New Roman"/>
                          <w:noProof/>
                          <w:w w:val="108"/>
                          <w:sz w:val="18"/>
                        </w:rPr>
                      </w:pPr>
                      <w:r w:rsidRPr="00AB25A5">
                        <w:rPr>
                          <w:b/>
                          <w:bCs w:val="0"/>
                        </w:rPr>
                        <w:t>Figure 6</w:t>
                      </w:r>
                      <w:r>
                        <w:t xml:space="preserve"> </w:t>
                      </w:r>
                      <w:r w:rsidRPr="00585CBD">
                        <w:t>Top: HAADF image and elemental mapping. Bottom: change in atomic co</w:t>
                      </w:r>
                      <w:r w:rsidRPr="00105A69">
                        <w:t>ncentration in the line part of a necking region in LLZ-CaBi (</w:t>
                      </w:r>
                      <w:r w:rsidRPr="00AB25A5">
                        <w:rPr>
                          <w:i/>
                          <w:iCs/>
                        </w:rPr>
                        <w:t>x</w:t>
                      </w:r>
                      <w:r w:rsidRPr="00105A69">
                        <w:t xml:space="preserve"> = 0.13) electrolyte.</w:t>
                      </w:r>
                    </w:p>
                  </w:txbxContent>
                </v:textbox>
                <w10:wrap type="square" anchorx="margin"/>
              </v:shape>
            </w:pict>
          </mc:Fallback>
        </mc:AlternateContent>
      </w:r>
      <w:r w:rsidR="00F8404A" w:rsidRPr="00381124">
        <w:rPr>
          <w:noProof/>
        </w:rPr>
        <w:drawing>
          <wp:anchor distT="0" distB="0" distL="114300" distR="114300" simplePos="0" relativeHeight="251669504" behindDoc="0" locked="0" layoutInCell="1" allowOverlap="1" wp14:anchorId="5EBC25E1" wp14:editId="73061382">
            <wp:simplePos x="0" y="0"/>
            <wp:positionH relativeFrom="column">
              <wp:posOffset>-1905</wp:posOffset>
            </wp:positionH>
            <wp:positionV relativeFrom="paragraph">
              <wp:posOffset>1324136</wp:posOffset>
            </wp:positionV>
            <wp:extent cx="3168015" cy="2411095"/>
            <wp:effectExtent l="0" t="0" r="0" b="8255"/>
            <wp:wrapSquare wrapText="bothSides"/>
            <wp:docPr id="115" name="図 115" descr="タイムライン&#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図 115" descr="タイムライン&#10;&#10;低い精度で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68015" cy="2411095"/>
                    </a:xfrm>
                    <a:prstGeom prst="rect">
                      <a:avLst/>
                    </a:prstGeom>
                  </pic:spPr>
                </pic:pic>
              </a:graphicData>
            </a:graphic>
            <wp14:sizeRelH relativeFrom="page">
              <wp14:pctWidth>0</wp14:pctWidth>
            </wp14:sizeRelH>
            <wp14:sizeRelV relativeFrom="page">
              <wp14:pctHeight>0</wp14:pctHeight>
            </wp14:sizeRelV>
          </wp:anchor>
        </w:drawing>
      </w:r>
      <w:r w:rsidR="00F8404A" w:rsidRPr="00381124">
        <w:rPr>
          <w:noProof/>
        </w:rPr>
        <mc:AlternateContent>
          <mc:Choice Requires="wps">
            <w:drawing>
              <wp:anchor distT="0" distB="0" distL="114300" distR="114300" simplePos="0" relativeHeight="251670528" behindDoc="0" locked="0" layoutInCell="1" allowOverlap="1" wp14:anchorId="4B275C36" wp14:editId="4009525E">
                <wp:simplePos x="0" y="0"/>
                <wp:positionH relativeFrom="column">
                  <wp:posOffset>0</wp:posOffset>
                </wp:positionH>
                <wp:positionV relativeFrom="paragraph">
                  <wp:posOffset>3742529</wp:posOffset>
                </wp:positionV>
                <wp:extent cx="3168015" cy="313690"/>
                <wp:effectExtent l="0" t="0" r="0" b="0"/>
                <wp:wrapSquare wrapText="bothSides"/>
                <wp:docPr id="116" name="テキスト ボックス 116"/>
                <wp:cNvGraphicFramePr/>
                <a:graphic xmlns:a="http://schemas.openxmlformats.org/drawingml/2006/main">
                  <a:graphicData uri="http://schemas.microsoft.com/office/word/2010/wordprocessingShape">
                    <wps:wsp>
                      <wps:cNvSpPr txBox="1"/>
                      <wps:spPr>
                        <a:xfrm>
                          <a:off x="0" y="0"/>
                          <a:ext cx="3168015" cy="313690"/>
                        </a:xfrm>
                        <a:prstGeom prst="rect">
                          <a:avLst/>
                        </a:prstGeom>
                        <a:solidFill>
                          <a:prstClr val="white"/>
                        </a:solidFill>
                        <a:ln>
                          <a:noFill/>
                        </a:ln>
                      </wps:spPr>
                      <wps:txbx>
                        <w:txbxContent>
                          <w:p w14:paraId="5834C5E9" w14:textId="77777777" w:rsidR="00501A74" w:rsidRPr="00501A74" w:rsidRDefault="007874F0" w:rsidP="00501A74">
                            <w:pPr>
                              <w:pStyle w:val="af1"/>
                              <w:rPr>
                                <w:rFonts w:cs="Times New Roman"/>
                                <w:b/>
                                <w:w w:val="108"/>
                                <w:sz w:val="18"/>
                              </w:rPr>
                            </w:pPr>
                            <w:r w:rsidRPr="00501A74">
                              <w:rPr>
                                <w:b/>
                                <w:bCs w:val="0"/>
                              </w:rPr>
                              <w:t xml:space="preserve">Figure </w:t>
                            </w:r>
                            <w:r w:rsidR="00AB25A5">
                              <w:rPr>
                                <w:b/>
                                <w:bCs w:val="0"/>
                              </w:rPr>
                              <w:t>4</w:t>
                            </w:r>
                            <w:r>
                              <w:t xml:space="preserve"> </w:t>
                            </w:r>
                            <w:r w:rsidRPr="00585CBD">
                              <w:t>SEM and elemental mapping of LLZ-</w:t>
                            </w:r>
                            <w:proofErr w:type="spellStart"/>
                            <w:r w:rsidRPr="00585CBD">
                              <w:t>CaBi</w:t>
                            </w:r>
                            <w:proofErr w:type="spellEnd"/>
                            <w:r w:rsidRPr="00585CBD">
                              <w:t xml:space="preserve"> electrolytes at (a)–(c) </w:t>
                            </w:r>
                            <w:r w:rsidRPr="00E65D5D">
                              <w:rPr>
                                <w:i/>
                                <w:iCs/>
                              </w:rPr>
                              <w:t>x</w:t>
                            </w:r>
                            <w:r w:rsidRPr="00585CBD">
                              <w:t xml:space="preserve"> = 0.02, (d)–(f) </w:t>
                            </w:r>
                            <w:r w:rsidRPr="00E65D5D">
                              <w:rPr>
                                <w:i/>
                                <w:iCs/>
                              </w:rPr>
                              <w:t xml:space="preserve">x </w:t>
                            </w:r>
                            <w:r w:rsidRPr="00585CBD">
                              <w:t>= 0.10, and (g)–(</w:t>
                            </w:r>
                            <w:proofErr w:type="spellStart"/>
                            <w:r w:rsidRPr="00585CBD">
                              <w:t>i</w:t>
                            </w:r>
                            <w:proofErr w:type="spellEnd"/>
                            <w:r w:rsidRPr="00585CBD">
                              <w:t xml:space="preserve">) </w:t>
                            </w:r>
                            <w:r w:rsidRPr="00E65D5D">
                              <w:rPr>
                                <w:i/>
                                <w:iCs/>
                              </w:rPr>
                              <w:t>x</w:t>
                            </w:r>
                            <w:r w:rsidRPr="00585CBD">
                              <w:t xml:space="preserve"> = 0.16.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4B275C36" id="テキスト ボックス 116" o:spid="_x0000_s1032" type="#_x0000_t202" style="position:absolute;left:0;text-align:left;margin-left:0;margin-top:294.7pt;width:249.45pt;height:24.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" stroked="f">
                <v:textbox inset="0,0,0,0">
                  <w:txbxContent>
                    <w:p w14:paraId="5834C5E9" w14:textId="77777777" w:rsidR="00501A74" w:rsidRPr="00501A74" w:rsidRDefault="007874F0" w:rsidP="00501A74">
                      <w:pPr>
                        <w:pStyle w:val="Caption"/>
                        <w:rPr>
                          <w:rFonts w:cs="Times New Roman"/>
                          <w:b/>
                          <w:w w:val="108"/>
                          <w:sz w:val="18"/>
                        </w:rPr>
                      </w:pPr>
                      <w:r w:rsidRPr="00501A74">
                        <w:rPr>
                          <w:b/>
                          <w:bCs w:val="0"/>
                        </w:rPr>
                        <w:t xml:space="preserve">Figure </w:t>
                      </w:r>
                      <w:r w:rsidR="00AB25A5">
                        <w:rPr>
                          <w:b/>
                          <w:bCs w:val="0"/>
                        </w:rPr>
                        <w:t>4</w:t>
                      </w:r>
                      <w:r>
                        <w:t xml:space="preserve"> </w:t>
                      </w:r>
                      <w:r w:rsidRPr="00585CBD">
                        <w:t xml:space="preserve">SEM and elemental mapping of LLZ-CaBi electrolytes at (a)–(c) </w:t>
                      </w:r>
                      <w:r w:rsidRPr="00E65D5D">
                        <w:rPr>
                          <w:i/>
                          <w:iCs/>
                        </w:rPr>
                        <w:t>x</w:t>
                      </w:r>
                      <w:r w:rsidRPr="00585CBD">
                        <w:t xml:space="preserve"> = 0.02, (d)–(f) </w:t>
                      </w:r>
                      <w:r w:rsidRPr="00E65D5D">
                        <w:rPr>
                          <w:i/>
                          <w:iCs/>
                        </w:rPr>
                        <w:t xml:space="preserve">x </w:t>
                      </w:r>
                      <w:r w:rsidRPr="00585CBD">
                        <w:t xml:space="preserve">= 0.10, and (g)–(i) </w:t>
                      </w:r>
                      <w:r w:rsidRPr="00E65D5D">
                        <w:rPr>
                          <w:i/>
                          <w:iCs/>
                        </w:rPr>
                        <w:t>x</w:t>
                      </w:r>
                      <w:r w:rsidRPr="00585CBD">
                        <w:t xml:space="preserve"> = 0.16.</w:t>
                      </w:r>
                    </w:p>
                  </w:txbxContent>
                </v:textbox>
                <w10:wrap type="square"/>
              </v:shape>
            </w:pict>
          </mc:Fallback>
        </mc:AlternateContent>
      </w:r>
      <w:r w:rsidR="00442C11" w:rsidRPr="00381124">
        <w:rPr>
          <w:b/>
        </w:rPr>
        <w:t>Figures</w:t>
      </w:r>
      <w:r w:rsidR="00442C11" w:rsidRPr="00381124">
        <w:t xml:space="preserve"> </w:t>
      </w:r>
      <w:r w:rsidR="00442C11" w:rsidRPr="00381124">
        <w:rPr>
          <w:b/>
        </w:rPr>
        <w:t>4</w:t>
      </w:r>
      <w:r w:rsidR="00442C11" w:rsidRPr="00381124">
        <w:t>(a)–(</w:t>
      </w:r>
      <w:proofErr w:type="spellStart"/>
      <w:r w:rsidR="00442C11" w:rsidRPr="00381124">
        <w:t>i</w:t>
      </w:r>
      <w:proofErr w:type="spellEnd"/>
      <w:r w:rsidR="00442C11" w:rsidRPr="00381124">
        <w:t xml:space="preserve">) show the cross-sectional SEM-EDX results after ion milling. At the grain boundaries of the electrolytes there are regions rich in Zr and free from La, and the number of these regions increases at higher </w:t>
      </w:r>
      <w:r w:rsidR="00442C11" w:rsidRPr="00381124">
        <w:rPr>
          <w:i/>
        </w:rPr>
        <w:t>x</w:t>
      </w:r>
      <w:r w:rsidR="00442C11" w:rsidRPr="00381124">
        <w:t xml:space="preserve">. </w:t>
      </w:r>
      <w:r w:rsidR="00442C11" w:rsidRPr="00381124">
        <w:rPr>
          <w:b/>
        </w:rPr>
        <w:t>Figure 5</w:t>
      </w:r>
      <w:r w:rsidR="00442C11" w:rsidRPr="00381124">
        <w:t xml:space="preserve"> shows the XRD patterns after sintering at 750 °C. The main peaks </w:t>
      </w:r>
      <w:r w:rsidR="005435D9" w:rsidRPr="00381124">
        <w:t>can</w:t>
      </w:r>
      <w:r w:rsidR="00442C11" w:rsidRPr="00381124">
        <w:t xml:space="preserve"> be assigned to the cubic garnet phase, and peaks of Li</w:t>
      </w:r>
      <w:r w:rsidR="00442C11" w:rsidRPr="00381124">
        <w:rPr>
          <w:vertAlign w:val="subscript"/>
        </w:rPr>
        <w:t>2</w:t>
      </w:r>
      <w:r w:rsidR="00442C11" w:rsidRPr="00381124">
        <w:t>ZrO</w:t>
      </w:r>
      <w:r w:rsidR="00442C11" w:rsidRPr="00381124">
        <w:rPr>
          <w:vertAlign w:val="subscript"/>
        </w:rPr>
        <w:t>3</w:t>
      </w:r>
      <w:r w:rsidR="00442C11" w:rsidRPr="00381124">
        <w:t xml:space="preserve"> are clearly visible at </w:t>
      </w:r>
      <w:r w:rsidR="00442C11" w:rsidRPr="00381124">
        <w:rPr>
          <w:i/>
        </w:rPr>
        <w:t>x</w:t>
      </w:r>
      <w:r w:rsidR="00442C11" w:rsidRPr="00381124">
        <w:t xml:space="preserve"> = 0.16. Thus, the Zr-rich parts in Figure 5 are Li</w:t>
      </w:r>
      <w:r w:rsidR="00442C11" w:rsidRPr="00381124">
        <w:rPr>
          <w:vertAlign w:val="subscript"/>
        </w:rPr>
        <w:t>2</w:t>
      </w:r>
      <w:r w:rsidR="00442C11" w:rsidRPr="00381124">
        <w:t>ZrO</w:t>
      </w:r>
      <w:r w:rsidR="00442C11" w:rsidRPr="00381124">
        <w:rPr>
          <w:vertAlign w:val="subscript"/>
        </w:rPr>
        <w:t>3</w:t>
      </w:r>
      <w:r w:rsidR="00442C11" w:rsidRPr="00381124">
        <w:t xml:space="preserve">. </w:t>
      </w:r>
      <w:r w:rsidR="00442C11" w:rsidRPr="00381124">
        <w:rPr>
          <w:b/>
        </w:rPr>
        <w:t>Figure 6</w:t>
      </w:r>
      <w:r w:rsidR="00442C11" w:rsidRPr="00381124">
        <w:t xml:space="preserve"> shows the STEM-EDX images at </w:t>
      </w:r>
      <w:r w:rsidR="00442C11" w:rsidRPr="00381124">
        <w:rPr>
          <w:i/>
        </w:rPr>
        <w:t>x</w:t>
      </w:r>
      <w:r w:rsidR="00442C11" w:rsidRPr="00381124">
        <w:t xml:space="preserve"> = 0.13. The crystal grains do not contain parts with different contrasts that were observed in the synthetic powders. Figure 6 also shows that a thin layer rich in Ca and Bi existed at the grain boundary. This phenomenon also occurred in the LLZ-</w:t>
      </w:r>
      <w:proofErr w:type="spellStart"/>
      <w:r w:rsidR="00442C11" w:rsidRPr="00381124">
        <w:t>CaBi</w:t>
      </w:r>
      <w:proofErr w:type="spellEnd"/>
      <w:r w:rsidR="00442C11" w:rsidRPr="00381124">
        <w:t>/Li</w:t>
      </w:r>
      <w:r w:rsidR="00442C11" w:rsidRPr="00381124">
        <w:rPr>
          <w:vertAlign w:val="subscript"/>
        </w:rPr>
        <w:t>3</w:t>
      </w:r>
      <w:r w:rsidR="00442C11" w:rsidRPr="00381124">
        <w:t>BO</w:t>
      </w:r>
      <w:r w:rsidR="00442C11" w:rsidRPr="00381124">
        <w:rPr>
          <w:vertAlign w:val="subscript"/>
        </w:rPr>
        <w:t>3</w:t>
      </w:r>
      <w:r w:rsidR="00442C11" w:rsidRPr="00381124">
        <w:t xml:space="preserve"> systems synthesized with the stoichiometric composition in our previous study.</w:t>
      </w:r>
      <w:r w:rsidR="00442C11" w:rsidRPr="00381124">
        <w:rPr>
          <w:vertAlign w:val="superscript"/>
        </w:rPr>
        <w:t>15</w:t>
      </w:r>
      <w:r w:rsidR="00442C11" w:rsidRPr="00381124">
        <w:t xml:space="preserve"> These results suggest that the Li-Ca-Bi-O liquid phase containing Ca and Bi was formed selectively and remained at the grain boundaries during the sintering process.</w:t>
      </w:r>
    </w:p>
    <w:p w14:paraId="6FBFDACD" w14:textId="1A327876" w:rsidR="000419FD" w:rsidRPr="00381124" w:rsidRDefault="007874F0" w:rsidP="000419FD">
      <w:pPr>
        <w:pStyle w:val="RSCB02ArticleText"/>
      </w:pPr>
      <w:r w:rsidRPr="00381124">
        <w:rPr>
          <w:b/>
        </w:rPr>
        <w:t>Figure 7</w:t>
      </w:r>
      <w:r w:rsidRPr="00381124">
        <w:t xml:space="preserve">(a) and (b) show </w:t>
      </w:r>
      <w:r w:rsidR="00862E0F" w:rsidRPr="00381124">
        <w:t xml:space="preserve">TMA </w:t>
      </w:r>
      <w:r w:rsidRPr="00381124">
        <w:t xml:space="preserve">results of the powders synthesized at </w:t>
      </w:r>
      <w:r w:rsidRPr="00381124">
        <w:rPr>
          <w:i/>
        </w:rPr>
        <w:t>x</w:t>
      </w:r>
      <w:r w:rsidRPr="00381124">
        <w:t xml:space="preserve"> = 0, 0.04, and 0.13. In Figure 7(b), the shrinkage rate shows two peaks located at 600–750 °C and above 750 °C. The shrinkage rate is higher between 600 and 750 °C and increases with </w:t>
      </w:r>
      <w:r w:rsidRPr="00381124">
        <w:rPr>
          <w:i/>
        </w:rPr>
        <w:t>x</w:t>
      </w:r>
      <w:r w:rsidRPr="00381124">
        <w:t xml:space="preserve">, which helps realize </w:t>
      </w:r>
      <w:r w:rsidR="00470081" w:rsidRPr="00381124">
        <w:t>a</w:t>
      </w:r>
      <w:r w:rsidRPr="00381124">
        <w:t xml:space="preserve"> high </w:t>
      </w:r>
      <w:proofErr w:type="spellStart"/>
      <w:r w:rsidRPr="00381124">
        <w:t>sinterability</w:t>
      </w:r>
      <w:proofErr w:type="spellEnd"/>
      <w:r w:rsidRPr="00381124">
        <w:t xml:space="preserve"> and results in the large shrinkage at </w:t>
      </w:r>
      <w:r w:rsidRPr="00381124">
        <w:rPr>
          <w:i/>
        </w:rPr>
        <w:t>x</w:t>
      </w:r>
      <w:r w:rsidRPr="00381124">
        <w:t xml:space="preserve"> = 0.13 and 750 °C in Figure 7(a). </w:t>
      </w:r>
      <w:r w:rsidRPr="00381124">
        <w:lastRenderedPageBreak/>
        <w:t>Because the melting point of LiBiO</w:t>
      </w:r>
      <w:r w:rsidRPr="00381124">
        <w:rPr>
          <w:vertAlign w:val="subscript"/>
        </w:rPr>
        <w:t>2</w:t>
      </w:r>
      <w:r w:rsidRPr="00381124">
        <w:t xml:space="preserve"> is approximately 620 °C, the shrinkage at 600–750 °C is due to liquid phase sintering by the melting of similar Li-Bi-O compounds. </w:t>
      </w:r>
      <w:r w:rsidR="00AB25A5" w:rsidRPr="00381124">
        <w:rPr>
          <w:noProof/>
        </w:rPr>
        <w:drawing>
          <wp:anchor distT="0" distB="0" distL="114300" distR="114300" simplePos="0" relativeHeight="251678720" behindDoc="0" locked="0" layoutInCell="1" allowOverlap="1" wp14:anchorId="02B018E1" wp14:editId="38B72B9B">
            <wp:simplePos x="0" y="0"/>
            <wp:positionH relativeFrom="column">
              <wp:posOffset>-1905</wp:posOffset>
            </wp:positionH>
            <wp:positionV relativeFrom="paragraph">
              <wp:posOffset>0</wp:posOffset>
            </wp:positionV>
            <wp:extent cx="3168015" cy="3721735"/>
            <wp:effectExtent l="0" t="0" r="0" b="0"/>
            <wp:wrapSquare wrapText="bothSides"/>
            <wp:docPr id="13" name="図 13"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 ヒストグラム&#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3168015" cy="3721735"/>
                    </a:xfrm>
                    <a:prstGeom prst="rect">
                      <a:avLst/>
                    </a:prstGeom>
                  </pic:spPr>
                </pic:pic>
              </a:graphicData>
            </a:graphic>
            <wp14:sizeRelH relativeFrom="page">
              <wp14:pctWidth>0</wp14:pctWidth>
            </wp14:sizeRelH>
            <wp14:sizeRelV relativeFrom="page">
              <wp14:pctHeight>0</wp14:pctHeight>
            </wp14:sizeRelV>
          </wp:anchor>
        </w:drawing>
      </w:r>
      <w:r w:rsidRPr="00381124">
        <w:t xml:space="preserve">To investigate the sintering process in detail, pellets with </w:t>
      </w:r>
      <w:r w:rsidRPr="00381124">
        <w:rPr>
          <w:i/>
        </w:rPr>
        <w:t>x</w:t>
      </w:r>
      <w:r w:rsidRPr="00381124">
        <w:t xml:space="preserve"> = 0.13 were taken out of the electric furnace during sintering and subjected to XRD analysis. From the results (</w:t>
      </w:r>
      <w:r w:rsidRPr="00381124">
        <w:rPr>
          <w:b/>
        </w:rPr>
        <w:t>Figure</w:t>
      </w:r>
      <w:r w:rsidRPr="00381124">
        <w:t xml:space="preserve"> </w:t>
      </w:r>
      <w:r w:rsidRPr="00381124">
        <w:rPr>
          <w:b/>
        </w:rPr>
        <w:t>8</w:t>
      </w:r>
      <w:r w:rsidRPr="00381124">
        <w:t>(a) and (b)), the crystalline phases of CaBi</w:t>
      </w:r>
      <w:r w:rsidRPr="00381124">
        <w:rPr>
          <w:vertAlign w:val="subscript"/>
        </w:rPr>
        <w:t>2</w:t>
      </w:r>
      <w:r w:rsidRPr="00381124">
        <w:t>O</w:t>
      </w:r>
      <w:r w:rsidRPr="00381124">
        <w:rPr>
          <w:vertAlign w:val="subscript"/>
        </w:rPr>
        <w:t>4</w:t>
      </w:r>
      <w:r w:rsidRPr="00381124">
        <w:t>, which were absent in the synthetic powder, appeared at below 700 °C. Ca-Bi-O compounds (probably CaBi</w:t>
      </w:r>
      <w:r w:rsidRPr="00381124">
        <w:rPr>
          <w:vertAlign w:val="subscript"/>
        </w:rPr>
        <w:t>2</w:t>
      </w:r>
      <w:r w:rsidRPr="00381124">
        <w:t>O</w:t>
      </w:r>
      <w:r w:rsidRPr="00381124">
        <w:rPr>
          <w:vertAlign w:val="subscript"/>
        </w:rPr>
        <w:t>4</w:t>
      </w:r>
      <w:r w:rsidRPr="00381124">
        <w:t xml:space="preserve">) were present at nanoscale size in the synthetic powder and detected by XRD owing to their increased amount. Considering the TMA results, we assumed that the Li-Ca-Bi-O </w:t>
      </w:r>
      <w:r w:rsidRPr="00381124">
        <w:rPr>
          <w:noProof/>
        </w:rPr>
        <mc:AlternateContent>
          <mc:Choice Requires="wps">
            <w:drawing>
              <wp:anchor distT="0" distB="0" distL="114300" distR="114300" simplePos="0" relativeHeight="251685888" behindDoc="0" locked="0" layoutInCell="1" allowOverlap="1" wp14:anchorId="6610B82B" wp14:editId="2A7638D1">
                <wp:simplePos x="0" y="0"/>
                <wp:positionH relativeFrom="column">
                  <wp:posOffset>3314700</wp:posOffset>
                </wp:positionH>
                <wp:positionV relativeFrom="paragraph">
                  <wp:posOffset>8151656</wp:posOffset>
                </wp:positionV>
                <wp:extent cx="3168015" cy="635"/>
                <wp:effectExtent l="0" t="0" r="0" b="0"/>
                <wp:wrapSquare wrapText="bothSides"/>
                <wp:docPr id="21" name="テキスト ボックス 21"/>
                <wp:cNvGraphicFramePr/>
                <a:graphic xmlns:a="http://schemas.openxmlformats.org/drawingml/2006/main">
                  <a:graphicData uri="http://schemas.microsoft.com/office/word/2010/wordprocessingShape">
                    <wps:wsp>
                      <wps:cNvSpPr txBox="1"/>
                      <wps:spPr>
                        <a:xfrm>
                          <a:off x="0" y="0"/>
                          <a:ext cx="3168015" cy="635"/>
                        </a:xfrm>
                        <a:prstGeom prst="rect">
                          <a:avLst/>
                        </a:prstGeom>
                        <a:solidFill>
                          <a:prstClr val="white"/>
                        </a:solidFill>
                        <a:ln>
                          <a:noFill/>
                        </a:ln>
                      </wps:spPr>
                      <wps:txbx>
                        <w:txbxContent>
                          <w:p w14:paraId="0FBF8FD3" w14:textId="77777777" w:rsidR="000419FD" w:rsidRPr="00A02EBE" w:rsidRDefault="007874F0" w:rsidP="000419FD">
                            <w:pPr>
                              <w:pStyle w:val="af1"/>
                              <w:jc w:val="center"/>
                              <w:rPr>
                                <w:rFonts w:cs="Times New Roman"/>
                                <w:b/>
                                <w:w w:val="108"/>
                                <w:sz w:val="18"/>
                              </w:rPr>
                            </w:pPr>
                            <w:r w:rsidRPr="000419FD">
                              <w:rPr>
                                <w:b/>
                                <w:bCs w:val="0"/>
                              </w:rPr>
                              <w:t>Figure 9</w:t>
                            </w:r>
                            <w:r>
                              <w:t xml:space="preserve"> Mechanism of the sintering progress in LLZ-</w:t>
                            </w:r>
                            <w:proofErr w:type="spellStart"/>
                            <w:r>
                              <w:t>CaBi</w:t>
                            </w:r>
                            <w:proofErr w:type="spell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10B82B" id="テキスト ボックス 21" o:spid="_x0000_s1033" type="#_x0000_t202" style="position:absolute;left:0;text-align:left;margin-left:261pt;margin-top:641.85pt;width:249.45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" stroked="f">
                <v:textbox style="mso-fit-shape-to-text:t" inset="0,0,0,0">
                  <w:txbxContent>
                    <w:p w14:paraId="0FBF8FD3" w14:textId="77777777" w:rsidR="000419FD" w:rsidRPr="00A02EBE" w:rsidRDefault="007874F0" w:rsidP="000419FD">
                      <w:pPr>
                        <w:pStyle w:val="Caption"/>
                        <w:jc w:val="center"/>
                        <w:rPr>
                          <w:rFonts w:cs="Times New Roman"/>
                          <w:b/>
                          <w:w w:val="108"/>
                          <w:sz w:val="18"/>
                        </w:rPr>
                      </w:pPr>
                      <w:r w:rsidRPr="000419FD">
                        <w:rPr>
                          <w:b/>
                          <w:bCs w:val="0"/>
                        </w:rPr>
                        <w:t>Figure 9</w:t>
                      </w:r>
                      <w:r>
                        <w:t xml:space="preserve"> Mechanism of the sintering progress in LLZ-CaBi.</w:t>
                      </w:r>
                    </w:p>
                  </w:txbxContent>
                </v:textbox>
                <w10:wrap type="square"/>
              </v:shape>
            </w:pict>
          </mc:Fallback>
        </mc:AlternateContent>
      </w:r>
      <w:r w:rsidRPr="00381124">
        <w:rPr>
          <w:noProof/>
        </w:rPr>
        <mc:AlternateContent>
          <mc:Choice Requires="wps">
            <w:drawing>
              <wp:anchor distT="0" distB="0" distL="114300" distR="114300" simplePos="0" relativeHeight="251682816" behindDoc="0" locked="0" layoutInCell="1" allowOverlap="1" wp14:anchorId="146E72AF" wp14:editId="6C32655C">
                <wp:simplePos x="0" y="0"/>
                <wp:positionH relativeFrom="column">
                  <wp:posOffset>0</wp:posOffset>
                </wp:positionH>
                <wp:positionV relativeFrom="paragraph">
                  <wp:posOffset>8452646</wp:posOffset>
                </wp:positionV>
                <wp:extent cx="3168015" cy="259080"/>
                <wp:effectExtent l="0" t="0" r="0" b="7620"/>
                <wp:wrapSquare wrapText="bothSides"/>
                <wp:docPr id="16" name="テキスト ボックス 16"/>
                <wp:cNvGraphicFramePr/>
                <a:graphic xmlns:a="http://schemas.openxmlformats.org/drawingml/2006/main">
                  <a:graphicData uri="http://schemas.microsoft.com/office/word/2010/wordprocessingShape">
                    <wps:wsp>
                      <wps:cNvSpPr txBox="1"/>
                      <wps:spPr>
                        <a:xfrm>
                          <a:off x="0" y="0"/>
                          <a:ext cx="3168015" cy="259080"/>
                        </a:xfrm>
                        <a:prstGeom prst="rect">
                          <a:avLst/>
                        </a:prstGeom>
                        <a:solidFill>
                          <a:prstClr val="white"/>
                        </a:solidFill>
                        <a:ln>
                          <a:noFill/>
                        </a:ln>
                      </wps:spPr>
                      <wps:txbx>
                        <w:txbxContent>
                          <w:p w14:paraId="605EBD94" w14:textId="77777777" w:rsidR="00AB25A5" w:rsidRPr="000B3A77" w:rsidRDefault="007874F0" w:rsidP="00AB25A5">
                            <w:pPr>
                              <w:pStyle w:val="af1"/>
                              <w:rPr>
                                <w:rFonts w:cs="Times New Roman"/>
                                <w:b/>
                                <w:w w:val="108"/>
                                <w:sz w:val="18"/>
                              </w:rPr>
                            </w:pPr>
                            <w:r w:rsidRPr="000419FD">
                              <w:rPr>
                                <w:b/>
                                <w:bCs w:val="0"/>
                              </w:rPr>
                              <w:t xml:space="preserve">Figure </w:t>
                            </w:r>
                            <w:r w:rsidR="000419FD" w:rsidRPr="000419FD">
                              <w:rPr>
                                <w:b/>
                                <w:bCs w:val="0"/>
                              </w:rPr>
                              <w:t>8</w:t>
                            </w:r>
                            <w:r w:rsidR="000419FD">
                              <w:t xml:space="preserve"> </w:t>
                            </w:r>
                            <w:r w:rsidR="000419FD" w:rsidRPr="00585CBD">
                              <w:t>(a) XRD patterns of LLZ-</w:t>
                            </w:r>
                            <w:proofErr w:type="spellStart"/>
                            <w:r w:rsidR="000419FD" w:rsidRPr="00585CBD">
                              <w:t>CaBi</w:t>
                            </w:r>
                            <w:proofErr w:type="spellEnd"/>
                            <w:r w:rsidR="000419FD" w:rsidRPr="00585CBD">
                              <w:t xml:space="preserve"> pellets (</w:t>
                            </w:r>
                            <w:r w:rsidR="000419FD" w:rsidRPr="000419FD">
                              <w:rPr>
                                <w:i/>
                                <w:iCs/>
                              </w:rPr>
                              <w:t>x</w:t>
                            </w:r>
                            <w:r w:rsidR="000419FD" w:rsidRPr="00585CBD">
                              <w:t xml:space="preserve"> = 0.13) heated at various temperatures. (b) Enlarged XRD patterns from 50° to 53°.</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46E72AF" id="テキスト ボックス 16" o:spid="_x0000_s1034" type="#_x0000_t202" style="position:absolute;left:0;text-align:left;margin-left:0;margin-top:665.55pt;width:249.45pt;height:20.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" stroked="f">
                <v:textbox inset="0,0,0,0">
                  <w:txbxContent>
                    <w:p w14:paraId="605EBD94" w14:textId="77777777" w:rsidR="00AB25A5" w:rsidRPr="000B3A77" w:rsidRDefault="007874F0" w:rsidP="00AB25A5">
                      <w:pPr>
                        <w:pStyle w:val="Caption"/>
                        <w:rPr>
                          <w:rFonts w:cs="Times New Roman"/>
                          <w:b/>
                          <w:w w:val="108"/>
                          <w:sz w:val="18"/>
                        </w:rPr>
                      </w:pPr>
                      <w:r w:rsidRPr="000419FD">
                        <w:rPr>
                          <w:b/>
                          <w:bCs w:val="0"/>
                        </w:rPr>
                        <w:t xml:space="preserve">Figure </w:t>
                      </w:r>
                      <w:r w:rsidR="000419FD" w:rsidRPr="000419FD">
                        <w:rPr>
                          <w:b/>
                          <w:bCs w:val="0"/>
                        </w:rPr>
                        <w:t>8</w:t>
                      </w:r>
                      <w:r w:rsidR="000419FD">
                        <w:t xml:space="preserve"> </w:t>
                      </w:r>
                      <w:r w:rsidR="000419FD" w:rsidRPr="00585CBD">
                        <w:t>(a) XRD patterns of LLZ-CaBi pellets (</w:t>
                      </w:r>
                      <w:r w:rsidR="000419FD" w:rsidRPr="000419FD">
                        <w:rPr>
                          <w:i/>
                          <w:iCs/>
                        </w:rPr>
                        <w:t>x</w:t>
                      </w:r>
                      <w:r w:rsidR="000419FD" w:rsidRPr="00585CBD">
                        <w:t xml:space="preserve"> = 0.13) heated at various temperatures. (b) Enlarged XRD patterns from 50° to 53°.</w:t>
                      </w:r>
                    </w:p>
                  </w:txbxContent>
                </v:textbox>
                <w10:wrap type="square"/>
              </v:shape>
            </w:pict>
          </mc:Fallback>
        </mc:AlternateContent>
      </w:r>
      <w:r w:rsidR="000419FD" w:rsidRPr="00381124">
        <w:rPr>
          <w:noProof/>
        </w:rPr>
        <w:drawing>
          <wp:anchor distT="0" distB="0" distL="114300" distR="114300" simplePos="0" relativeHeight="251681792" behindDoc="0" locked="0" layoutInCell="1" allowOverlap="1" wp14:anchorId="646766B1" wp14:editId="6DDB8045">
            <wp:simplePos x="0" y="0"/>
            <wp:positionH relativeFrom="column">
              <wp:posOffset>-1905</wp:posOffset>
            </wp:positionH>
            <wp:positionV relativeFrom="paragraph">
              <wp:posOffset>5988998</wp:posOffset>
            </wp:positionV>
            <wp:extent cx="3168015" cy="2526665"/>
            <wp:effectExtent l="0" t="0" r="0" b="0"/>
            <wp:wrapSquare wrapText="bothSides"/>
            <wp:docPr id="15" name="図 15"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グラフ が含まれている画像&#10;&#10;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3168015" cy="2526665"/>
                    </a:xfrm>
                    <a:prstGeom prst="rect">
                      <a:avLst/>
                    </a:prstGeom>
                  </pic:spPr>
                </pic:pic>
              </a:graphicData>
            </a:graphic>
            <wp14:sizeRelH relativeFrom="page">
              <wp14:pctWidth>0</wp14:pctWidth>
            </wp14:sizeRelH>
            <wp14:sizeRelV relativeFrom="page">
              <wp14:pctHeight>0</wp14:pctHeight>
            </wp14:sizeRelV>
          </wp:anchor>
        </w:drawing>
      </w:r>
      <w:r w:rsidRPr="00381124">
        <w:t xml:space="preserve">compounds, which were also dispersed in the particles, decomposed into Li-Bi-O and Ca-Bi-O compounds. The </w:t>
      </w:r>
      <w:r w:rsidRPr="00381124">
        <w:t>generated Li-Bi-O compounds melted at approximately 600 °C and promoted liquid phase sintering. Thus, the Li-Ca-Bi-O compounds in the synthetic particles were not in a stable phase, while an unstable phase was precipitated during the cooling process after synthesis. Above 750 °C, CaBi</w:t>
      </w:r>
      <w:r w:rsidRPr="00381124">
        <w:rPr>
          <w:vertAlign w:val="subscript"/>
        </w:rPr>
        <w:t>2</w:t>
      </w:r>
      <w:r w:rsidRPr="00381124">
        <w:t>O</w:t>
      </w:r>
      <w:r w:rsidRPr="00381124">
        <w:rPr>
          <w:vertAlign w:val="subscript"/>
        </w:rPr>
        <w:t>4</w:t>
      </w:r>
      <w:r w:rsidRPr="00381124">
        <w:t xml:space="preserve"> disappeared from the XRD pattern again. Because the reported melting point of CaBi</w:t>
      </w:r>
      <w:r w:rsidRPr="00381124">
        <w:rPr>
          <w:vertAlign w:val="subscript"/>
        </w:rPr>
        <w:t>2</w:t>
      </w:r>
      <w:r w:rsidRPr="00381124">
        <w:t>O</w:t>
      </w:r>
      <w:r w:rsidRPr="00381124">
        <w:rPr>
          <w:vertAlign w:val="subscript"/>
        </w:rPr>
        <w:t>4</w:t>
      </w:r>
      <w:r w:rsidRPr="00381124">
        <w:t xml:space="preserve"> is 895.4 °C, its disappearance is attributed to a chemical reaction with the Li-Bi-O liquid phase.</w:t>
      </w:r>
      <w:r w:rsidRPr="00381124">
        <w:rPr>
          <w:vertAlign w:val="superscript"/>
        </w:rPr>
        <w:t>25</w:t>
      </w:r>
      <w:r w:rsidRPr="00381124">
        <w:t xml:space="preserve"> From Figure 8(b), the peak position shifts to the high-angle side at 750 °C. After holding for 24 h, the peak shifts back to the low-angle side. This peak shift indicates a change in the lattice constant and suggests a change in the constituent elements of LLZ-</w:t>
      </w:r>
      <w:proofErr w:type="spellStart"/>
      <w:r w:rsidRPr="00381124">
        <w:t>CaBi</w:t>
      </w:r>
      <w:proofErr w:type="spellEnd"/>
      <w:r w:rsidRPr="00381124">
        <w:t>. The discussion so far shows that the sintering process accompanying the melting of Li-Bi-O compounds is complete at 750 °C, and the next sintering phase starts at higher temperatures. In liquid phase sintering, a strong compressive stress acts on the contact points between wet particles.</w:t>
      </w:r>
      <w:r w:rsidRPr="00381124">
        <w:rPr>
          <w:vertAlign w:val="superscript"/>
        </w:rPr>
        <w:t>26–29</w:t>
      </w:r>
      <w:r w:rsidRPr="00381124">
        <w:t xml:space="preserve"> This stress selectively dissolves the solid phase at the contact point and re-precipitates it at other locations, resulting in densification.</w:t>
      </w:r>
      <w:r w:rsidRPr="00381124">
        <w:rPr>
          <w:vertAlign w:val="superscript"/>
        </w:rPr>
        <w:t>30</w:t>
      </w:r>
      <w:r w:rsidRPr="00381124">
        <w:t xml:space="preserve"> As shown in Figure 6, because Ca and Bi are concentrated at the grain boundaries, these elements are also selectively dissolved just like the liquid phase components. According to Figure 6, Bi </w:t>
      </w:r>
      <w:r w:rsidRPr="00381124">
        <w:rPr>
          <w:noProof/>
        </w:rPr>
        <mc:AlternateContent>
          <mc:Choice Requires="wps">
            <w:drawing>
              <wp:anchor distT="0" distB="0" distL="114300" distR="114300" simplePos="0" relativeHeight="251679744" behindDoc="0" locked="0" layoutInCell="1" allowOverlap="1" wp14:anchorId="18D4CD75" wp14:editId="36DAB4AE">
                <wp:simplePos x="0" y="0"/>
                <wp:positionH relativeFrom="column">
                  <wp:posOffset>-3314065</wp:posOffset>
                </wp:positionH>
                <wp:positionV relativeFrom="paragraph">
                  <wp:posOffset>3580926</wp:posOffset>
                </wp:positionV>
                <wp:extent cx="3168015" cy="635"/>
                <wp:effectExtent l="0" t="0" r="0" b="0"/>
                <wp:wrapSquare wrapText="bothSides"/>
                <wp:docPr id="14" name="テキスト ボックス 14"/>
                <wp:cNvGraphicFramePr/>
                <a:graphic xmlns:a="http://schemas.openxmlformats.org/drawingml/2006/main">
                  <a:graphicData uri="http://schemas.microsoft.com/office/word/2010/wordprocessingShape">
                    <wps:wsp>
                      <wps:cNvSpPr txBox="1"/>
                      <wps:spPr>
                        <a:xfrm>
                          <a:off x="0" y="0"/>
                          <a:ext cx="3168015" cy="635"/>
                        </a:xfrm>
                        <a:prstGeom prst="rect">
                          <a:avLst/>
                        </a:prstGeom>
                        <a:solidFill>
                          <a:prstClr val="white"/>
                        </a:solidFill>
                        <a:ln>
                          <a:noFill/>
                        </a:ln>
                      </wps:spPr>
                      <wps:txbx>
                        <w:txbxContent>
                          <w:p w14:paraId="5A6C1086" w14:textId="77777777" w:rsidR="00AB25A5" w:rsidRPr="006F4530" w:rsidRDefault="007874F0" w:rsidP="00AB25A5">
                            <w:pPr>
                              <w:pStyle w:val="af1"/>
                              <w:rPr>
                                <w:rFonts w:cs="Times New Roman"/>
                                <w:b/>
                                <w:w w:val="108"/>
                                <w:sz w:val="18"/>
                              </w:rPr>
                            </w:pPr>
                            <w:r w:rsidRPr="00AB25A5">
                              <w:rPr>
                                <w:b/>
                                <w:bCs w:val="0"/>
                              </w:rPr>
                              <w:t>Figure 7</w:t>
                            </w:r>
                            <w:r>
                              <w:t xml:space="preserve"> </w:t>
                            </w:r>
                            <w:r w:rsidRPr="00585CBD">
                              <w:t>(a) Linear shrinkage and (b) shrinkage rate as a function of temperature for LLZ-</w:t>
                            </w:r>
                            <w:proofErr w:type="spellStart"/>
                            <w:r w:rsidRPr="00585CBD">
                              <w:t>CaBi</w:t>
                            </w:r>
                            <w:proofErr w:type="spellEnd"/>
                            <w:r w:rsidRPr="00585CBD">
                              <w:t xml:space="preserve"> pellets at </w:t>
                            </w:r>
                            <w:r w:rsidRPr="00AB25A5">
                              <w:rPr>
                                <w:i/>
                                <w:iCs/>
                              </w:rPr>
                              <w:t>x</w:t>
                            </w:r>
                            <w:r w:rsidRPr="00585CBD">
                              <w:t xml:space="preserve"> = 0, 0.04, and 0.13.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D4CD75" id="テキスト ボックス 14" o:spid="_x0000_s1035" type="#_x0000_t202" style="position:absolute;left:0;text-align:left;margin-left:-260.95pt;margin-top:281.95pt;width:249.45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" stroked="f">
                <v:textbox style="mso-fit-shape-to-text:t" inset="0,0,0,0">
                  <w:txbxContent>
                    <w:p w14:paraId="5A6C1086" w14:textId="77777777" w:rsidR="00AB25A5" w:rsidRPr="006F4530" w:rsidRDefault="007874F0" w:rsidP="00AB25A5">
                      <w:pPr>
                        <w:pStyle w:val="Caption"/>
                        <w:rPr>
                          <w:rFonts w:cs="Times New Roman"/>
                          <w:b/>
                          <w:w w:val="108"/>
                          <w:sz w:val="18"/>
                        </w:rPr>
                      </w:pPr>
                      <w:r w:rsidRPr="00AB25A5">
                        <w:rPr>
                          <w:b/>
                          <w:bCs w:val="0"/>
                        </w:rPr>
                        <w:t>Figure 7</w:t>
                      </w:r>
                      <w:r>
                        <w:t xml:space="preserve"> </w:t>
                      </w:r>
                      <w:r w:rsidRPr="00585CBD">
                        <w:t xml:space="preserve">(a) Linear shrinkage and (b) shrinkage rate as a function of temperature for LLZ-CaBi pellets at </w:t>
                      </w:r>
                      <w:r w:rsidRPr="00AB25A5">
                        <w:rPr>
                          <w:i/>
                          <w:iCs/>
                        </w:rPr>
                        <w:t>x</w:t>
                      </w:r>
                      <w:r w:rsidRPr="00585CBD">
                        <w:t xml:space="preserve"> = 0, 0.04, and 0.13.</w:t>
                      </w:r>
                    </w:p>
                  </w:txbxContent>
                </v:textbox>
                <w10:wrap type="square"/>
              </v:shape>
            </w:pict>
          </mc:Fallback>
        </mc:AlternateContent>
      </w:r>
      <w:r w:rsidRPr="00381124">
        <w:t>is strongly concentrated and therefore selectively dissolved. Here, the 6-fold coordinated Bi</w:t>
      </w:r>
      <w:r w:rsidRPr="00381124">
        <w:rPr>
          <w:vertAlign w:val="superscript"/>
        </w:rPr>
        <w:t>5+</w:t>
      </w:r>
      <w:r w:rsidRPr="00381124">
        <w:t xml:space="preserve"> has an ionic radius of 0.76 Å, which is larger than that of the 6-fold coordinated Zr</w:t>
      </w:r>
      <w:r w:rsidRPr="00381124">
        <w:rPr>
          <w:vertAlign w:val="superscript"/>
        </w:rPr>
        <w:t>4+</w:t>
      </w:r>
      <w:r w:rsidRPr="00381124">
        <w:t xml:space="preserve"> (0.72 Å). According to Vegard’s law, the lattice constant of LLZ-</w:t>
      </w:r>
      <w:proofErr w:type="spellStart"/>
      <w:r w:rsidRPr="00381124">
        <w:t>CaBi</w:t>
      </w:r>
      <w:proofErr w:type="spellEnd"/>
      <w:r w:rsidRPr="00381124">
        <w:t xml:space="preserve"> should increase with the amount of Bi. The peak shift in the XRD data to the high-angle side at 750 °C indicates dissolution of Bi</w:t>
      </w:r>
      <w:r w:rsidRPr="00381124">
        <w:rPr>
          <w:vertAlign w:val="superscript"/>
        </w:rPr>
        <w:t>5+</w:t>
      </w:r>
      <w:r w:rsidRPr="00381124">
        <w:t xml:space="preserve"> in the liquid phase. At this time, we assume that Li</w:t>
      </w:r>
      <w:r w:rsidRPr="00381124">
        <w:rPr>
          <w:vertAlign w:val="superscript"/>
        </w:rPr>
        <w:t>+</w:t>
      </w:r>
      <w:r w:rsidRPr="00381124">
        <w:t xml:space="preserve"> is also dissolved to maintain electrical neutrality. Because the peak</w:t>
      </w:r>
      <w:r w:rsidR="00075D23" w:rsidRPr="00381124">
        <w:t xml:space="preserve"> shifted back towards a lower angle after holding for 24 h, the exchange reaction of Zr</w:t>
      </w:r>
      <w:r w:rsidR="00075D23" w:rsidRPr="00381124">
        <w:rPr>
          <w:vertAlign w:val="superscript"/>
        </w:rPr>
        <w:t>4+</w:t>
      </w:r>
      <w:r w:rsidR="00075D23" w:rsidRPr="00381124">
        <w:t xml:space="preserve"> and Bi</w:t>
      </w:r>
      <w:r w:rsidR="00075D23" w:rsidRPr="00381124">
        <w:rPr>
          <w:vertAlign w:val="superscript"/>
        </w:rPr>
        <w:t>5+</w:t>
      </w:r>
      <w:r w:rsidR="00075D23" w:rsidRPr="00381124">
        <w:t xml:space="preserve"> occurred at the time of precipitation. Zr</w:t>
      </w:r>
      <w:r w:rsidR="00075D23" w:rsidRPr="00381124">
        <w:rPr>
          <w:vertAlign w:val="superscript"/>
        </w:rPr>
        <w:t>4+</w:t>
      </w:r>
      <w:r w:rsidR="00075D23" w:rsidRPr="00381124">
        <w:t xml:space="preserve"> was released with Li</w:t>
      </w:r>
      <w:r w:rsidR="00075D23" w:rsidRPr="00381124">
        <w:rPr>
          <w:vertAlign w:val="superscript"/>
        </w:rPr>
        <w:t>+</w:t>
      </w:r>
      <w:r w:rsidR="00075D23" w:rsidRPr="00381124">
        <w:t xml:space="preserve"> to generate Li</w:t>
      </w:r>
      <w:r w:rsidR="00075D23" w:rsidRPr="00381124">
        <w:rPr>
          <w:vertAlign w:val="subscript"/>
        </w:rPr>
        <w:t>2</w:t>
      </w:r>
      <w:r w:rsidR="00075D23" w:rsidRPr="00381124">
        <w:t>ZrO</w:t>
      </w:r>
      <w:r w:rsidR="00075D23" w:rsidRPr="00381124">
        <w:rPr>
          <w:vertAlign w:val="subscript"/>
        </w:rPr>
        <w:t>3</w:t>
      </w:r>
      <w:r w:rsidR="00075D23" w:rsidRPr="00381124">
        <w:t xml:space="preserve">, which was observed in the diffraction patterns in Figure 5. The overall sintering scheme is illustrated in </w:t>
      </w:r>
      <w:r w:rsidR="00075D23" w:rsidRPr="00381124">
        <w:rPr>
          <w:b/>
        </w:rPr>
        <w:t>Figure 9</w:t>
      </w:r>
      <w:r w:rsidR="00075D23" w:rsidRPr="00381124">
        <w:t>.</w:t>
      </w:r>
    </w:p>
    <w:p w14:paraId="0E8D2C61" w14:textId="5C2CC3E3" w:rsidR="000419FD" w:rsidRPr="00381124" w:rsidRDefault="007874F0" w:rsidP="000419FD">
      <w:pPr>
        <w:pStyle w:val="RSCB02ArticleText"/>
      </w:pPr>
      <w:r w:rsidRPr="00381124">
        <w:rPr>
          <w:noProof/>
        </w:rPr>
        <w:drawing>
          <wp:anchor distT="0" distB="0" distL="114300" distR="114300" simplePos="0" relativeHeight="251684864" behindDoc="0" locked="0" layoutInCell="1" allowOverlap="1" wp14:anchorId="7F52535F" wp14:editId="14554D63">
            <wp:simplePos x="0" y="0"/>
            <wp:positionH relativeFrom="column">
              <wp:posOffset>2540</wp:posOffset>
            </wp:positionH>
            <wp:positionV relativeFrom="paragraph">
              <wp:posOffset>183515</wp:posOffset>
            </wp:positionV>
            <wp:extent cx="3168015" cy="2496185"/>
            <wp:effectExtent l="0" t="0" r="0" b="0"/>
            <wp:wrapSquare wrapText="bothSides"/>
            <wp:docPr id="19" name="図 19"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ダイアグラム&#10;&#10;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68015" cy="2496185"/>
                    </a:xfrm>
                    <a:prstGeom prst="rect">
                      <a:avLst/>
                    </a:prstGeom>
                  </pic:spPr>
                </pic:pic>
              </a:graphicData>
            </a:graphic>
            <wp14:sizeRelH relativeFrom="page">
              <wp14:pctWidth>0</wp14:pctWidth>
            </wp14:sizeRelH>
            <wp14:sizeRelV relativeFrom="page">
              <wp14:pctHeight>0</wp14:pctHeight>
            </wp14:sizeRelV>
          </wp:anchor>
        </w:drawing>
      </w:r>
    </w:p>
    <w:p w14:paraId="39AC09B8" w14:textId="16B7D079" w:rsidR="000419FD" w:rsidRPr="00381124" w:rsidRDefault="000419FD" w:rsidP="000419FD">
      <w:pPr>
        <w:pStyle w:val="RSCB02ArticleText"/>
      </w:pPr>
    </w:p>
    <w:p w14:paraId="632BE0F6" w14:textId="1280F56C" w:rsidR="000B2762" w:rsidRPr="00381124" w:rsidRDefault="000B2762" w:rsidP="000419FD">
      <w:pPr>
        <w:pStyle w:val="RSCB02ArticleText"/>
      </w:pPr>
    </w:p>
    <w:p w14:paraId="714489A0" w14:textId="4496E281" w:rsidR="00342B7B" w:rsidRPr="00381124" w:rsidRDefault="007874F0" w:rsidP="00342B7B">
      <w:pPr>
        <w:rPr>
          <w:sz w:val="18"/>
          <w:szCs w:val="18"/>
        </w:rPr>
      </w:pPr>
      <w:r w:rsidRPr="00381124">
        <w:rPr>
          <w:b/>
          <w:sz w:val="18"/>
        </w:rPr>
        <w:lastRenderedPageBreak/>
        <w:t xml:space="preserve">3.3. Electrical property </w:t>
      </w:r>
    </w:p>
    <w:p w14:paraId="7E45B69B" w14:textId="2F711E11" w:rsidR="004424E2" w:rsidRPr="00381124" w:rsidRDefault="007874F0" w:rsidP="00342B7B">
      <w:pPr>
        <w:spacing w:after="0" w:line="240" w:lineRule="exact"/>
        <w:jc w:val="both"/>
        <w:rPr>
          <w:sz w:val="18"/>
          <w:szCs w:val="18"/>
        </w:rPr>
      </w:pPr>
      <w:r w:rsidRPr="00381124">
        <w:rPr>
          <w:b/>
          <w:sz w:val="18"/>
          <w:szCs w:val="18"/>
        </w:rPr>
        <w:t>Figure S2</w:t>
      </w:r>
      <w:r w:rsidRPr="00381124">
        <w:rPr>
          <w:sz w:val="18"/>
          <w:szCs w:val="18"/>
        </w:rPr>
        <w:t xml:space="preserve"> shows Nyquist plots of the electrolytes at room temperature (25 °C). Two distinct semicircles were observed: the one in the high-frequency region represents the bulk resistance, and the other in the middle-frequency region represents the grain boundary resistance. The appearance of a tail in the low-frequency region suggests that the electrode blocks mobile Li ions. Upon increasing </w:t>
      </w:r>
      <w:r w:rsidRPr="00381124">
        <w:rPr>
          <w:i/>
          <w:sz w:val="18"/>
          <w:szCs w:val="18"/>
        </w:rPr>
        <w:t>x</w:t>
      </w:r>
      <w:r w:rsidRPr="00381124">
        <w:rPr>
          <w:sz w:val="18"/>
          <w:szCs w:val="18"/>
        </w:rPr>
        <w:t>, both the bulk and grain boundary resistances tend to decrease, and the ratio of the grain boundary resistance to the total resistance also becomes lower. As shown earlier in Figure 3, the reduced bulk resistance is due to a reduced tortuosity at a higher relative density. In addition, the progress of sintering also contributes to grain boundary resistance. Meanwhile, sintering decreases the amount of grain boundaries and therefore improves the contact between particles. A simple equivalent circuit of (</w:t>
      </w:r>
      <w:r w:rsidRPr="00381124">
        <w:rPr>
          <w:i/>
          <w:sz w:val="18"/>
          <w:szCs w:val="18"/>
        </w:rPr>
        <w:t>R</w:t>
      </w:r>
      <w:r w:rsidRPr="00381124">
        <w:rPr>
          <w:sz w:val="18"/>
          <w:szCs w:val="18"/>
          <w:vertAlign w:val="subscript"/>
        </w:rPr>
        <w:t>e</w:t>
      </w:r>
      <w:r w:rsidRPr="00381124">
        <w:rPr>
          <w:sz w:val="18"/>
          <w:szCs w:val="18"/>
        </w:rPr>
        <w:t>)(</w:t>
      </w:r>
      <w:r w:rsidRPr="00381124">
        <w:rPr>
          <w:i/>
          <w:sz w:val="18"/>
          <w:szCs w:val="18"/>
        </w:rPr>
        <w:t>R</w:t>
      </w:r>
      <w:r w:rsidRPr="00381124">
        <w:rPr>
          <w:sz w:val="18"/>
          <w:szCs w:val="18"/>
          <w:vertAlign w:val="subscript"/>
        </w:rPr>
        <w:t>b</w:t>
      </w:r>
      <w:r w:rsidRPr="00381124">
        <w:rPr>
          <w:sz w:val="18"/>
          <w:szCs w:val="18"/>
        </w:rPr>
        <w:t>//</w:t>
      </w:r>
      <w:proofErr w:type="spellStart"/>
      <w:r w:rsidRPr="00381124">
        <w:rPr>
          <w:i/>
          <w:sz w:val="18"/>
          <w:szCs w:val="18"/>
        </w:rPr>
        <w:t>CPE</w:t>
      </w:r>
      <w:r w:rsidRPr="00381124">
        <w:rPr>
          <w:sz w:val="18"/>
          <w:szCs w:val="18"/>
          <w:vertAlign w:val="subscript"/>
        </w:rPr>
        <w:t>b</w:t>
      </w:r>
      <w:proofErr w:type="spellEnd"/>
      <w:r w:rsidRPr="00381124">
        <w:rPr>
          <w:sz w:val="18"/>
          <w:szCs w:val="18"/>
        </w:rPr>
        <w:t>) (</w:t>
      </w:r>
      <w:proofErr w:type="spellStart"/>
      <w:r w:rsidRPr="00381124">
        <w:rPr>
          <w:i/>
          <w:sz w:val="18"/>
          <w:szCs w:val="18"/>
        </w:rPr>
        <w:t>R</w:t>
      </w:r>
      <w:r w:rsidRPr="00381124">
        <w:rPr>
          <w:sz w:val="18"/>
          <w:szCs w:val="18"/>
          <w:vertAlign w:val="subscript"/>
        </w:rPr>
        <w:t>gb</w:t>
      </w:r>
      <w:proofErr w:type="spellEnd"/>
      <w:r w:rsidRPr="00381124">
        <w:rPr>
          <w:sz w:val="18"/>
          <w:szCs w:val="18"/>
        </w:rPr>
        <w:t>//</w:t>
      </w:r>
      <w:proofErr w:type="spellStart"/>
      <w:r w:rsidRPr="00381124">
        <w:rPr>
          <w:i/>
          <w:sz w:val="18"/>
          <w:szCs w:val="18"/>
        </w:rPr>
        <w:t>CPE</w:t>
      </w:r>
      <w:r w:rsidRPr="00381124">
        <w:rPr>
          <w:sz w:val="18"/>
          <w:szCs w:val="18"/>
          <w:vertAlign w:val="subscript"/>
        </w:rPr>
        <w:t>gb</w:t>
      </w:r>
      <w:proofErr w:type="spellEnd"/>
      <w:r w:rsidRPr="00381124">
        <w:rPr>
          <w:sz w:val="18"/>
          <w:szCs w:val="18"/>
        </w:rPr>
        <w:t>) (</w:t>
      </w:r>
      <w:proofErr w:type="spellStart"/>
      <w:r w:rsidRPr="00381124">
        <w:rPr>
          <w:i/>
          <w:sz w:val="18"/>
          <w:szCs w:val="18"/>
        </w:rPr>
        <w:t>CPE</w:t>
      </w:r>
      <w:r w:rsidRPr="00381124">
        <w:rPr>
          <w:sz w:val="18"/>
          <w:szCs w:val="18"/>
          <w:vertAlign w:val="subscript"/>
        </w:rPr>
        <w:t>el</w:t>
      </w:r>
      <w:proofErr w:type="spellEnd"/>
      <w:r w:rsidRPr="00381124">
        <w:rPr>
          <w:sz w:val="18"/>
          <w:szCs w:val="18"/>
        </w:rPr>
        <w:t xml:space="preserve">) was used to fit the plot, where </w:t>
      </w:r>
      <w:r w:rsidRPr="00381124">
        <w:rPr>
          <w:i/>
          <w:sz w:val="18"/>
          <w:szCs w:val="18"/>
        </w:rPr>
        <w:t>R</w:t>
      </w:r>
      <w:r w:rsidRPr="00381124">
        <w:rPr>
          <w:sz w:val="18"/>
          <w:szCs w:val="18"/>
        </w:rPr>
        <w:t xml:space="preserve"> is the resistance, </w:t>
      </w:r>
      <w:r w:rsidRPr="00381124">
        <w:rPr>
          <w:i/>
          <w:sz w:val="18"/>
          <w:szCs w:val="18"/>
        </w:rPr>
        <w:t>CPE</w:t>
      </w:r>
      <w:r w:rsidRPr="00381124">
        <w:rPr>
          <w:sz w:val="18"/>
          <w:szCs w:val="18"/>
        </w:rPr>
        <w:t xml:space="preserve"> is the constant phase element, and subscripts </w:t>
      </w:r>
      <w:r w:rsidRPr="00381124">
        <w:rPr>
          <w:i/>
          <w:sz w:val="18"/>
          <w:szCs w:val="18"/>
        </w:rPr>
        <w:t>b</w:t>
      </w:r>
      <w:r w:rsidRPr="00381124">
        <w:rPr>
          <w:sz w:val="18"/>
          <w:szCs w:val="18"/>
        </w:rPr>
        <w:t xml:space="preserve">, </w:t>
      </w:r>
      <w:proofErr w:type="spellStart"/>
      <w:r w:rsidRPr="00381124">
        <w:rPr>
          <w:i/>
          <w:sz w:val="18"/>
          <w:szCs w:val="18"/>
        </w:rPr>
        <w:t>gb</w:t>
      </w:r>
      <w:proofErr w:type="spellEnd"/>
      <w:r w:rsidRPr="00381124">
        <w:rPr>
          <w:sz w:val="18"/>
          <w:szCs w:val="18"/>
        </w:rPr>
        <w:t xml:space="preserve">, and </w:t>
      </w:r>
      <w:proofErr w:type="spellStart"/>
      <w:r w:rsidRPr="00381124">
        <w:rPr>
          <w:i/>
          <w:sz w:val="18"/>
          <w:szCs w:val="18"/>
        </w:rPr>
        <w:t>el</w:t>
      </w:r>
      <w:proofErr w:type="spellEnd"/>
      <w:r w:rsidRPr="00381124">
        <w:rPr>
          <w:sz w:val="18"/>
          <w:szCs w:val="18"/>
        </w:rPr>
        <w:t xml:space="preserve"> represent contributions from the bulk, grain boundary, and electrode, respectively. The solid line represents the fitted data. The total Li-ion conductivity (</w:t>
      </w:r>
      <w:proofErr w:type="spellStart"/>
      <w:r w:rsidRPr="00381124">
        <w:rPr>
          <w:i/>
          <w:sz w:val="18"/>
          <w:szCs w:val="18"/>
        </w:rPr>
        <w:t>σ</w:t>
      </w:r>
      <w:r w:rsidRPr="00381124">
        <w:rPr>
          <w:sz w:val="18"/>
          <w:szCs w:val="18"/>
          <w:vertAlign w:val="subscript"/>
        </w:rPr>
        <w:t>total</w:t>
      </w:r>
      <w:proofErr w:type="spellEnd"/>
      <w:r w:rsidRPr="00381124">
        <w:rPr>
          <w:sz w:val="18"/>
          <w:szCs w:val="18"/>
        </w:rPr>
        <w:t xml:space="preserve">) was calculated using </w:t>
      </w:r>
      <w:r w:rsidRPr="00381124">
        <w:rPr>
          <w:i/>
          <w:sz w:val="18"/>
          <w:szCs w:val="18"/>
        </w:rPr>
        <w:t>R</w:t>
      </w:r>
      <w:r w:rsidRPr="00381124">
        <w:rPr>
          <w:sz w:val="18"/>
          <w:szCs w:val="18"/>
          <w:vertAlign w:val="subscript"/>
        </w:rPr>
        <w:t>e</w:t>
      </w:r>
      <w:r w:rsidRPr="00381124">
        <w:rPr>
          <w:sz w:val="18"/>
          <w:szCs w:val="18"/>
        </w:rPr>
        <w:t xml:space="preserve">, </w:t>
      </w:r>
      <w:r w:rsidRPr="00381124">
        <w:rPr>
          <w:i/>
          <w:sz w:val="18"/>
          <w:szCs w:val="18"/>
        </w:rPr>
        <w:t>R</w:t>
      </w:r>
      <w:r w:rsidRPr="00381124">
        <w:rPr>
          <w:sz w:val="18"/>
          <w:szCs w:val="18"/>
          <w:vertAlign w:val="subscript"/>
        </w:rPr>
        <w:t>b</w:t>
      </w:r>
      <w:r w:rsidRPr="00381124">
        <w:rPr>
          <w:sz w:val="18"/>
          <w:szCs w:val="18"/>
        </w:rPr>
        <w:t xml:space="preserve">, </w:t>
      </w:r>
      <w:proofErr w:type="spellStart"/>
      <w:r w:rsidRPr="00381124">
        <w:rPr>
          <w:i/>
          <w:sz w:val="18"/>
          <w:szCs w:val="18"/>
        </w:rPr>
        <w:t>R</w:t>
      </w:r>
      <w:r w:rsidRPr="00381124">
        <w:rPr>
          <w:sz w:val="18"/>
          <w:szCs w:val="18"/>
          <w:vertAlign w:val="subscript"/>
        </w:rPr>
        <w:t>gb</w:t>
      </w:r>
      <w:proofErr w:type="spellEnd"/>
      <w:r w:rsidRPr="00381124">
        <w:rPr>
          <w:sz w:val="18"/>
          <w:szCs w:val="18"/>
        </w:rPr>
        <w:t>, electrode area (</w:t>
      </w:r>
      <w:r w:rsidRPr="00381124">
        <w:rPr>
          <w:i/>
          <w:sz w:val="18"/>
          <w:szCs w:val="18"/>
        </w:rPr>
        <w:t>S</w:t>
      </w:r>
      <w:r w:rsidRPr="00381124">
        <w:rPr>
          <w:sz w:val="18"/>
          <w:szCs w:val="18"/>
        </w:rPr>
        <w:t>), and sample thickness (</w:t>
      </w:r>
      <w:r w:rsidRPr="00381124">
        <w:rPr>
          <w:i/>
          <w:sz w:val="18"/>
          <w:szCs w:val="18"/>
        </w:rPr>
        <w:t>t</w:t>
      </w:r>
      <w:r w:rsidRPr="00381124">
        <w:rPr>
          <w:sz w:val="18"/>
          <w:szCs w:val="18"/>
        </w:rPr>
        <w:t xml:space="preserve">), and the results are presented in </w:t>
      </w:r>
      <w:r w:rsidRPr="00381124">
        <w:rPr>
          <w:b/>
          <w:sz w:val="18"/>
          <w:szCs w:val="18"/>
        </w:rPr>
        <w:t>Figure</w:t>
      </w:r>
      <w:r w:rsidRPr="00381124">
        <w:rPr>
          <w:sz w:val="18"/>
          <w:szCs w:val="18"/>
        </w:rPr>
        <w:t xml:space="preserve"> </w:t>
      </w:r>
      <w:r w:rsidRPr="00381124">
        <w:rPr>
          <w:b/>
          <w:sz w:val="18"/>
          <w:szCs w:val="18"/>
        </w:rPr>
        <w:t>10</w:t>
      </w:r>
      <w:r w:rsidRPr="00381124">
        <w:rPr>
          <w:sz w:val="18"/>
          <w:szCs w:val="18"/>
        </w:rPr>
        <w:t xml:space="preserve">(a). Similar to the relative density, the ionic conductivity first increases with increasing </w:t>
      </w:r>
      <w:r w:rsidRPr="00381124">
        <w:rPr>
          <w:i/>
          <w:sz w:val="18"/>
          <w:szCs w:val="18"/>
        </w:rPr>
        <w:t>x</w:t>
      </w:r>
      <w:r w:rsidRPr="00381124">
        <w:rPr>
          <w:sz w:val="18"/>
          <w:szCs w:val="18"/>
        </w:rPr>
        <w:t>, reaches a maximum value of 1.2 × 10</w:t>
      </w:r>
      <w:r w:rsidRPr="00381124">
        <w:rPr>
          <w:sz w:val="18"/>
          <w:szCs w:val="18"/>
          <w:vertAlign w:val="superscript"/>
        </w:rPr>
        <w:t>-3</w:t>
      </w:r>
      <w:r w:rsidRPr="00381124">
        <w:rPr>
          <w:sz w:val="18"/>
          <w:szCs w:val="18"/>
        </w:rPr>
        <w:t xml:space="preserve"> </w:t>
      </w:r>
    </w:p>
    <w:p w14:paraId="22D17299" w14:textId="1D441625" w:rsidR="004424E2" w:rsidRPr="00381124" w:rsidRDefault="007874F0" w:rsidP="00342B7B">
      <w:pPr>
        <w:spacing w:after="0" w:line="240" w:lineRule="exact"/>
        <w:jc w:val="both"/>
        <w:rPr>
          <w:sz w:val="18"/>
          <w:szCs w:val="18"/>
        </w:rPr>
      </w:pPr>
      <w:r w:rsidRPr="00381124">
        <w:rPr>
          <w:noProof/>
        </w:rPr>
        <mc:AlternateContent>
          <mc:Choice Requires="wps">
            <w:drawing>
              <wp:anchor distT="0" distB="0" distL="114300" distR="114300" simplePos="0" relativeHeight="251692032" behindDoc="0" locked="0" layoutInCell="1" allowOverlap="1" wp14:anchorId="27869BC5" wp14:editId="72128F02">
                <wp:simplePos x="0" y="0"/>
                <wp:positionH relativeFrom="column">
                  <wp:posOffset>147955</wp:posOffset>
                </wp:positionH>
                <wp:positionV relativeFrom="paragraph">
                  <wp:posOffset>2891800</wp:posOffset>
                </wp:positionV>
                <wp:extent cx="5916295" cy="635"/>
                <wp:effectExtent l="0" t="0" r="8255" b="0"/>
                <wp:wrapSquare wrapText="bothSides"/>
                <wp:docPr id="50" name="テキスト ボックス 50"/>
                <wp:cNvGraphicFramePr/>
                <a:graphic xmlns:a="http://schemas.openxmlformats.org/drawingml/2006/main">
                  <a:graphicData uri="http://schemas.microsoft.com/office/word/2010/wordprocessingShape">
                    <wps:wsp>
                      <wps:cNvSpPr txBox="1"/>
                      <wps:spPr>
                        <a:xfrm>
                          <a:off x="0" y="0"/>
                          <a:ext cx="5916295" cy="635"/>
                        </a:xfrm>
                        <a:prstGeom prst="rect">
                          <a:avLst/>
                        </a:prstGeom>
                        <a:solidFill>
                          <a:prstClr val="white"/>
                        </a:solidFill>
                        <a:ln>
                          <a:noFill/>
                        </a:ln>
                      </wps:spPr>
                      <wps:txbx>
                        <w:txbxContent>
                          <w:p w14:paraId="551DF607" w14:textId="77777777" w:rsidR="009F5BBF" w:rsidRPr="005A7937" w:rsidRDefault="007874F0" w:rsidP="009F5BBF">
                            <w:pPr>
                              <w:pStyle w:val="af1"/>
                              <w:jc w:val="center"/>
                              <w:rPr>
                                <w:noProof/>
                                <w:sz w:val="22"/>
                              </w:rPr>
                            </w:pPr>
                            <w:r w:rsidRPr="009F5BBF">
                              <w:rPr>
                                <w:b/>
                                <w:bCs w:val="0"/>
                              </w:rPr>
                              <w:t>Figure 10</w:t>
                            </w:r>
                            <w:r w:rsidRPr="009F5BBF">
                              <w:t xml:space="preserve"> Effect of </w:t>
                            </w:r>
                            <w:r w:rsidRPr="009F5BBF">
                              <w:rPr>
                                <w:i/>
                                <w:iCs/>
                              </w:rPr>
                              <w:t>x</w:t>
                            </w:r>
                            <w:r w:rsidRPr="009F5BBF">
                              <w:t xml:space="preserve"> on (a) total Li-ion conductivity and (b) apparent Li-ion conductivity at 25 </w:t>
                            </w:r>
                            <w:r w:rsidRPr="009F5BBF">
                              <w:rPr>
                                <w:rFonts w:ascii="Times New Roman" w:hAnsi="Times New Roman" w:cs="Times New Roman"/>
                              </w:rPr>
                              <w:t>º</w:t>
                            </w:r>
                            <w:r w:rsidRPr="009F5BBF">
                              <w:t>C in Li</w:t>
                            </w:r>
                            <w:r w:rsidRPr="009F5BBF">
                              <w:rPr>
                                <w:vertAlign w:val="subscript"/>
                              </w:rPr>
                              <w:t>6.5</w:t>
                            </w:r>
                            <w:r w:rsidRPr="009F5BBF">
                              <w:t>(La</w:t>
                            </w:r>
                            <w:r w:rsidRPr="009F5BBF">
                              <w:rPr>
                                <w:vertAlign w:val="subscript"/>
                              </w:rPr>
                              <w:t>2.92-x</w:t>
                            </w:r>
                            <w:r w:rsidRPr="009F5BBF">
                              <w:t>Ca</w:t>
                            </w:r>
                            <w:r w:rsidRPr="009F5BBF">
                              <w:rPr>
                                <w:vertAlign w:val="subscript"/>
                              </w:rPr>
                              <w:t>0.</w:t>
                            </w:r>
                            <w:proofErr w:type="gramStart"/>
                            <w:r w:rsidRPr="009F5BBF">
                              <w:rPr>
                                <w:vertAlign w:val="subscript"/>
                              </w:rPr>
                              <w:t>08</w:t>
                            </w:r>
                            <w:r w:rsidRPr="009F5BBF">
                              <w:t>)(</w:t>
                            </w:r>
                            <w:proofErr w:type="gramEnd"/>
                            <w:r w:rsidRPr="009F5BBF">
                              <w:t>Zr</w:t>
                            </w:r>
                            <w:r w:rsidRPr="009F5BBF">
                              <w:rPr>
                                <w:vertAlign w:val="subscript"/>
                              </w:rPr>
                              <w:t>1.42</w:t>
                            </w:r>
                            <w:r w:rsidRPr="009F5BBF">
                              <w:t>Bi</w:t>
                            </w:r>
                            <w:r w:rsidRPr="009F5BBF">
                              <w:rPr>
                                <w:vertAlign w:val="subscript"/>
                              </w:rPr>
                              <w:t>0.58</w:t>
                            </w:r>
                            <w:r w:rsidRPr="009F5BBF">
                              <w:t>)O</w:t>
                            </w:r>
                            <w:r w:rsidRPr="009F5BBF">
                              <w:rPr>
                                <w:vertAlign w:val="subscript"/>
                              </w:rPr>
                              <w:t>12</w:t>
                            </w:r>
                            <w:r w:rsidRPr="009F5BBF">
                              <w:t xml:space="preserve"> electrolytes.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869BC5" id="テキスト ボックス 50" o:spid="_x0000_s1036" type="#_x0000_t202" style="position:absolute;left:0;text-align:left;margin-left:11.65pt;margin-top:227.7pt;width:465.8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" stroked="f">
                <v:textbox style="mso-fit-shape-to-text:t" inset="0,0,0,0">
                  <w:txbxContent>
                    <w:p w14:paraId="551DF607" w14:textId="77777777" w:rsidR="009F5BBF" w:rsidRPr="005A7937" w:rsidRDefault="007874F0" w:rsidP="009F5BBF">
                      <w:pPr>
                        <w:pStyle w:val="Caption"/>
                        <w:jc w:val="center"/>
                        <w:rPr>
                          <w:noProof/>
                          <w:sz w:val="22"/>
                        </w:rPr>
                      </w:pPr>
                      <w:r w:rsidRPr="009F5BBF">
                        <w:rPr>
                          <w:b/>
                          <w:bCs w:val="0"/>
                        </w:rPr>
                        <w:t>Figure 10</w:t>
                      </w:r>
                      <w:r w:rsidRPr="009F5BBF">
                        <w:t xml:space="preserve"> Effect of </w:t>
                      </w:r>
                      <w:r w:rsidRPr="009F5BBF">
                        <w:rPr>
                          <w:i/>
                          <w:iCs/>
                        </w:rPr>
                        <w:t>x</w:t>
                      </w:r>
                      <w:r w:rsidRPr="009F5BBF">
                        <w:t xml:space="preserve"> on (a) total Li-ion conductivity and (b) apparent Li-ion conductivity at 25 </w:t>
                      </w:r>
                      <w:r w:rsidRPr="009F5BBF">
                        <w:rPr>
                          <w:rFonts w:ascii="Times New Roman" w:hAnsi="Times New Roman" w:cs="Times New Roman"/>
                        </w:rPr>
                        <w:t>º</w:t>
                      </w:r>
                      <w:r w:rsidRPr="009F5BBF">
                        <w:t>C in Li</w:t>
                      </w:r>
                      <w:r w:rsidRPr="009F5BBF">
                        <w:rPr>
                          <w:vertAlign w:val="subscript"/>
                        </w:rPr>
                        <w:t>6.5</w:t>
                      </w:r>
                      <w:r w:rsidRPr="009F5BBF">
                        <w:t>(La</w:t>
                      </w:r>
                      <w:r w:rsidRPr="009F5BBF">
                        <w:rPr>
                          <w:vertAlign w:val="subscript"/>
                        </w:rPr>
                        <w:t>2.92-x</w:t>
                      </w:r>
                      <w:r w:rsidRPr="009F5BBF">
                        <w:t>Ca</w:t>
                      </w:r>
                      <w:r w:rsidRPr="009F5BBF">
                        <w:rPr>
                          <w:vertAlign w:val="subscript"/>
                        </w:rPr>
                        <w:t>0.08</w:t>
                      </w:r>
                      <w:r w:rsidRPr="009F5BBF">
                        <w:t>)(Zr</w:t>
                      </w:r>
                      <w:r w:rsidRPr="009F5BBF">
                        <w:rPr>
                          <w:vertAlign w:val="subscript"/>
                        </w:rPr>
                        <w:t>1.42</w:t>
                      </w:r>
                      <w:r w:rsidRPr="009F5BBF">
                        <w:t>Bi</w:t>
                      </w:r>
                      <w:r w:rsidRPr="009F5BBF">
                        <w:rPr>
                          <w:vertAlign w:val="subscript"/>
                        </w:rPr>
                        <w:t>0.58</w:t>
                      </w:r>
                      <w:r w:rsidRPr="009F5BBF">
                        <w:t>)O</w:t>
                      </w:r>
                      <w:r w:rsidRPr="009F5BBF">
                        <w:rPr>
                          <w:vertAlign w:val="subscript"/>
                        </w:rPr>
                        <w:t>12</w:t>
                      </w:r>
                      <w:r w:rsidRPr="009F5BBF">
                        <w:t xml:space="preserve"> electrolytes.</w:t>
                      </w:r>
                    </w:p>
                  </w:txbxContent>
                </v:textbox>
                <w10:wrap type="square"/>
              </v:shape>
            </w:pict>
          </mc:Fallback>
        </mc:AlternateContent>
      </w:r>
      <w:r w:rsidRPr="00381124">
        <w:rPr>
          <w:noProof/>
        </w:rPr>
        <mc:AlternateContent>
          <mc:Choice Requires="wps">
            <w:drawing>
              <wp:anchor distT="0" distB="0" distL="114300" distR="114300" simplePos="0" relativeHeight="251689984" behindDoc="0" locked="0" layoutInCell="1" allowOverlap="1" wp14:anchorId="4D0533A4" wp14:editId="5B9AF46A">
                <wp:simplePos x="0" y="0"/>
                <wp:positionH relativeFrom="column">
                  <wp:posOffset>5080</wp:posOffset>
                </wp:positionH>
                <wp:positionV relativeFrom="paragraph">
                  <wp:posOffset>3168489</wp:posOffset>
                </wp:positionV>
                <wp:extent cx="6182360" cy="156845"/>
                <wp:effectExtent l="0" t="0" r="8890" b="0"/>
                <wp:wrapSquare wrapText="bothSides"/>
                <wp:docPr id="49" name="テキスト ボックス 49"/>
                <wp:cNvGraphicFramePr/>
                <a:graphic xmlns:a="http://schemas.openxmlformats.org/drawingml/2006/main">
                  <a:graphicData uri="http://schemas.microsoft.com/office/word/2010/wordprocessingShape">
                    <wps:wsp>
                      <wps:cNvSpPr txBox="1"/>
                      <wps:spPr>
                        <a:xfrm>
                          <a:off x="0" y="0"/>
                          <a:ext cx="6182360" cy="156845"/>
                        </a:xfrm>
                        <a:prstGeom prst="rect">
                          <a:avLst/>
                        </a:prstGeom>
                        <a:solidFill>
                          <a:prstClr val="white"/>
                        </a:solidFill>
                        <a:ln>
                          <a:noFill/>
                        </a:ln>
                      </wps:spPr>
                      <wps:txbx>
                        <w:txbxContent>
                          <w:p w14:paraId="5DA8C2E3" w14:textId="35571C5F" w:rsidR="009F5BBF" w:rsidRPr="00B944D5" w:rsidRDefault="007874F0" w:rsidP="009F5BBF">
                            <w:pPr>
                              <w:pStyle w:val="af1"/>
                              <w:rPr>
                                <w:noProof/>
                                <w:sz w:val="18"/>
                              </w:rPr>
                            </w:pPr>
                            <w:r w:rsidRPr="009F5BBF">
                              <w:rPr>
                                <w:b/>
                                <w:bCs w:val="0"/>
                              </w:rPr>
                              <w:t xml:space="preserve">Table </w:t>
                            </w:r>
                            <w:r w:rsidRPr="009F5BBF">
                              <w:rPr>
                                <w:b/>
                                <w:bCs w:val="0"/>
                              </w:rPr>
                              <w:fldChar w:fldCharType="begin"/>
                            </w:r>
                            <w:r w:rsidRPr="009F5BBF">
                              <w:rPr>
                                <w:b/>
                                <w:bCs w:val="0"/>
                              </w:rPr>
                              <w:instrText xml:space="preserve"> SEQ Table \* ARABIC </w:instrText>
                            </w:r>
                            <w:r w:rsidRPr="009F5BBF">
                              <w:rPr>
                                <w:b/>
                                <w:bCs w:val="0"/>
                              </w:rPr>
                              <w:fldChar w:fldCharType="separate"/>
                            </w:r>
                            <w:r w:rsidR="007C20B5">
                              <w:rPr>
                                <w:b/>
                                <w:bCs w:val="0"/>
                                <w:noProof/>
                              </w:rPr>
                              <w:t>1</w:t>
                            </w:r>
                            <w:r w:rsidRPr="009F5BBF">
                              <w:rPr>
                                <w:b/>
                                <w:bCs w:val="0"/>
                              </w:rPr>
                              <w:fldChar w:fldCharType="end"/>
                            </w:r>
                            <w:r w:rsidRPr="009F5BBF">
                              <w:t xml:space="preserve"> </w:t>
                            </w:r>
                            <w:r w:rsidRPr="009F5BBF">
                              <w:rPr>
                                <w:rFonts w:cstheme="minorHAnsi"/>
                                <w:color w:val="000000" w:themeColor="text1"/>
                                <w:szCs w:val="14"/>
                              </w:rPr>
                              <w:t>Parameters obtained from fitting impedance data of LLZ-</w:t>
                            </w:r>
                            <w:proofErr w:type="spellStart"/>
                            <w:r w:rsidRPr="009F5BBF">
                              <w:rPr>
                                <w:rFonts w:cstheme="minorHAnsi"/>
                                <w:color w:val="000000" w:themeColor="text1"/>
                                <w:szCs w:val="14"/>
                              </w:rPr>
                              <w:t>CaBi</w:t>
                            </w:r>
                            <w:proofErr w:type="spellEnd"/>
                            <w:r w:rsidRPr="009F5BBF">
                              <w:rPr>
                                <w:rFonts w:cstheme="minorHAnsi"/>
                                <w:color w:val="000000" w:themeColor="text1"/>
                                <w:szCs w:val="14"/>
                              </w:rPr>
                              <w:t xml:space="preserve"> electrolytes sintered at 750 </w:t>
                            </w:r>
                            <w:r w:rsidRPr="009F5BBF">
                              <w:rPr>
                                <w:rFonts w:ascii="Times New Roman" w:hAnsi="Times New Roman" w:cs="Times New Roman"/>
                                <w:color w:val="000000" w:themeColor="text1"/>
                                <w:szCs w:val="14"/>
                              </w:rPr>
                              <w:t>º</w:t>
                            </w:r>
                            <w:r w:rsidRPr="009F5BBF">
                              <w:rPr>
                                <w:rFonts w:cstheme="minorHAnsi"/>
                                <w:color w:val="000000" w:themeColor="text1"/>
                                <w:szCs w:val="14"/>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4D0533A4" id="テキスト ボックス 49" o:spid="_x0000_s1037" type="#_x0000_t202" style="position:absolute;left:0;text-align:left;margin-left:.4pt;margin-top:249.5pt;width:486.8pt;height:12.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" stroked="f">
                <v:textbox inset="0,0,0,0">
                  <w:txbxContent>
                    <w:p w14:paraId="5DA8C2E3" w14:textId="35571C5F" w:rsidR="009F5BBF" w:rsidRPr="00B944D5" w:rsidRDefault="007874F0" w:rsidP="009F5BBF">
                      <w:pPr>
                        <w:pStyle w:val="af1"/>
                        <w:rPr>
                          <w:noProof/>
                          <w:sz w:val="18"/>
                        </w:rPr>
                      </w:pPr>
                      <w:r w:rsidRPr="009F5BBF">
                        <w:rPr>
                          <w:b/>
                          <w:bCs w:val="0"/>
                        </w:rPr>
                        <w:t xml:space="preserve">Table </w:t>
                      </w:r>
                      <w:r w:rsidRPr="009F5BBF">
                        <w:rPr>
                          <w:b/>
                          <w:bCs w:val="0"/>
                        </w:rPr>
                        <w:fldChar w:fldCharType="begin"/>
                      </w:r>
                      <w:r w:rsidRPr="009F5BBF">
                        <w:rPr>
                          <w:b/>
                          <w:bCs w:val="0"/>
                        </w:rPr>
                        <w:instrText xml:space="preserve"> SEQ Table \* ARABIC </w:instrText>
                      </w:r>
                      <w:r w:rsidRPr="009F5BBF">
                        <w:rPr>
                          <w:b/>
                          <w:bCs w:val="0"/>
                        </w:rPr>
                        <w:fldChar w:fldCharType="separate"/>
                      </w:r>
                      <w:r w:rsidR="007C20B5">
                        <w:rPr>
                          <w:b/>
                          <w:bCs w:val="0"/>
                          <w:noProof/>
                        </w:rPr>
                        <w:t>1</w:t>
                      </w:r>
                      <w:r w:rsidRPr="009F5BBF">
                        <w:rPr>
                          <w:b/>
                          <w:bCs w:val="0"/>
                        </w:rPr>
                        <w:fldChar w:fldCharType="end"/>
                      </w:r>
                      <w:r w:rsidRPr="009F5BBF">
                        <w:t xml:space="preserve"> </w:t>
                      </w:r>
                      <w:r w:rsidRPr="009F5BBF">
                        <w:rPr>
                          <w:rFonts w:cstheme="minorHAnsi"/>
                          <w:color w:val="000000" w:themeColor="text1"/>
                          <w:szCs w:val="14"/>
                        </w:rPr>
                        <w:t>Parameters obtained from fitting impedance data of LLZ-</w:t>
                      </w:r>
                      <w:proofErr w:type="spellStart"/>
                      <w:r w:rsidRPr="009F5BBF">
                        <w:rPr>
                          <w:rFonts w:cstheme="minorHAnsi"/>
                          <w:color w:val="000000" w:themeColor="text1"/>
                          <w:szCs w:val="14"/>
                        </w:rPr>
                        <w:t>CaBi</w:t>
                      </w:r>
                      <w:proofErr w:type="spellEnd"/>
                      <w:r w:rsidRPr="009F5BBF">
                        <w:rPr>
                          <w:rFonts w:cstheme="minorHAnsi"/>
                          <w:color w:val="000000" w:themeColor="text1"/>
                          <w:szCs w:val="14"/>
                        </w:rPr>
                        <w:t xml:space="preserve"> electrolytes sintered at 750 </w:t>
                      </w:r>
                      <w:r w:rsidRPr="009F5BBF">
                        <w:rPr>
                          <w:rFonts w:ascii="Times New Roman" w:hAnsi="Times New Roman" w:cs="Times New Roman"/>
                          <w:color w:val="000000" w:themeColor="text1"/>
                          <w:szCs w:val="14"/>
                        </w:rPr>
                        <w:t>º</w:t>
                      </w:r>
                      <w:r w:rsidRPr="009F5BBF">
                        <w:rPr>
                          <w:rFonts w:cstheme="minorHAnsi"/>
                          <w:color w:val="000000" w:themeColor="text1"/>
                          <w:szCs w:val="14"/>
                        </w:rPr>
                        <w:t>C.</w:t>
                      </w:r>
                    </w:p>
                  </w:txbxContent>
                </v:textbox>
                <w10:wrap type="square"/>
              </v:shape>
            </w:pict>
          </mc:Fallback>
        </mc:AlternateContent>
      </w:r>
      <w:r w:rsidRPr="00381124">
        <w:rPr>
          <w:noProof/>
          <w:sz w:val="18"/>
          <w:szCs w:val="18"/>
        </w:rPr>
        <w:drawing>
          <wp:anchor distT="0" distB="0" distL="114300" distR="114300" simplePos="0" relativeHeight="251687936" behindDoc="0" locked="0" layoutInCell="1" allowOverlap="1" wp14:anchorId="629F7E8B" wp14:editId="1BC673E3">
            <wp:simplePos x="0" y="0"/>
            <wp:positionH relativeFrom="margin">
              <wp:posOffset>147955</wp:posOffset>
            </wp:positionH>
            <wp:positionV relativeFrom="paragraph">
              <wp:posOffset>460849</wp:posOffset>
            </wp:positionV>
            <wp:extent cx="5916295" cy="2555240"/>
            <wp:effectExtent l="0" t="0" r="0" b="0"/>
            <wp:wrapSquare wrapText="bothSides"/>
            <wp:docPr id="46" name="図 46" descr="設計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設計図 が含まれている画像&#10;&#10;自動的に生成された説明"/>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16295" cy="2555240"/>
                    </a:xfrm>
                    <a:prstGeom prst="rect">
                      <a:avLst/>
                    </a:prstGeom>
                  </pic:spPr>
                </pic:pic>
              </a:graphicData>
            </a:graphic>
            <wp14:sizeRelH relativeFrom="margin">
              <wp14:pctWidth>0</wp14:pctWidth>
            </wp14:sizeRelH>
            <wp14:sizeRelV relativeFrom="margin">
              <wp14:pctHeight>0</wp14:pctHeight>
            </wp14:sizeRelV>
          </wp:anchor>
        </w:drawing>
      </w:r>
      <w:r w:rsidRPr="00381124">
        <w:rPr>
          <w:noProof/>
          <w:sz w:val="18"/>
          <w:szCs w:val="18"/>
        </w:rPr>
        <w:drawing>
          <wp:anchor distT="0" distB="0" distL="114300" distR="114300" simplePos="0" relativeHeight="251688960" behindDoc="0" locked="0" layoutInCell="1" allowOverlap="1" wp14:anchorId="275899B1" wp14:editId="0D0CE70F">
            <wp:simplePos x="0" y="0"/>
            <wp:positionH relativeFrom="column">
              <wp:posOffset>5525</wp:posOffset>
            </wp:positionH>
            <wp:positionV relativeFrom="paragraph">
              <wp:posOffset>3346725</wp:posOffset>
            </wp:positionV>
            <wp:extent cx="6182360" cy="1629410"/>
            <wp:effectExtent l="0" t="0" r="8890" b="8890"/>
            <wp:wrapSquare wrapText="bothSides"/>
            <wp:docPr id="48" name="図 4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8" descr="テーブル&#10;&#10;自動的に生成された説明"/>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82360" cy="1629410"/>
                    </a:xfrm>
                    <a:prstGeom prst="rect">
                      <a:avLst/>
                    </a:prstGeom>
                  </pic:spPr>
                </pic:pic>
              </a:graphicData>
            </a:graphic>
          </wp:anchor>
        </w:drawing>
      </w:r>
      <w:r w:rsidR="00342B7B" w:rsidRPr="00381124">
        <w:rPr>
          <w:sz w:val="18"/>
          <w:szCs w:val="18"/>
        </w:rPr>
        <w:t xml:space="preserve">S/cm at </w:t>
      </w:r>
      <w:r w:rsidR="00342B7B" w:rsidRPr="00381124">
        <w:rPr>
          <w:i/>
          <w:sz w:val="18"/>
          <w:szCs w:val="18"/>
        </w:rPr>
        <w:t>x</w:t>
      </w:r>
      <w:r w:rsidR="00342B7B" w:rsidRPr="00381124">
        <w:rPr>
          <w:sz w:val="18"/>
          <w:szCs w:val="18"/>
        </w:rPr>
        <w:t xml:space="preserve"> = 0.13, before decreasing at </w:t>
      </w:r>
      <w:r w:rsidR="00342B7B" w:rsidRPr="00381124">
        <w:rPr>
          <w:i/>
          <w:sz w:val="18"/>
          <w:szCs w:val="18"/>
        </w:rPr>
        <w:t>x</w:t>
      </w:r>
      <w:r w:rsidR="00342B7B" w:rsidRPr="00381124">
        <w:rPr>
          <w:sz w:val="18"/>
          <w:szCs w:val="18"/>
        </w:rPr>
        <w:t xml:space="preserve"> </w:t>
      </w:r>
      <m:oMath>
        <m:r>
          <m:rPr>
            <m:nor/>
          </m:rPr>
          <w:rPr>
            <w:sz w:val="18"/>
            <w:szCs w:val="18"/>
          </w:rPr>
          <m:t>&gt;</m:t>
        </m:r>
      </m:oMath>
      <w:r w:rsidR="00342B7B" w:rsidRPr="00381124">
        <w:rPr>
          <w:sz w:val="18"/>
          <w:szCs w:val="18"/>
        </w:rPr>
        <w:t xml:space="preserve"> 0.13. In previous reports, an ionic conductivity above 10</w:t>
      </w:r>
      <w:r w:rsidR="00342B7B" w:rsidRPr="00381124">
        <w:rPr>
          <w:sz w:val="18"/>
          <w:szCs w:val="18"/>
          <w:vertAlign w:val="superscript"/>
        </w:rPr>
        <w:t>-3</w:t>
      </w:r>
      <w:r w:rsidR="00342B7B" w:rsidRPr="00381124">
        <w:rPr>
          <w:sz w:val="18"/>
          <w:szCs w:val="18"/>
        </w:rPr>
        <w:t xml:space="preserve"> S/cm could only be achieved at a sintering temperature over 1000 °C.</w:t>
      </w:r>
      <w:r w:rsidR="00342B7B" w:rsidRPr="00381124">
        <w:rPr>
          <w:sz w:val="18"/>
          <w:szCs w:val="18"/>
          <w:vertAlign w:val="superscript"/>
        </w:rPr>
        <w:t>11–13,31–36</w:t>
      </w:r>
      <w:r w:rsidR="00342B7B" w:rsidRPr="00381124">
        <w:rPr>
          <w:sz w:val="18"/>
          <w:szCs w:val="18"/>
        </w:rPr>
        <w:t xml:space="preserve"> Lowing the sintering temperature to 750 °C is significant for not only suppressing reaction with the active material but also inhibiting composition change when Li volatili</w:t>
      </w:r>
      <w:r w:rsidR="002D090E" w:rsidRPr="00381124">
        <w:rPr>
          <w:sz w:val="18"/>
          <w:szCs w:val="18"/>
        </w:rPr>
        <w:t>z</w:t>
      </w:r>
      <w:r w:rsidR="00342B7B" w:rsidRPr="00381124">
        <w:rPr>
          <w:sz w:val="18"/>
          <w:szCs w:val="18"/>
        </w:rPr>
        <w:t xml:space="preserve">es at high temperatures. </w:t>
      </w:r>
    </w:p>
    <w:p w14:paraId="6D60C552" w14:textId="4D264EC3" w:rsidR="00342B7B" w:rsidRPr="00381124" w:rsidRDefault="007874F0" w:rsidP="00342B7B">
      <w:pPr>
        <w:spacing w:after="0" w:line="240" w:lineRule="exact"/>
        <w:jc w:val="both"/>
        <w:rPr>
          <w:sz w:val="18"/>
          <w:szCs w:val="18"/>
        </w:rPr>
      </w:pPr>
      <w:r w:rsidRPr="00381124">
        <w:rPr>
          <w:sz w:val="18"/>
          <w:szCs w:val="18"/>
        </w:rPr>
        <w:t xml:space="preserve">Since the relative density of the sample is not 100%, the measured </w:t>
      </w:r>
      <w:proofErr w:type="spellStart"/>
      <w:r w:rsidRPr="00381124">
        <w:rPr>
          <w:rFonts w:cstheme="minorHAnsi"/>
          <w:i/>
          <w:iCs/>
          <w:sz w:val="18"/>
          <w:szCs w:val="18"/>
          <w:lang w:eastAsia="ja-JP"/>
        </w:rPr>
        <w:t>σ</w:t>
      </w:r>
      <w:r w:rsidRPr="00381124">
        <w:rPr>
          <w:sz w:val="18"/>
          <w:szCs w:val="18"/>
          <w:vertAlign w:val="subscript"/>
          <w:lang w:eastAsia="ja-JP"/>
        </w:rPr>
        <w:t>total</w:t>
      </w:r>
      <w:proofErr w:type="spellEnd"/>
      <w:r w:rsidRPr="00381124">
        <w:rPr>
          <w:sz w:val="18"/>
          <w:szCs w:val="18"/>
        </w:rPr>
        <w:t xml:space="preserve"> is the apparent ionic conductivity (</w:t>
      </w:r>
      <w:proofErr w:type="spellStart"/>
      <w:r w:rsidRPr="00381124">
        <w:rPr>
          <w:rFonts w:cstheme="minorHAnsi"/>
          <w:i/>
          <w:iCs/>
          <w:sz w:val="18"/>
          <w:szCs w:val="18"/>
          <w:lang w:eastAsia="ja-JP"/>
        </w:rPr>
        <w:t>σ</w:t>
      </w:r>
      <w:r w:rsidRPr="00381124">
        <w:rPr>
          <w:sz w:val="18"/>
          <w:szCs w:val="18"/>
          <w:vertAlign w:val="subscript"/>
          <w:lang w:eastAsia="ja-JP"/>
        </w:rPr>
        <w:t>app</w:t>
      </w:r>
      <w:proofErr w:type="spellEnd"/>
      <w:r w:rsidRPr="00381124">
        <w:rPr>
          <w:sz w:val="18"/>
          <w:szCs w:val="18"/>
          <w:lang w:eastAsia="ja-JP"/>
        </w:rPr>
        <w:t>) including the effect</w:t>
      </w:r>
      <w:r w:rsidR="001937D1" w:rsidRPr="00381124">
        <w:rPr>
          <w:sz w:val="18"/>
          <w:szCs w:val="18"/>
          <w:lang w:eastAsia="ja-JP"/>
        </w:rPr>
        <w:t>s</w:t>
      </w:r>
      <w:r w:rsidRPr="00381124">
        <w:rPr>
          <w:sz w:val="18"/>
          <w:szCs w:val="18"/>
          <w:lang w:eastAsia="ja-JP"/>
        </w:rPr>
        <w:t xml:space="preserve"> of tortuosity (</w:t>
      </w:r>
      <w:r w:rsidRPr="00381124">
        <w:rPr>
          <w:rFonts w:ascii="Times New Roman" w:hAnsi="Times New Roman" w:cs="Times New Roman"/>
          <w:i/>
          <w:iCs/>
          <w:sz w:val="18"/>
          <w:szCs w:val="18"/>
          <w:lang w:eastAsia="ja-JP"/>
        </w:rPr>
        <w:t>τ</w:t>
      </w:r>
      <w:r w:rsidRPr="00381124">
        <w:rPr>
          <w:sz w:val="18"/>
          <w:szCs w:val="18"/>
          <w:lang w:eastAsia="ja-JP"/>
        </w:rPr>
        <w:t>) and electrolyte volume fraction (</w:t>
      </w:r>
      <w:r w:rsidRPr="00381124">
        <w:rPr>
          <w:i/>
          <w:iCs/>
          <w:sz w:val="18"/>
          <w:szCs w:val="18"/>
          <w:lang w:eastAsia="ja-JP"/>
        </w:rPr>
        <w:t>V</w:t>
      </w:r>
      <w:r w:rsidRPr="00381124">
        <w:rPr>
          <w:sz w:val="18"/>
          <w:szCs w:val="18"/>
          <w:lang w:eastAsia="ja-JP"/>
        </w:rPr>
        <w:t>) (</w:t>
      </w:r>
      <w:r w:rsidRPr="00381124">
        <w:rPr>
          <w:i/>
          <w:iCs/>
          <w:sz w:val="18"/>
          <w:szCs w:val="18"/>
          <w:lang w:eastAsia="ja-JP"/>
        </w:rPr>
        <w:t>i.e.</w:t>
      </w:r>
      <w:r w:rsidR="002D090E" w:rsidRPr="00381124">
        <w:rPr>
          <w:i/>
          <w:iCs/>
          <w:sz w:val="18"/>
          <w:szCs w:val="18"/>
          <w:lang w:eastAsia="ja-JP"/>
        </w:rPr>
        <w:t>,</w:t>
      </w:r>
      <w:r w:rsidRPr="00381124">
        <w:rPr>
          <w:sz w:val="18"/>
          <w:szCs w:val="18"/>
          <w:lang w:eastAsia="ja-JP"/>
        </w:rPr>
        <w:t xml:space="preserve"> </w:t>
      </w:r>
      <w:proofErr w:type="spellStart"/>
      <w:r w:rsidRPr="00381124">
        <w:rPr>
          <w:rFonts w:cstheme="minorHAnsi"/>
          <w:i/>
          <w:iCs/>
          <w:sz w:val="18"/>
          <w:szCs w:val="18"/>
          <w:lang w:eastAsia="ja-JP"/>
        </w:rPr>
        <w:t>σ</w:t>
      </w:r>
      <w:r w:rsidRPr="00381124">
        <w:rPr>
          <w:sz w:val="18"/>
          <w:szCs w:val="18"/>
          <w:vertAlign w:val="subscript"/>
          <w:lang w:eastAsia="ja-JP"/>
        </w:rPr>
        <w:t>total</w:t>
      </w:r>
      <w:proofErr w:type="spellEnd"/>
      <w:r w:rsidRPr="00381124">
        <w:rPr>
          <w:sz w:val="18"/>
          <w:szCs w:val="18"/>
          <w:lang w:eastAsia="ja-JP"/>
        </w:rPr>
        <w:t xml:space="preserve"> = </w:t>
      </w:r>
      <w:proofErr w:type="spellStart"/>
      <w:r w:rsidRPr="00381124">
        <w:rPr>
          <w:rFonts w:cstheme="minorHAnsi"/>
          <w:i/>
          <w:iCs/>
          <w:sz w:val="18"/>
          <w:szCs w:val="18"/>
          <w:lang w:eastAsia="ja-JP"/>
        </w:rPr>
        <w:t>σ</w:t>
      </w:r>
      <w:r w:rsidRPr="00381124">
        <w:rPr>
          <w:sz w:val="18"/>
          <w:szCs w:val="18"/>
          <w:vertAlign w:val="subscript"/>
          <w:lang w:eastAsia="ja-JP"/>
        </w:rPr>
        <w:t>app</w:t>
      </w:r>
      <w:proofErr w:type="spellEnd"/>
      <w:r w:rsidRPr="00381124">
        <w:rPr>
          <w:sz w:val="18"/>
          <w:szCs w:val="18"/>
          <w:lang w:eastAsia="ja-JP"/>
        </w:rPr>
        <w:t xml:space="preserve">). </w:t>
      </w:r>
      <w:proofErr w:type="spellStart"/>
      <w:r w:rsidR="00633576" w:rsidRPr="00381124">
        <w:rPr>
          <w:rFonts w:cstheme="minorHAnsi"/>
          <w:i/>
          <w:iCs/>
          <w:sz w:val="18"/>
          <w:szCs w:val="18"/>
          <w:lang w:eastAsia="ja-JP"/>
        </w:rPr>
        <w:t>σ</w:t>
      </w:r>
      <w:r w:rsidR="00633576" w:rsidRPr="00381124">
        <w:rPr>
          <w:sz w:val="18"/>
          <w:szCs w:val="18"/>
          <w:vertAlign w:val="subscript"/>
          <w:lang w:eastAsia="ja-JP"/>
        </w:rPr>
        <w:t>app</w:t>
      </w:r>
      <w:proofErr w:type="spellEnd"/>
      <w:r w:rsidR="00633576" w:rsidRPr="00381124">
        <w:rPr>
          <w:sz w:val="18"/>
          <w:szCs w:val="18"/>
          <w:lang w:eastAsia="ja-JP"/>
        </w:rPr>
        <w:t xml:space="preserve"> is defined in </w:t>
      </w:r>
      <w:r w:rsidRPr="00381124">
        <w:rPr>
          <w:sz w:val="18"/>
          <w:szCs w:val="18"/>
          <w:lang w:eastAsia="ja-JP"/>
        </w:rPr>
        <w:t>equation (1)</w:t>
      </w:r>
      <w:r w:rsidR="00633576" w:rsidRPr="00381124">
        <w:rPr>
          <w:sz w:val="18"/>
          <w:szCs w:val="18"/>
          <w:lang w:eastAsia="ja-JP"/>
        </w:rPr>
        <w:t>:</w:t>
      </w:r>
    </w:p>
    <w:p w14:paraId="3BD02A8F" w14:textId="77777777" w:rsidR="002A12A7" w:rsidRPr="00381124" w:rsidRDefault="00DB2FBD" w:rsidP="002A12A7">
      <w:pPr>
        <w:jc w:val="center"/>
        <w:rPr>
          <w:rFonts w:ascii="Times New Roman" w:hAnsi="Times New Roman" w:cs="Times New Roman"/>
          <w:sz w:val="18"/>
          <w:szCs w:val="20"/>
        </w:rPr>
      </w:pPr>
      <m:oMathPara>
        <m:oMath>
          <m:sSub>
            <m:sSubPr>
              <m:ctrlPr>
                <w:rPr>
                  <w:rFonts w:ascii="Cambria Math" w:hAnsi="Cambria Math" w:cs="Times New Roman"/>
                  <w:i/>
                  <w:sz w:val="18"/>
                  <w:szCs w:val="20"/>
                </w:rPr>
              </m:ctrlPr>
            </m:sSubPr>
            <m:e>
              <m:r>
                <w:rPr>
                  <w:rFonts w:ascii="Cambria Math" w:hAnsi="Cambria Math" w:cs="Times New Roman"/>
                  <w:sz w:val="18"/>
                  <w:szCs w:val="20"/>
                </w:rPr>
                <m:t>σ</m:t>
              </m:r>
            </m:e>
            <m:sub>
              <m:r>
                <w:rPr>
                  <w:rFonts w:ascii="Cambria Math" w:hAnsi="Cambria Math" w:cs="Times New Roman"/>
                  <w:sz w:val="18"/>
                  <w:szCs w:val="20"/>
                </w:rPr>
                <m:t>app</m:t>
              </m:r>
            </m:sub>
          </m:sSub>
          <m:r>
            <w:rPr>
              <w:rFonts w:ascii="Cambria Math" w:hAnsi="Cambria Math" w:cs="Times New Roman"/>
              <w:sz w:val="18"/>
              <w:szCs w:val="20"/>
            </w:rPr>
            <m:t xml:space="preserve"> = </m:t>
          </m:r>
          <m:f>
            <m:fPr>
              <m:ctrlPr>
                <w:rPr>
                  <w:rFonts w:ascii="Cambria Math" w:hAnsi="Cambria Math" w:cs="Times New Roman"/>
                  <w:i/>
                  <w:sz w:val="18"/>
                  <w:szCs w:val="20"/>
                </w:rPr>
              </m:ctrlPr>
            </m:fPr>
            <m:num>
              <m:r>
                <w:rPr>
                  <w:rFonts w:ascii="Cambria Math" w:hAnsi="Cambria Math" w:cs="Times New Roman"/>
                  <w:sz w:val="18"/>
                  <w:szCs w:val="20"/>
                </w:rPr>
                <m:t>V</m:t>
              </m:r>
            </m:num>
            <m:den>
              <m:sSup>
                <m:sSupPr>
                  <m:ctrlPr>
                    <w:rPr>
                      <w:rFonts w:ascii="Cambria Math" w:hAnsi="Cambria Math" w:cs="Times New Roman"/>
                      <w:i/>
                      <w:sz w:val="18"/>
                      <w:szCs w:val="20"/>
                    </w:rPr>
                  </m:ctrlPr>
                </m:sSupPr>
                <m:e>
                  <m:r>
                    <w:rPr>
                      <w:rFonts w:ascii="Cambria Math" w:hAnsi="Cambria Math" w:cs="Times New Roman"/>
                      <w:sz w:val="18"/>
                      <w:szCs w:val="20"/>
                    </w:rPr>
                    <m:t>τ</m:t>
                  </m:r>
                </m:e>
                <m:sup>
                  <m:r>
                    <w:rPr>
                      <w:rFonts w:ascii="Cambria Math" w:hAnsi="Cambria Math" w:cs="Times New Roman"/>
                      <w:sz w:val="18"/>
                      <w:szCs w:val="20"/>
                    </w:rPr>
                    <m:t>2</m:t>
                  </m:r>
                </m:sup>
              </m:sSup>
            </m:den>
          </m:f>
          <m:sSub>
            <m:sSubPr>
              <m:ctrlPr>
                <w:rPr>
                  <w:rFonts w:ascii="Cambria Math" w:hAnsi="Cambria Math" w:cs="Times New Roman"/>
                  <w:i/>
                  <w:sz w:val="18"/>
                  <w:szCs w:val="20"/>
                </w:rPr>
              </m:ctrlPr>
            </m:sSubPr>
            <m:e>
              <m:r>
                <w:rPr>
                  <w:rFonts w:ascii="Cambria Math" w:hAnsi="Cambria Math" w:cs="Times New Roman"/>
                  <w:sz w:val="18"/>
                  <w:szCs w:val="20"/>
                </w:rPr>
                <m:t>σ</m:t>
              </m:r>
            </m:e>
            <m:sub>
              <m:r>
                <w:rPr>
                  <w:rFonts w:ascii="Cambria Math" w:hAnsi="Cambria Math" w:cs="Times New Roman"/>
                  <w:sz w:val="18"/>
                  <w:szCs w:val="20"/>
                </w:rPr>
                <m:t>real</m:t>
              </m:r>
            </m:sub>
          </m:sSub>
          <m:r>
            <w:rPr>
              <w:rFonts w:ascii="Cambria Math" w:hAnsi="Cambria Math" w:cs="Times New Roman"/>
              <w:sz w:val="18"/>
              <w:szCs w:val="20"/>
            </w:rPr>
            <m:t xml:space="preserve">                                 (1)</m:t>
          </m:r>
        </m:oMath>
      </m:oMathPara>
    </w:p>
    <w:p w14:paraId="7B3E6261" w14:textId="51A87424" w:rsidR="002A12A7" w:rsidRPr="00381124" w:rsidRDefault="007874F0" w:rsidP="002A12A7">
      <w:pPr>
        <w:spacing w:after="0" w:line="240" w:lineRule="exact"/>
        <w:jc w:val="both"/>
        <w:rPr>
          <w:sz w:val="18"/>
          <w:szCs w:val="18"/>
          <w:lang w:eastAsia="ja-JP"/>
        </w:rPr>
      </w:pPr>
      <w:r w:rsidRPr="00381124">
        <w:rPr>
          <w:sz w:val="18"/>
          <w:szCs w:val="18"/>
          <w:lang w:eastAsia="ja-JP"/>
        </w:rPr>
        <w:t>Various</w:t>
      </w:r>
      <w:r w:rsidR="00963767" w:rsidRPr="00381124">
        <w:rPr>
          <w:sz w:val="18"/>
          <w:szCs w:val="18"/>
          <w:lang w:eastAsia="ja-JP"/>
        </w:rPr>
        <w:t xml:space="preserve"> </w:t>
      </w:r>
      <w:r w:rsidRPr="00381124">
        <w:rPr>
          <w:sz w:val="18"/>
          <w:szCs w:val="18"/>
          <w:lang w:eastAsia="ja-JP"/>
        </w:rPr>
        <w:t xml:space="preserve">models have been proposed for </w:t>
      </w:r>
      <w:r w:rsidR="00633576" w:rsidRPr="00381124">
        <w:rPr>
          <w:sz w:val="18"/>
          <w:szCs w:val="18"/>
          <w:lang w:eastAsia="ja-JP"/>
        </w:rPr>
        <w:t xml:space="preserve">estimating </w:t>
      </w:r>
      <w:r w:rsidRPr="00381124">
        <w:rPr>
          <w:rFonts w:ascii="Times New Roman" w:hAnsi="Times New Roman" w:cs="Times New Roman"/>
          <w:i/>
          <w:iCs/>
          <w:sz w:val="18"/>
          <w:szCs w:val="18"/>
          <w:lang w:eastAsia="ja-JP"/>
        </w:rPr>
        <w:t>τ</w:t>
      </w:r>
      <w:r w:rsidRPr="00381124">
        <w:rPr>
          <w:sz w:val="18"/>
          <w:szCs w:val="18"/>
          <w:lang w:eastAsia="ja-JP"/>
        </w:rPr>
        <w:t>.</w:t>
      </w:r>
      <w:r w:rsidRPr="00381124">
        <w:rPr>
          <w:sz w:val="18"/>
          <w:szCs w:val="18"/>
          <w:vertAlign w:val="superscript"/>
          <w:lang w:eastAsia="ja-JP"/>
        </w:rPr>
        <w:t>37</w:t>
      </w:r>
      <w:r w:rsidRPr="00381124">
        <w:rPr>
          <w:sz w:val="18"/>
          <w:szCs w:val="18"/>
          <w:lang w:eastAsia="ja-JP"/>
        </w:rPr>
        <w:t xml:space="preserve"> In this study, it was calculated using equation (2) proposed by Ahmadi </w:t>
      </w:r>
      <w:r w:rsidRPr="00381124">
        <w:rPr>
          <w:i/>
          <w:iCs/>
          <w:sz w:val="18"/>
          <w:szCs w:val="18"/>
          <w:lang w:eastAsia="ja-JP"/>
        </w:rPr>
        <w:t>et. al</w:t>
      </w:r>
      <w:r w:rsidRPr="00381124">
        <w:rPr>
          <w:sz w:val="18"/>
          <w:szCs w:val="18"/>
          <w:lang w:eastAsia="ja-JP"/>
        </w:rPr>
        <w:t>.</w:t>
      </w:r>
      <w:r w:rsidRPr="00381124">
        <w:rPr>
          <w:sz w:val="18"/>
          <w:szCs w:val="18"/>
          <w:vertAlign w:val="superscript"/>
          <w:lang w:eastAsia="ja-JP"/>
        </w:rPr>
        <w:t>38</w:t>
      </w:r>
    </w:p>
    <w:p w14:paraId="235123E4" w14:textId="77777777" w:rsidR="002A12A7" w:rsidRPr="00381124" w:rsidRDefault="007874F0" w:rsidP="002A12A7">
      <w:pPr>
        <w:jc w:val="center"/>
        <w:rPr>
          <w:rFonts w:ascii="Times New Roman" w:hAnsi="Times New Roman" w:cs="Times New Roman"/>
          <w:sz w:val="24"/>
          <w:szCs w:val="28"/>
        </w:rPr>
      </w:pPr>
      <m:oMathPara>
        <m:oMath>
          <m:r>
            <w:rPr>
              <w:rFonts w:ascii="Cambria Math" w:hAnsi="Cambria Math" w:cs="Times New Roman"/>
              <w:sz w:val="18"/>
              <w:szCs w:val="20"/>
            </w:rPr>
            <m:t xml:space="preserve">τ = </m:t>
          </m:r>
          <m:rad>
            <m:radPr>
              <m:degHide m:val="1"/>
              <m:ctrlPr>
                <w:rPr>
                  <w:rFonts w:ascii="Cambria Math" w:hAnsi="Cambria Math" w:cs="Times New Roman"/>
                  <w:i/>
                  <w:sz w:val="18"/>
                  <w:szCs w:val="20"/>
                </w:rPr>
              </m:ctrlPr>
            </m:radPr>
            <m:deg/>
            <m:e>
              <m:f>
                <m:fPr>
                  <m:ctrlPr>
                    <w:rPr>
                      <w:rFonts w:ascii="Cambria Math" w:hAnsi="Cambria Math" w:cs="Times New Roman"/>
                      <w:i/>
                      <w:sz w:val="18"/>
                      <w:szCs w:val="20"/>
                    </w:rPr>
                  </m:ctrlPr>
                </m:fPr>
                <m:num>
                  <m:r>
                    <w:rPr>
                      <w:rFonts w:ascii="Cambria Math" w:hAnsi="Cambria Math" w:cs="Times New Roman"/>
                      <w:sz w:val="18"/>
                      <w:szCs w:val="20"/>
                    </w:rPr>
                    <m:t>2V</m:t>
                  </m:r>
                </m:num>
                <m:den>
                  <m:r>
                    <w:rPr>
                      <w:rFonts w:ascii="Cambria Math" w:hAnsi="Cambria Math" w:cs="Times New Roman"/>
                      <w:sz w:val="18"/>
                      <w:szCs w:val="20"/>
                    </w:rPr>
                    <m:t>3</m:t>
                  </m:r>
                  <m:d>
                    <m:dPr>
                      <m:begChr m:val="["/>
                      <m:endChr m:val="]"/>
                      <m:ctrlPr>
                        <w:rPr>
                          <w:rFonts w:ascii="Cambria Math" w:hAnsi="Cambria Math" w:cs="Times New Roman"/>
                          <w:i/>
                          <w:sz w:val="18"/>
                          <w:szCs w:val="20"/>
                        </w:rPr>
                      </m:ctrlPr>
                    </m:dPr>
                    <m:e>
                      <m:r>
                        <w:rPr>
                          <w:rFonts w:ascii="Cambria Math" w:hAnsi="Cambria Math" w:cs="Times New Roman"/>
                          <w:sz w:val="18"/>
                          <w:szCs w:val="20"/>
                        </w:rPr>
                        <m:t>1-B</m:t>
                      </m:r>
                      <m:sSup>
                        <m:sSupPr>
                          <m:ctrlPr>
                            <w:rPr>
                              <w:rFonts w:ascii="Cambria Math" w:hAnsi="Cambria Math" w:cs="Times New Roman"/>
                              <w:i/>
                              <w:sz w:val="18"/>
                              <w:szCs w:val="20"/>
                            </w:rPr>
                          </m:ctrlPr>
                        </m:sSupPr>
                        <m:e>
                          <m:d>
                            <m:dPr>
                              <m:ctrlPr>
                                <w:rPr>
                                  <w:rFonts w:ascii="Cambria Math" w:hAnsi="Cambria Math" w:cs="Times New Roman"/>
                                  <w:i/>
                                  <w:sz w:val="18"/>
                                  <w:szCs w:val="20"/>
                                </w:rPr>
                              </m:ctrlPr>
                            </m:dPr>
                            <m:e>
                              <m:r>
                                <w:rPr>
                                  <w:rFonts w:ascii="Cambria Math" w:hAnsi="Cambria Math" w:cs="Times New Roman"/>
                                  <w:sz w:val="18"/>
                                  <w:szCs w:val="20"/>
                                </w:rPr>
                                <m:t>1-V</m:t>
                              </m:r>
                            </m:e>
                          </m:d>
                        </m:e>
                        <m:sup>
                          <m:r>
                            <w:rPr>
                              <w:rFonts w:ascii="Cambria Math" w:hAnsi="Cambria Math" w:cs="Times New Roman"/>
                              <w:sz w:val="18"/>
                              <w:szCs w:val="20"/>
                            </w:rPr>
                            <m:t>2/3</m:t>
                          </m:r>
                        </m:sup>
                      </m:sSup>
                    </m:e>
                  </m:d>
                </m:den>
              </m:f>
              <m:r>
                <w:rPr>
                  <w:rFonts w:ascii="Cambria Math" w:hAnsi="Cambria Math" w:cs="Times New Roman"/>
                  <w:sz w:val="18"/>
                  <w:szCs w:val="20"/>
                </w:rPr>
                <m:t>+</m:t>
              </m:r>
              <m:f>
                <m:fPr>
                  <m:ctrlPr>
                    <w:rPr>
                      <w:rFonts w:ascii="Cambria Math" w:hAnsi="Cambria Math" w:cs="Times New Roman"/>
                      <w:i/>
                      <w:sz w:val="18"/>
                      <w:szCs w:val="20"/>
                    </w:rPr>
                  </m:ctrlPr>
                </m:fPr>
                <m:num>
                  <m:r>
                    <w:rPr>
                      <w:rFonts w:ascii="Cambria Math" w:hAnsi="Cambria Math" w:cs="Times New Roman"/>
                      <w:sz w:val="18"/>
                      <w:szCs w:val="20"/>
                    </w:rPr>
                    <m:t>1</m:t>
                  </m:r>
                </m:num>
                <m:den>
                  <m:r>
                    <w:rPr>
                      <w:rFonts w:ascii="Cambria Math" w:hAnsi="Cambria Math" w:cs="Times New Roman"/>
                      <w:sz w:val="18"/>
                      <w:szCs w:val="20"/>
                    </w:rPr>
                    <m:t>3</m:t>
                  </m:r>
                </m:den>
              </m:f>
            </m:e>
          </m:rad>
          <m:r>
            <w:rPr>
              <w:rFonts w:ascii="Cambria Math" w:hAnsi="Cambria Math" w:cs="Times New Roman"/>
              <w:sz w:val="18"/>
              <w:szCs w:val="20"/>
            </w:rPr>
            <m:t xml:space="preserve">     (2)</m:t>
          </m:r>
        </m:oMath>
      </m:oMathPara>
    </w:p>
    <w:p w14:paraId="7C883493" w14:textId="141F78DF" w:rsidR="00963767" w:rsidRPr="00381124" w:rsidRDefault="00633576" w:rsidP="002A12A7">
      <w:pPr>
        <w:spacing w:after="0" w:line="240" w:lineRule="exact"/>
        <w:jc w:val="both"/>
      </w:pPr>
      <w:r w:rsidRPr="00381124">
        <w:rPr>
          <w:sz w:val="18"/>
          <w:szCs w:val="20"/>
          <w:lang w:eastAsia="ja-JP"/>
        </w:rPr>
        <w:t xml:space="preserve">where </w:t>
      </w:r>
      <w:r w:rsidR="007874F0" w:rsidRPr="00381124">
        <w:rPr>
          <w:i/>
          <w:iCs/>
          <w:sz w:val="18"/>
          <w:szCs w:val="20"/>
          <w:lang w:eastAsia="ja-JP"/>
        </w:rPr>
        <w:t>B</w:t>
      </w:r>
      <w:r w:rsidR="007874F0" w:rsidRPr="00381124">
        <w:rPr>
          <w:sz w:val="18"/>
          <w:szCs w:val="20"/>
          <w:lang w:eastAsia="ja-JP"/>
        </w:rPr>
        <w:t xml:space="preserve"> </w:t>
      </w:r>
      <w:r w:rsidRPr="00381124">
        <w:rPr>
          <w:sz w:val="18"/>
          <w:szCs w:val="20"/>
          <w:lang w:eastAsia="ja-JP"/>
        </w:rPr>
        <w:t>i</w:t>
      </w:r>
      <w:r w:rsidR="007874F0" w:rsidRPr="00381124">
        <w:rPr>
          <w:sz w:val="18"/>
          <w:szCs w:val="20"/>
          <w:lang w:eastAsia="ja-JP"/>
        </w:rPr>
        <w:t>s a constant value determined by the network shape of the void str</w:t>
      </w:r>
      <w:r w:rsidRPr="00381124">
        <w:rPr>
          <w:sz w:val="18"/>
          <w:szCs w:val="20"/>
          <w:lang w:eastAsia="ja-JP"/>
        </w:rPr>
        <w:t>u</w:t>
      </w:r>
      <w:r w:rsidR="007874F0" w:rsidRPr="00381124">
        <w:rPr>
          <w:sz w:val="18"/>
          <w:szCs w:val="20"/>
          <w:lang w:eastAsia="ja-JP"/>
        </w:rPr>
        <w:t xml:space="preserve">cture, and </w:t>
      </w:r>
      <w:r w:rsidR="007874F0" w:rsidRPr="00381124">
        <w:rPr>
          <w:i/>
          <w:iCs/>
          <w:sz w:val="18"/>
          <w:szCs w:val="20"/>
          <w:lang w:eastAsia="ja-JP"/>
        </w:rPr>
        <w:t>B</w:t>
      </w:r>
      <w:r w:rsidR="007874F0" w:rsidRPr="00381124">
        <w:rPr>
          <w:sz w:val="18"/>
          <w:szCs w:val="20"/>
          <w:lang w:eastAsia="ja-JP"/>
        </w:rPr>
        <w:t xml:space="preserve"> = 1.108 </w:t>
      </w:r>
      <w:r w:rsidR="00674E59" w:rsidRPr="00381124">
        <w:rPr>
          <w:sz w:val="18"/>
          <w:szCs w:val="20"/>
          <w:lang w:eastAsia="ja-JP"/>
        </w:rPr>
        <w:t>i</w:t>
      </w:r>
      <w:r w:rsidR="007874F0" w:rsidRPr="00381124">
        <w:rPr>
          <w:sz w:val="18"/>
          <w:szCs w:val="20"/>
          <w:lang w:eastAsia="ja-JP"/>
        </w:rPr>
        <w:t xml:space="preserve">s used </w:t>
      </w:r>
      <w:r w:rsidRPr="00381124">
        <w:rPr>
          <w:sz w:val="18"/>
          <w:szCs w:val="20"/>
          <w:lang w:eastAsia="ja-JP"/>
        </w:rPr>
        <w:t xml:space="preserve">here by </w:t>
      </w:r>
      <w:r w:rsidR="007874F0" w:rsidRPr="00381124">
        <w:rPr>
          <w:sz w:val="18"/>
          <w:szCs w:val="20"/>
          <w:lang w:eastAsia="ja-JP"/>
        </w:rPr>
        <w:t xml:space="preserve">assuming a tetrahedral structure model. Figure 10(b) shows </w:t>
      </w:r>
      <w:proofErr w:type="spellStart"/>
      <w:r w:rsidR="007874F0" w:rsidRPr="00381124">
        <w:rPr>
          <w:rFonts w:cstheme="minorHAnsi"/>
          <w:i/>
          <w:iCs/>
          <w:sz w:val="18"/>
          <w:szCs w:val="18"/>
          <w:lang w:eastAsia="ja-JP"/>
        </w:rPr>
        <w:t>σ</w:t>
      </w:r>
      <w:r w:rsidR="007874F0" w:rsidRPr="00381124">
        <w:rPr>
          <w:sz w:val="18"/>
          <w:szCs w:val="18"/>
          <w:vertAlign w:val="subscript"/>
          <w:lang w:eastAsia="ja-JP"/>
        </w:rPr>
        <w:t>real</w:t>
      </w:r>
      <w:proofErr w:type="spellEnd"/>
      <w:r w:rsidR="007874F0" w:rsidRPr="00381124">
        <w:rPr>
          <w:sz w:val="18"/>
          <w:szCs w:val="18"/>
          <w:lang w:eastAsia="ja-JP"/>
        </w:rPr>
        <w:t xml:space="preserve"> calculated from equations (1) and (2)</w:t>
      </w:r>
      <w:r w:rsidR="004B6BED" w:rsidRPr="00381124">
        <w:rPr>
          <w:sz w:val="18"/>
          <w:szCs w:val="18"/>
          <w:lang w:eastAsia="ja-JP"/>
        </w:rPr>
        <w:t xml:space="preserve">, </w:t>
      </w:r>
      <w:r w:rsidR="00605089" w:rsidRPr="00381124">
        <w:rPr>
          <w:sz w:val="18"/>
          <w:szCs w:val="18"/>
          <w:lang w:eastAsia="ja-JP"/>
        </w:rPr>
        <w:t xml:space="preserve">and it shows </w:t>
      </w:r>
      <w:r w:rsidR="007874F0" w:rsidRPr="00381124">
        <w:rPr>
          <w:sz w:val="18"/>
          <w:szCs w:val="18"/>
          <w:lang w:eastAsia="ja-JP"/>
        </w:rPr>
        <w:t xml:space="preserve">the same tendency as Figure 10(a). If </w:t>
      </w:r>
      <w:proofErr w:type="spellStart"/>
      <w:r w:rsidR="007874F0" w:rsidRPr="00381124">
        <w:rPr>
          <w:rFonts w:cstheme="minorHAnsi"/>
          <w:i/>
          <w:iCs/>
          <w:sz w:val="18"/>
          <w:szCs w:val="18"/>
          <w:lang w:eastAsia="ja-JP"/>
        </w:rPr>
        <w:t>σ</w:t>
      </w:r>
      <w:r w:rsidR="007874F0" w:rsidRPr="00381124">
        <w:rPr>
          <w:sz w:val="18"/>
          <w:szCs w:val="18"/>
          <w:vertAlign w:val="subscript"/>
          <w:lang w:eastAsia="ja-JP"/>
        </w:rPr>
        <w:t>total</w:t>
      </w:r>
      <w:proofErr w:type="spellEnd"/>
      <w:r w:rsidR="007874F0" w:rsidRPr="00381124">
        <w:rPr>
          <w:sz w:val="18"/>
          <w:szCs w:val="18"/>
          <w:lang w:eastAsia="ja-JP"/>
        </w:rPr>
        <w:t xml:space="preserve"> changes only due to the impact of structural factors such as </w:t>
      </w:r>
      <w:r w:rsidR="007874F0" w:rsidRPr="00381124">
        <w:rPr>
          <w:rFonts w:ascii="Times New Roman" w:hAnsi="Times New Roman" w:cs="Times New Roman"/>
          <w:i/>
          <w:iCs/>
          <w:sz w:val="18"/>
          <w:szCs w:val="18"/>
          <w:lang w:eastAsia="ja-JP"/>
        </w:rPr>
        <w:t>τ</w:t>
      </w:r>
      <w:r w:rsidR="007874F0" w:rsidRPr="00381124">
        <w:rPr>
          <w:rFonts w:ascii="Times New Roman" w:hAnsi="Times New Roman" w:cs="Times New Roman"/>
          <w:sz w:val="18"/>
          <w:szCs w:val="18"/>
          <w:lang w:eastAsia="ja-JP"/>
        </w:rPr>
        <w:t xml:space="preserve"> and </w:t>
      </w:r>
      <w:r w:rsidR="007874F0" w:rsidRPr="00381124">
        <w:rPr>
          <w:rFonts w:ascii="Times New Roman" w:hAnsi="Times New Roman" w:cs="Times New Roman"/>
          <w:i/>
          <w:iCs/>
          <w:sz w:val="18"/>
          <w:szCs w:val="18"/>
          <w:lang w:eastAsia="ja-JP"/>
        </w:rPr>
        <w:t>V</w:t>
      </w:r>
      <w:r w:rsidR="007874F0" w:rsidRPr="00381124">
        <w:rPr>
          <w:rFonts w:ascii="Times New Roman" w:hAnsi="Times New Roman" w:cs="Times New Roman"/>
          <w:sz w:val="18"/>
          <w:szCs w:val="18"/>
          <w:lang w:eastAsia="ja-JP"/>
        </w:rPr>
        <w:t xml:space="preserve">, </w:t>
      </w:r>
      <w:proofErr w:type="spellStart"/>
      <w:r w:rsidR="007874F0" w:rsidRPr="00381124">
        <w:rPr>
          <w:rFonts w:cstheme="minorHAnsi"/>
          <w:i/>
          <w:iCs/>
          <w:sz w:val="18"/>
          <w:szCs w:val="18"/>
          <w:lang w:eastAsia="ja-JP"/>
        </w:rPr>
        <w:t>σ</w:t>
      </w:r>
      <w:r w:rsidR="007874F0" w:rsidRPr="00381124">
        <w:rPr>
          <w:sz w:val="18"/>
          <w:szCs w:val="18"/>
          <w:vertAlign w:val="subscript"/>
          <w:lang w:eastAsia="ja-JP"/>
        </w:rPr>
        <w:t>real</w:t>
      </w:r>
      <w:proofErr w:type="spellEnd"/>
      <w:r w:rsidR="007874F0" w:rsidRPr="00381124">
        <w:rPr>
          <w:sz w:val="18"/>
          <w:szCs w:val="18"/>
          <w:lang w:eastAsia="ja-JP"/>
        </w:rPr>
        <w:t xml:space="preserve"> will be constant regardless of </w:t>
      </w:r>
      <w:r w:rsidR="007874F0" w:rsidRPr="00381124">
        <w:rPr>
          <w:i/>
          <w:iCs/>
          <w:sz w:val="18"/>
          <w:szCs w:val="18"/>
          <w:lang w:eastAsia="ja-JP"/>
        </w:rPr>
        <w:t>x</w:t>
      </w:r>
      <w:r w:rsidR="007874F0" w:rsidRPr="00381124">
        <w:rPr>
          <w:sz w:val="18"/>
          <w:szCs w:val="18"/>
          <w:lang w:eastAsia="ja-JP"/>
        </w:rPr>
        <w:t xml:space="preserve">. It is thought that </w:t>
      </w:r>
      <w:r w:rsidR="007874F0" w:rsidRPr="00381124">
        <w:rPr>
          <w:i/>
          <w:iCs/>
          <w:sz w:val="18"/>
          <w:szCs w:val="18"/>
          <w:lang w:eastAsia="ja-JP"/>
        </w:rPr>
        <w:t>x</w:t>
      </w:r>
      <w:r w:rsidR="007874F0" w:rsidRPr="00381124">
        <w:rPr>
          <w:sz w:val="18"/>
          <w:szCs w:val="18"/>
          <w:lang w:eastAsia="ja-JP"/>
        </w:rPr>
        <w:t xml:space="preserve"> change</w:t>
      </w:r>
      <w:r w:rsidR="004B6BED" w:rsidRPr="00381124">
        <w:rPr>
          <w:sz w:val="18"/>
          <w:szCs w:val="18"/>
          <w:lang w:eastAsia="ja-JP"/>
        </w:rPr>
        <w:t>s</w:t>
      </w:r>
      <w:r w:rsidR="007874F0" w:rsidRPr="00381124">
        <w:rPr>
          <w:sz w:val="18"/>
          <w:szCs w:val="18"/>
          <w:lang w:eastAsia="ja-JP"/>
        </w:rPr>
        <w:t xml:space="preserve"> the ionic conduction mechanism in the bulk and grain boundaries.</w:t>
      </w:r>
      <w:r w:rsidR="007874F0" w:rsidRPr="00381124">
        <w:t xml:space="preserve"> </w:t>
      </w:r>
    </w:p>
    <w:p w14:paraId="60DAEE40" w14:textId="6373D80A" w:rsidR="004424E2" w:rsidRPr="00381124" w:rsidRDefault="007874F0" w:rsidP="002A12A7">
      <w:pPr>
        <w:spacing w:after="0" w:line="240" w:lineRule="exact"/>
        <w:jc w:val="both"/>
        <w:rPr>
          <w:sz w:val="18"/>
          <w:szCs w:val="18"/>
          <w:lang w:eastAsia="ja-JP"/>
        </w:rPr>
      </w:pPr>
      <w:r w:rsidRPr="00381124">
        <w:rPr>
          <w:b/>
          <w:bCs/>
          <w:sz w:val="18"/>
          <w:szCs w:val="18"/>
        </w:rPr>
        <w:t>Table 1</w:t>
      </w:r>
      <w:r w:rsidRPr="00381124">
        <w:rPr>
          <w:sz w:val="18"/>
          <w:szCs w:val="18"/>
        </w:rPr>
        <w:t xml:space="preserve"> </w:t>
      </w:r>
      <w:r w:rsidR="00611171" w:rsidRPr="00381124">
        <w:rPr>
          <w:sz w:val="18"/>
          <w:szCs w:val="18"/>
        </w:rPr>
        <w:t>s</w:t>
      </w:r>
      <w:r w:rsidRPr="00381124">
        <w:rPr>
          <w:sz w:val="18"/>
          <w:szCs w:val="18"/>
        </w:rPr>
        <w:t xml:space="preserve">ummarizes the resistance, capacitance, angular velocity, and relaxation time obtained from the Nyquist plot. The grain </w:t>
      </w:r>
      <w:r w:rsidR="00E708DC" w:rsidRPr="00381124">
        <w:rPr>
          <w:noProof/>
        </w:rPr>
        <mc:AlternateContent>
          <mc:Choice Requires="wps">
            <w:drawing>
              <wp:anchor distT="0" distB="0" distL="114300" distR="114300" simplePos="0" relativeHeight="251695104" behindDoc="0" locked="0" layoutInCell="1" allowOverlap="1" wp14:anchorId="4308D010" wp14:editId="4422D6B2">
                <wp:simplePos x="0" y="0"/>
                <wp:positionH relativeFrom="column">
                  <wp:posOffset>0</wp:posOffset>
                </wp:positionH>
                <wp:positionV relativeFrom="paragraph">
                  <wp:posOffset>2787811</wp:posOffset>
                </wp:positionV>
                <wp:extent cx="3168015" cy="635"/>
                <wp:effectExtent l="0" t="0" r="0" b="0"/>
                <wp:wrapSquare wrapText="bothSides"/>
                <wp:docPr id="55" name="テキスト ボックス 55"/>
                <wp:cNvGraphicFramePr/>
                <a:graphic xmlns:a="http://schemas.openxmlformats.org/drawingml/2006/main">
                  <a:graphicData uri="http://schemas.microsoft.com/office/word/2010/wordprocessingShape">
                    <wps:wsp>
                      <wps:cNvSpPr txBox="1"/>
                      <wps:spPr>
                        <a:xfrm>
                          <a:off x="0" y="0"/>
                          <a:ext cx="3168015" cy="635"/>
                        </a:xfrm>
                        <a:prstGeom prst="rect">
                          <a:avLst/>
                        </a:prstGeom>
                        <a:solidFill>
                          <a:prstClr val="white"/>
                        </a:solidFill>
                        <a:ln>
                          <a:noFill/>
                        </a:ln>
                      </wps:spPr>
                      <wps:txbx>
                        <w:txbxContent>
                          <w:p w14:paraId="4D76ABBB" w14:textId="77777777" w:rsidR="00F028B3" w:rsidRPr="00E520F8" w:rsidRDefault="007874F0" w:rsidP="00F028B3">
                            <w:pPr>
                              <w:pStyle w:val="af1"/>
                              <w:jc w:val="center"/>
                              <w:rPr>
                                <w:b/>
                                <w:sz w:val="18"/>
                              </w:rPr>
                            </w:pPr>
                            <w:r w:rsidRPr="00F028B3">
                              <w:rPr>
                                <w:b/>
                                <w:bCs w:val="0"/>
                              </w:rPr>
                              <w:t>Figure 11</w:t>
                            </w:r>
                            <w:r>
                              <w:t xml:space="preserve"> Effect of </w:t>
                            </w:r>
                            <w:r w:rsidRPr="00F028B3">
                              <w:rPr>
                                <w:i/>
                                <w:iCs/>
                              </w:rPr>
                              <w:t>x</w:t>
                            </w:r>
                            <w:r>
                              <w:t xml:space="preserve"> on total and bulk activation energy in LLZ-</w:t>
                            </w:r>
                            <w:proofErr w:type="spellStart"/>
                            <w:r>
                              <w:t>CaBi</w:t>
                            </w:r>
                            <w:proofErr w:type="spell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08D010" id="テキスト ボックス 55" o:spid="_x0000_s1038" type="#_x0000_t202" style="position:absolute;left:0;text-align:left;margin-left:0;margin-top:219.5pt;width:249.45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" stroked="f">
                <v:textbox style="mso-fit-shape-to-text:t" inset="0,0,0,0">
                  <w:txbxContent>
                    <w:p w14:paraId="4D76ABBB" w14:textId="77777777" w:rsidR="00F028B3" w:rsidRPr="00E520F8" w:rsidRDefault="007874F0" w:rsidP="00F028B3">
                      <w:pPr>
                        <w:pStyle w:val="Caption"/>
                        <w:jc w:val="center"/>
                        <w:rPr>
                          <w:b/>
                          <w:sz w:val="18"/>
                        </w:rPr>
                      </w:pPr>
                      <w:r w:rsidRPr="00F028B3">
                        <w:rPr>
                          <w:b/>
                          <w:bCs w:val="0"/>
                        </w:rPr>
                        <w:t>Figure 11</w:t>
                      </w:r>
                      <w:r>
                        <w:t xml:space="preserve"> Effect of </w:t>
                      </w:r>
                      <w:r w:rsidRPr="00F028B3">
                        <w:rPr>
                          <w:i/>
                          <w:iCs/>
                        </w:rPr>
                        <w:t>x</w:t>
                      </w:r>
                      <w:r>
                        <w:t xml:space="preserve"> on total and bulk activation energy in LLZ-CaBi.</w:t>
                      </w:r>
                    </w:p>
                  </w:txbxContent>
                </v:textbox>
                <w10:wrap type="square"/>
              </v:shape>
            </w:pict>
          </mc:Fallback>
        </mc:AlternateContent>
      </w:r>
      <w:r w:rsidRPr="00381124">
        <w:rPr>
          <w:noProof/>
          <w:sz w:val="18"/>
          <w:szCs w:val="18"/>
        </w:rPr>
        <w:drawing>
          <wp:anchor distT="0" distB="0" distL="114300" distR="114300" simplePos="0" relativeHeight="251694080" behindDoc="0" locked="0" layoutInCell="1" allowOverlap="1" wp14:anchorId="07933F30" wp14:editId="36EBC3B8">
            <wp:simplePos x="0" y="0"/>
            <wp:positionH relativeFrom="column">
              <wp:posOffset>-1298</wp:posOffset>
            </wp:positionH>
            <wp:positionV relativeFrom="paragraph">
              <wp:posOffset>-616</wp:posOffset>
            </wp:positionV>
            <wp:extent cx="3168015" cy="2849880"/>
            <wp:effectExtent l="0" t="0" r="0" b="0"/>
            <wp:wrapSquare wrapText="bothSides"/>
            <wp:docPr id="54" name="図 54"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54" descr="ダイアグラム&#10;&#10;中程度の精度で自動的に生成された説明"/>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68015" cy="2849880"/>
                    </a:xfrm>
                    <a:prstGeom prst="rect">
                      <a:avLst/>
                    </a:prstGeom>
                  </pic:spPr>
                </pic:pic>
              </a:graphicData>
            </a:graphic>
            <wp14:sizeRelH relativeFrom="page">
              <wp14:pctWidth>0</wp14:pctWidth>
            </wp14:sizeRelH>
            <wp14:sizeRelV relativeFrom="page">
              <wp14:pctHeight>0</wp14:pctHeight>
            </wp14:sizeRelV>
          </wp:anchor>
        </w:drawing>
      </w:r>
      <w:r w:rsidRPr="00381124">
        <w:rPr>
          <w:sz w:val="18"/>
          <w:szCs w:val="18"/>
        </w:rPr>
        <w:t>boundary relaxation time (</w:t>
      </w:r>
      <w:proofErr w:type="spellStart"/>
      <w:r w:rsidRPr="00381124">
        <w:rPr>
          <w:rFonts w:ascii="Times New Roman" w:hAnsi="Times New Roman" w:cs="Times New Roman"/>
          <w:i/>
          <w:iCs/>
          <w:sz w:val="18"/>
          <w:szCs w:val="18"/>
        </w:rPr>
        <w:t>τ</w:t>
      </w:r>
      <w:r w:rsidRPr="00381124">
        <w:rPr>
          <w:sz w:val="18"/>
          <w:szCs w:val="18"/>
          <w:vertAlign w:val="subscript"/>
        </w:rPr>
        <w:t>gb</w:t>
      </w:r>
      <w:proofErr w:type="spellEnd"/>
      <w:r w:rsidRPr="00381124">
        <w:rPr>
          <w:sz w:val="18"/>
          <w:szCs w:val="18"/>
        </w:rPr>
        <w:t xml:space="preserve">) decreases with increasing </w:t>
      </w:r>
      <w:r w:rsidRPr="00381124">
        <w:rPr>
          <w:i/>
          <w:iCs/>
          <w:sz w:val="18"/>
          <w:szCs w:val="18"/>
        </w:rPr>
        <w:t>x</w:t>
      </w:r>
      <w:r w:rsidRPr="00381124">
        <w:rPr>
          <w:sz w:val="18"/>
          <w:szCs w:val="18"/>
        </w:rPr>
        <w:t xml:space="preserve"> and reaches a minimum at </w:t>
      </w:r>
      <w:r w:rsidRPr="00381124">
        <w:rPr>
          <w:i/>
          <w:iCs/>
          <w:sz w:val="18"/>
          <w:szCs w:val="18"/>
        </w:rPr>
        <w:t>x</w:t>
      </w:r>
      <w:r w:rsidRPr="00381124">
        <w:rPr>
          <w:sz w:val="18"/>
          <w:szCs w:val="18"/>
        </w:rPr>
        <w:t xml:space="preserve"> = 0.13. </w:t>
      </w:r>
      <w:r w:rsidRPr="00381124">
        <w:rPr>
          <w:sz w:val="18"/>
          <w:szCs w:val="18"/>
          <w:lang w:eastAsia="ja-JP"/>
        </w:rPr>
        <w:t xml:space="preserve">This suggests that ion transport at the grain boundary becomes smoother as sintering progresses. This is one of the reasons why </w:t>
      </w:r>
      <w:proofErr w:type="spellStart"/>
      <w:r w:rsidRPr="00381124">
        <w:rPr>
          <w:rFonts w:cstheme="minorHAnsi"/>
          <w:i/>
          <w:iCs/>
          <w:sz w:val="18"/>
          <w:szCs w:val="18"/>
          <w:lang w:eastAsia="ja-JP"/>
        </w:rPr>
        <w:t>σ</w:t>
      </w:r>
      <w:r w:rsidRPr="00381124">
        <w:rPr>
          <w:sz w:val="18"/>
          <w:szCs w:val="18"/>
          <w:vertAlign w:val="subscript"/>
          <w:lang w:eastAsia="ja-JP"/>
        </w:rPr>
        <w:t>total</w:t>
      </w:r>
      <w:proofErr w:type="spellEnd"/>
      <w:r w:rsidRPr="00381124">
        <w:rPr>
          <w:sz w:val="18"/>
          <w:szCs w:val="18"/>
          <w:lang w:eastAsia="ja-JP"/>
        </w:rPr>
        <w:t xml:space="preserve"> </w:t>
      </w:r>
      <w:r w:rsidR="00495C4F" w:rsidRPr="00381124">
        <w:rPr>
          <w:sz w:val="18"/>
          <w:szCs w:val="18"/>
          <w:lang w:eastAsia="ja-JP"/>
        </w:rPr>
        <w:t xml:space="preserve">is </w:t>
      </w:r>
      <w:r w:rsidRPr="00381124">
        <w:rPr>
          <w:sz w:val="18"/>
          <w:szCs w:val="18"/>
          <w:lang w:eastAsia="ja-JP"/>
        </w:rPr>
        <w:t xml:space="preserve">improved with an increase in </w:t>
      </w:r>
      <w:r w:rsidRPr="00381124">
        <w:rPr>
          <w:i/>
          <w:iCs/>
          <w:sz w:val="18"/>
          <w:szCs w:val="18"/>
          <w:lang w:eastAsia="ja-JP"/>
        </w:rPr>
        <w:t>x</w:t>
      </w:r>
      <w:r w:rsidRPr="00381124">
        <w:rPr>
          <w:sz w:val="18"/>
          <w:szCs w:val="18"/>
          <w:lang w:eastAsia="ja-JP"/>
        </w:rPr>
        <w:t xml:space="preserve">. In addition, the </w:t>
      </w:r>
      <w:r w:rsidR="00495C4F" w:rsidRPr="00381124">
        <w:rPr>
          <w:sz w:val="18"/>
          <w:szCs w:val="18"/>
          <w:lang w:eastAsia="ja-JP"/>
        </w:rPr>
        <w:t xml:space="preserve">obtained </w:t>
      </w:r>
      <w:proofErr w:type="spellStart"/>
      <w:r w:rsidRPr="00381124">
        <w:rPr>
          <w:rFonts w:ascii="Times New Roman" w:hAnsi="Times New Roman" w:cs="Times New Roman"/>
          <w:i/>
          <w:iCs/>
          <w:sz w:val="18"/>
          <w:szCs w:val="18"/>
          <w:lang w:eastAsia="ja-JP"/>
        </w:rPr>
        <w:t>τ</w:t>
      </w:r>
      <w:r w:rsidRPr="00381124">
        <w:rPr>
          <w:sz w:val="18"/>
          <w:szCs w:val="18"/>
          <w:vertAlign w:val="subscript"/>
          <w:lang w:eastAsia="ja-JP"/>
        </w:rPr>
        <w:t>gb</w:t>
      </w:r>
      <w:proofErr w:type="spellEnd"/>
      <w:r w:rsidRPr="00381124">
        <w:rPr>
          <w:sz w:val="18"/>
          <w:szCs w:val="18"/>
          <w:lang w:eastAsia="ja-JP"/>
        </w:rPr>
        <w:t xml:space="preserve"> </w:t>
      </w:r>
      <w:r w:rsidR="00E512BD" w:rsidRPr="00381124">
        <w:rPr>
          <w:sz w:val="18"/>
          <w:szCs w:val="18"/>
          <w:lang w:eastAsia="ja-JP"/>
        </w:rPr>
        <w:t>i</w:t>
      </w:r>
      <w:r w:rsidRPr="00381124">
        <w:rPr>
          <w:sz w:val="18"/>
          <w:szCs w:val="18"/>
          <w:lang w:eastAsia="ja-JP"/>
        </w:rPr>
        <w:t xml:space="preserve">s smaller than that obtained in </w:t>
      </w:r>
      <w:r w:rsidR="00E512BD" w:rsidRPr="00381124">
        <w:rPr>
          <w:sz w:val="18"/>
          <w:szCs w:val="18"/>
          <w:lang w:eastAsia="ja-JP"/>
        </w:rPr>
        <w:t xml:space="preserve">the system consisting of </w:t>
      </w:r>
      <w:r w:rsidRPr="00381124">
        <w:rPr>
          <w:sz w:val="18"/>
          <w:szCs w:val="18"/>
          <w:lang w:eastAsia="ja-JP"/>
        </w:rPr>
        <w:t>LLZ-</w:t>
      </w:r>
      <w:proofErr w:type="spellStart"/>
      <w:r w:rsidRPr="00381124">
        <w:rPr>
          <w:sz w:val="18"/>
          <w:szCs w:val="18"/>
          <w:lang w:eastAsia="ja-JP"/>
        </w:rPr>
        <w:t>CaBi</w:t>
      </w:r>
      <w:proofErr w:type="spellEnd"/>
      <w:r w:rsidRPr="00381124">
        <w:rPr>
          <w:sz w:val="18"/>
          <w:szCs w:val="18"/>
          <w:lang w:eastAsia="ja-JP"/>
        </w:rPr>
        <w:t xml:space="preserve"> and Li</w:t>
      </w:r>
      <w:r w:rsidRPr="00381124">
        <w:rPr>
          <w:sz w:val="18"/>
          <w:szCs w:val="18"/>
          <w:vertAlign w:val="subscript"/>
          <w:lang w:eastAsia="ja-JP"/>
        </w:rPr>
        <w:t>3</w:t>
      </w:r>
      <w:r w:rsidRPr="00381124">
        <w:rPr>
          <w:sz w:val="18"/>
          <w:szCs w:val="18"/>
          <w:lang w:eastAsia="ja-JP"/>
        </w:rPr>
        <w:t>BO</w:t>
      </w:r>
      <w:r w:rsidRPr="00381124">
        <w:rPr>
          <w:sz w:val="18"/>
          <w:szCs w:val="18"/>
          <w:vertAlign w:val="subscript"/>
          <w:lang w:eastAsia="ja-JP"/>
        </w:rPr>
        <w:t>3</w:t>
      </w:r>
      <w:r w:rsidRPr="00381124">
        <w:rPr>
          <w:sz w:val="18"/>
          <w:szCs w:val="18"/>
          <w:lang w:eastAsia="ja-JP"/>
        </w:rPr>
        <w:t>, and sintering proceeded as intended.</w:t>
      </w:r>
    </w:p>
    <w:p w14:paraId="5BD8A032" w14:textId="16A1EDAB" w:rsidR="00F028B3" w:rsidRPr="00381124" w:rsidRDefault="007874F0" w:rsidP="002A12A7">
      <w:pPr>
        <w:spacing w:after="0" w:line="240" w:lineRule="exact"/>
        <w:jc w:val="both"/>
        <w:rPr>
          <w:sz w:val="18"/>
          <w:szCs w:val="18"/>
        </w:rPr>
      </w:pPr>
      <w:r w:rsidRPr="00381124">
        <w:rPr>
          <w:b/>
          <w:sz w:val="18"/>
          <w:szCs w:val="18"/>
        </w:rPr>
        <w:t>Figure</w:t>
      </w:r>
      <w:r w:rsidRPr="00381124">
        <w:rPr>
          <w:sz w:val="18"/>
          <w:szCs w:val="18"/>
        </w:rPr>
        <w:t xml:space="preserve"> </w:t>
      </w:r>
      <w:r w:rsidRPr="00381124">
        <w:rPr>
          <w:b/>
          <w:bCs/>
          <w:sz w:val="18"/>
          <w:szCs w:val="18"/>
        </w:rPr>
        <w:t>S</w:t>
      </w:r>
      <w:r w:rsidRPr="00381124">
        <w:rPr>
          <w:b/>
          <w:sz w:val="18"/>
          <w:szCs w:val="18"/>
        </w:rPr>
        <w:t>3</w:t>
      </w:r>
      <w:r w:rsidRPr="00381124">
        <w:rPr>
          <w:sz w:val="18"/>
          <w:szCs w:val="18"/>
        </w:rPr>
        <w:t xml:space="preserve">(a) and (b) show Arrhenius plots of the total Li-ion conductivity and bulk conductivity. The corresponding activation energies were calculated from the slopes, and the change in </w:t>
      </w:r>
      <w:r w:rsidRPr="00381124">
        <w:rPr>
          <w:i/>
          <w:sz w:val="18"/>
          <w:szCs w:val="18"/>
        </w:rPr>
        <w:t>x</w:t>
      </w:r>
      <w:r w:rsidRPr="00381124">
        <w:rPr>
          <w:sz w:val="18"/>
          <w:szCs w:val="18"/>
        </w:rPr>
        <w:t xml:space="preserve"> is shown in </w:t>
      </w:r>
      <w:r w:rsidRPr="00381124">
        <w:rPr>
          <w:b/>
          <w:bCs/>
          <w:sz w:val="18"/>
          <w:szCs w:val="18"/>
        </w:rPr>
        <w:t>Figure 11</w:t>
      </w:r>
      <w:r w:rsidRPr="00381124">
        <w:rPr>
          <w:sz w:val="18"/>
          <w:szCs w:val="18"/>
        </w:rPr>
        <w:t xml:space="preserve">. These two values exhibit the same trend and tend to decrease significantly until </w:t>
      </w:r>
      <w:r w:rsidRPr="00381124">
        <w:rPr>
          <w:i/>
          <w:sz w:val="18"/>
          <w:szCs w:val="18"/>
        </w:rPr>
        <w:t>x</w:t>
      </w:r>
      <w:r w:rsidRPr="00381124">
        <w:rPr>
          <w:sz w:val="18"/>
          <w:szCs w:val="18"/>
        </w:rPr>
        <w:t xml:space="preserve"> = 0.07. This is also valid from the result of </w:t>
      </w:r>
      <w:proofErr w:type="spellStart"/>
      <w:r w:rsidRPr="00381124">
        <w:rPr>
          <w:rFonts w:ascii="Times New Roman" w:hAnsi="Times New Roman" w:cs="Times New Roman"/>
          <w:i/>
          <w:iCs/>
          <w:sz w:val="18"/>
          <w:szCs w:val="18"/>
        </w:rPr>
        <w:t>τ</w:t>
      </w:r>
      <w:r w:rsidRPr="00381124">
        <w:rPr>
          <w:sz w:val="18"/>
          <w:szCs w:val="18"/>
          <w:vertAlign w:val="subscript"/>
        </w:rPr>
        <w:t>b</w:t>
      </w:r>
      <w:proofErr w:type="spellEnd"/>
      <w:r w:rsidRPr="00381124">
        <w:rPr>
          <w:sz w:val="18"/>
          <w:szCs w:val="18"/>
        </w:rPr>
        <w:t>. From this result, the high ionic conductivity achieved in this study is due to not only a higher relative density and improv</w:t>
      </w:r>
      <w:r w:rsidR="00A771D9" w:rsidRPr="00381124">
        <w:rPr>
          <w:sz w:val="18"/>
          <w:szCs w:val="18"/>
        </w:rPr>
        <w:t>ed</w:t>
      </w:r>
      <w:r w:rsidRPr="00381124">
        <w:rPr>
          <w:sz w:val="18"/>
          <w:szCs w:val="18"/>
        </w:rPr>
        <w:t xml:space="preserve"> ionic conductivity </w:t>
      </w:r>
      <w:r w:rsidR="00A771D9" w:rsidRPr="00381124">
        <w:rPr>
          <w:sz w:val="18"/>
          <w:szCs w:val="18"/>
        </w:rPr>
        <w:t>at</w:t>
      </w:r>
      <w:r w:rsidRPr="00381124">
        <w:rPr>
          <w:sz w:val="18"/>
          <w:szCs w:val="18"/>
        </w:rPr>
        <w:t xml:space="preserve"> grain boundaries but also a lower activation energy in the bulk. </w:t>
      </w:r>
    </w:p>
    <w:p w14:paraId="65A4A2C5" w14:textId="5D278300" w:rsidR="00F028B3" w:rsidRPr="00381124" w:rsidRDefault="007874F0" w:rsidP="002A12A7">
      <w:pPr>
        <w:spacing w:after="0" w:line="240" w:lineRule="exact"/>
        <w:jc w:val="both"/>
        <w:rPr>
          <w:sz w:val="12"/>
          <w:szCs w:val="12"/>
        </w:rPr>
      </w:pPr>
      <w:r w:rsidRPr="00381124">
        <w:rPr>
          <w:sz w:val="18"/>
          <w:szCs w:val="18"/>
        </w:rPr>
        <w:t xml:space="preserve">Synchrotron powder XRD analysis was performed to explain the decrease in activation energy at </w:t>
      </w:r>
      <w:r w:rsidRPr="00381124">
        <w:rPr>
          <w:i/>
          <w:sz w:val="18"/>
          <w:szCs w:val="18"/>
        </w:rPr>
        <w:t>x</w:t>
      </w:r>
      <w:r w:rsidRPr="00381124">
        <w:rPr>
          <w:sz w:val="18"/>
          <w:szCs w:val="18"/>
        </w:rPr>
        <w:t xml:space="preserve"> = 0–0.10 (Figure 10(b)) from the viewpoint of crystal structure. </w:t>
      </w:r>
      <w:r w:rsidR="00A771D9" w:rsidRPr="00381124">
        <w:rPr>
          <w:sz w:val="18"/>
          <w:szCs w:val="18"/>
        </w:rPr>
        <w:t xml:space="preserve">The </w:t>
      </w:r>
      <w:r w:rsidRPr="00381124">
        <w:rPr>
          <w:sz w:val="18"/>
          <w:szCs w:val="18"/>
        </w:rPr>
        <w:t xml:space="preserve">Rietveld refinement results are shown in </w:t>
      </w:r>
      <w:r w:rsidRPr="00381124">
        <w:rPr>
          <w:b/>
          <w:sz w:val="18"/>
          <w:szCs w:val="18"/>
        </w:rPr>
        <w:t>Figure S</w:t>
      </w:r>
      <w:r w:rsidRPr="00381124">
        <w:rPr>
          <w:b/>
          <w:sz w:val="18"/>
          <w:szCs w:val="18"/>
          <w:lang w:eastAsia="ja-JP"/>
        </w:rPr>
        <w:t>4</w:t>
      </w:r>
      <w:r w:rsidRPr="00381124">
        <w:rPr>
          <w:sz w:val="18"/>
          <w:szCs w:val="18"/>
        </w:rPr>
        <w:t xml:space="preserve">, and </w:t>
      </w:r>
      <w:r w:rsidRPr="00381124">
        <w:rPr>
          <w:b/>
          <w:sz w:val="18"/>
          <w:szCs w:val="18"/>
        </w:rPr>
        <w:t xml:space="preserve">Table </w:t>
      </w:r>
      <w:r w:rsidRPr="00381124">
        <w:rPr>
          <w:b/>
          <w:sz w:val="18"/>
          <w:szCs w:val="18"/>
          <w:lang w:eastAsia="ja-JP"/>
        </w:rPr>
        <w:t>2</w:t>
      </w:r>
      <w:r w:rsidRPr="00381124">
        <w:rPr>
          <w:sz w:val="18"/>
          <w:szCs w:val="18"/>
        </w:rPr>
        <w:t xml:space="preserve"> summarizes the obtained structural information. As </w:t>
      </w:r>
      <w:r w:rsidRPr="00381124">
        <w:rPr>
          <w:i/>
          <w:sz w:val="18"/>
          <w:szCs w:val="18"/>
        </w:rPr>
        <w:t>x</w:t>
      </w:r>
      <w:r w:rsidRPr="00381124">
        <w:rPr>
          <w:sz w:val="18"/>
          <w:szCs w:val="18"/>
        </w:rPr>
        <w:t xml:space="preserve"> increases, the amount of Bi substitution at the Zr site at the octahedral 16a site increases. Because Bi is preferentially placed at the Zr site, Li</w:t>
      </w:r>
      <w:r w:rsidRPr="00381124">
        <w:rPr>
          <w:sz w:val="18"/>
          <w:szCs w:val="18"/>
          <w:vertAlign w:val="subscript"/>
        </w:rPr>
        <w:t>2</w:t>
      </w:r>
      <w:r w:rsidRPr="00381124">
        <w:rPr>
          <w:sz w:val="18"/>
          <w:szCs w:val="18"/>
        </w:rPr>
        <w:t>ZrO</w:t>
      </w:r>
      <w:r w:rsidRPr="00381124">
        <w:rPr>
          <w:sz w:val="18"/>
          <w:szCs w:val="18"/>
          <w:vertAlign w:val="subscript"/>
        </w:rPr>
        <w:t>3</w:t>
      </w:r>
      <w:r w:rsidRPr="00381124">
        <w:rPr>
          <w:sz w:val="18"/>
          <w:szCs w:val="18"/>
        </w:rPr>
        <w:t xml:space="preserve"> is formed by releasing surplus Zr from the crystal due to a reduced amount of La. In the garnet-type LLZ, Li ions are transported by migrating from the LiO</w:t>
      </w:r>
      <w:r w:rsidRPr="00381124">
        <w:rPr>
          <w:sz w:val="18"/>
          <w:szCs w:val="18"/>
          <w:vertAlign w:val="subscript"/>
        </w:rPr>
        <w:t>4</w:t>
      </w:r>
      <w:r w:rsidRPr="00381124">
        <w:rPr>
          <w:sz w:val="18"/>
          <w:szCs w:val="18"/>
        </w:rPr>
        <w:t xml:space="preserve"> tetrahedron to the LiO</w:t>
      </w:r>
      <w:r w:rsidRPr="00381124">
        <w:rPr>
          <w:sz w:val="18"/>
          <w:szCs w:val="18"/>
          <w:vertAlign w:val="subscript"/>
        </w:rPr>
        <w:t>6</w:t>
      </w:r>
      <w:r w:rsidRPr="00381124">
        <w:rPr>
          <w:sz w:val="18"/>
          <w:szCs w:val="18"/>
        </w:rPr>
        <w:t xml:space="preserve"> octahedron. </w:t>
      </w:r>
      <w:r w:rsidR="00E708DC" w:rsidRPr="00381124">
        <w:rPr>
          <w:sz w:val="18"/>
          <w:szCs w:val="18"/>
        </w:rPr>
        <w:t xml:space="preserve">Zhang </w:t>
      </w:r>
      <w:r w:rsidR="00E708DC" w:rsidRPr="00381124">
        <w:rPr>
          <w:i/>
          <w:sz w:val="18"/>
          <w:szCs w:val="18"/>
        </w:rPr>
        <w:t>et al</w:t>
      </w:r>
      <w:r w:rsidR="00E708DC" w:rsidRPr="00381124">
        <w:rPr>
          <w:sz w:val="18"/>
          <w:szCs w:val="18"/>
        </w:rPr>
        <w:t>. reported that this movement between LiO</w:t>
      </w:r>
      <w:r w:rsidR="00E708DC" w:rsidRPr="00381124">
        <w:rPr>
          <w:sz w:val="18"/>
          <w:szCs w:val="18"/>
          <w:vertAlign w:val="subscript"/>
        </w:rPr>
        <w:t>4</w:t>
      </w:r>
      <w:r w:rsidR="00E708DC" w:rsidRPr="00381124">
        <w:rPr>
          <w:sz w:val="18"/>
          <w:szCs w:val="18"/>
        </w:rPr>
        <w:t xml:space="preserve"> and LiO</w:t>
      </w:r>
      <w:r w:rsidR="00E708DC" w:rsidRPr="00381124">
        <w:rPr>
          <w:sz w:val="18"/>
          <w:szCs w:val="18"/>
          <w:vertAlign w:val="subscript"/>
        </w:rPr>
        <w:t>6</w:t>
      </w:r>
      <w:r w:rsidR="00E708DC" w:rsidRPr="00381124">
        <w:rPr>
          <w:sz w:val="18"/>
          <w:szCs w:val="18"/>
        </w:rPr>
        <w:t xml:space="preserve"> is the bottleneck of Li-ion conduction, and the size of the triangle formed by the three coplanar oxygen ions of LiO</w:t>
      </w:r>
      <w:r w:rsidR="00E708DC" w:rsidRPr="00381124">
        <w:rPr>
          <w:sz w:val="18"/>
          <w:szCs w:val="18"/>
          <w:vertAlign w:val="subscript"/>
        </w:rPr>
        <w:t>4</w:t>
      </w:r>
      <w:r w:rsidR="00E708DC" w:rsidRPr="00381124">
        <w:rPr>
          <w:sz w:val="18"/>
          <w:szCs w:val="18"/>
        </w:rPr>
        <w:t xml:space="preserve"> and LiO</w:t>
      </w:r>
      <w:r w:rsidR="00E708DC" w:rsidRPr="00381124">
        <w:rPr>
          <w:sz w:val="18"/>
          <w:szCs w:val="18"/>
          <w:vertAlign w:val="subscript"/>
        </w:rPr>
        <w:t>6</w:t>
      </w:r>
      <w:r w:rsidR="00E708DC" w:rsidRPr="00381124">
        <w:rPr>
          <w:sz w:val="18"/>
          <w:szCs w:val="18"/>
        </w:rPr>
        <w:t xml:space="preserve"> contributes to the activation energy.</w:t>
      </w:r>
      <w:r w:rsidR="00E708DC" w:rsidRPr="00381124">
        <w:rPr>
          <w:sz w:val="18"/>
          <w:szCs w:val="18"/>
          <w:vertAlign w:val="superscript"/>
        </w:rPr>
        <w:t>39</w:t>
      </w:r>
      <w:r w:rsidR="00E708DC" w:rsidRPr="00381124">
        <w:rPr>
          <w:sz w:val="18"/>
          <w:szCs w:val="18"/>
        </w:rPr>
        <w:t xml:space="preserve"> </w:t>
      </w:r>
      <w:r w:rsidR="00E708DC" w:rsidRPr="00381124">
        <w:rPr>
          <w:b/>
          <w:sz w:val="18"/>
          <w:szCs w:val="18"/>
        </w:rPr>
        <w:t>Figure 12</w:t>
      </w:r>
      <w:r w:rsidR="00E708DC" w:rsidRPr="00381124">
        <w:rPr>
          <w:sz w:val="18"/>
          <w:szCs w:val="18"/>
        </w:rPr>
        <w:t xml:space="preserve"> shows this change in bottleneck size with respect to </w:t>
      </w:r>
      <w:r w:rsidR="00E708DC" w:rsidRPr="00381124">
        <w:rPr>
          <w:i/>
          <w:sz w:val="18"/>
          <w:szCs w:val="18"/>
        </w:rPr>
        <w:t>x</w:t>
      </w:r>
      <w:r w:rsidR="00E708DC" w:rsidRPr="00381124">
        <w:rPr>
          <w:sz w:val="18"/>
          <w:szCs w:val="18"/>
        </w:rPr>
        <w:t xml:space="preserve">. The bottleneck size expands with an increase in </w:t>
      </w:r>
      <w:r w:rsidR="00E708DC" w:rsidRPr="00381124">
        <w:rPr>
          <w:i/>
          <w:sz w:val="18"/>
          <w:szCs w:val="18"/>
        </w:rPr>
        <w:t>x</w:t>
      </w:r>
      <w:r w:rsidR="00E708DC" w:rsidRPr="00381124">
        <w:rPr>
          <w:sz w:val="18"/>
          <w:szCs w:val="18"/>
        </w:rPr>
        <w:t>, which may lead to a decrease in the activation energy for Li-ion conduction.</w:t>
      </w:r>
    </w:p>
    <w:p w14:paraId="28619D3E" w14:textId="77777777" w:rsidR="00F028B3" w:rsidRPr="00381124" w:rsidRDefault="00F028B3" w:rsidP="002A12A7">
      <w:pPr>
        <w:spacing w:after="0" w:line="240" w:lineRule="exact"/>
        <w:jc w:val="both"/>
        <w:rPr>
          <w:sz w:val="18"/>
          <w:szCs w:val="18"/>
        </w:rPr>
      </w:pPr>
    </w:p>
    <w:p w14:paraId="22928B67" w14:textId="77777777" w:rsidR="00E708DC" w:rsidRPr="00381124" w:rsidRDefault="00E708DC" w:rsidP="002A12A7">
      <w:pPr>
        <w:spacing w:after="0" w:line="240" w:lineRule="exact"/>
        <w:jc w:val="both"/>
        <w:rPr>
          <w:sz w:val="18"/>
          <w:szCs w:val="18"/>
        </w:rPr>
      </w:pPr>
    </w:p>
    <w:p w14:paraId="76895ACA" w14:textId="43DA238C" w:rsidR="00E708DC" w:rsidRPr="00381124" w:rsidRDefault="00E708DC" w:rsidP="002A12A7">
      <w:pPr>
        <w:spacing w:after="0" w:line="240" w:lineRule="exact"/>
        <w:jc w:val="both"/>
        <w:rPr>
          <w:sz w:val="18"/>
          <w:szCs w:val="18"/>
        </w:rPr>
        <w:sectPr w:rsidR="00E708DC" w:rsidRPr="00381124" w:rsidSect="008A1FD3">
          <w:type w:val="continuous"/>
          <w:pgSz w:w="11907" w:h="16840" w:code="9"/>
          <w:pgMar w:top="1009" w:right="851" w:bottom="1758" w:left="851" w:header="851" w:footer="1049" w:gutter="0"/>
          <w:cols w:num="2" w:space="227"/>
          <w:titlePg/>
          <w:docGrid w:linePitch="36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Look w:val="0000" w:firstRow="0" w:lastRow="0" w:firstColumn="0" w:lastColumn="0" w:noHBand="0" w:noVBand="0"/>
      </w:tblPr>
      <w:tblGrid>
        <w:gridCol w:w="3422"/>
        <w:gridCol w:w="1310"/>
        <w:gridCol w:w="1310"/>
        <w:gridCol w:w="1419"/>
        <w:gridCol w:w="1310"/>
      </w:tblGrid>
      <w:tr w:rsidR="00A60CA5" w:rsidRPr="00381124" w14:paraId="5EB5691A" w14:textId="77777777" w:rsidTr="003C0DA6">
        <w:trPr>
          <w:trHeight w:val="349"/>
        </w:trPr>
        <w:tc>
          <w:tcPr>
            <w:tcW w:w="3422" w:type="dxa"/>
            <w:tcBorders>
              <w:top w:val="single" w:sz="8" w:space="0" w:color="auto"/>
              <w:bottom w:val="single" w:sz="8" w:space="0" w:color="auto"/>
            </w:tcBorders>
          </w:tcPr>
          <w:p w14:paraId="43DB8F41" w14:textId="77777777" w:rsidR="00E708DC" w:rsidRPr="00381124" w:rsidRDefault="007874F0" w:rsidP="00E708DC">
            <w:pPr>
              <w:pStyle w:val="RSCB02ArticleText"/>
              <w:framePr w:hSpace="180" w:wrap="around" w:vAnchor="text" w:hAnchor="page" w:x="1336" w:y="453"/>
              <w:suppressOverlap/>
            </w:pPr>
            <w:r w:rsidRPr="00381124">
              <w:rPr>
                <w:i/>
              </w:rPr>
              <w:t>x</w:t>
            </w:r>
            <w:r w:rsidRPr="00381124">
              <w:t xml:space="preserve"> in LLZ-</w:t>
            </w:r>
            <w:proofErr w:type="spellStart"/>
            <w:r w:rsidRPr="00381124">
              <w:t>CaBi</w:t>
            </w:r>
            <w:proofErr w:type="spellEnd"/>
          </w:p>
        </w:tc>
        <w:tc>
          <w:tcPr>
            <w:tcW w:w="1310" w:type="dxa"/>
            <w:tcBorders>
              <w:top w:val="single" w:sz="8" w:space="0" w:color="auto"/>
              <w:bottom w:val="single" w:sz="8" w:space="0" w:color="auto"/>
            </w:tcBorders>
          </w:tcPr>
          <w:p w14:paraId="59138CA0" w14:textId="77777777" w:rsidR="00E708DC" w:rsidRPr="00381124" w:rsidRDefault="007874F0" w:rsidP="00E708DC">
            <w:pPr>
              <w:pStyle w:val="RSCB02ArticleText"/>
              <w:framePr w:hSpace="180" w:wrap="around" w:vAnchor="text" w:hAnchor="page" w:x="1336" w:y="453"/>
              <w:suppressOverlap/>
            </w:pPr>
            <w:r w:rsidRPr="00381124">
              <w:rPr>
                <w:i/>
              </w:rPr>
              <w:t>x</w:t>
            </w:r>
            <w:r w:rsidRPr="00381124">
              <w:t xml:space="preserve"> = 0</w:t>
            </w:r>
          </w:p>
        </w:tc>
        <w:tc>
          <w:tcPr>
            <w:tcW w:w="1310" w:type="dxa"/>
            <w:tcBorders>
              <w:top w:val="single" w:sz="8" w:space="0" w:color="auto"/>
              <w:bottom w:val="single" w:sz="8" w:space="0" w:color="auto"/>
            </w:tcBorders>
          </w:tcPr>
          <w:p w14:paraId="5E06B20F" w14:textId="77777777" w:rsidR="00E708DC" w:rsidRPr="00381124" w:rsidRDefault="007874F0" w:rsidP="00E708DC">
            <w:pPr>
              <w:pStyle w:val="RSCB02ArticleText"/>
              <w:framePr w:hSpace="180" w:wrap="around" w:vAnchor="text" w:hAnchor="page" w:x="1336" w:y="453"/>
              <w:suppressOverlap/>
            </w:pPr>
            <w:r w:rsidRPr="00381124">
              <w:rPr>
                <w:i/>
              </w:rPr>
              <w:t>x</w:t>
            </w:r>
            <w:r w:rsidRPr="00381124">
              <w:t xml:space="preserve"> = 0.02</w:t>
            </w:r>
          </w:p>
        </w:tc>
        <w:tc>
          <w:tcPr>
            <w:tcW w:w="1419" w:type="dxa"/>
            <w:tcBorders>
              <w:top w:val="single" w:sz="8" w:space="0" w:color="auto"/>
              <w:bottom w:val="single" w:sz="8" w:space="0" w:color="auto"/>
            </w:tcBorders>
          </w:tcPr>
          <w:p w14:paraId="41E9E4C8" w14:textId="77777777" w:rsidR="00E708DC" w:rsidRPr="00381124" w:rsidRDefault="007874F0" w:rsidP="00E708DC">
            <w:pPr>
              <w:pStyle w:val="RSCB02ArticleText"/>
              <w:framePr w:hSpace="180" w:wrap="around" w:vAnchor="text" w:hAnchor="page" w:x="1336" w:y="453"/>
              <w:suppressOverlap/>
            </w:pPr>
            <w:r w:rsidRPr="00381124">
              <w:rPr>
                <w:i/>
              </w:rPr>
              <w:t>x</w:t>
            </w:r>
            <w:r w:rsidRPr="00381124">
              <w:t xml:space="preserve"> = 0.04</w:t>
            </w:r>
          </w:p>
        </w:tc>
        <w:tc>
          <w:tcPr>
            <w:tcW w:w="1310" w:type="dxa"/>
            <w:tcBorders>
              <w:top w:val="single" w:sz="8" w:space="0" w:color="auto"/>
              <w:bottom w:val="single" w:sz="8" w:space="0" w:color="auto"/>
            </w:tcBorders>
          </w:tcPr>
          <w:p w14:paraId="44FAA5BF" w14:textId="77777777" w:rsidR="00E708DC" w:rsidRPr="00381124" w:rsidRDefault="007874F0" w:rsidP="00E708DC">
            <w:pPr>
              <w:pStyle w:val="RSCB02ArticleText"/>
              <w:framePr w:hSpace="180" w:wrap="around" w:vAnchor="text" w:hAnchor="page" w:x="1336" w:y="453"/>
              <w:suppressOverlap/>
            </w:pPr>
            <w:r w:rsidRPr="00381124">
              <w:rPr>
                <w:i/>
              </w:rPr>
              <w:t>x</w:t>
            </w:r>
            <w:r w:rsidRPr="00381124">
              <w:t xml:space="preserve"> = 0.07</w:t>
            </w:r>
          </w:p>
        </w:tc>
      </w:tr>
      <w:tr w:rsidR="00A60CA5" w:rsidRPr="00381124" w14:paraId="0A62A5BE" w14:textId="77777777" w:rsidTr="003C0DA6">
        <w:trPr>
          <w:trHeight w:val="357"/>
        </w:trPr>
        <w:tc>
          <w:tcPr>
            <w:tcW w:w="3422" w:type="dxa"/>
            <w:tcBorders>
              <w:top w:val="single" w:sz="8" w:space="0" w:color="auto"/>
            </w:tcBorders>
          </w:tcPr>
          <w:p w14:paraId="708DE6AE" w14:textId="77777777" w:rsidR="00E708DC" w:rsidRPr="00381124" w:rsidRDefault="007874F0" w:rsidP="00E708DC">
            <w:pPr>
              <w:pStyle w:val="RSCB02ArticleText"/>
              <w:framePr w:hSpace="180" w:wrap="around" w:vAnchor="text" w:hAnchor="page" w:x="1336" w:y="453"/>
              <w:suppressOverlap/>
            </w:pPr>
            <w:proofErr w:type="spellStart"/>
            <w:r w:rsidRPr="00381124">
              <w:rPr>
                <w:i/>
              </w:rPr>
              <w:t>R</w:t>
            </w:r>
            <w:r w:rsidRPr="00381124">
              <w:rPr>
                <w:vertAlign w:val="subscript"/>
              </w:rPr>
              <w:t>wp</w:t>
            </w:r>
            <w:proofErr w:type="spellEnd"/>
            <w:r w:rsidRPr="00381124">
              <w:t xml:space="preserve"> (%)</w:t>
            </w:r>
          </w:p>
        </w:tc>
        <w:tc>
          <w:tcPr>
            <w:tcW w:w="1310" w:type="dxa"/>
            <w:tcBorders>
              <w:top w:val="single" w:sz="8" w:space="0" w:color="auto"/>
            </w:tcBorders>
          </w:tcPr>
          <w:p w14:paraId="0ED7920E" w14:textId="77777777" w:rsidR="00E708DC" w:rsidRPr="00381124" w:rsidRDefault="007874F0" w:rsidP="00E708DC">
            <w:pPr>
              <w:pStyle w:val="RSCB02ArticleText"/>
              <w:framePr w:hSpace="180" w:wrap="around" w:vAnchor="text" w:hAnchor="page" w:x="1336" w:y="453"/>
              <w:suppressOverlap/>
            </w:pPr>
            <w:r w:rsidRPr="00381124">
              <w:rPr>
                <w:lang w:eastAsia="ja-JP"/>
              </w:rPr>
              <w:t>3.966</w:t>
            </w:r>
          </w:p>
        </w:tc>
        <w:tc>
          <w:tcPr>
            <w:tcW w:w="1310" w:type="dxa"/>
            <w:tcBorders>
              <w:top w:val="single" w:sz="8" w:space="0" w:color="auto"/>
            </w:tcBorders>
          </w:tcPr>
          <w:p w14:paraId="7F0AEBD6" w14:textId="77777777" w:rsidR="00E708DC" w:rsidRPr="00381124" w:rsidRDefault="007874F0" w:rsidP="00E708DC">
            <w:pPr>
              <w:pStyle w:val="RSCB02ArticleText"/>
              <w:framePr w:hSpace="180" w:wrap="around" w:vAnchor="text" w:hAnchor="page" w:x="1336" w:y="453"/>
              <w:suppressOverlap/>
            </w:pPr>
            <w:r w:rsidRPr="00381124">
              <w:rPr>
                <w:lang w:eastAsia="ja-JP"/>
              </w:rPr>
              <w:t>4.978</w:t>
            </w:r>
          </w:p>
        </w:tc>
        <w:tc>
          <w:tcPr>
            <w:tcW w:w="1419" w:type="dxa"/>
            <w:tcBorders>
              <w:top w:val="single" w:sz="8" w:space="0" w:color="auto"/>
            </w:tcBorders>
          </w:tcPr>
          <w:p w14:paraId="61067F41" w14:textId="77777777" w:rsidR="00E708DC" w:rsidRPr="00381124" w:rsidRDefault="007874F0" w:rsidP="00E708DC">
            <w:pPr>
              <w:pStyle w:val="RSCB02ArticleText"/>
              <w:framePr w:hSpace="180" w:wrap="around" w:vAnchor="text" w:hAnchor="page" w:x="1336" w:y="453"/>
              <w:suppressOverlap/>
            </w:pPr>
            <w:r w:rsidRPr="00381124">
              <w:t>4.376</w:t>
            </w:r>
          </w:p>
        </w:tc>
        <w:tc>
          <w:tcPr>
            <w:tcW w:w="1310" w:type="dxa"/>
            <w:tcBorders>
              <w:top w:val="single" w:sz="8" w:space="0" w:color="auto"/>
            </w:tcBorders>
          </w:tcPr>
          <w:p w14:paraId="514CCD09" w14:textId="77777777" w:rsidR="00E708DC" w:rsidRPr="00381124" w:rsidRDefault="007874F0" w:rsidP="00E708DC">
            <w:pPr>
              <w:pStyle w:val="RSCB02ArticleText"/>
              <w:framePr w:hSpace="180" w:wrap="around" w:vAnchor="text" w:hAnchor="page" w:x="1336" w:y="453"/>
              <w:suppressOverlap/>
            </w:pPr>
            <w:r w:rsidRPr="00381124">
              <w:t>3.863</w:t>
            </w:r>
          </w:p>
        </w:tc>
      </w:tr>
      <w:tr w:rsidR="00A60CA5" w:rsidRPr="00381124" w14:paraId="37F4C9DA" w14:textId="77777777" w:rsidTr="003C0DA6">
        <w:trPr>
          <w:trHeight w:val="349"/>
        </w:trPr>
        <w:tc>
          <w:tcPr>
            <w:tcW w:w="3422" w:type="dxa"/>
          </w:tcPr>
          <w:p w14:paraId="057D2AD7" w14:textId="77777777" w:rsidR="00E708DC" w:rsidRPr="00381124" w:rsidRDefault="007874F0" w:rsidP="00E708DC">
            <w:pPr>
              <w:pStyle w:val="RSCB02ArticleText"/>
              <w:framePr w:hSpace="180" w:wrap="around" w:vAnchor="text" w:hAnchor="page" w:x="1336" w:y="453"/>
              <w:suppressOverlap/>
            </w:pPr>
            <w:r w:rsidRPr="00381124">
              <w:rPr>
                <w:i/>
              </w:rPr>
              <w:t>R</w:t>
            </w:r>
            <w:r w:rsidRPr="00381124">
              <w:rPr>
                <w:vertAlign w:val="subscript"/>
              </w:rPr>
              <w:t>p</w:t>
            </w:r>
            <w:r w:rsidRPr="00381124">
              <w:t xml:space="preserve"> (%)</w:t>
            </w:r>
          </w:p>
        </w:tc>
        <w:tc>
          <w:tcPr>
            <w:tcW w:w="1310" w:type="dxa"/>
          </w:tcPr>
          <w:p w14:paraId="2DE13227" w14:textId="77777777" w:rsidR="00E708DC" w:rsidRPr="00381124" w:rsidRDefault="007874F0" w:rsidP="00E708DC">
            <w:pPr>
              <w:pStyle w:val="RSCB02ArticleText"/>
              <w:framePr w:hSpace="180" w:wrap="around" w:vAnchor="text" w:hAnchor="page" w:x="1336" w:y="453"/>
              <w:suppressOverlap/>
            </w:pPr>
            <w:r w:rsidRPr="00381124">
              <w:t>2.547</w:t>
            </w:r>
          </w:p>
        </w:tc>
        <w:tc>
          <w:tcPr>
            <w:tcW w:w="1310" w:type="dxa"/>
          </w:tcPr>
          <w:p w14:paraId="334DD6EA" w14:textId="77777777" w:rsidR="00E708DC" w:rsidRPr="00381124" w:rsidRDefault="007874F0" w:rsidP="00E708DC">
            <w:pPr>
              <w:pStyle w:val="RSCB02ArticleText"/>
              <w:framePr w:hSpace="180" w:wrap="around" w:vAnchor="text" w:hAnchor="page" w:x="1336" w:y="453"/>
              <w:suppressOverlap/>
            </w:pPr>
            <w:r w:rsidRPr="00381124">
              <w:t>3.109</w:t>
            </w:r>
          </w:p>
        </w:tc>
        <w:tc>
          <w:tcPr>
            <w:tcW w:w="1419" w:type="dxa"/>
          </w:tcPr>
          <w:p w14:paraId="4C3A9331" w14:textId="77777777" w:rsidR="00E708DC" w:rsidRPr="00381124" w:rsidRDefault="007874F0" w:rsidP="00E708DC">
            <w:pPr>
              <w:pStyle w:val="RSCB02ArticleText"/>
              <w:framePr w:hSpace="180" w:wrap="around" w:vAnchor="text" w:hAnchor="page" w:x="1336" w:y="453"/>
              <w:suppressOverlap/>
            </w:pPr>
            <w:r w:rsidRPr="00381124">
              <w:t>2.787</w:t>
            </w:r>
          </w:p>
        </w:tc>
        <w:tc>
          <w:tcPr>
            <w:tcW w:w="1310" w:type="dxa"/>
          </w:tcPr>
          <w:p w14:paraId="7E2DA3E0" w14:textId="77777777" w:rsidR="00E708DC" w:rsidRPr="00381124" w:rsidRDefault="007874F0" w:rsidP="00E708DC">
            <w:pPr>
              <w:pStyle w:val="RSCB02ArticleText"/>
              <w:framePr w:hSpace="180" w:wrap="around" w:vAnchor="text" w:hAnchor="page" w:x="1336" w:y="453"/>
              <w:suppressOverlap/>
            </w:pPr>
            <w:r w:rsidRPr="00381124">
              <w:t>2.463</w:t>
            </w:r>
          </w:p>
        </w:tc>
      </w:tr>
      <w:tr w:rsidR="00A60CA5" w:rsidRPr="00381124" w14:paraId="56F7A166" w14:textId="77777777" w:rsidTr="003C0DA6">
        <w:trPr>
          <w:trHeight w:val="349"/>
        </w:trPr>
        <w:tc>
          <w:tcPr>
            <w:tcW w:w="3422" w:type="dxa"/>
          </w:tcPr>
          <w:p w14:paraId="44F0853D" w14:textId="77777777" w:rsidR="00E708DC" w:rsidRPr="00381124" w:rsidRDefault="007874F0" w:rsidP="00E708DC">
            <w:pPr>
              <w:pStyle w:val="RSCB02ArticleText"/>
              <w:framePr w:hSpace="180" w:wrap="around" w:vAnchor="text" w:hAnchor="page" w:x="1336" w:y="453"/>
              <w:suppressOverlap/>
            </w:pPr>
            <w:r w:rsidRPr="00381124">
              <w:rPr>
                <w:i/>
              </w:rPr>
              <w:t>R</w:t>
            </w:r>
            <w:r w:rsidRPr="00381124">
              <w:rPr>
                <w:vertAlign w:val="subscript"/>
              </w:rPr>
              <w:t>e</w:t>
            </w:r>
            <w:r w:rsidRPr="00381124">
              <w:t xml:space="preserve"> (%)</w:t>
            </w:r>
          </w:p>
        </w:tc>
        <w:tc>
          <w:tcPr>
            <w:tcW w:w="1310" w:type="dxa"/>
          </w:tcPr>
          <w:p w14:paraId="5A345538" w14:textId="77777777" w:rsidR="00E708DC" w:rsidRPr="00381124" w:rsidRDefault="007874F0" w:rsidP="00E708DC">
            <w:pPr>
              <w:pStyle w:val="RSCB02ArticleText"/>
              <w:framePr w:hSpace="180" w:wrap="around" w:vAnchor="text" w:hAnchor="page" w:x="1336" w:y="453"/>
              <w:suppressOverlap/>
            </w:pPr>
            <w:r w:rsidRPr="00381124">
              <w:t>2.272</w:t>
            </w:r>
          </w:p>
        </w:tc>
        <w:tc>
          <w:tcPr>
            <w:tcW w:w="1310" w:type="dxa"/>
          </w:tcPr>
          <w:p w14:paraId="24B619F1" w14:textId="77777777" w:rsidR="00E708DC" w:rsidRPr="00381124" w:rsidRDefault="007874F0" w:rsidP="00E708DC">
            <w:pPr>
              <w:pStyle w:val="RSCB02ArticleText"/>
              <w:framePr w:hSpace="180" w:wrap="around" w:vAnchor="text" w:hAnchor="page" w:x="1336" w:y="453"/>
              <w:suppressOverlap/>
            </w:pPr>
            <w:r w:rsidRPr="00381124">
              <w:t>2.533</w:t>
            </w:r>
          </w:p>
        </w:tc>
        <w:tc>
          <w:tcPr>
            <w:tcW w:w="1419" w:type="dxa"/>
          </w:tcPr>
          <w:p w14:paraId="790DE8CC" w14:textId="77777777" w:rsidR="00E708DC" w:rsidRPr="00381124" w:rsidRDefault="007874F0" w:rsidP="00E708DC">
            <w:pPr>
              <w:pStyle w:val="RSCB02ArticleText"/>
              <w:framePr w:hSpace="180" w:wrap="around" w:vAnchor="text" w:hAnchor="page" w:x="1336" w:y="453"/>
              <w:suppressOverlap/>
            </w:pPr>
            <w:r w:rsidRPr="00381124">
              <w:t>2.292</w:t>
            </w:r>
          </w:p>
        </w:tc>
        <w:tc>
          <w:tcPr>
            <w:tcW w:w="1310" w:type="dxa"/>
          </w:tcPr>
          <w:p w14:paraId="25A8C76F" w14:textId="77777777" w:rsidR="00E708DC" w:rsidRPr="00381124" w:rsidRDefault="007874F0" w:rsidP="00E708DC">
            <w:pPr>
              <w:pStyle w:val="RSCB02ArticleText"/>
              <w:framePr w:hSpace="180" w:wrap="around" w:vAnchor="text" w:hAnchor="page" w:x="1336" w:y="453"/>
              <w:suppressOverlap/>
            </w:pPr>
            <w:r w:rsidRPr="00381124">
              <w:t>2.442</w:t>
            </w:r>
          </w:p>
        </w:tc>
      </w:tr>
      <w:tr w:rsidR="00A60CA5" w:rsidRPr="00381124" w14:paraId="1F1B9DB5" w14:textId="77777777" w:rsidTr="003C0DA6">
        <w:trPr>
          <w:trHeight w:val="349"/>
        </w:trPr>
        <w:tc>
          <w:tcPr>
            <w:tcW w:w="3422" w:type="dxa"/>
          </w:tcPr>
          <w:p w14:paraId="74F7A91B" w14:textId="77777777" w:rsidR="00E708DC" w:rsidRPr="00381124" w:rsidRDefault="007874F0" w:rsidP="00E708DC">
            <w:pPr>
              <w:pStyle w:val="RSCB02ArticleText"/>
              <w:framePr w:hSpace="180" w:wrap="around" w:vAnchor="text" w:hAnchor="page" w:x="1336" w:y="453"/>
              <w:suppressOverlap/>
            </w:pPr>
            <w:r w:rsidRPr="00381124">
              <w:t>Lattice parameter (Å)</w:t>
            </w:r>
          </w:p>
        </w:tc>
        <w:tc>
          <w:tcPr>
            <w:tcW w:w="1310" w:type="dxa"/>
          </w:tcPr>
          <w:p w14:paraId="5C1F75F4" w14:textId="77777777" w:rsidR="00E708DC" w:rsidRPr="00381124" w:rsidRDefault="007874F0" w:rsidP="00E708DC">
            <w:pPr>
              <w:pStyle w:val="RSCB02ArticleText"/>
              <w:framePr w:hSpace="180" w:wrap="around" w:vAnchor="text" w:hAnchor="page" w:x="1336" w:y="453"/>
              <w:suppressOverlap/>
            </w:pPr>
            <w:r w:rsidRPr="00381124">
              <w:t>12.99350(3)</w:t>
            </w:r>
          </w:p>
        </w:tc>
        <w:tc>
          <w:tcPr>
            <w:tcW w:w="1310" w:type="dxa"/>
          </w:tcPr>
          <w:p w14:paraId="3DFD094D" w14:textId="77777777" w:rsidR="00E708DC" w:rsidRPr="00381124" w:rsidRDefault="007874F0" w:rsidP="00E708DC">
            <w:pPr>
              <w:pStyle w:val="RSCB02ArticleText"/>
              <w:framePr w:hSpace="180" w:wrap="around" w:vAnchor="text" w:hAnchor="page" w:x="1336" w:y="453"/>
              <w:suppressOverlap/>
            </w:pPr>
            <w:r w:rsidRPr="00381124">
              <w:t>12.99273(4)</w:t>
            </w:r>
          </w:p>
        </w:tc>
        <w:tc>
          <w:tcPr>
            <w:tcW w:w="1419" w:type="dxa"/>
          </w:tcPr>
          <w:p w14:paraId="2F5AABE3" w14:textId="77777777" w:rsidR="00E708DC" w:rsidRPr="00381124" w:rsidRDefault="007874F0" w:rsidP="00E708DC">
            <w:pPr>
              <w:pStyle w:val="RSCB02ArticleText"/>
              <w:framePr w:hSpace="180" w:wrap="around" w:vAnchor="text" w:hAnchor="page" w:x="1336" w:y="453"/>
              <w:suppressOverlap/>
            </w:pPr>
            <w:r w:rsidRPr="00381124">
              <w:t>12.99583(4)</w:t>
            </w:r>
          </w:p>
        </w:tc>
        <w:tc>
          <w:tcPr>
            <w:tcW w:w="1310" w:type="dxa"/>
          </w:tcPr>
          <w:p w14:paraId="4480DFEF" w14:textId="77777777" w:rsidR="00E708DC" w:rsidRPr="00381124" w:rsidRDefault="007874F0" w:rsidP="00E708DC">
            <w:pPr>
              <w:pStyle w:val="RSCB02ArticleText"/>
              <w:framePr w:hSpace="180" w:wrap="around" w:vAnchor="text" w:hAnchor="page" w:x="1336" w:y="453"/>
              <w:suppressOverlap/>
            </w:pPr>
            <w:r w:rsidRPr="00381124">
              <w:t>13.00766(6)</w:t>
            </w:r>
          </w:p>
        </w:tc>
      </w:tr>
      <w:tr w:rsidR="00A60CA5" w:rsidRPr="00381124" w14:paraId="63C76617" w14:textId="77777777" w:rsidTr="003C0DA6">
        <w:trPr>
          <w:trHeight w:val="357"/>
        </w:trPr>
        <w:tc>
          <w:tcPr>
            <w:tcW w:w="3422" w:type="dxa"/>
          </w:tcPr>
          <w:p w14:paraId="017DDFFB" w14:textId="77777777" w:rsidR="00E708DC" w:rsidRPr="00381124" w:rsidRDefault="007874F0" w:rsidP="00E708DC">
            <w:pPr>
              <w:pStyle w:val="RSCB02ArticleText"/>
              <w:framePr w:hSpace="180" w:wrap="around" w:vAnchor="text" w:hAnchor="page" w:x="1336" w:y="453"/>
              <w:suppressOverlap/>
            </w:pPr>
            <w:r w:rsidRPr="00381124">
              <w:rPr>
                <w:i/>
              </w:rPr>
              <w:t>U</w:t>
            </w:r>
            <w:r w:rsidRPr="00381124">
              <w:t xml:space="preserve"> in Li 24</w:t>
            </w:r>
            <w:r w:rsidRPr="00381124">
              <w:rPr>
                <w:i/>
              </w:rPr>
              <w:t>d</w:t>
            </w:r>
            <w:r w:rsidRPr="00381124">
              <w:t xml:space="preserve"> site (Å</w:t>
            </w:r>
            <w:r w:rsidRPr="00381124">
              <w:rPr>
                <w:vertAlign w:val="superscript"/>
              </w:rPr>
              <w:t>2</w:t>
            </w:r>
            <w:r w:rsidRPr="00381124">
              <w:t>)</w:t>
            </w:r>
          </w:p>
        </w:tc>
        <w:tc>
          <w:tcPr>
            <w:tcW w:w="1310" w:type="dxa"/>
          </w:tcPr>
          <w:p w14:paraId="55064EA3" w14:textId="77777777" w:rsidR="00E708DC" w:rsidRPr="00381124" w:rsidRDefault="007874F0" w:rsidP="00E708DC">
            <w:pPr>
              <w:pStyle w:val="RSCB02ArticleText"/>
              <w:framePr w:hSpace="180" w:wrap="around" w:vAnchor="text" w:hAnchor="page" w:x="1336" w:y="453"/>
              <w:suppressOverlap/>
            </w:pPr>
            <w:r w:rsidRPr="00381124">
              <w:t>0.02600</w:t>
            </w:r>
          </w:p>
        </w:tc>
        <w:tc>
          <w:tcPr>
            <w:tcW w:w="1310" w:type="dxa"/>
          </w:tcPr>
          <w:p w14:paraId="6E03B4BB" w14:textId="77777777" w:rsidR="00E708DC" w:rsidRPr="00381124" w:rsidRDefault="007874F0" w:rsidP="00E708DC">
            <w:pPr>
              <w:pStyle w:val="RSCB02ArticleText"/>
              <w:framePr w:hSpace="180" w:wrap="around" w:vAnchor="text" w:hAnchor="page" w:x="1336" w:y="453"/>
              <w:suppressOverlap/>
            </w:pPr>
            <w:r w:rsidRPr="00381124">
              <w:t>0.02600</w:t>
            </w:r>
          </w:p>
        </w:tc>
        <w:tc>
          <w:tcPr>
            <w:tcW w:w="1419" w:type="dxa"/>
          </w:tcPr>
          <w:p w14:paraId="1F39565B" w14:textId="77777777" w:rsidR="00E708DC" w:rsidRPr="00381124" w:rsidRDefault="007874F0" w:rsidP="00E708DC">
            <w:pPr>
              <w:pStyle w:val="RSCB02ArticleText"/>
              <w:framePr w:hSpace="180" w:wrap="around" w:vAnchor="text" w:hAnchor="page" w:x="1336" w:y="453"/>
              <w:suppressOverlap/>
            </w:pPr>
            <w:r w:rsidRPr="00381124">
              <w:t>0.02600</w:t>
            </w:r>
          </w:p>
        </w:tc>
        <w:tc>
          <w:tcPr>
            <w:tcW w:w="1310" w:type="dxa"/>
          </w:tcPr>
          <w:p w14:paraId="75B2B49A" w14:textId="77777777" w:rsidR="00E708DC" w:rsidRPr="00381124" w:rsidRDefault="007874F0" w:rsidP="00E708DC">
            <w:pPr>
              <w:pStyle w:val="RSCB02ArticleText"/>
              <w:framePr w:hSpace="180" w:wrap="around" w:vAnchor="text" w:hAnchor="page" w:x="1336" w:y="453"/>
              <w:suppressOverlap/>
            </w:pPr>
            <w:r w:rsidRPr="00381124">
              <w:t>0.02600</w:t>
            </w:r>
          </w:p>
        </w:tc>
      </w:tr>
      <w:tr w:rsidR="00A60CA5" w:rsidRPr="00381124" w14:paraId="6BF95D3F" w14:textId="77777777" w:rsidTr="003C0DA6">
        <w:trPr>
          <w:trHeight w:val="349"/>
        </w:trPr>
        <w:tc>
          <w:tcPr>
            <w:tcW w:w="3422" w:type="dxa"/>
          </w:tcPr>
          <w:p w14:paraId="73A45ACB" w14:textId="77777777" w:rsidR="00E708DC" w:rsidRPr="00381124" w:rsidRDefault="007874F0" w:rsidP="00E708DC">
            <w:pPr>
              <w:pStyle w:val="RSCB02ArticleText"/>
              <w:framePr w:hSpace="180" w:wrap="around" w:vAnchor="text" w:hAnchor="page" w:x="1336" w:y="453"/>
              <w:suppressOverlap/>
            </w:pPr>
            <w:r w:rsidRPr="00381124">
              <w:rPr>
                <w:i/>
              </w:rPr>
              <w:t>U</w:t>
            </w:r>
            <w:r w:rsidRPr="00381124">
              <w:t xml:space="preserve"> in Li 96</w:t>
            </w:r>
            <w:r w:rsidRPr="00381124">
              <w:rPr>
                <w:i/>
              </w:rPr>
              <w:t>h</w:t>
            </w:r>
            <w:r w:rsidRPr="00381124">
              <w:t xml:space="preserve"> site (Å</w:t>
            </w:r>
            <w:r w:rsidRPr="00381124">
              <w:rPr>
                <w:vertAlign w:val="superscript"/>
              </w:rPr>
              <w:t>2</w:t>
            </w:r>
            <w:r w:rsidRPr="00381124">
              <w:t>)</w:t>
            </w:r>
          </w:p>
        </w:tc>
        <w:tc>
          <w:tcPr>
            <w:tcW w:w="1310" w:type="dxa"/>
          </w:tcPr>
          <w:p w14:paraId="033C00CE" w14:textId="77777777" w:rsidR="00E708DC" w:rsidRPr="00381124" w:rsidRDefault="007874F0" w:rsidP="00E708DC">
            <w:pPr>
              <w:pStyle w:val="RSCB02ArticleText"/>
              <w:framePr w:hSpace="180" w:wrap="around" w:vAnchor="text" w:hAnchor="page" w:x="1336" w:y="453"/>
              <w:suppressOverlap/>
            </w:pPr>
            <w:r w:rsidRPr="00381124">
              <w:t>0.03401</w:t>
            </w:r>
          </w:p>
        </w:tc>
        <w:tc>
          <w:tcPr>
            <w:tcW w:w="1310" w:type="dxa"/>
          </w:tcPr>
          <w:p w14:paraId="2FF79768" w14:textId="77777777" w:rsidR="00E708DC" w:rsidRPr="00381124" w:rsidRDefault="007874F0" w:rsidP="00E708DC">
            <w:pPr>
              <w:pStyle w:val="RSCB02ArticleText"/>
              <w:framePr w:hSpace="180" w:wrap="around" w:vAnchor="text" w:hAnchor="page" w:x="1336" w:y="453"/>
              <w:suppressOverlap/>
            </w:pPr>
            <w:r w:rsidRPr="00381124">
              <w:t>0.03401</w:t>
            </w:r>
          </w:p>
        </w:tc>
        <w:tc>
          <w:tcPr>
            <w:tcW w:w="1419" w:type="dxa"/>
          </w:tcPr>
          <w:p w14:paraId="48784FF1" w14:textId="77777777" w:rsidR="00E708DC" w:rsidRPr="00381124" w:rsidRDefault="007874F0" w:rsidP="00E708DC">
            <w:pPr>
              <w:pStyle w:val="RSCB02ArticleText"/>
              <w:framePr w:hSpace="180" w:wrap="around" w:vAnchor="text" w:hAnchor="page" w:x="1336" w:y="453"/>
              <w:suppressOverlap/>
            </w:pPr>
            <w:r w:rsidRPr="00381124">
              <w:t>0.03401</w:t>
            </w:r>
          </w:p>
        </w:tc>
        <w:tc>
          <w:tcPr>
            <w:tcW w:w="1310" w:type="dxa"/>
          </w:tcPr>
          <w:p w14:paraId="4A9FB541" w14:textId="77777777" w:rsidR="00E708DC" w:rsidRPr="00381124" w:rsidRDefault="007874F0" w:rsidP="00E708DC">
            <w:pPr>
              <w:pStyle w:val="RSCB02ArticleText"/>
              <w:framePr w:hSpace="180" w:wrap="around" w:vAnchor="text" w:hAnchor="page" w:x="1336" w:y="453"/>
              <w:suppressOverlap/>
            </w:pPr>
            <w:r w:rsidRPr="00381124">
              <w:t>0.03401</w:t>
            </w:r>
          </w:p>
        </w:tc>
      </w:tr>
      <w:tr w:rsidR="00A60CA5" w:rsidRPr="00381124" w14:paraId="05C0A433" w14:textId="77777777" w:rsidTr="003C0DA6">
        <w:trPr>
          <w:trHeight w:val="349"/>
        </w:trPr>
        <w:tc>
          <w:tcPr>
            <w:tcW w:w="3422" w:type="dxa"/>
          </w:tcPr>
          <w:p w14:paraId="587B2389" w14:textId="77777777" w:rsidR="00E708DC" w:rsidRPr="00381124" w:rsidRDefault="007874F0" w:rsidP="00E708DC">
            <w:pPr>
              <w:pStyle w:val="RSCB02ArticleText"/>
              <w:framePr w:hSpace="180" w:wrap="around" w:vAnchor="text" w:hAnchor="page" w:x="1336" w:y="453"/>
              <w:suppressOverlap/>
            </w:pPr>
            <w:r w:rsidRPr="00381124">
              <w:rPr>
                <w:i/>
              </w:rPr>
              <w:t>U</w:t>
            </w:r>
            <w:r w:rsidRPr="00381124">
              <w:t xml:space="preserve"> in La 24</w:t>
            </w:r>
            <w:r w:rsidRPr="00381124">
              <w:rPr>
                <w:i/>
              </w:rPr>
              <w:t>c</w:t>
            </w:r>
            <w:r w:rsidRPr="00381124">
              <w:t xml:space="preserve"> site (Å</w:t>
            </w:r>
            <w:r w:rsidRPr="00381124">
              <w:rPr>
                <w:vertAlign w:val="superscript"/>
              </w:rPr>
              <w:t>2</w:t>
            </w:r>
            <w:r w:rsidRPr="00381124">
              <w:t>)</w:t>
            </w:r>
          </w:p>
        </w:tc>
        <w:tc>
          <w:tcPr>
            <w:tcW w:w="1310" w:type="dxa"/>
          </w:tcPr>
          <w:p w14:paraId="070F1D1C" w14:textId="77777777" w:rsidR="00E708DC" w:rsidRPr="00381124" w:rsidRDefault="007874F0" w:rsidP="00E708DC">
            <w:pPr>
              <w:pStyle w:val="RSCB02ArticleText"/>
              <w:framePr w:hSpace="180" w:wrap="around" w:vAnchor="text" w:hAnchor="page" w:x="1336" w:y="453"/>
              <w:suppressOverlap/>
            </w:pPr>
            <w:r w:rsidRPr="00381124">
              <w:t>0.00932</w:t>
            </w:r>
          </w:p>
        </w:tc>
        <w:tc>
          <w:tcPr>
            <w:tcW w:w="1310" w:type="dxa"/>
          </w:tcPr>
          <w:p w14:paraId="69DC6295" w14:textId="77777777" w:rsidR="00E708DC" w:rsidRPr="00381124" w:rsidRDefault="007874F0" w:rsidP="00E708DC">
            <w:pPr>
              <w:pStyle w:val="RSCB02ArticleText"/>
              <w:framePr w:hSpace="180" w:wrap="around" w:vAnchor="text" w:hAnchor="page" w:x="1336" w:y="453"/>
              <w:suppressOverlap/>
            </w:pPr>
            <w:r w:rsidRPr="00381124">
              <w:t>0.00856</w:t>
            </w:r>
          </w:p>
        </w:tc>
        <w:tc>
          <w:tcPr>
            <w:tcW w:w="1419" w:type="dxa"/>
          </w:tcPr>
          <w:p w14:paraId="46BEDCCC" w14:textId="77777777" w:rsidR="00E708DC" w:rsidRPr="00381124" w:rsidRDefault="007874F0" w:rsidP="00E708DC">
            <w:pPr>
              <w:pStyle w:val="RSCB02ArticleText"/>
              <w:framePr w:hSpace="180" w:wrap="around" w:vAnchor="text" w:hAnchor="page" w:x="1336" w:y="453"/>
              <w:suppressOverlap/>
            </w:pPr>
            <w:r w:rsidRPr="00381124">
              <w:t>0.00953</w:t>
            </w:r>
          </w:p>
        </w:tc>
        <w:tc>
          <w:tcPr>
            <w:tcW w:w="1310" w:type="dxa"/>
          </w:tcPr>
          <w:p w14:paraId="232962D1" w14:textId="77777777" w:rsidR="00E708DC" w:rsidRPr="00381124" w:rsidRDefault="007874F0" w:rsidP="00E708DC">
            <w:pPr>
              <w:pStyle w:val="RSCB02ArticleText"/>
              <w:framePr w:hSpace="180" w:wrap="around" w:vAnchor="text" w:hAnchor="page" w:x="1336" w:y="453"/>
              <w:suppressOverlap/>
            </w:pPr>
            <w:r w:rsidRPr="00381124">
              <w:t>0.01101</w:t>
            </w:r>
          </w:p>
        </w:tc>
      </w:tr>
      <w:tr w:rsidR="00A60CA5" w:rsidRPr="00381124" w14:paraId="66DC330F" w14:textId="77777777" w:rsidTr="003C0DA6">
        <w:trPr>
          <w:trHeight w:val="357"/>
        </w:trPr>
        <w:tc>
          <w:tcPr>
            <w:tcW w:w="3422" w:type="dxa"/>
          </w:tcPr>
          <w:p w14:paraId="4A67FBD0" w14:textId="77777777" w:rsidR="00E708DC" w:rsidRPr="00381124" w:rsidRDefault="007874F0" w:rsidP="00E708DC">
            <w:pPr>
              <w:pStyle w:val="RSCB02ArticleText"/>
              <w:framePr w:hSpace="180" w:wrap="around" w:vAnchor="text" w:hAnchor="page" w:x="1336" w:y="453"/>
              <w:suppressOverlap/>
            </w:pPr>
            <w:r w:rsidRPr="00381124">
              <w:rPr>
                <w:i/>
              </w:rPr>
              <w:t>U</w:t>
            </w:r>
            <w:r w:rsidRPr="00381124">
              <w:t xml:space="preserve"> in Zr 16</w:t>
            </w:r>
            <w:r w:rsidRPr="00381124">
              <w:rPr>
                <w:i/>
              </w:rPr>
              <w:t>a</w:t>
            </w:r>
            <w:r w:rsidRPr="00381124">
              <w:t xml:space="preserve"> site (Å</w:t>
            </w:r>
            <w:r w:rsidRPr="00381124">
              <w:rPr>
                <w:vertAlign w:val="superscript"/>
              </w:rPr>
              <w:t>2</w:t>
            </w:r>
            <w:r w:rsidRPr="00381124">
              <w:t>)</w:t>
            </w:r>
          </w:p>
        </w:tc>
        <w:tc>
          <w:tcPr>
            <w:tcW w:w="1310" w:type="dxa"/>
          </w:tcPr>
          <w:p w14:paraId="123438C0" w14:textId="77777777" w:rsidR="00E708DC" w:rsidRPr="00381124" w:rsidRDefault="007874F0" w:rsidP="00E708DC">
            <w:pPr>
              <w:pStyle w:val="RSCB02ArticleText"/>
              <w:framePr w:hSpace="180" w:wrap="around" w:vAnchor="text" w:hAnchor="page" w:x="1336" w:y="453"/>
              <w:suppressOverlap/>
            </w:pPr>
            <w:r w:rsidRPr="00381124">
              <w:t>0.00632</w:t>
            </w:r>
          </w:p>
        </w:tc>
        <w:tc>
          <w:tcPr>
            <w:tcW w:w="1310" w:type="dxa"/>
          </w:tcPr>
          <w:p w14:paraId="7871DD96" w14:textId="77777777" w:rsidR="00E708DC" w:rsidRPr="00381124" w:rsidRDefault="007874F0" w:rsidP="00E708DC">
            <w:pPr>
              <w:pStyle w:val="RSCB02ArticleText"/>
              <w:framePr w:hSpace="180" w:wrap="around" w:vAnchor="text" w:hAnchor="page" w:x="1336" w:y="453"/>
              <w:suppressOverlap/>
            </w:pPr>
            <w:r w:rsidRPr="00381124">
              <w:t>0.00576</w:t>
            </w:r>
          </w:p>
        </w:tc>
        <w:tc>
          <w:tcPr>
            <w:tcW w:w="1419" w:type="dxa"/>
          </w:tcPr>
          <w:p w14:paraId="434EBA67" w14:textId="77777777" w:rsidR="00E708DC" w:rsidRPr="00381124" w:rsidRDefault="007874F0" w:rsidP="00E708DC">
            <w:pPr>
              <w:pStyle w:val="RSCB02ArticleText"/>
              <w:framePr w:hSpace="180" w:wrap="around" w:vAnchor="text" w:hAnchor="page" w:x="1336" w:y="453"/>
              <w:suppressOverlap/>
            </w:pPr>
            <w:r w:rsidRPr="00381124">
              <w:t>0.00608</w:t>
            </w:r>
          </w:p>
        </w:tc>
        <w:tc>
          <w:tcPr>
            <w:tcW w:w="1310" w:type="dxa"/>
          </w:tcPr>
          <w:p w14:paraId="3E51E573" w14:textId="77777777" w:rsidR="00E708DC" w:rsidRPr="00381124" w:rsidRDefault="007874F0" w:rsidP="00E708DC">
            <w:pPr>
              <w:pStyle w:val="RSCB02ArticleText"/>
              <w:framePr w:hSpace="180" w:wrap="around" w:vAnchor="text" w:hAnchor="page" w:x="1336" w:y="453"/>
              <w:suppressOverlap/>
            </w:pPr>
            <w:r w:rsidRPr="00381124">
              <w:t>0.00679</w:t>
            </w:r>
          </w:p>
        </w:tc>
      </w:tr>
      <w:tr w:rsidR="00A60CA5" w:rsidRPr="00381124" w14:paraId="4CA46570" w14:textId="77777777" w:rsidTr="003C0DA6">
        <w:trPr>
          <w:trHeight w:val="349"/>
        </w:trPr>
        <w:tc>
          <w:tcPr>
            <w:tcW w:w="3422" w:type="dxa"/>
          </w:tcPr>
          <w:p w14:paraId="289FAED3" w14:textId="77777777" w:rsidR="00E708DC" w:rsidRPr="00381124" w:rsidRDefault="007874F0" w:rsidP="00E708DC">
            <w:pPr>
              <w:pStyle w:val="RSCB02ArticleText"/>
              <w:framePr w:hSpace="180" w:wrap="around" w:vAnchor="text" w:hAnchor="page" w:x="1336" w:y="453"/>
              <w:suppressOverlap/>
            </w:pPr>
            <w:r w:rsidRPr="00381124">
              <w:t>Bi occupancy in 16</w:t>
            </w:r>
            <w:r w:rsidRPr="00381124">
              <w:rPr>
                <w:i/>
              </w:rPr>
              <w:t>a</w:t>
            </w:r>
            <w:r w:rsidRPr="00381124">
              <w:t xml:space="preserve"> site (%)</w:t>
            </w:r>
          </w:p>
        </w:tc>
        <w:tc>
          <w:tcPr>
            <w:tcW w:w="1310" w:type="dxa"/>
          </w:tcPr>
          <w:p w14:paraId="1102AF78" w14:textId="77777777" w:rsidR="00E708DC" w:rsidRPr="00381124" w:rsidRDefault="007874F0" w:rsidP="00E708DC">
            <w:pPr>
              <w:pStyle w:val="RSCB02ArticleText"/>
              <w:framePr w:hSpace="180" w:wrap="around" w:vAnchor="text" w:hAnchor="page" w:x="1336" w:y="453"/>
              <w:suppressOverlap/>
            </w:pPr>
            <w:r w:rsidRPr="00381124">
              <w:t>28.</w:t>
            </w:r>
            <w:r w:rsidRPr="00381124">
              <w:rPr>
                <w:lang w:eastAsia="ja-JP"/>
              </w:rPr>
              <w:t>16</w:t>
            </w:r>
          </w:p>
        </w:tc>
        <w:tc>
          <w:tcPr>
            <w:tcW w:w="1310" w:type="dxa"/>
          </w:tcPr>
          <w:p w14:paraId="2F1247C4" w14:textId="77777777" w:rsidR="00E708DC" w:rsidRPr="00381124" w:rsidRDefault="007874F0" w:rsidP="00E708DC">
            <w:pPr>
              <w:pStyle w:val="RSCB02ArticleText"/>
              <w:framePr w:hSpace="180" w:wrap="around" w:vAnchor="text" w:hAnchor="page" w:x="1336" w:y="453"/>
              <w:suppressOverlap/>
            </w:pPr>
            <w:r w:rsidRPr="00381124">
              <w:t>28.</w:t>
            </w:r>
            <w:r w:rsidRPr="00381124">
              <w:rPr>
                <w:lang w:eastAsia="ja-JP"/>
              </w:rPr>
              <w:t>38</w:t>
            </w:r>
          </w:p>
        </w:tc>
        <w:tc>
          <w:tcPr>
            <w:tcW w:w="1419" w:type="dxa"/>
          </w:tcPr>
          <w:p w14:paraId="6B57F461" w14:textId="77777777" w:rsidR="00E708DC" w:rsidRPr="00381124" w:rsidRDefault="007874F0" w:rsidP="00E708DC">
            <w:pPr>
              <w:pStyle w:val="RSCB02ArticleText"/>
              <w:framePr w:hSpace="180" w:wrap="around" w:vAnchor="text" w:hAnchor="page" w:x="1336" w:y="453"/>
              <w:suppressOverlap/>
            </w:pPr>
            <w:r w:rsidRPr="00381124">
              <w:t>28.8</w:t>
            </w:r>
            <w:r w:rsidRPr="00381124">
              <w:rPr>
                <w:lang w:eastAsia="ja-JP"/>
              </w:rPr>
              <w:t>62</w:t>
            </w:r>
          </w:p>
        </w:tc>
        <w:tc>
          <w:tcPr>
            <w:tcW w:w="1310" w:type="dxa"/>
          </w:tcPr>
          <w:p w14:paraId="284726B3" w14:textId="77777777" w:rsidR="00E708DC" w:rsidRPr="00381124" w:rsidRDefault="007874F0" w:rsidP="00E708DC">
            <w:pPr>
              <w:pStyle w:val="RSCB02ArticleText"/>
              <w:framePr w:hSpace="180" w:wrap="around" w:vAnchor="text" w:hAnchor="page" w:x="1336" w:y="453"/>
              <w:suppressOverlap/>
            </w:pPr>
            <w:r w:rsidRPr="00381124">
              <w:t>2</w:t>
            </w:r>
            <w:r w:rsidRPr="00381124">
              <w:rPr>
                <w:lang w:eastAsia="ja-JP"/>
              </w:rPr>
              <w:t>8.65</w:t>
            </w:r>
          </w:p>
        </w:tc>
      </w:tr>
      <w:tr w:rsidR="00A60CA5" w:rsidRPr="00381124" w14:paraId="07DEBBC1" w14:textId="77777777" w:rsidTr="003C0DA6">
        <w:trPr>
          <w:trHeight w:val="349"/>
        </w:trPr>
        <w:tc>
          <w:tcPr>
            <w:tcW w:w="3422" w:type="dxa"/>
          </w:tcPr>
          <w:p w14:paraId="59D44D4E" w14:textId="77777777" w:rsidR="00E708DC" w:rsidRPr="00381124" w:rsidRDefault="007874F0" w:rsidP="00E708DC">
            <w:pPr>
              <w:pStyle w:val="RSCB02ArticleText"/>
              <w:framePr w:hSpace="180" w:wrap="around" w:vAnchor="text" w:hAnchor="page" w:x="1336" w:y="453"/>
              <w:suppressOverlap/>
            </w:pPr>
            <w:r w:rsidRPr="00381124">
              <w:rPr>
                <w:i/>
              </w:rPr>
              <w:t>x</w:t>
            </w:r>
            <w:r w:rsidRPr="00381124">
              <w:t xml:space="preserve"> in O 96</w:t>
            </w:r>
            <w:r w:rsidRPr="00381124">
              <w:rPr>
                <w:i/>
              </w:rPr>
              <w:t>h</w:t>
            </w:r>
            <w:r w:rsidRPr="00381124">
              <w:t xml:space="preserve"> site</w:t>
            </w:r>
          </w:p>
        </w:tc>
        <w:tc>
          <w:tcPr>
            <w:tcW w:w="1310" w:type="dxa"/>
          </w:tcPr>
          <w:p w14:paraId="40A69E73" w14:textId="77777777" w:rsidR="00E708DC" w:rsidRPr="00381124" w:rsidRDefault="007874F0" w:rsidP="00E708DC">
            <w:pPr>
              <w:pStyle w:val="RSCB02ArticleText"/>
              <w:framePr w:hSpace="180" w:wrap="around" w:vAnchor="text" w:hAnchor="page" w:x="1336" w:y="453"/>
              <w:suppressOverlap/>
            </w:pPr>
            <w:r w:rsidRPr="00381124">
              <w:t>0.10027(17)</w:t>
            </w:r>
          </w:p>
        </w:tc>
        <w:tc>
          <w:tcPr>
            <w:tcW w:w="1310" w:type="dxa"/>
          </w:tcPr>
          <w:p w14:paraId="531977F2" w14:textId="77777777" w:rsidR="00E708DC" w:rsidRPr="00381124" w:rsidRDefault="007874F0" w:rsidP="00E708DC">
            <w:pPr>
              <w:pStyle w:val="RSCB02ArticleText"/>
              <w:framePr w:hSpace="180" w:wrap="around" w:vAnchor="text" w:hAnchor="page" w:x="1336" w:y="453"/>
              <w:suppressOverlap/>
            </w:pPr>
            <w:r w:rsidRPr="00381124">
              <w:t>0.10034(19)</w:t>
            </w:r>
          </w:p>
        </w:tc>
        <w:tc>
          <w:tcPr>
            <w:tcW w:w="1419" w:type="dxa"/>
          </w:tcPr>
          <w:p w14:paraId="131B5469" w14:textId="77777777" w:rsidR="00E708DC" w:rsidRPr="00381124" w:rsidRDefault="007874F0" w:rsidP="00E708DC">
            <w:pPr>
              <w:pStyle w:val="RSCB02ArticleText"/>
              <w:framePr w:hSpace="180" w:wrap="around" w:vAnchor="text" w:hAnchor="page" w:x="1336" w:y="453"/>
              <w:suppressOverlap/>
            </w:pPr>
            <w:r w:rsidRPr="00381124">
              <w:t>0.10087(19)</w:t>
            </w:r>
          </w:p>
        </w:tc>
        <w:tc>
          <w:tcPr>
            <w:tcW w:w="1310" w:type="dxa"/>
          </w:tcPr>
          <w:p w14:paraId="1A81FD4A" w14:textId="77777777" w:rsidR="00E708DC" w:rsidRPr="00381124" w:rsidRDefault="007874F0" w:rsidP="00E708DC">
            <w:pPr>
              <w:pStyle w:val="RSCB02ArticleText"/>
              <w:framePr w:hSpace="180" w:wrap="around" w:vAnchor="text" w:hAnchor="page" w:x="1336" w:y="453"/>
              <w:suppressOverlap/>
            </w:pPr>
            <w:r w:rsidRPr="00381124">
              <w:t>0.10189(19)</w:t>
            </w:r>
          </w:p>
        </w:tc>
      </w:tr>
      <w:tr w:rsidR="00A60CA5" w:rsidRPr="00381124" w14:paraId="3A2D5D88" w14:textId="77777777" w:rsidTr="003C0DA6">
        <w:trPr>
          <w:trHeight w:val="349"/>
        </w:trPr>
        <w:tc>
          <w:tcPr>
            <w:tcW w:w="3422" w:type="dxa"/>
          </w:tcPr>
          <w:p w14:paraId="06D5939D" w14:textId="77777777" w:rsidR="00E708DC" w:rsidRPr="00381124" w:rsidRDefault="007874F0" w:rsidP="00E708DC">
            <w:pPr>
              <w:pStyle w:val="RSCB02ArticleText"/>
              <w:framePr w:hSpace="180" w:wrap="around" w:vAnchor="text" w:hAnchor="page" w:x="1336" w:y="453"/>
              <w:suppressOverlap/>
            </w:pPr>
            <w:r w:rsidRPr="00381124">
              <w:rPr>
                <w:i/>
              </w:rPr>
              <w:t>y</w:t>
            </w:r>
            <w:r w:rsidRPr="00381124">
              <w:t xml:space="preserve"> in O 96</w:t>
            </w:r>
            <w:r w:rsidRPr="00381124">
              <w:rPr>
                <w:i/>
              </w:rPr>
              <w:t>h</w:t>
            </w:r>
            <w:r w:rsidRPr="00381124">
              <w:t xml:space="preserve"> site</w:t>
            </w:r>
          </w:p>
        </w:tc>
        <w:tc>
          <w:tcPr>
            <w:tcW w:w="1310" w:type="dxa"/>
          </w:tcPr>
          <w:p w14:paraId="4A8C9FDD" w14:textId="77777777" w:rsidR="00E708DC" w:rsidRPr="00381124" w:rsidRDefault="007874F0" w:rsidP="00E708DC">
            <w:pPr>
              <w:pStyle w:val="RSCB02ArticleText"/>
              <w:framePr w:hSpace="180" w:wrap="around" w:vAnchor="text" w:hAnchor="page" w:x="1336" w:y="453"/>
              <w:suppressOverlap/>
            </w:pPr>
            <w:r w:rsidRPr="00381124">
              <w:t>0.19680(18)</w:t>
            </w:r>
          </w:p>
        </w:tc>
        <w:tc>
          <w:tcPr>
            <w:tcW w:w="1310" w:type="dxa"/>
          </w:tcPr>
          <w:p w14:paraId="0FDDB31C" w14:textId="77777777" w:rsidR="00E708DC" w:rsidRPr="00381124" w:rsidRDefault="007874F0" w:rsidP="00E708DC">
            <w:pPr>
              <w:pStyle w:val="RSCB02ArticleText"/>
              <w:framePr w:hSpace="180" w:wrap="around" w:vAnchor="text" w:hAnchor="page" w:x="1336" w:y="453"/>
              <w:suppressOverlap/>
            </w:pPr>
            <w:r w:rsidRPr="00381124">
              <w:t>0.19681(21)</w:t>
            </w:r>
          </w:p>
        </w:tc>
        <w:tc>
          <w:tcPr>
            <w:tcW w:w="1419" w:type="dxa"/>
          </w:tcPr>
          <w:p w14:paraId="472CFA22" w14:textId="77777777" w:rsidR="00E708DC" w:rsidRPr="00381124" w:rsidRDefault="007874F0" w:rsidP="00E708DC">
            <w:pPr>
              <w:pStyle w:val="RSCB02ArticleText"/>
              <w:framePr w:hSpace="180" w:wrap="around" w:vAnchor="text" w:hAnchor="page" w:x="1336" w:y="453"/>
              <w:suppressOverlap/>
            </w:pPr>
            <w:r w:rsidRPr="00381124">
              <w:t>0.196660(21)</w:t>
            </w:r>
          </w:p>
        </w:tc>
        <w:tc>
          <w:tcPr>
            <w:tcW w:w="1310" w:type="dxa"/>
          </w:tcPr>
          <w:p w14:paraId="2384D6B3" w14:textId="77777777" w:rsidR="00E708DC" w:rsidRPr="00381124" w:rsidRDefault="007874F0" w:rsidP="00E708DC">
            <w:pPr>
              <w:pStyle w:val="RSCB02ArticleText"/>
              <w:framePr w:hSpace="180" w:wrap="around" w:vAnchor="text" w:hAnchor="page" w:x="1336" w:y="453"/>
              <w:suppressOverlap/>
            </w:pPr>
            <w:r w:rsidRPr="00381124">
              <w:t>0.19616(20)</w:t>
            </w:r>
          </w:p>
        </w:tc>
      </w:tr>
      <w:tr w:rsidR="00A60CA5" w:rsidRPr="00381124" w14:paraId="0B91F687" w14:textId="77777777" w:rsidTr="003C0DA6">
        <w:trPr>
          <w:trHeight w:val="357"/>
        </w:trPr>
        <w:tc>
          <w:tcPr>
            <w:tcW w:w="3422" w:type="dxa"/>
          </w:tcPr>
          <w:p w14:paraId="7969EF56" w14:textId="77777777" w:rsidR="00E708DC" w:rsidRPr="00381124" w:rsidRDefault="007874F0" w:rsidP="00E708DC">
            <w:pPr>
              <w:pStyle w:val="RSCB02ArticleText"/>
              <w:framePr w:hSpace="180" w:wrap="around" w:vAnchor="text" w:hAnchor="page" w:x="1336" w:y="453"/>
              <w:suppressOverlap/>
            </w:pPr>
            <w:r w:rsidRPr="00381124">
              <w:rPr>
                <w:i/>
              </w:rPr>
              <w:t>z</w:t>
            </w:r>
            <w:r w:rsidRPr="00381124">
              <w:t xml:space="preserve"> in O 96</w:t>
            </w:r>
            <w:r w:rsidRPr="00381124">
              <w:rPr>
                <w:i/>
              </w:rPr>
              <w:t>h</w:t>
            </w:r>
            <w:r w:rsidRPr="00381124">
              <w:t xml:space="preserve"> site</w:t>
            </w:r>
          </w:p>
        </w:tc>
        <w:tc>
          <w:tcPr>
            <w:tcW w:w="1310" w:type="dxa"/>
          </w:tcPr>
          <w:p w14:paraId="700FBAA3" w14:textId="77777777" w:rsidR="00E708DC" w:rsidRPr="00381124" w:rsidRDefault="007874F0" w:rsidP="00E708DC">
            <w:pPr>
              <w:pStyle w:val="RSCB02ArticleText"/>
              <w:framePr w:hSpace="180" w:wrap="around" w:vAnchor="text" w:hAnchor="page" w:x="1336" w:y="453"/>
              <w:suppressOverlap/>
            </w:pPr>
            <w:r w:rsidRPr="00381124">
              <w:t>0.28161(16)</w:t>
            </w:r>
          </w:p>
        </w:tc>
        <w:tc>
          <w:tcPr>
            <w:tcW w:w="1310" w:type="dxa"/>
          </w:tcPr>
          <w:p w14:paraId="2677FDEC" w14:textId="77777777" w:rsidR="00E708DC" w:rsidRPr="00381124" w:rsidRDefault="007874F0" w:rsidP="00E708DC">
            <w:pPr>
              <w:pStyle w:val="RSCB02ArticleText"/>
              <w:framePr w:hSpace="180" w:wrap="around" w:vAnchor="text" w:hAnchor="page" w:x="1336" w:y="453"/>
              <w:suppressOverlap/>
            </w:pPr>
            <w:r w:rsidRPr="00381124">
              <w:t>0.28174(18)</w:t>
            </w:r>
          </w:p>
        </w:tc>
        <w:tc>
          <w:tcPr>
            <w:tcW w:w="1419" w:type="dxa"/>
          </w:tcPr>
          <w:p w14:paraId="64550034" w14:textId="77777777" w:rsidR="00E708DC" w:rsidRPr="00381124" w:rsidRDefault="007874F0" w:rsidP="00E708DC">
            <w:pPr>
              <w:pStyle w:val="RSCB02ArticleText"/>
              <w:framePr w:hSpace="180" w:wrap="around" w:vAnchor="text" w:hAnchor="page" w:x="1336" w:y="453"/>
              <w:suppressOverlap/>
            </w:pPr>
            <w:r w:rsidRPr="00381124">
              <w:t>0.28141(18)</w:t>
            </w:r>
          </w:p>
        </w:tc>
        <w:tc>
          <w:tcPr>
            <w:tcW w:w="1310" w:type="dxa"/>
          </w:tcPr>
          <w:p w14:paraId="2BF5B0F2" w14:textId="77777777" w:rsidR="00E708DC" w:rsidRPr="00381124" w:rsidRDefault="007874F0" w:rsidP="00E708DC">
            <w:pPr>
              <w:pStyle w:val="RSCB02ArticleText"/>
              <w:framePr w:hSpace="180" w:wrap="around" w:vAnchor="text" w:hAnchor="page" w:x="1336" w:y="453"/>
              <w:suppressOverlap/>
            </w:pPr>
            <w:r w:rsidRPr="00381124">
              <w:t>0.28091(18)</w:t>
            </w:r>
          </w:p>
        </w:tc>
      </w:tr>
      <w:tr w:rsidR="00A60CA5" w:rsidRPr="00381124" w14:paraId="61B3D07D" w14:textId="77777777" w:rsidTr="003C0DA6">
        <w:trPr>
          <w:trHeight w:val="349"/>
        </w:trPr>
        <w:tc>
          <w:tcPr>
            <w:tcW w:w="3422" w:type="dxa"/>
          </w:tcPr>
          <w:p w14:paraId="79AB5EDF" w14:textId="77777777" w:rsidR="00E708DC" w:rsidRPr="00381124" w:rsidRDefault="007874F0" w:rsidP="00E708DC">
            <w:pPr>
              <w:pStyle w:val="RSCB02ArticleText"/>
              <w:framePr w:hSpace="180" w:wrap="around" w:vAnchor="text" w:hAnchor="page" w:x="1336" w:y="453"/>
              <w:suppressOverlap/>
            </w:pPr>
            <w:r w:rsidRPr="00381124">
              <w:rPr>
                <w:i/>
              </w:rPr>
              <w:t>U</w:t>
            </w:r>
            <w:r w:rsidRPr="00381124">
              <w:t xml:space="preserve"> in O 96</w:t>
            </w:r>
            <w:r w:rsidRPr="00381124">
              <w:rPr>
                <w:i/>
              </w:rPr>
              <w:t>h</w:t>
            </w:r>
            <w:r w:rsidRPr="00381124">
              <w:t xml:space="preserve"> site (Å</w:t>
            </w:r>
            <w:r w:rsidRPr="00381124">
              <w:rPr>
                <w:vertAlign w:val="superscript"/>
              </w:rPr>
              <w:t>2</w:t>
            </w:r>
            <w:r w:rsidRPr="00381124">
              <w:t>)</w:t>
            </w:r>
          </w:p>
        </w:tc>
        <w:tc>
          <w:tcPr>
            <w:tcW w:w="1310" w:type="dxa"/>
          </w:tcPr>
          <w:p w14:paraId="3E639C4E" w14:textId="77777777" w:rsidR="00E708DC" w:rsidRPr="00381124" w:rsidRDefault="007874F0" w:rsidP="00E708DC">
            <w:pPr>
              <w:pStyle w:val="RSCB02ArticleText"/>
              <w:framePr w:hSpace="180" w:wrap="around" w:vAnchor="text" w:hAnchor="page" w:x="1336" w:y="453"/>
              <w:suppressOverlap/>
            </w:pPr>
            <w:r w:rsidRPr="00381124">
              <w:t>0.01091</w:t>
            </w:r>
          </w:p>
        </w:tc>
        <w:tc>
          <w:tcPr>
            <w:tcW w:w="1310" w:type="dxa"/>
          </w:tcPr>
          <w:p w14:paraId="0E702997" w14:textId="77777777" w:rsidR="00E708DC" w:rsidRPr="00381124" w:rsidRDefault="007874F0" w:rsidP="00E708DC">
            <w:pPr>
              <w:pStyle w:val="RSCB02ArticleText"/>
              <w:framePr w:hSpace="180" w:wrap="around" w:vAnchor="text" w:hAnchor="page" w:x="1336" w:y="453"/>
              <w:suppressOverlap/>
            </w:pPr>
            <w:r w:rsidRPr="00381124">
              <w:t>0.00988</w:t>
            </w:r>
          </w:p>
        </w:tc>
        <w:tc>
          <w:tcPr>
            <w:tcW w:w="1419" w:type="dxa"/>
          </w:tcPr>
          <w:p w14:paraId="7FF843BE" w14:textId="77777777" w:rsidR="00E708DC" w:rsidRPr="00381124" w:rsidRDefault="007874F0" w:rsidP="00E708DC">
            <w:pPr>
              <w:pStyle w:val="RSCB02ArticleText"/>
              <w:framePr w:hSpace="180" w:wrap="around" w:vAnchor="text" w:hAnchor="page" w:x="1336" w:y="453"/>
              <w:suppressOverlap/>
            </w:pPr>
            <w:r w:rsidRPr="00381124">
              <w:t>0.01079</w:t>
            </w:r>
          </w:p>
        </w:tc>
        <w:tc>
          <w:tcPr>
            <w:tcW w:w="1310" w:type="dxa"/>
          </w:tcPr>
          <w:p w14:paraId="724BD192" w14:textId="77777777" w:rsidR="00E708DC" w:rsidRPr="00381124" w:rsidRDefault="007874F0" w:rsidP="00E708DC">
            <w:pPr>
              <w:pStyle w:val="RSCB02ArticleText"/>
              <w:framePr w:hSpace="180" w:wrap="around" w:vAnchor="text" w:hAnchor="page" w:x="1336" w:y="453"/>
              <w:suppressOverlap/>
            </w:pPr>
            <w:r w:rsidRPr="00381124">
              <w:t>0.01262</w:t>
            </w:r>
          </w:p>
        </w:tc>
      </w:tr>
      <w:tr w:rsidR="00A60CA5" w:rsidRPr="00381124" w14:paraId="11051396" w14:textId="77777777" w:rsidTr="003C0DA6">
        <w:trPr>
          <w:trHeight w:val="349"/>
        </w:trPr>
        <w:tc>
          <w:tcPr>
            <w:tcW w:w="3422" w:type="dxa"/>
          </w:tcPr>
          <w:p w14:paraId="4A522E64" w14:textId="77777777" w:rsidR="00E708DC" w:rsidRPr="00381124" w:rsidRDefault="007874F0" w:rsidP="00E708DC">
            <w:pPr>
              <w:pStyle w:val="RSCB02ArticleText"/>
              <w:framePr w:hSpace="180" w:wrap="around" w:vAnchor="text" w:hAnchor="page" w:x="1336" w:y="453"/>
              <w:suppressOverlap/>
            </w:pPr>
            <w:r w:rsidRPr="00381124">
              <w:t>O occupancy in 96</w:t>
            </w:r>
            <w:r w:rsidRPr="00381124">
              <w:rPr>
                <w:i/>
              </w:rPr>
              <w:t>h</w:t>
            </w:r>
            <w:r w:rsidRPr="00381124">
              <w:t xml:space="preserve"> site (%)</w:t>
            </w:r>
          </w:p>
        </w:tc>
        <w:tc>
          <w:tcPr>
            <w:tcW w:w="1310" w:type="dxa"/>
          </w:tcPr>
          <w:p w14:paraId="4DCA8A25" w14:textId="77777777" w:rsidR="00E708DC" w:rsidRPr="00381124" w:rsidRDefault="007874F0" w:rsidP="00E708DC">
            <w:pPr>
              <w:pStyle w:val="RSCB02ArticleText"/>
              <w:framePr w:hSpace="180" w:wrap="around" w:vAnchor="text" w:hAnchor="page" w:x="1336" w:y="453"/>
              <w:suppressOverlap/>
            </w:pPr>
            <w:r w:rsidRPr="00381124">
              <w:t>100</w:t>
            </w:r>
          </w:p>
        </w:tc>
        <w:tc>
          <w:tcPr>
            <w:tcW w:w="1310" w:type="dxa"/>
          </w:tcPr>
          <w:p w14:paraId="6E2282C8" w14:textId="77777777" w:rsidR="00E708DC" w:rsidRPr="00381124" w:rsidRDefault="007874F0" w:rsidP="00E708DC">
            <w:pPr>
              <w:pStyle w:val="RSCB02ArticleText"/>
              <w:framePr w:hSpace="180" w:wrap="around" w:vAnchor="text" w:hAnchor="page" w:x="1336" w:y="453"/>
              <w:suppressOverlap/>
            </w:pPr>
            <w:r w:rsidRPr="00381124">
              <w:t>100</w:t>
            </w:r>
          </w:p>
        </w:tc>
        <w:tc>
          <w:tcPr>
            <w:tcW w:w="1419" w:type="dxa"/>
          </w:tcPr>
          <w:p w14:paraId="3D002E97" w14:textId="77777777" w:rsidR="00E708DC" w:rsidRPr="00381124" w:rsidRDefault="007874F0" w:rsidP="00E708DC">
            <w:pPr>
              <w:pStyle w:val="RSCB02ArticleText"/>
              <w:framePr w:hSpace="180" w:wrap="around" w:vAnchor="text" w:hAnchor="page" w:x="1336" w:y="453"/>
              <w:suppressOverlap/>
            </w:pPr>
            <w:r w:rsidRPr="00381124">
              <w:t>100</w:t>
            </w:r>
          </w:p>
        </w:tc>
        <w:tc>
          <w:tcPr>
            <w:tcW w:w="1310" w:type="dxa"/>
          </w:tcPr>
          <w:p w14:paraId="4B081B1D" w14:textId="77777777" w:rsidR="00E708DC" w:rsidRPr="00381124" w:rsidRDefault="007874F0" w:rsidP="00E708DC">
            <w:pPr>
              <w:pStyle w:val="RSCB02ArticleText"/>
              <w:framePr w:hSpace="180" w:wrap="around" w:vAnchor="text" w:hAnchor="page" w:x="1336" w:y="453"/>
              <w:suppressOverlap/>
            </w:pPr>
            <w:r w:rsidRPr="00381124">
              <w:t>100</w:t>
            </w:r>
          </w:p>
        </w:tc>
      </w:tr>
      <w:tr w:rsidR="00A60CA5" w:rsidRPr="00381124" w14:paraId="6046FA0B" w14:textId="77777777" w:rsidTr="003C0DA6">
        <w:trPr>
          <w:trHeight w:val="349"/>
        </w:trPr>
        <w:tc>
          <w:tcPr>
            <w:tcW w:w="3422" w:type="dxa"/>
            <w:tcBorders>
              <w:bottom w:val="single" w:sz="8" w:space="0" w:color="auto"/>
            </w:tcBorders>
          </w:tcPr>
          <w:p w14:paraId="0ACD1220" w14:textId="77777777" w:rsidR="00E708DC" w:rsidRPr="00381124" w:rsidRDefault="007874F0" w:rsidP="00E708DC">
            <w:pPr>
              <w:pStyle w:val="RSCB02ArticleText"/>
              <w:framePr w:hSpace="180" w:wrap="around" w:vAnchor="text" w:hAnchor="page" w:x="1336" w:y="453"/>
              <w:suppressOverlap/>
              <w:rPr>
                <w:lang w:eastAsia="ja-JP"/>
              </w:rPr>
            </w:pPr>
            <w:r w:rsidRPr="00381124">
              <w:rPr>
                <w:lang w:eastAsia="ja-JP"/>
              </w:rPr>
              <w:t>Zr (Bi)-O bond length (</w:t>
            </w:r>
            <w:r w:rsidRPr="00381124">
              <w:rPr>
                <w:rFonts w:ascii="Times New Roman" w:hAnsi="Times New Roman"/>
                <w:lang w:eastAsia="ja-JP"/>
              </w:rPr>
              <w:t>Å</w:t>
            </w:r>
            <w:r w:rsidRPr="00381124">
              <w:rPr>
                <w:lang w:eastAsia="ja-JP"/>
              </w:rPr>
              <w:t>)</w:t>
            </w:r>
          </w:p>
        </w:tc>
        <w:tc>
          <w:tcPr>
            <w:tcW w:w="1310" w:type="dxa"/>
            <w:tcBorders>
              <w:bottom w:val="single" w:sz="8" w:space="0" w:color="auto"/>
            </w:tcBorders>
          </w:tcPr>
          <w:p w14:paraId="783D04AD" w14:textId="77777777" w:rsidR="00E708DC" w:rsidRPr="00381124" w:rsidRDefault="007874F0" w:rsidP="00E708DC">
            <w:pPr>
              <w:pStyle w:val="RSCB02ArticleText"/>
              <w:framePr w:hSpace="180" w:wrap="around" w:vAnchor="text" w:hAnchor="page" w:x="1336" w:y="453"/>
              <w:suppressOverlap/>
              <w:rPr>
                <w:lang w:eastAsia="ja-JP"/>
              </w:rPr>
            </w:pPr>
            <w:r w:rsidRPr="00381124">
              <w:rPr>
                <w:lang w:eastAsia="ja-JP"/>
              </w:rPr>
              <w:t>2.1051</w:t>
            </w:r>
          </w:p>
        </w:tc>
        <w:tc>
          <w:tcPr>
            <w:tcW w:w="1310" w:type="dxa"/>
            <w:tcBorders>
              <w:bottom w:val="single" w:sz="8" w:space="0" w:color="auto"/>
            </w:tcBorders>
          </w:tcPr>
          <w:p w14:paraId="57E963BF" w14:textId="77777777" w:rsidR="00E708DC" w:rsidRPr="00381124" w:rsidRDefault="007874F0" w:rsidP="00E708DC">
            <w:pPr>
              <w:pStyle w:val="RSCB02ArticleText"/>
              <w:framePr w:hSpace="180" w:wrap="around" w:vAnchor="text" w:hAnchor="page" w:x="1336" w:y="453"/>
              <w:suppressOverlap/>
              <w:rPr>
                <w:lang w:eastAsia="ja-JP"/>
              </w:rPr>
            </w:pPr>
            <w:r w:rsidRPr="00381124">
              <w:rPr>
                <w:lang w:eastAsia="ja-JP"/>
              </w:rPr>
              <w:t>2.1046</w:t>
            </w:r>
          </w:p>
        </w:tc>
        <w:tc>
          <w:tcPr>
            <w:tcW w:w="1419" w:type="dxa"/>
            <w:tcBorders>
              <w:bottom w:val="single" w:sz="8" w:space="0" w:color="auto"/>
            </w:tcBorders>
          </w:tcPr>
          <w:p w14:paraId="2FA47CD1" w14:textId="77777777" w:rsidR="00E708DC" w:rsidRPr="00381124" w:rsidRDefault="007874F0" w:rsidP="00E708DC">
            <w:pPr>
              <w:pStyle w:val="RSCB02ArticleText"/>
              <w:framePr w:hSpace="180" w:wrap="around" w:vAnchor="text" w:hAnchor="page" w:x="1336" w:y="453"/>
              <w:suppressOverlap/>
              <w:rPr>
                <w:lang w:eastAsia="ja-JP"/>
              </w:rPr>
            </w:pPr>
            <w:r w:rsidRPr="00381124">
              <w:rPr>
                <w:lang w:eastAsia="ja-JP"/>
              </w:rPr>
              <w:t>2.0986</w:t>
            </w:r>
          </w:p>
        </w:tc>
        <w:tc>
          <w:tcPr>
            <w:tcW w:w="1310" w:type="dxa"/>
            <w:tcBorders>
              <w:bottom w:val="single" w:sz="8" w:space="0" w:color="auto"/>
            </w:tcBorders>
          </w:tcPr>
          <w:p w14:paraId="54551D04" w14:textId="77777777" w:rsidR="00E708DC" w:rsidRPr="00381124" w:rsidRDefault="007874F0" w:rsidP="00E708DC">
            <w:pPr>
              <w:pStyle w:val="RSCB02ArticleText"/>
              <w:framePr w:hSpace="180" w:wrap="around" w:vAnchor="text" w:hAnchor="page" w:x="1336" w:y="453"/>
              <w:suppressOverlap/>
              <w:rPr>
                <w:lang w:eastAsia="ja-JP"/>
              </w:rPr>
            </w:pPr>
            <w:r w:rsidRPr="00381124">
              <w:rPr>
                <w:lang w:eastAsia="ja-JP"/>
              </w:rPr>
              <w:t>2.0890</w:t>
            </w:r>
          </w:p>
        </w:tc>
      </w:tr>
    </w:tbl>
    <w:p w14:paraId="70804C63" w14:textId="5929E2C3" w:rsidR="00F028B3" w:rsidRPr="00381124" w:rsidRDefault="007874F0" w:rsidP="00F028B3">
      <w:pPr>
        <w:pStyle w:val="RSCT01TableTitlewithtopbar"/>
        <w:sectPr w:rsidR="00F028B3" w:rsidRPr="00381124" w:rsidSect="008A1FD3">
          <w:type w:val="continuous"/>
          <w:pgSz w:w="11907" w:h="16840" w:code="9"/>
          <w:pgMar w:top="1009" w:right="851" w:bottom="1758" w:left="851" w:header="851" w:footer="1049" w:gutter="0"/>
          <w:cols w:space="227"/>
          <w:titlePg/>
          <w:docGrid w:linePitch="360"/>
        </w:sectPr>
      </w:pPr>
      <w:r w:rsidRPr="00381124">
        <w:rPr>
          <w:b/>
        </w:rPr>
        <w:t xml:space="preserve">Table </w:t>
      </w:r>
      <w:r w:rsidR="009D1DE3" w:rsidRPr="00381124">
        <w:rPr>
          <w:b/>
          <w:highlight w:val="yellow"/>
        </w:rPr>
        <w:t>2</w:t>
      </w:r>
      <w:r w:rsidRPr="00381124">
        <w:rPr>
          <w:b/>
        </w:rPr>
        <w:t>.</w:t>
      </w:r>
      <w:r w:rsidRPr="00381124">
        <w:t xml:space="preserve"> Structural parameters of </w:t>
      </w:r>
      <w:r w:rsidR="009D1DE3" w:rsidRPr="00381124">
        <w:rPr>
          <w:highlight w:val="yellow"/>
        </w:rPr>
        <w:t>pulverized</w:t>
      </w:r>
      <w:r w:rsidR="009D1DE3" w:rsidRPr="00381124">
        <w:t xml:space="preserve"> </w:t>
      </w:r>
      <w:r w:rsidRPr="00381124">
        <w:t>LLZ-</w:t>
      </w:r>
      <w:proofErr w:type="spellStart"/>
      <w:r w:rsidRPr="00381124">
        <w:t>CaBi</w:t>
      </w:r>
      <w:proofErr w:type="spellEnd"/>
      <w:r w:rsidRPr="00381124">
        <w:t xml:space="preserve"> electrolytes (</w:t>
      </w:r>
      <w:r w:rsidRPr="00381124">
        <w:rPr>
          <w:i/>
        </w:rPr>
        <w:t>x</w:t>
      </w:r>
      <w:r w:rsidRPr="00381124">
        <w:t xml:space="preserve"> = 0, 0.02, 0.04, 0.07) obtained using synchrotron powder XRD dat</w:t>
      </w:r>
      <w:r w:rsidR="00E708DC" w:rsidRPr="00381124">
        <w:t>a</w:t>
      </w:r>
      <w:r w:rsidR="00451829" w:rsidRPr="00381124">
        <w:t>.</w:t>
      </w:r>
    </w:p>
    <w:p w14:paraId="3C5D1729" w14:textId="77777777" w:rsidR="00F028B3" w:rsidRPr="00381124" w:rsidRDefault="00F028B3" w:rsidP="00F028B3">
      <w:pPr>
        <w:pStyle w:val="RSCB02ArticleText"/>
        <w:spacing w:after="200"/>
        <w:rPr>
          <w:b/>
        </w:rPr>
      </w:pPr>
    </w:p>
    <w:p w14:paraId="5A4E5C5B" w14:textId="77777777" w:rsidR="00F028B3" w:rsidRPr="00381124" w:rsidRDefault="00F028B3" w:rsidP="00F028B3">
      <w:pPr>
        <w:pStyle w:val="RSCB02ArticleText"/>
        <w:spacing w:after="200"/>
        <w:rPr>
          <w:b/>
        </w:rPr>
      </w:pPr>
    </w:p>
    <w:p w14:paraId="0B39EE72" w14:textId="77777777" w:rsidR="00F028B3" w:rsidRPr="00381124" w:rsidRDefault="00F028B3" w:rsidP="00F028B3">
      <w:pPr>
        <w:pStyle w:val="RSCB02ArticleText"/>
        <w:spacing w:after="200"/>
        <w:rPr>
          <w:b/>
        </w:rPr>
      </w:pPr>
    </w:p>
    <w:p w14:paraId="487D47A8" w14:textId="77777777" w:rsidR="00F028B3" w:rsidRPr="00381124" w:rsidRDefault="00F028B3" w:rsidP="00F028B3">
      <w:pPr>
        <w:pStyle w:val="RSCB02ArticleText"/>
        <w:spacing w:after="200"/>
        <w:rPr>
          <w:b/>
        </w:rPr>
      </w:pPr>
    </w:p>
    <w:p w14:paraId="0932D35F" w14:textId="77777777" w:rsidR="00F028B3" w:rsidRPr="00381124" w:rsidRDefault="00F028B3" w:rsidP="00F028B3">
      <w:pPr>
        <w:pStyle w:val="RSCB02ArticleText"/>
        <w:spacing w:after="200"/>
        <w:rPr>
          <w:b/>
        </w:rPr>
      </w:pPr>
    </w:p>
    <w:p w14:paraId="7DE3A718" w14:textId="77777777" w:rsidR="00F028B3" w:rsidRPr="00381124" w:rsidRDefault="00F028B3" w:rsidP="00F028B3">
      <w:pPr>
        <w:pStyle w:val="RSCB02ArticleText"/>
        <w:spacing w:after="200"/>
        <w:rPr>
          <w:b/>
        </w:rPr>
      </w:pPr>
    </w:p>
    <w:p w14:paraId="218E3DC7" w14:textId="77777777" w:rsidR="00F028B3" w:rsidRPr="00381124" w:rsidRDefault="00F028B3" w:rsidP="00F028B3">
      <w:pPr>
        <w:pStyle w:val="RSCB02ArticleText"/>
        <w:spacing w:after="200"/>
        <w:rPr>
          <w:b/>
        </w:rPr>
      </w:pPr>
    </w:p>
    <w:p w14:paraId="68E4D115" w14:textId="77777777" w:rsidR="00F028B3" w:rsidRPr="00381124" w:rsidRDefault="00F028B3" w:rsidP="00F028B3">
      <w:pPr>
        <w:pStyle w:val="RSCB02ArticleText"/>
        <w:spacing w:after="200"/>
        <w:rPr>
          <w:b/>
        </w:rPr>
      </w:pPr>
    </w:p>
    <w:p w14:paraId="2D361202" w14:textId="77777777" w:rsidR="00F028B3" w:rsidRPr="00381124" w:rsidRDefault="00F028B3" w:rsidP="00F028B3">
      <w:pPr>
        <w:pStyle w:val="RSCB02ArticleText"/>
        <w:spacing w:after="200"/>
        <w:rPr>
          <w:b/>
        </w:rPr>
      </w:pPr>
    </w:p>
    <w:p w14:paraId="0E5DA87A" w14:textId="2396E397" w:rsidR="00F028B3" w:rsidRPr="00381124" w:rsidRDefault="00F028B3" w:rsidP="00F028B3">
      <w:pPr>
        <w:pStyle w:val="RSCB02ArticleText"/>
        <w:spacing w:after="200"/>
        <w:rPr>
          <w:b/>
        </w:rPr>
      </w:pPr>
    </w:p>
    <w:p w14:paraId="3A150A51" w14:textId="77777777" w:rsidR="00F028B3" w:rsidRPr="00381124" w:rsidRDefault="00F028B3" w:rsidP="00F028B3">
      <w:pPr>
        <w:pStyle w:val="RSCB02ArticleText"/>
        <w:spacing w:after="200"/>
        <w:rPr>
          <w:b/>
        </w:rPr>
      </w:pPr>
    </w:p>
    <w:p w14:paraId="0E6CE3BC" w14:textId="77777777" w:rsidR="00F028B3" w:rsidRPr="00381124" w:rsidRDefault="00F028B3" w:rsidP="002A12A7">
      <w:pPr>
        <w:pStyle w:val="RSCB02ArticleText"/>
        <w:spacing w:after="200"/>
        <w:sectPr w:rsidR="00F028B3" w:rsidRPr="00381124" w:rsidSect="00F028B3">
          <w:type w:val="continuous"/>
          <w:pgSz w:w="11907" w:h="16840" w:code="9"/>
          <w:pgMar w:top="1009" w:right="851" w:bottom="1758" w:left="851" w:header="851" w:footer="1049" w:gutter="0"/>
          <w:cols w:space="227"/>
          <w:titlePg/>
          <w:docGrid w:linePitch="360"/>
        </w:sectPr>
      </w:pPr>
    </w:p>
    <w:p w14:paraId="4A514E1D" w14:textId="1DF35ECD" w:rsidR="002A12A7" w:rsidRPr="00381124" w:rsidRDefault="002A12A7" w:rsidP="002A12A7">
      <w:pPr>
        <w:pStyle w:val="RSCB02ArticleText"/>
        <w:spacing w:after="200"/>
      </w:pPr>
    </w:p>
    <w:p w14:paraId="1C889A0B" w14:textId="3F8A5AFB" w:rsidR="00E708DC" w:rsidRPr="00381124" w:rsidRDefault="00E708DC" w:rsidP="002A12A7">
      <w:pPr>
        <w:pStyle w:val="RSCB02ArticleText"/>
        <w:spacing w:after="200"/>
      </w:pPr>
    </w:p>
    <w:p w14:paraId="39D137DC" w14:textId="2A58C33F" w:rsidR="00E708DC" w:rsidRPr="00381124" w:rsidRDefault="00E708DC" w:rsidP="002A12A7">
      <w:pPr>
        <w:pStyle w:val="RSCB02ArticleText"/>
        <w:spacing w:after="200"/>
      </w:pPr>
    </w:p>
    <w:p w14:paraId="2A4716F0" w14:textId="0447C0DE" w:rsidR="00E708DC" w:rsidRPr="00381124" w:rsidRDefault="00E708DC" w:rsidP="002A12A7">
      <w:pPr>
        <w:pStyle w:val="RSCB02ArticleText"/>
        <w:spacing w:after="200"/>
      </w:pPr>
    </w:p>
    <w:p w14:paraId="4FBEC9A8" w14:textId="654B1708" w:rsidR="00E708DC" w:rsidRPr="00381124" w:rsidRDefault="00E708DC" w:rsidP="002A12A7">
      <w:pPr>
        <w:pStyle w:val="RSCB02ArticleText"/>
        <w:spacing w:after="200"/>
      </w:pPr>
    </w:p>
    <w:p w14:paraId="0CBF886B" w14:textId="2AE123AD" w:rsidR="00E708DC" w:rsidRPr="00381124" w:rsidRDefault="00E708DC" w:rsidP="002A12A7">
      <w:pPr>
        <w:pStyle w:val="RSCB02ArticleText"/>
        <w:spacing w:after="200"/>
      </w:pPr>
    </w:p>
    <w:p w14:paraId="167FC2D0" w14:textId="7D068F36" w:rsidR="00CD6F49" w:rsidRPr="00381124" w:rsidRDefault="00397ED1" w:rsidP="00CD6F49">
      <w:pPr>
        <w:pStyle w:val="RSCB02ArticleText"/>
        <w:spacing w:after="200"/>
      </w:pPr>
      <w:r w:rsidRPr="00381124">
        <w:rPr>
          <w:noProof/>
        </w:rPr>
        <w:drawing>
          <wp:anchor distT="0" distB="0" distL="114300" distR="114300" simplePos="0" relativeHeight="251697152" behindDoc="0" locked="0" layoutInCell="1" allowOverlap="1" wp14:anchorId="222367D1" wp14:editId="26F4ACCB">
            <wp:simplePos x="0" y="0"/>
            <wp:positionH relativeFrom="margin">
              <wp:align>left</wp:align>
            </wp:positionH>
            <wp:positionV relativeFrom="paragraph">
              <wp:posOffset>0</wp:posOffset>
            </wp:positionV>
            <wp:extent cx="2918460" cy="2611120"/>
            <wp:effectExtent l="0" t="0" r="0" b="0"/>
            <wp:wrapSquare wrapText="bothSides"/>
            <wp:docPr id="57" name="図 57"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descr="グラフ, 折れ線グラフ&#10;&#10;自動的に生成された説明"/>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18460" cy="2611120"/>
                    </a:xfrm>
                    <a:prstGeom prst="rect">
                      <a:avLst/>
                    </a:prstGeom>
                  </pic:spPr>
                </pic:pic>
              </a:graphicData>
            </a:graphic>
            <wp14:sizeRelH relativeFrom="page">
              <wp14:pctWidth>0</wp14:pctWidth>
            </wp14:sizeRelH>
            <wp14:sizeRelV relativeFrom="page">
              <wp14:pctHeight>0</wp14:pctHeight>
            </wp14:sizeRelV>
          </wp:anchor>
        </w:drawing>
      </w:r>
      <w:r w:rsidR="007874F0" w:rsidRPr="00381124">
        <w:rPr>
          <w:b/>
        </w:rPr>
        <w:t>3.4. Reactivity with LiCoO</w:t>
      </w:r>
      <w:r w:rsidR="007874F0" w:rsidRPr="00381124">
        <w:rPr>
          <w:b/>
          <w:vertAlign w:val="subscript"/>
        </w:rPr>
        <w:t>2</w:t>
      </w:r>
      <w:r w:rsidR="007874F0" w:rsidRPr="00381124">
        <w:rPr>
          <w:b/>
        </w:rPr>
        <w:t xml:space="preserve"> and </w:t>
      </w:r>
      <w:r w:rsidR="00D72D0B" w:rsidRPr="00381124">
        <w:rPr>
          <w:b/>
        </w:rPr>
        <w:t xml:space="preserve">performance </w:t>
      </w:r>
      <w:r w:rsidR="007874F0" w:rsidRPr="00381124">
        <w:rPr>
          <w:b/>
        </w:rPr>
        <w:t>of ASSB</w:t>
      </w:r>
    </w:p>
    <w:p w14:paraId="55A75072" w14:textId="77777777" w:rsidR="004E2CBC" w:rsidRPr="00381124" w:rsidRDefault="004E2CBC" w:rsidP="00CD6F49">
      <w:pPr>
        <w:pStyle w:val="RSCB02ArticleText"/>
        <w:spacing w:after="200"/>
        <w:rPr>
          <w:b/>
        </w:rPr>
        <w:sectPr w:rsidR="004E2CBC" w:rsidRPr="00381124" w:rsidSect="00D75DA4">
          <w:type w:val="continuous"/>
          <w:pgSz w:w="11907" w:h="16840" w:code="9"/>
          <w:pgMar w:top="1009" w:right="851" w:bottom="1758" w:left="851" w:header="851" w:footer="1049" w:gutter="0"/>
          <w:cols w:num="2" w:space="230"/>
          <w:titlePg/>
          <w:docGrid w:linePitch="360"/>
        </w:sectPr>
      </w:pPr>
    </w:p>
    <w:p w14:paraId="6CA2FE1F" w14:textId="36F2A0E0" w:rsidR="00397ED1" w:rsidRPr="00381124" w:rsidRDefault="00F97242" w:rsidP="004E2CBC">
      <w:pPr>
        <w:pStyle w:val="RSCB02ArticleText"/>
        <w:spacing w:after="200"/>
        <w:rPr>
          <w:b/>
        </w:rPr>
      </w:pPr>
      <w:r w:rsidRPr="00381124">
        <w:rPr>
          <w:noProof/>
        </w:rPr>
        <w:drawing>
          <wp:anchor distT="0" distB="0" distL="114300" distR="114300" simplePos="0" relativeHeight="251700224" behindDoc="0" locked="0" layoutInCell="1" allowOverlap="0" wp14:anchorId="51213DE0" wp14:editId="3B10DABA">
            <wp:simplePos x="0" y="0"/>
            <wp:positionH relativeFrom="column">
              <wp:posOffset>88098</wp:posOffset>
            </wp:positionH>
            <wp:positionV relativeFrom="page">
              <wp:posOffset>3909194</wp:posOffset>
            </wp:positionV>
            <wp:extent cx="2944368" cy="1435608"/>
            <wp:effectExtent l="0" t="0" r="8890" b="0"/>
            <wp:wrapSquare wrapText="bothSides"/>
            <wp:docPr id="63" name="図 63" descr="グラフィカル ユーザー インターフェイス, 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図 63" descr="グラフィカル ユーザー インターフェイス, QR コード&#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4368" cy="1435608"/>
                    </a:xfrm>
                    <a:prstGeom prst="rect">
                      <a:avLst/>
                    </a:prstGeom>
                  </pic:spPr>
                </pic:pic>
              </a:graphicData>
            </a:graphic>
            <wp14:sizeRelH relativeFrom="margin">
              <wp14:pctWidth>0</wp14:pctWidth>
            </wp14:sizeRelH>
            <wp14:sizeRelV relativeFrom="margin">
              <wp14:pctHeight>0</wp14:pctHeight>
            </wp14:sizeRelV>
          </wp:anchor>
        </w:drawing>
      </w:r>
      <w:r w:rsidR="00397ED1" w:rsidRPr="00381124">
        <w:rPr>
          <w:noProof/>
        </w:rPr>
        <mc:AlternateContent>
          <mc:Choice Requires="wps">
            <w:drawing>
              <wp:anchor distT="0" distB="0" distL="114300" distR="114300" simplePos="0" relativeHeight="251698176" behindDoc="0" locked="0" layoutInCell="1" allowOverlap="1" wp14:anchorId="0DC034ED" wp14:editId="543981B7">
                <wp:simplePos x="0" y="0"/>
                <wp:positionH relativeFrom="margin">
                  <wp:align>left</wp:align>
                </wp:positionH>
                <wp:positionV relativeFrom="paragraph">
                  <wp:posOffset>2208530</wp:posOffset>
                </wp:positionV>
                <wp:extent cx="3168015" cy="635"/>
                <wp:effectExtent l="0" t="0" r="0" b="0"/>
                <wp:wrapSquare wrapText="bothSides"/>
                <wp:docPr id="58" name="テキスト ボックス 58"/>
                <wp:cNvGraphicFramePr/>
                <a:graphic xmlns:a="http://schemas.openxmlformats.org/drawingml/2006/main">
                  <a:graphicData uri="http://schemas.microsoft.com/office/word/2010/wordprocessingShape">
                    <wps:wsp>
                      <wps:cNvSpPr txBox="1"/>
                      <wps:spPr>
                        <a:xfrm>
                          <a:off x="0" y="0"/>
                          <a:ext cx="3168015" cy="635"/>
                        </a:xfrm>
                        <a:prstGeom prst="rect">
                          <a:avLst/>
                        </a:prstGeom>
                        <a:solidFill>
                          <a:prstClr val="white"/>
                        </a:solidFill>
                        <a:ln>
                          <a:noFill/>
                        </a:ln>
                      </wps:spPr>
                      <wps:txbx>
                        <w:txbxContent>
                          <w:p w14:paraId="35498232" w14:textId="77777777" w:rsidR="00E708DC" w:rsidRPr="00EE72A4" w:rsidRDefault="007874F0" w:rsidP="00E708DC">
                            <w:pPr>
                              <w:pStyle w:val="af1"/>
                              <w:jc w:val="center"/>
                              <w:rPr>
                                <w:rFonts w:cs="Times New Roman"/>
                                <w:noProof/>
                                <w:w w:val="108"/>
                                <w:sz w:val="18"/>
                              </w:rPr>
                            </w:pPr>
                            <w:r w:rsidRPr="00E708DC">
                              <w:rPr>
                                <w:b/>
                                <w:bCs w:val="0"/>
                              </w:rPr>
                              <w:t>Figure 12</w:t>
                            </w:r>
                            <w:r w:rsidRPr="00E708DC">
                              <w:t xml:space="preserve"> Dependence of bottleneck size on </w:t>
                            </w:r>
                            <w:r w:rsidRPr="00E708DC">
                              <w:rPr>
                                <w:i/>
                                <w:iCs/>
                              </w:rPr>
                              <w:t>x</w:t>
                            </w:r>
                            <w:r w:rsidRPr="00E708DC">
                              <w:t xml:space="preserve"> in LLZ-</w:t>
                            </w:r>
                            <w:proofErr w:type="spellStart"/>
                            <w:r w:rsidRPr="00E708DC">
                              <w:t>CaBi</w:t>
                            </w:r>
                            <w:proofErr w:type="spellEnd"/>
                            <w:r w:rsidRPr="00E708DC">
                              <w:t xml:space="preserve"> electrolytes.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C034ED" id="テキスト ボックス 58" o:spid="_x0000_s1039" type="#_x0000_t202" style="position:absolute;left:0;text-align:left;margin-left:0;margin-top:173.9pt;width:249.45pt;height:.0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" stroked="f">
                <v:textbox style="mso-fit-shape-to-text:t" inset="0,0,0,0">
                  <w:txbxContent>
                    <w:p w14:paraId="35498232" w14:textId="77777777" w:rsidR="00E708DC" w:rsidRPr="00EE72A4" w:rsidRDefault="007874F0" w:rsidP="00E708DC">
                      <w:pPr>
                        <w:pStyle w:val="Caption"/>
                        <w:jc w:val="center"/>
                        <w:rPr>
                          <w:rFonts w:cs="Times New Roman"/>
                          <w:noProof/>
                          <w:w w:val="108"/>
                          <w:sz w:val="18"/>
                        </w:rPr>
                      </w:pPr>
                      <w:r w:rsidRPr="00E708DC">
                        <w:rPr>
                          <w:b/>
                          <w:bCs w:val="0"/>
                        </w:rPr>
                        <w:t>Figure 12</w:t>
                      </w:r>
                      <w:r w:rsidRPr="00E708DC">
                        <w:t xml:space="preserve"> Dependence of bottleneck size on </w:t>
                      </w:r>
                      <w:r w:rsidRPr="00E708DC">
                        <w:rPr>
                          <w:i/>
                          <w:iCs/>
                        </w:rPr>
                        <w:t>x</w:t>
                      </w:r>
                      <w:r w:rsidRPr="00E708DC">
                        <w:t xml:space="preserve"> in LLZ-CaBi electrolytes.</w:t>
                      </w:r>
                    </w:p>
                  </w:txbxContent>
                </v:textbox>
                <w10:wrap type="square" anchorx="margin"/>
              </v:shape>
            </w:pict>
          </mc:Fallback>
        </mc:AlternateContent>
      </w:r>
    </w:p>
    <w:p w14:paraId="66EAD24F" w14:textId="74ADFFF2" w:rsidR="00397ED1" w:rsidRPr="00381124" w:rsidRDefault="00397ED1" w:rsidP="004E2CBC">
      <w:pPr>
        <w:pStyle w:val="RSCB02ArticleText"/>
        <w:spacing w:after="200"/>
        <w:rPr>
          <w:b/>
        </w:rPr>
      </w:pPr>
      <w:r w:rsidRPr="00381124">
        <w:rPr>
          <w:noProof/>
        </w:rPr>
        <mc:AlternateContent>
          <mc:Choice Requires="wps">
            <w:drawing>
              <wp:anchor distT="0" distB="0" distL="114300" distR="114300" simplePos="0" relativeHeight="251701248" behindDoc="0" locked="0" layoutInCell="1" allowOverlap="1" wp14:anchorId="218AF5E9" wp14:editId="3CA7976D">
                <wp:simplePos x="0" y="0"/>
                <wp:positionH relativeFrom="margin">
                  <wp:posOffset>-25331</wp:posOffset>
                </wp:positionH>
                <wp:positionV relativeFrom="paragraph">
                  <wp:posOffset>1653673</wp:posOffset>
                </wp:positionV>
                <wp:extent cx="3117850" cy="492760"/>
                <wp:effectExtent l="0" t="0" r="6350" b="2540"/>
                <wp:wrapSquare wrapText="bothSides"/>
                <wp:docPr id="64" name="テキスト ボックス 64"/>
                <wp:cNvGraphicFramePr/>
                <a:graphic xmlns:a="http://schemas.openxmlformats.org/drawingml/2006/main">
                  <a:graphicData uri="http://schemas.microsoft.com/office/word/2010/wordprocessingShape">
                    <wps:wsp>
                      <wps:cNvSpPr txBox="1"/>
                      <wps:spPr>
                        <a:xfrm>
                          <a:off x="0" y="0"/>
                          <a:ext cx="3117850" cy="492760"/>
                        </a:xfrm>
                        <a:prstGeom prst="rect">
                          <a:avLst/>
                        </a:prstGeom>
                        <a:solidFill>
                          <a:prstClr val="white"/>
                        </a:solidFill>
                        <a:ln>
                          <a:noFill/>
                        </a:ln>
                      </wps:spPr>
                      <wps:txbx>
                        <w:txbxContent>
                          <w:p w14:paraId="6B6BD0B8" w14:textId="77777777" w:rsidR="009D1DE3" w:rsidRPr="00743286" w:rsidRDefault="007874F0" w:rsidP="009D1DE3">
                            <w:pPr>
                              <w:pStyle w:val="af1"/>
                              <w:rPr>
                                <w:rFonts w:cs="Times New Roman"/>
                                <w:noProof/>
                                <w:w w:val="108"/>
                                <w:sz w:val="18"/>
                              </w:rPr>
                            </w:pPr>
                            <w:r w:rsidRPr="009D1DE3">
                              <w:rPr>
                                <w:b/>
                                <w:bCs w:val="0"/>
                              </w:rPr>
                              <w:t>Figure 13</w:t>
                            </w:r>
                            <w:r>
                              <w:t xml:space="preserve"> </w:t>
                            </w:r>
                            <w:r w:rsidRPr="00585CBD">
                              <w:t>(a) XRD patterns of composite cathode formed by co-firing LLZ-</w:t>
                            </w:r>
                            <w:proofErr w:type="spellStart"/>
                            <w:r w:rsidRPr="00585CBD">
                              <w:t>CaBi</w:t>
                            </w:r>
                            <w:proofErr w:type="spellEnd"/>
                            <w:r w:rsidRPr="00585CBD">
                              <w:t xml:space="preserve"> (</w:t>
                            </w:r>
                            <w:r w:rsidRPr="009D1DE3">
                              <w:rPr>
                                <w:i/>
                                <w:iCs/>
                              </w:rPr>
                              <w:t xml:space="preserve">x </w:t>
                            </w:r>
                            <w:r w:rsidRPr="00585CBD">
                              <w:t>= 0.13) and LiCoO</w:t>
                            </w:r>
                            <w:r w:rsidRPr="009D1DE3">
                              <w:rPr>
                                <w:vertAlign w:val="subscript"/>
                              </w:rPr>
                              <w:t>2</w:t>
                            </w:r>
                            <w:r w:rsidRPr="00585CBD">
                              <w:t xml:space="preserve"> at 750 °C for 24 h. Data for the two starting materials (LiCoO</w:t>
                            </w:r>
                            <w:r w:rsidRPr="009D1DE3">
                              <w:rPr>
                                <w:vertAlign w:val="subscript"/>
                              </w:rPr>
                              <w:t>2</w:t>
                            </w:r>
                            <w:r w:rsidRPr="00585CBD">
                              <w:t xml:space="preserve"> and LLZ-</w:t>
                            </w:r>
                            <w:proofErr w:type="spellStart"/>
                            <w:r w:rsidRPr="00585CBD">
                              <w:t>CaBi</w:t>
                            </w:r>
                            <w:proofErr w:type="spellEnd"/>
                            <w:r w:rsidRPr="00585CBD">
                              <w:t xml:space="preserve">) are also shown for comparison. (b) Cross-sectional SEM and EDX images of the composite </w:t>
                            </w:r>
                            <w:r w:rsidRPr="002E0E96">
                              <w:rPr>
                                <w:lang w:val=""/>
                              </w:rPr>
                              <w:t>cathode for use in the ASSB.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AF5E9" id="テキスト ボックス 64" o:spid="_x0000_s1040" type="#_x0000_t202" style="position:absolute;left:0;text-align:left;margin-left:-2pt;margin-top:130.2pt;width:245.5pt;height:38.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" stroked="f">
                <v:textbox inset="0,0,0,0">
                  <w:txbxContent>
                    <w:p w14:paraId="6B6BD0B8" w14:textId="77777777" w:rsidR="009D1DE3" w:rsidRPr="00743286" w:rsidRDefault="007874F0" w:rsidP="009D1DE3">
                      <w:pPr>
                        <w:pStyle w:val="Caption"/>
                        <w:rPr>
                          <w:rFonts w:cs="Times New Roman"/>
                          <w:noProof/>
                          <w:w w:val="108"/>
                          <w:sz w:val="18"/>
                        </w:rPr>
                      </w:pPr>
                      <w:r w:rsidRPr="009D1DE3">
                        <w:rPr>
                          <w:b/>
                          <w:bCs w:val="0"/>
                        </w:rPr>
                        <w:t>Figure 13</w:t>
                      </w:r>
                      <w:r>
                        <w:t xml:space="preserve"> </w:t>
                      </w:r>
                      <w:r w:rsidRPr="00585CBD">
                        <w:t>(a) XRD patterns of composite cathode formed by co-firing LLZ-CaBi (</w:t>
                      </w:r>
                      <w:r w:rsidRPr="009D1DE3">
                        <w:rPr>
                          <w:i/>
                          <w:iCs/>
                        </w:rPr>
                        <w:t xml:space="preserve">x </w:t>
                      </w:r>
                      <w:r w:rsidRPr="00585CBD">
                        <w:t>= 0.13) and LiCoO</w:t>
                      </w:r>
                      <w:r w:rsidRPr="009D1DE3">
                        <w:rPr>
                          <w:vertAlign w:val="subscript"/>
                        </w:rPr>
                        <w:t>2</w:t>
                      </w:r>
                      <w:r w:rsidRPr="00585CBD">
                        <w:t xml:space="preserve"> at 750 °C for 24 h. Data for the two starting materials (LiCoO</w:t>
                      </w:r>
                      <w:r w:rsidRPr="009D1DE3">
                        <w:rPr>
                          <w:vertAlign w:val="subscript"/>
                        </w:rPr>
                        <w:t>2</w:t>
                      </w:r>
                      <w:r w:rsidRPr="00585CBD">
                        <w:t xml:space="preserve"> and LLZ-CaBi) are also shown for comparison. (b) Cross-sectional SEM and EDX images of the composite </w:t>
                      </w:r>
                      <w:r w:rsidRPr="002E0E96">
                        <w:rPr>
                          <w:lang w:val=""/>
                        </w:rPr>
                        <w:t>cathode for use in the ASSB.</w:t>
                      </w:r>
                    </w:p>
                  </w:txbxContent>
                </v:textbox>
                <w10:wrap type="square" anchorx="margin"/>
              </v:shape>
            </w:pict>
          </mc:Fallback>
        </mc:AlternateContent>
      </w:r>
    </w:p>
    <w:p w14:paraId="1356D475" w14:textId="223AF343" w:rsidR="004E2CBC" w:rsidRPr="00381124" w:rsidRDefault="00CD6F49" w:rsidP="004E2CBC">
      <w:pPr>
        <w:pStyle w:val="RSCB02ArticleText"/>
        <w:spacing w:after="200"/>
      </w:pPr>
      <w:r w:rsidRPr="00381124">
        <w:rPr>
          <w:b/>
        </w:rPr>
        <w:t>Figure 13</w:t>
      </w:r>
      <w:r w:rsidRPr="00381124">
        <w:t xml:space="preserve"> shows the XRD results and SEM-EDX images when a mixture of LiCoO</w:t>
      </w:r>
      <w:r w:rsidRPr="00381124">
        <w:rPr>
          <w:vertAlign w:val="subscript"/>
        </w:rPr>
        <w:t>2</w:t>
      </w:r>
      <w:r w:rsidRPr="00381124">
        <w:t xml:space="preserve"> and LLZ-</w:t>
      </w:r>
      <w:proofErr w:type="spellStart"/>
      <w:r w:rsidRPr="00381124">
        <w:t>CaBi</w:t>
      </w:r>
      <w:proofErr w:type="spellEnd"/>
      <w:r w:rsidRPr="00381124">
        <w:t xml:space="preserve"> (</w:t>
      </w:r>
      <w:r w:rsidRPr="00381124">
        <w:rPr>
          <w:i/>
        </w:rPr>
        <w:t>x</w:t>
      </w:r>
      <w:r w:rsidRPr="00381124">
        <w:t xml:space="preserve"> = 0.13) was co-fired at 750 °C. Because there was no heterogeneous phase formation or elemental diffusion, we assumed that no unwanted reaction occurred between the materials. An ASSB using LLZ-</w:t>
      </w:r>
      <w:proofErr w:type="spellStart"/>
      <w:r w:rsidRPr="00381124">
        <w:t>CaBi</w:t>
      </w:r>
      <w:proofErr w:type="spellEnd"/>
      <w:r w:rsidRPr="00381124">
        <w:t xml:space="preserve"> (</w:t>
      </w:r>
      <w:r w:rsidRPr="00381124">
        <w:rPr>
          <w:i/>
        </w:rPr>
        <w:t>x</w:t>
      </w:r>
      <w:r w:rsidRPr="00381124">
        <w:t xml:space="preserve"> = 0.13) was manufactured and evaluated. A Li</w:t>
      </w:r>
      <w:r w:rsidRPr="00381124">
        <w:rPr>
          <w:vertAlign w:val="subscript"/>
        </w:rPr>
        <w:t>3</w:t>
      </w:r>
      <w:r w:rsidRPr="00381124">
        <w:t>PO</w:t>
      </w:r>
      <w:r w:rsidRPr="00381124">
        <w:rPr>
          <w:vertAlign w:val="subscript"/>
        </w:rPr>
        <w:t>4</w:t>
      </w:r>
      <w:r w:rsidRPr="00381124">
        <w:t xml:space="preserve"> film was sputtered as a buffer layer</w:t>
      </w:r>
      <w:r w:rsidR="00812A0A" w:rsidRPr="00381124">
        <w:t>, because</w:t>
      </w:r>
      <w:r w:rsidRPr="00381124">
        <w:t xml:space="preserve"> LLZ-</w:t>
      </w:r>
      <w:proofErr w:type="spellStart"/>
      <w:r w:rsidRPr="00381124">
        <w:t>CaBi</w:t>
      </w:r>
      <w:proofErr w:type="spellEnd"/>
      <w:r w:rsidRPr="00381124">
        <w:t xml:space="preserve"> is unstable </w:t>
      </w:r>
      <w:r w:rsidR="00077616" w:rsidRPr="00381124">
        <w:t xml:space="preserve">upon direct contact with </w:t>
      </w:r>
      <w:r w:rsidRPr="00381124">
        <w:t>Li metal</w:t>
      </w:r>
      <w:r w:rsidR="00077616" w:rsidRPr="00381124">
        <w:t xml:space="preserve"> (</w:t>
      </w:r>
      <w:r w:rsidR="00D72D0B" w:rsidRPr="00381124">
        <w:t xml:space="preserve">see </w:t>
      </w:r>
      <w:r w:rsidR="00077616" w:rsidRPr="00381124">
        <w:t xml:space="preserve">black area in </w:t>
      </w:r>
      <w:r w:rsidRPr="00381124">
        <w:rPr>
          <w:b/>
          <w:bCs/>
        </w:rPr>
        <w:t>Figure S5</w:t>
      </w:r>
      <w:r w:rsidRPr="00381124">
        <w:t xml:space="preserve">). </w:t>
      </w:r>
      <w:r w:rsidRPr="00381124">
        <w:rPr>
          <w:b/>
        </w:rPr>
        <w:t>Figure 14</w:t>
      </w:r>
      <w:r w:rsidRPr="00381124">
        <w:t xml:space="preserve"> shows the results of the charge/discharge and cycle tests. </w:t>
      </w:r>
      <w:r w:rsidRPr="00381124">
        <w:rPr>
          <w:highlight w:val="yellow"/>
          <w:lang w:eastAsia="ja-JP"/>
        </w:rPr>
        <w:t>The 1</w:t>
      </w:r>
      <w:r w:rsidRPr="00D75DA4">
        <w:rPr>
          <w:highlight w:val="yellow"/>
          <w:vertAlign w:val="superscript"/>
          <w:lang w:eastAsia="ja-JP"/>
        </w:rPr>
        <w:t>st</w:t>
      </w:r>
      <w:r w:rsidR="00913FF8" w:rsidRPr="00381124">
        <w:rPr>
          <w:highlight w:val="yellow"/>
          <w:lang w:eastAsia="ja-JP"/>
        </w:rPr>
        <w:t xml:space="preserve"> </w:t>
      </w:r>
      <w:r w:rsidRPr="00381124">
        <w:rPr>
          <w:highlight w:val="yellow"/>
        </w:rPr>
        <w:t xml:space="preserve">charge capacity was 129 </w:t>
      </w:r>
      <w:proofErr w:type="spellStart"/>
      <w:r w:rsidRPr="00381124">
        <w:rPr>
          <w:highlight w:val="yellow"/>
        </w:rPr>
        <w:t>mAh</w:t>
      </w:r>
      <w:proofErr w:type="spellEnd"/>
      <w:r w:rsidRPr="00381124">
        <w:rPr>
          <w:highlight w:val="yellow"/>
        </w:rPr>
        <w:t xml:space="preserve">/g (1.12 </w:t>
      </w:r>
      <w:proofErr w:type="spellStart"/>
      <w:r w:rsidRPr="00381124">
        <w:rPr>
          <w:highlight w:val="yellow"/>
        </w:rPr>
        <w:t>mAh</w:t>
      </w:r>
      <w:proofErr w:type="spellEnd"/>
      <w:r w:rsidRPr="00381124">
        <w:rPr>
          <w:highlight w:val="yellow"/>
        </w:rPr>
        <w:t>/cm</w:t>
      </w:r>
      <w:r w:rsidRPr="00381124">
        <w:rPr>
          <w:highlight w:val="yellow"/>
          <w:vertAlign w:val="superscript"/>
        </w:rPr>
        <w:t>2</w:t>
      </w:r>
      <w:r w:rsidRPr="00381124">
        <w:rPr>
          <w:highlight w:val="yellow"/>
        </w:rPr>
        <w:t xml:space="preserve">), which was 89% of </w:t>
      </w:r>
      <w:r w:rsidR="00913FF8" w:rsidRPr="00381124">
        <w:rPr>
          <w:highlight w:val="yellow"/>
        </w:rPr>
        <w:t xml:space="preserve">the </w:t>
      </w:r>
      <w:r w:rsidRPr="00381124">
        <w:rPr>
          <w:highlight w:val="yellow"/>
        </w:rPr>
        <w:t xml:space="preserve">theoretical </w:t>
      </w:r>
      <w:r w:rsidR="00913FF8" w:rsidRPr="00381124">
        <w:rPr>
          <w:highlight w:val="yellow"/>
        </w:rPr>
        <w:t>value</w:t>
      </w:r>
      <w:r w:rsidRPr="00381124">
        <w:rPr>
          <w:highlight w:val="yellow"/>
        </w:rPr>
        <w:t>.</w:t>
      </w:r>
      <w:r w:rsidRPr="00381124">
        <w:t xml:space="preserve"> Although rapid capacity fading was observed at the initial stage, the capacity stabilized after ~10 cycles and remained stable even after 80 cycles. </w:t>
      </w:r>
      <w:r w:rsidRPr="00381124">
        <w:rPr>
          <w:b/>
        </w:rPr>
        <w:t>Figure 15</w:t>
      </w:r>
      <w:r w:rsidRPr="00381124">
        <w:t xml:space="preserve"> shows the changes in the Nyquist plots. The cell resistance change</w:t>
      </w:r>
      <w:r w:rsidR="006D0BEC" w:rsidRPr="00381124">
        <w:t>d</w:t>
      </w:r>
      <w:r w:rsidRPr="00381124">
        <w:t xml:space="preserve"> significantly during the first 10 cycles and less so after</w:t>
      </w:r>
      <w:r w:rsidR="006D0BEC" w:rsidRPr="00381124">
        <w:t>wards</w:t>
      </w:r>
      <w:r w:rsidRPr="00381124">
        <w:t>, ind</w:t>
      </w:r>
      <w:r w:rsidR="007874F0" w:rsidRPr="00381124">
        <w:t xml:space="preserve">icating that the increase in cell resistance caused the decrease in capacity. The increase in resistance from 22 to 0.13 Hz is especially remarkable. Zheng </w:t>
      </w:r>
      <w:r w:rsidR="007874F0" w:rsidRPr="00381124">
        <w:rPr>
          <w:i/>
        </w:rPr>
        <w:t>et al</w:t>
      </w:r>
      <w:r w:rsidR="007874F0" w:rsidRPr="00381124">
        <w:t>. reported that the interfacial resistance between LLZ and LiCoO</w:t>
      </w:r>
      <w:r w:rsidR="007874F0" w:rsidRPr="00381124">
        <w:rPr>
          <w:vertAlign w:val="subscript"/>
        </w:rPr>
        <w:t>2</w:t>
      </w:r>
      <w:r w:rsidR="007874F0" w:rsidRPr="00381124">
        <w:t xml:space="preserve"> (</w:t>
      </w:r>
      <w:r w:rsidR="007874F0" w:rsidRPr="00381124">
        <w:rPr>
          <w:i/>
        </w:rPr>
        <w:t>R</w:t>
      </w:r>
      <w:r w:rsidR="007874F0" w:rsidRPr="00381124">
        <w:rPr>
          <w:vertAlign w:val="subscript"/>
        </w:rPr>
        <w:t>LLZ</w:t>
      </w:r>
      <w:r w:rsidR="007874F0" w:rsidRPr="00381124">
        <w:t>/</w:t>
      </w:r>
      <w:r w:rsidR="007874F0" w:rsidRPr="00381124">
        <w:rPr>
          <w:vertAlign w:val="subscript"/>
        </w:rPr>
        <w:t>LCO</w:t>
      </w:r>
      <w:r w:rsidR="007874F0" w:rsidRPr="00381124">
        <w:t>) appears a</w:t>
      </w:r>
      <w:r w:rsidR="00D75DA4">
        <w:rPr>
          <w:rFonts w:hint="eastAsia"/>
          <w:lang w:eastAsia="ja-JP"/>
        </w:rPr>
        <w:t>t</w:t>
      </w:r>
      <w:r w:rsidR="00D75DA4">
        <w:rPr>
          <w:lang w:eastAsia="ja-JP"/>
        </w:rPr>
        <w:t xml:space="preserve"> </w:t>
      </w:r>
      <w:r w:rsidR="007874F0" w:rsidRPr="00381124">
        <w:t>1–150 Hz.</w:t>
      </w:r>
      <w:r w:rsidR="007874F0" w:rsidRPr="00381124">
        <w:rPr>
          <w:vertAlign w:val="superscript"/>
        </w:rPr>
        <w:t>40</w:t>
      </w:r>
      <w:r w:rsidR="007874F0" w:rsidRPr="00381124">
        <w:t xml:space="preserve"> According to these results, it was determined that the increase in </w:t>
      </w:r>
      <w:r w:rsidR="007874F0" w:rsidRPr="00381124">
        <w:rPr>
          <w:i/>
        </w:rPr>
        <w:t>R</w:t>
      </w:r>
      <w:r w:rsidR="007874F0" w:rsidRPr="00381124">
        <w:rPr>
          <w:vertAlign w:val="subscript"/>
        </w:rPr>
        <w:t>LLZ/LCO</w:t>
      </w:r>
      <w:r w:rsidR="007874F0" w:rsidRPr="00381124">
        <w:t xml:space="preserve"> caused the decrease in capacity. The detailed mechanism is not yet clear, but it may be related to the phase transition of LiCoO</w:t>
      </w:r>
      <w:r w:rsidR="007874F0" w:rsidRPr="00381124">
        <w:rPr>
          <w:vertAlign w:val="subscript"/>
        </w:rPr>
        <w:t>2</w:t>
      </w:r>
      <w:r w:rsidR="007874F0" w:rsidRPr="00381124">
        <w:rPr>
          <w:vertAlign w:val="superscript"/>
        </w:rPr>
        <w:t>41</w:t>
      </w:r>
      <w:r w:rsidR="007874F0" w:rsidRPr="00381124">
        <w:t xml:space="preserve"> or disruption of the Li-ion conduction pathway due to the volume change of LiCoO</w:t>
      </w:r>
      <w:r w:rsidR="007874F0" w:rsidRPr="00381124">
        <w:rPr>
          <w:vertAlign w:val="subscript"/>
        </w:rPr>
        <w:t>2</w:t>
      </w:r>
      <w:r w:rsidR="007874F0" w:rsidRPr="00381124">
        <w:t>.</w:t>
      </w:r>
      <w:r w:rsidR="007874F0" w:rsidRPr="00381124">
        <w:rPr>
          <w:vertAlign w:val="superscript"/>
        </w:rPr>
        <w:t>42</w:t>
      </w:r>
      <w:r w:rsidR="007874F0" w:rsidRPr="00381124">
        <w:t xml:space="preserve"> It was also reported that LLZ starts to oxidize at 2.91 V, which may be due to the material’s stability against the oxidation potential.</w:t>
      </w:r>
      <w:r w:rsidR="007874F0" w:rsidRPr="00381124">
        <w:rPr>
          <w:vertAlign w:val="superscript"/>
        </w:rPr>
        <w:t>43</w:t>
      </w:r>
      <w:r w:rsidR="007874F0" w:rsidRPr="00381124">
        <w:t xml:space="preserve"> Nevertheless, the fabricated battery could operate at room temperature, and the capacity retention after 80 cycles reached 64%. In contrast, Tsai </w:t>
      </w:r>
      <w:r w:rsidR="007874F0" w:rsidRPr="00381124">
        <w:rPr>
          <w:i/>
        </w:rPr>
        <w:t>et al</w:t>
      </w:r>
      <w:r w:rsidR="007874F0" w:rsidRPr="00381124">
        <w:t>. reported a capacity retention of only about 34% after operating their battery for 80 cycles at a higher temperature of 50 °C.</w:t>
      </w:r>
      <w:r w:rsidR="007874F0" w:rsidRPr="00381124">
        <w:rPr>
          <w:vertAlign w:val="superscript"/>
        </w:rPr>
        <w:t>44</w:t>
      </w:r>
      <w:r w:rsidR="007874F0" w:rsidRPr="00381124">
        <w:t xml:space="preserve"> Therefore, we believe that LLZ-</w:t>
      </w:r>
      <w:proofErr w:type="spellStart"/>
      <w:r w:rsidR="007874F0" w:rsidRPr="00381124">
        <w:t>CaBi</w:t>
      </w:r>
      <w:proofErr w:type="spellEnd"/>
      <w:r w:rsidR="007874F0" w:rsidRPr="00381124">
        <w:t xml:space="preserve"> is a promising material for the catholyte of co-fired solid-state batt</w:t>
      </w:r>
      <w:r w:rsidR="00EE6273" w:rsidRPr="00381124">
        <w:t>ery.</w:t>
      </w:r>
    </w:p>
    <w:p w14:paraId="077F0613" w14:textId="31DF6FC9" w:rsidR="009D1DE3" w:rsidRPr="00381124" w:rsidRDefault="009D1DE3" w:rsidP="004E2CBC">
      <w:pPr>
        <w:pStyle w:val="RSCB02ArticleText"/>
        <w:spacing w:after="200"/>
        <w:sectPr w:rsidR="009D1DE3" w:rsidRPr="00381124" w:rsidSect="00D75DA4">
          <w:type w:val="continuous"/>
          <w:pgSz w:w="11907" w:h="16840" w:code="9"/>
          <w:pgMar w:top="1009" w:right="851" w:bottom="1758" w:left="851" w:header="851" w:footer="1049" w:gutter="0"/>
          <w:cols w:num="2" w:space="230"/>
          <w:titlePg/>
          <w:docGrid w:linePitch="360"/>
        </w:sectPr>
      </w:pPr>
    </w:p>
    <w:p w14:paraId="2AFA50CB" w14:textId="77777777" w:rsidR="009D1DE3" w:rsidRPr="00381124" w:rsidRDefault="007874F0" w:rsidP="009D1DE3">
      <w:pPr>
        <w:pStyle w:val="RSCB04AHeadingSection"/>
        <w:keepNext/>
        <w:jc w:val="center"/>
      </w:pPr>
      <w:r w:rsidRPr="00381124">
        <w:rPr>
          <w:noProof/>
        </w:rPr>
        <w:drawing>
          <wp:inline distT="0" distB="0" distL="0" distR="0" wp14:anchorId="466B3E50" wp14:editId="5FF883F2">
            <wp:extent cx="3210958" cy="1301689"/>
            <wp:effectExtent l="0" t="0" r="0" b="0"/>
            <wp:docPr id="65" name="図 65"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図 65" descr="グラフィカル ユーザー インターフェイス&#10;&#10;中程度の精度で自動的に生成された説明"/>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43114" cy="1314725"/>
                    </a:xfrm>
                    <a:prstGeom prst="rect">
                      <a:avLst/>
                    </a:prstGeom>
                  </pic:spPr>
                </pic:pic>
              </a:graphicData>
            </a:graphic>
          </wp:inline>
        </w:drawing>
      </w:r>
    </w:p>
    <w:p w14:paraId="564E4763" w14:textId="11FCBE55" w:rsidR="009D1DE3" w:rsidRPr="00381124" w:rsidRDefault="007874F0" w:rsidP="009D1DE3">
      <w:pPr>
        <w:pStyle w:val="RSCI04CaptiontoFigureSchemeChart"/>
        <w:rPr>
          <w:rFonts w:eastAsia="Times New Roman"/>
          <w:b/>
          <w:sz w:val="24"/>
          <w:lang w:val="en-US"/>
        </w:rPr>
      </w:pPr>
      <w:r w:rsidRPr="00381124">
        <w:rPr>
          <w:b/>
          <w:lang w:val="en-US"/>
        </w:rPr>
        <w:t>Figure 1</w:t>
      </w:r>
      <w:r w:rsidRPr="00381124">
        <w:rPr>
          <w:b/>
          <w:highlight w:val="yellow"/>
          <w:lang w:val="en-US"/>
        </w:rPr>
        <w:t>4</w:t>
      </w:r>
      <w:r w:rsidRPr="00381124">
        <w:rPr>
          <w:lang w:val="en-US"/>
        </w:rPr>
        <w:t xml:space="preserve"> (a) Charge–discharge curves and (b) short-term cycling performance of Li|Li3PO4|LLZ-CaBi|LLZ-CaBi+LiCoO2 cell at 0.1 C and 25 °C.</w:t>
      </w:r>
    </w:p>
    <w:p w14:paraId="1A31659E" w14:textId="1415940F" w:rsidR="009D1DE3" w:rsidRPr="00381124" w:rsidRDefault="009D1DE3" w:rsidP="009D1DE3">
      <w:pPr>
        <w:pStyle w:val="af1"/>
      </w:pPr>
    </w:p>
    <w:p w14:paraId="3CDCC210" w14:textId="77777777" w:rsidR="009D1DE3" w:rsidRPr="00381124" w:rsidRDefault="007874F0" w:rsidP="009D1DE3">
      <w:pPr>
        <w:pStyle w:val="RSCB04AHeadingSection"/>
        <w:keepNext/>
      </w:pPr>
      <w:r w:rsidRPr="00381124">
        <w:rPr>
          <w:noProof/>
        </w:rPr>
        <w:drawing>
          <wp:inline distT="0" distB="0" distL="0" distR="0" wp14:anchorId="5D9688B5" wp14:editId="2D925553">
            <wp:extent cx="2480064" cy="2207153"/>
            <wp:effectExtent l="0" t="0" r="0" b="0"/>
            <wp:docPr id="67" name="Picture 67" descr="カラフルな光の線&#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descr="カラフルな光の線&#10;&#10;自動的に生成された説明"/>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89416" cy="2215476"/>
                    </a:xfrm>
                    <a:prstGeom prst="rect">
                      <a:avLst/>
                    </a:prstGeom>
                  </pic:spPr>
                </pic:pic>
              </a:graphicData>
            </a:graphic>
          </wp:inline>
        </w:drawing>
      </w:r>
    </w:p>
    <w:p w14:paraId="448DC70D" w14:textId="5CCF28EF" w:rsidR="009D1DE3" w:rsidRPr="00381124" w:rsidRDefault="007874F0" w:rsidP="009D1DE3">
      <w:pPr>
        <w:pStyle w:val="af1"/>
      </w:pPr>
      <w:r w:rsidRPr="00381124">
        <w:rPr>
          <w:b/>
          <w:bCs w:val="0"/>
        </w:rPr>
        <w:t>Figure 15</w:t>
      </w:r>
      <w:r w:rsidRPr="00381124">
        <w:t xml:space="preserve"> Nyquist plots for the Li|Li3PO4|LLZ-CaBi+LiCoO2 cell after charging during cycling tests at open circuit and 4.2 V.</w:t>
      </w:r>
    </w:p>
    <w:p w14:paraId="19AAC520" w14:textId="77777777" w:rsidR="009D1DE3" w:rsidRPr="00381124" w:rsidRDefault="009D1DE3" w:rsidP="00611171">
      <w:pPr>
        <w:pStyle w:val="RSCB04AHeadingSection"/>
      </w:pPr>
    </w:p>
    <w:p w14:paraId="33B7F258" w14:textId="77777777" w:rsidR="009D1DE3" w:rsidRPr="00381124" w:rsidRDefault="009D1DE3" w:rsidP="00611171">
      <w:pPr>
        <w:pStyle w:val="RSCB04AHeadingSection"/>
        <w:sectPr w:rsidR="009D1DE3" w:rsidRPr="00381124" w:rsidSect="00D75DA4">
          <w:type w:val="continuous"/>
          <w:pgSz w:w="11907" w:h="16840" w:code="9"/>
          <w:pgMar w:top="1009" w:right="851" w:bottom="1758" w:left="851" w:header="851" w:footer="1049" w:gutter="0"/>
          <w:cols w:num="2" w:space="230"/>
          <w:titlePg/>
          <w:docGrid w:linePitch="360"/>
        </w:sectPr>
      </w:pPr>
    </w:p>
    <w:p w14:paraId="41CF0026" w14:textId="0E1A152B" w:rsidR="00611171" w:rsidRPr="00381124" w:rsidRDefault="007874F0" w:rsidP="00611171">
      <w:pPr>
        <w:pStyle w:val="RSCB04AHeadingSection"/>
      </w:pPr>
      <w:r w:rsidRPr="00381124">
        <w:t>4. Conclusion</w:t>
      </w:r>
    </w:p>
    <w:p w14:paraId="61AD4705" w14:textId="0F5FB195" w:rsidR="00EE6273" w:rsidRPr="00381124" w:rsidRDefault="007874F0" w:rsidP="00EE6273">
      <w:pPr>
        <w:pStyle w:val="RSCB02ArticleText"/>
      </w:pPr>
      <w:r w:rsidRPr="00381124">
        <w:t>We achieved low-temperature sintering of LLZ by using self-formed liquid-phase sintering based on compositionally tuning the amount of La in Li</w:t>
      </w:r>
      <w:r w:rsidRPr="00381124">
        <w:rPr>
          <w:vertAlign w:val="subscript"/>
        </w:rPr>
        <w:t>6.5</w:t>
      </w:r>
      <w:r w:rsidRPr="00381124">
        <w:t>(La</w:t>
      </w:r>
      <w:r w:rsidRPr="00381124">
        <w:rPr>
          <w:vertAlign w:val="subscript"/>
        </w:rPr>
        <w:t>2.92-x</w:t>
      </w:r>
      <w:r w:rsidRPr="00381124">
        <w:t>Ca</w:t>
      </w:r>
      <w:r w:rsidRPr="00381124">
        <w:rPr>
          <w:vertAlign w:val="subscript"/>
        </w:rPr>
        <w:t>0.</w:t>
      </w:r>
      <w:proofErr w:type="gramStart"/>
      <w:r w:rsidRPr="00381124">
        <w:rPr>
          <w:vertAlign w:val="subscript"/>
        </w:rPr>
        <w:t>08</w:t>
      </w:r>
      <w:r w:rsidRPr="00381124">
        <w:t>)(</w:t>
      </w:r>
      <w:proofErr w:type="gramEnd"/>
      <w:r w:rsidRPr="00381124">
        <w:t>Zr</w:t>
      </w:r>
      <w:r w:rsidRPr="00381124">
        <w:rPr>
          <w:vertAlign w:val="subscript"/>
        </w:rPr>
        <w:t>1.42</w:t>
      </w:r>
      <w:r w:rsidRPr="00381124">
        <w:t>Bi</w:t>
      </w:r>
      <w:r w:rsidRPr="00381124">
        <w:rPr>
          <w:vertAlign w:val="subscript"/>
        </w:rPr>
        <w:t>0.58</w:t>
      </w:r>
      <w:r w:rsidRPr="00381124">
        <w:t>)O</w:t>
      </w:r>
      <w:r w:rsidRPr="00381124">
        <w:rPr>
          <w:vertAlign w:val="subscript"/>
        </w:rPr>
        <w:t>12</w:t>
      </w:r>
      <w:r w:rsidRPr="00381124">
        <w:t xml:space="preserve">. This tuning induced the formation of nanosized sintering aids containing Li-Ca-Bi-O and Ca-Bi-O, which successfully lowered the sintering temperature of LLZ. As the </w:t>
      </w:r>
      <w:r w:rsidRPr="00381124">
        <w:rPr>
          <w:i/>
        </w:rPr>
        <w:t>x</w:t>
      </w:r>
      <w:r w:rsidRPr="00381124">
        <w:t xml:space="preserve"> value increased, the amount of liquid phase during sintering also increased to enhance sintering. However, a very high </w:t>
      </w:r>
      <w:r w:rsidRPr="00381124">
        <w:rPr>
          <w:i/>
        </w:rPr>
        <w:t>x</w:t>
      </w:r>
      <w:r w:rsidRPr="00381124">
        <w:t xml:space="preserve"> caused increased production of Li</w:t>
      </w:r>
      <w:r w:rsidRPr="00381124">
        <w:rPr>
          <w:vertAlign w:val="subscript"/>
        </w:rPr>
        <w:t>2</w:t>
      </w:r>
      <w:r w:rsidRPr="00381124">
        <w:t>ZrO</w:t>
      </w:r>
      <w:r w:rsidRPr="00381124">
        <w:rPr>
          <w:vertAlign w:val="subscript"/>
        </w:rPr>
        <w:t xml:space="preserve">3 </w:t>
      </w:r>
      <w:r w:rsidRPr="00381124">
        <w:t>by exchange reaction between the liquid phase and LLZ-</w:t>
      </w:r>
      <w:proofErr w:type="spellStart"/>
      <w:r w:rsidRPr="00381124">
        <w:t>CaBi</w:t>
      </w:r>
      <w:proofErr w:type="spellEnd"/>
      <w:r w:rsidRPr="00381124">
        <w:t xml:space="preserve">, which prevented sintering. In terms of Li-ion conductivity, the exchange reaction increases the Bi occupancy of the Zr site, </w:t>
      </w:r>
      <w:r w:rsidR="00EF6967" w:rsidRPr="00381124">
        <w:t xml:space="preserve">expands </w:t>
      </w:r>
      <w:r w:rsidR="004C57E7" w:rsidRPr="00381124">
        <w:t xml:space="preserve">the size of bottlenecks </w:t>
      </w:r>
      <w:r w:rsidRPr="00381124">
        <w:t xml:space="preserve">along the conduction path, and lowers the activation energy. Sintering the materials at 750 °C and </w:t>
      </w:r>
      <w:r w:rsidRPr="00381124">
        <w:rPr>
          <w:i/>
        </w:rPr>
        <w:t>x</w:t>
      </w:r>
      <w:r w:rsidRPr="00381124">
        <w:t xml:space="preserve"> = 0.13 resulted in the highest relative density (94%) and Li-ion conductivity (1.2 × 10</w:t>
      </w:r>
      <w:r w:rsidRPr="00381124">
        <w:rPr>
          <w:vertAlign w:val="superscript"/>
        </w:rPr>
        <w:t>-3</w:t>
      </w:r>
      <w:r w:rsidRPr="00381124">
        <w:t xml:space="preserve"> S/cm @ 25°C). To the best of our knowledge, these are record values reported for the conventional sintering process. The developed LLZ-</w:t>
      </w:r>
      <w:proofErr w:type="spellStart"/>
      <w:r w:rsidRPr="00381124">
        <w:t>CaBi</w:t>
      </w:r>
      <w:proofErr w:type="spellEnd"/>
      <w:r w:rsidRPr="00381124">
        <w:t xml:space="preserve"> could be co-sintered with LiCoO</w:t>
      </w:r>
      <w:r w:rsidRPr="00381124">
        <w:rPr>
          <w:vertAlign w:val="subscript"/>
        </w:rPr>
        <w:t>2</w:t>
      </w:r>
      <w:r w:rsidRPr="00381124">
        <w:t xml:space="preserve"> without using any interfacial layer, and excellent charge-discharge cycles were achieved at 25 °C. Thus, the developed LLZ-</w:t>
      </w:r>
      <w:proofErr w:type="spellStart"/>
      <w:r w:rsidRPr="00381124">
        <w:t>CaBi</w:t>
      </w:r>
      <w:proofErr w:type="spellEnd"/>
      <w:r w:rsidRPr="00381124">
        <w:t xml:space="preserve"> has great potential as a catholyte for ASSBs. We further believe that the self-formed liquid-phase sintering derived from intentional compositional tuning is a powerful way to reduce the sintering temperature of LLZ.</w:t>
      </w:r>
    </w:p>
    <w:p w14:paraId="7256A1AF" w14:textId="77777777" w:rsidR="00096983" w:rsidRPr="00381124" w:rsidRDefault="00096983" w:rsidP="00EE6273">
      <w:pPr>
        <w:pStyle w:val="RSCB02ArticleText"/>
      </w:pPr>
    </w:p>
    <w:p w14:paraId="301969F8" w14:textId="77777777" w:rsidR="00611171" w:rsidRPr="00381124" w:rsidRDefault="007874F0" w:rsidP="00611171">
      <w:pPr>
        <w:pStyle w:val="RSCB04AHeadingSection"/>
      </w:pPr>
      <w:r w:rsidRPr="00381124">
        <w:t>Conflicts of interest</w:t>
      </w:r>
    </w:p>
    <w:p w14:paraId="5A0313E0" w14:textId="77777777" w:rsidR="00611171" w:rsidRPr="00381124" w:rsidRDefault="007874F0" w:rsidP="00611171">
      <w:pPr>
        <w:spacing w:after="0" w:line="240" w:lineRule="exact"/>
        <w:rPr>
          <w:rFonts w:cs="Times New Roman"/>
          <w:w w:val="108"/>
          <w:sz w:val="18"/>
          <w:szCs w:val="18"/>
        </w:rPr>
      </w:pPr>
      <w:r w:rsidRPr="00381124">
        <w:rPr>
          <w:rFonts w:cs="Times New Roman"/>
          <w:w w:val="108"/>
          <w:sz w:val="18"/>
          <w:szCs w:val="18"/>
        </w:rPr>
        <w:t>There are no conflicts to declare.</w:t>
      </w:r>
    </w:p>
    <w:p w14:paraId="431E6ED6" w14:textId="77777777" w:rsidR="00611171" w:rsidRPr="00381124" w:rsidRDefault="007874F0" w:rsidP="00611171">
      <w:pPr>
        <w:pStyle w:val="RSCB04AHeadingSection"/>
      </w:pPr>
      <w:r w:rsidRPr="00381124">
        <w:t>Acknowledgements</w:t>
      </w:r>
    </w:p>
    <w:p w14:paraId="018EE841" w14:textId="77777777" w:rsidR="00611171" w:rsidRPr="00381124" w:rsidRDefault="007874F0" w:rsidP="00611171">
      <w:pPr>
        <w:pStyle w:val="RSCB02ArticleText"/>
      </w:pPr>
      <w:r w:rsidRPr="00381124">
        <w:t>This work was partially supported by the NIMS Materials Open Platform for all-solid-state batteries.</w:t>
      </w:r>
    </w:p>
    <w:p w14:paraId="6270B74A" w14:textId="77777777" w:rsidR="00611171" w:rsidRPr="00381124" w:rsidRDefault="007874F0" w:rsidP="00611171">
      <w:pPr>
        <w:pStyle w:val="RSCB04AHeadingSection"/>
      </w:pPr>
      <w:r w:rsidRPr="00381124">
        <w:t>Author contributions</w:t>
      </w:r>
    </w:p>
    <w:p w14:paraId="19347C23" w14:textId="652C4864" w:rsidR="00611171" w:rsidRPr="00381124" w:rsidRDefault="007874F0" w:rsidP="00611171">
      <w:pPr>
        <w:spacing w:line="240" w:lineRule="exact"/>
        <w:rPr>
          <w:sz w:val="18"/>
          <w:szCs w:val="18"/>
        </w:rPr>
      </w:pPr>
      <w:r w:rsidRPr="00381124">
        <w:rPr>
          <w:sz w:val="18"/>
          <w:szCs w:val="18"/>
        </w:rPr>
        <w:t>N. H. conceived the idea, conducted the experiment, and drafted the manuscript. K. W. supervised the study, provided guidance on data interpretation, and edited the manuscript. T. O. fabricated the anode side of the battery, evaluated the performance, and edited the manuscript. K. T. and K. S. contributed to both the discussion and editing.</w:t>
      </w:r>
    </w:p>
    <w:p w14:paraId="0D8AF906" w14:textId="77777777" w:rsidR="00611171" w:rsidRPr="00381124" w:rsidRDefault="007874F0" w:rsidP="00611171">
      <w:pPr>
        <w:spacing w:before="400" w:after="80" w:line="240" w:lineRule="exact"/>
        <w:rPr>
          <w:b/>
          <w:sz w:val="24"/>
        </w:rPr>
      </w:pPr>
      <w:r w:rsidRPr="00381124">
        <w:rPr>
          <w:b/>
          <w:sz w:val="24"/>
        </w:rPr>
        <w:t>References</w:t>
      </w:r>
    </w:p>
    <w:p w14:paraId="27801866" w14:textId="77777777" w:rsidR="00611171" w:rsidRPr="00381124" w:rsidRDefault="007874F0" w:rsidP="00611171">
      <w:pPr>
        <w:pStyle w:val="RSCF02FootnotestoTitleAuthors"/>
        <w:spacing w:line="200" w:lineRule="exact"/>
        <w:rPr>
          <w:sz w:val="18"/>
          <w:szCs w:val="18"/>
        </w:rPr>
      </w:pPr>
      <w:r w:rsidRPr="00381124">
        <w:rPr>
          <w:sz w:val="18"/>
          <w:szCs w:val="18"/>
        </w:rPr>
        <w:t>1</w:t>
      </w:r>
      <w:r w:rsidRPr="00381124">
        <w:rPr>
          <w:sz w:val="18"/>
          <w:szCs w:val="18"/>
        </w:rPr>
        <w:tab/>
        <w:t xml:space="preserve">Q. Wang, P. Ping, X. Zhao, G. Chu, J. Sun and C. Chen, </w:t>
      </w:r>
      <w:r w:rsidRPr="00381124">
        <w:rPr>
          <w:i/>
          <w:sz w:val="18"/>
          <w:szCs w:val="18"/>
        </w:rPr>
        <w:t>J. Power Sources</w:t>
      </w:r>
      <w:r w:rsidRPr="00381124">
        <w:rPr>
          <w:sz w:val="18"/>
          <w:szCs w:val="18"/>
        </w:rPr>
        <w:t xml:space="preserve">, 2012, </w:t>
      </w:r>
      <w:r w:rsidRPr="00381124">
        <w:rPr>
          <w:b/>
          <w:sz w:val="18"/>
          <w:szCs w:val="18"/>
        </w:rPr>
        <w:t>208</w:t>
      </w:r>
      <w:r w:rsidRPr="00381124">
        <w:rPr>
          <w:sz w:val="18"/>
          <w:szCs w:val="18"/>
        </w:rPr>
        <w:t>, 210–224.</w:t>
      </w:r>
    </w:p>
    <w:p w14:paraId="7834C3E3" w14:textId="77777777" w:rsidR="00611171" w:rsidRPr="00381124" w:rsidRDefault="007874F0" w:rsidP="00611171">
      <w:pPr>
        <w:pStyle w:val="RSCF02FootnotestoTitleAuthors"/>
        <w:spacing w:line="200" w:lineRule="exact"/>
        <w:rPr>
          <w:sz w:val="18"/>
          <w:szCs w:val="18"/>
        </w:rPr>
      </w:pPr>
      <w:r w:rsidRPr="00381124">
        <w:rPr>
          <w:sz w:val="18"/>
          <w:szCs w:val="18"/>
        </w:rPr>
        <w:t>2</w:t>
      </w:r>
      <w:r w:rsidRPr="00381124">
        <w:rPr>
          <w:sz w:val="18"/>
          <w:szCs w:val="18"/>
        </w:rPr>
        <w:tab/>
        <w:t xml:space="preserve">B. Xiao, H. Liu, J. Liu, Q. Sum, B. Wang, K. </w:t>
      </w:r>
      <w:proofErr w:type="spellStart"/>
      <w:r w:rsidRPr="00381124">
        <w:rPr>
          <w:sz w:val="18"/>
          <w:szCs w:val="18"/>
        </w:rPr>
        <w:t>Kaliyappan</w:t>
      </w:r>
      <w:proofErr w:type="spellEnd"/>
      <w:r w:rsidRPr="00381124">
        <w:rPr>
          <w:sz w:val="18"/>
          <w:szCs w:val="18"/>
        </w:rPr>
        <w:t xml:space="preserve">, Y. Zhao, M. N. </w:t>
      </w:r>
      <w:proofErr w:type="spellStart"/>
      <w:r w:rsidRPr="00381124">
        <w:rPr>
          <w:sz w:val="18"/>
          <w:szCs w:val="18"/>
        </w:rPr>
        <w:t>Banis</w:t>
      </w:r>
      <w:proofErr w:type="spellEnd"/>
      <w:r w:rsidRPr="00381124">
        <w:rPr>
          <w:sz w:val="18"/>
          <w:szCs w:val="18"/>
        </w:rPr>
        <w:t xml:space="preserve">, Y. Liu, R. Li, T.-K. Sham, G. A. </w:t>
      </w:r>
      <w:proofErr w:type="spellStart"/>
      <w:r w:rsidRPr="00381124">
        <w:rPr>
          <w:sz w:val="18"/>
          <w:szCs w:val="18"/>
        </w:rPr>
        <w:t>Botton</w:t>
      </w:r>
      <w:proofErr w:type="spellEnd"/>
      <w:r w:rsidRPr="00381124">
        <w:rPr>
          <w:sz w:val="18"/>
          <w:szCs w:val="18"/>
        </w:rPr>
        <w:t xml:space="preserve">, M. Cai and X. Sun, </w:t>
      </w:r>
      <w:r w:rsidRPr="00381124">
        <w:rPr>
          <w:i/>
          <w:sz w:val="18"/>
          <w:szCs w:val="18"/>
        </w:rPr>
        <w:t>Adv. Mater.</w:t>
      </w:r>
      <w:r w:rsidRPr="00381124">
        <w:rPr>
          <w:sz w:val="18"/>
          <w:szCs w:val="18"/>
        </w:rPr>
        <w:t xml:space="preserve">, 2017, </w:t>
      </w:r>
      <w:r w:rsidRPr="00381124">
        <w:rPr>
          <w:b/>
          <w:sz w:val="18"/>
          <w:szCs w:val="18"/>
        </w:rPr>
        <w:t>29</w:t>
      </w:r>
      <w:r w:rsidRPr="00381124">
        <w:rPr>
          <w:sz w:val="18"/>
          <w:szCs w:val="18"/>
        </w:rPr>
        <w:t>, 170376.</w:t>
      </w:r>
    </w:p>
    <w:p w14:paraId="1B4BDC92" w14:textId="77777777" w:rsidR="00611171" w:rsidRPr="00381124" w:rsidRDefault="007874F0" w:rsidP="00611171">
      <w:pPr>
        <w:pStyle w:val="RSCF02FootnotestoTitleAuthors"/>
        <w:spacing w:line="200" w:lineRule="exact"/>
        <w:rPr>
          <w:sz w:val="18"/>
          <w:szCs w:val="18"/>
        </w:rPr>
      </w:pPr>
      <w:r w:rsidRPr="00381124">
        <w:rPr>
          <w:sz w:val="18"/>
          <w:szCs w:val="18"/>
        </w:rPr>
        <w:t>3</w:t>
      </w:r>
      <w:r w:rsidRPr="00381124">
        <w:rPr>
          <w:sz w:val="18"/>
          <w:szCs w:val="18"/>
        </w:rPr>
        <w:tab/>
        <w:t xml:space="preserve">E. J. </w:t>
      </w:r>
      <w:proofErr w:type="spellStart"/>
      <w:r w:rsidRPr="00381124">
        <w:rPr>
          <w:sz w:val="18"/>
          <w:szCs w:val="18"/>
        </w:rPr>
        <w:t>Cussen</w:t>
      </w:r>
      <w:proofErr w:type="spellEnd"/>
      <w:r w:rsidRPr="00381124">
        <w:rPr>
          <w:sz w:val="18"/>
          <w:szCs w:val="18"/>
        </w:rPr>
        <w:t xml:space="preserve">, </w:t>
      </w:r>
      <w:r w:rsidRPr="00381124">
        <w:rPr>
          <w:i/>
          <w:sz w:val="18"/>
          <w:szCs w:val="18"/>
        </w:rPr>
        <w:t>J. Mater. Chem.</w:t>
      </w:r>
      <w:r w:rsidRPr="00381124">
        <w:rPr>
          <w:sz w:val="18"/>
          <w:szCs w:val="18"/>
        </w:rPr>
        <w:t xml:space="preserve">, 2010, </w:t>
      </w:r>
      <w:r w:rsidRPr="00381124">
        <w:rPr>
          <w:b/>
          <w:sz w:val="18"/>
          <w:szCs w:val="18"/>
        </w:rPr>
        <w:t>20</w:t>
      </w:r>
      <w:r w:rsidRPr="00381124">
        <w:rPr>
          <w:sz w:val="18"/>
          <w:szCs w:val="18"/>
        </w:rPr>
        <w:t>, 5167.</w:t>
      </w:r>
    </w:p>
    <w:p w14:paraId="48597F51" w14:textId="77777777" w:rsidR="00611171" w:rsidRPr="00381124" w:rsidRDefault="007874F0" w:rsidP="00611171">
      <w:pPr>
        <w:pStyle w:val="RSCF02FootnotestoTitleAuthors"/>
        <w:spacing w:line="200" w:lineRule="exact"/>
        <w:rPr>
          <w:sz w:val="18"/>
          <w:szCs w:val="18"/>
        </w:rPr>
      </w:pPr>
      <w:r w:rsidRPr="00381124">
        <w:rPr>
          <w:sz w:val="18"/>
          <w:szCs w:val="18"/>
        </w:rPr>
        <w:t>4</w:t>
      </w:r>
      <w:r w:rsidRPr="00381124">
        <w:rPr>
          <w:sz w:val="18"/>
          <w:szCs w:val="18"/>
        </w:rPr>
        <w:tab/>
        <w:t xml:space="preserve">J. </w:t>
      </w:r>
      <w:proofErr w:type="spellStart"/>
      <w:r w:rsidRPr="00381124">
        <w:rPr>
          <w:sz w:val="18"/>
          <w:szCs w:val="18"/>
        </w:rPr>
        <w:t>Wolfenstine</w:t>
      </w:r>
      <w:proofErr w:type="spellEnd"/>
      <w:r w:rsidRPr="00381124">
        <w:rPr>
          <w:sz w:val="18"/>
          <w:szCs w:val="18"/>
        </w:rPr>
        <w:t xml:space="preserve">, J. </w:t>
      </w:r>
      <w:proofErr w:type="spellStart"/>
      <w:r w:rsidRPr="00381124">
        <w:rPr>
          <w:sz w:val="18"/>
          <w:szCs w:val="18"/>
        </w:rPr>
        <w:t>Ratchford</w:t>
      </w:r>
      <w:proofErr w:type="spellEnd"/>
      <w:r w:rsidRPr="00381124">
        <w:rPr>
          <w:sz w:val="18"/>
          <w:szCs w:val="18"/>
        </w:rPr>
        <w:t xml:space="preserve">, E. </w:t>
      </w:r>
      <w:proofErr w:type="spellStart"/>
      <w:r w:rsidRPr="00381124">
        <w:rPr>
          <w:sz w:val="18"/>
          <w:szCs w:val="18"/>
        </w:rPr>
        <w:t>Rangasamy</w:t>
      </w:r>
      <w:proofErr w:type="spellEnd"/>
      <w:r w:rsidRPr="00381124">
        <w:rPr>
          <w:sz w:val="18"/>
          <w:szCs w:val="18"/>
        </w:rPr>
        <w:t xml:space="preserve">, J. Sakamoto and J. L. Allen, </w:t>
      </w:r>
      <w:r w:rsidRPr="00381124">
        <w:rPr>
          <w:i/>
          <w:sz w:val="18"/>
          <w:szCs w:val="18"/>
        </w:rPr>
        <w:t>Mater. Chem. Phys.</w:t>
      </w:r>
      <w:r w:rsidRPr="00381124">
        <w:rPr>
          <w:sz w:val="18"/>
          <w:szCs w:val="18"/>
        </w:rPr>
        <w:t xml:space="preserve">, 2012, </w:t>
      </w:r>
      <w:r w:rsidRPr="00381124">
        <w:rPr>
          <w:b/>
          <w:sz w:val="18"/>
          <w:szCs w:val="18"/>
        </w:rPr>
        <w:t>134</w:t>
      </w:r>
      <w:r w:rsidRPr="00381124">
        <w:rPr>
          <w:sz w:val="18"/>
          <w:szCs w:val="18"/>
        </w:rPr>
        <w:t>, 571–575.</w:t>
      </w:r>
    </w:p>
    <w:p w14:paraId="2C761BB2" w14:textId="77777777" w:rsidR="00611171" w:rsidRPr="00381124" w:rsidRDefault="007874F0" w:rsidP="00611171">
      <w:pPr>
        <w:pStyle w:val="RSCF02FootnotestoTitleAuthors"/>
        <w:spacing w:line="200" w:lineRule="exact"/>
        <w:rPr>
          <w:sz w:val="18"/>
          <w:szCs w:val="18"/>
        </w:rPr>
      </w:pPr>
      <w:r w:rsidRPr="00381124">
        <w:rPr>
          <w:sz w:val="18"/>
          <w:szCs w:val="18"/>
        </w:rPr>
        <w:t>5</w:t>
      </w:r>
      <w:r w:rsidRPr="00381124">
        <w:rPr>
          <w:sz w:val="18"/>
          <w:szCs w:val="18"/>
        </w:rPr>
        <w:tab/>
        <w:t xml:space="preserve">E. </w:t>
      </w:r>
      <w:proofErr w:type="spellStart"/>
      <w:r w:rsidRPr="00381124">
        <w:rPr>
          <w:sz w:val="18"/>
          <w:szCs w:val="18"/>
        </w:rPr>
        <w:t>Rangasamy</w:t>
      </w:r>
      <w:proofErr w:type="spellEnd"/>
      <w:r w:rsidRPr="00381124">
        <w:rPr>
          <w:sz w:val="18"/>
          <w:szCs w:val="18"/>
        </w:rPr>
        <w:t xml:space="preserve">, J. </w:t>
      </w:r>
      <w:proofErr w:type="spellStart"/>
      <w:r w:rsidRPr="00381124">
        <w:rPr>
          <w:sz w:val="18"/>
          <w:szCs w:val="18"/>
        </w:rPr>
        <w:t>Wolfenstine</w:t>
      </w:r>
      <w:proofErr w:type="spellEnd"/>
      <w:r w:rsidRPr="00381124">
        <w:rPr>
          <w:sz w:val="18"/>
          <w:szCs w:val="18"/>
        </w:rPr>
        <w:t xml:space="preserve"> and J. Sakamoto, </w:t>
      </w:r>
      <w:r w:rsidRPr="00381124">
        <w:rPr>
          <w:i/>
          <w:sz w:val="18"/>
          <w:szCs w:val="18"/>
        </w:rPr>
        <w:t>Solid State Ionics</w:t>
      </w:r>
      <w:r w:rsidRPr="00381124">
        <w:rPr>
          <w:sz w:val="18"/>
          <w:szCs w:val="18"/>
        </w:rPr>
        <w:t xml:space="preserve">, 2012, </w:t>
      </w:r>
      <w:r w:rsidRPr="00381124">
        <w:rPr>
          <w:b/>
          <w:sz w:val="18"/>
          <w:szCs w:val="18"/>
        </w:rPr>
        <w:t>206</w:t>
      </w:r>
      <w:r w:rsidRPr="00381124">
        <w:rPr>
          <w:sz w:val="18"/>
          <w:szCs w:val="18"/>
        </w:rPr>
        <w:t>, 28–32.</w:t>
      </w:r>
    </w:p>
    <w:p w14:paraId="4A114A43" w14:textId="77777777" w:rsidR="00611171" w:rsidRPr="00381124" w:rsidRDefault="007874F0" w:rsidP="00611171">
      <w:pPr>
        <w:pStyle w:val="RSCF02FootnotestoTitleAuthors"/>
        <w:spacing w:line="200" w:lineRule="exact"/>
        <w:rPr>
          <w:sz w:val="18"/>
          <w:szCs w:val="18"/>
        </w:rPr>
      </w:pPr>
      <w:r w:rsidRPr="00381124">
        <w:rPr>
          <w:sz w:val="18"/>
          <w:szCs w:val="18"/>
        </w:rPr>
        <w:t>6</w:t>
      </w:r>
      <w:r w:rsidRPr="00381124">
        <w:rPr>
          <w:sz w:val="18"/>
          <w:szCs w:val="18"/>
        </w:rPr>
        <w:tab/>
        <w:t xml:space="preserve">N. Janani, S. </w:t>
      </w:r>
      <w:proofErr w:type="spellStart"/>
      <w:r w:rsidRPr="00381124">
        <w:rPr>
          <w:sz w:val="18"/>
          <w:szCs w:val="18"/>
        </w:rPr>
        <w:t>Ramakumar</w:t>
      </w:r>
      <w:proofErr w:type="spellEnd"/>
      <w:r w:rsidRPr="00381124">
        <w:rPr>
          <w:sz w:val="18"/>
          <w:szCs w:val="18"/>
        </w:rPr>
        <w:t xml:space="preserve">, S. Kannan and R. </w:t>
      </w:r>
      <w:proofErr w:type="spellStart"/>
      <w:r w:rsidRPr="00381124">
        <w:rPr>
          <w:sz w:val="18"/>
          <w:szCs w:val="18"/>
        </w:rPr>
        <w:t>Murugan</w:t>
      </w:r>
      <w:proofErr w:type="spellEnd"/>
      <w:r w:rsidRPr="00381124">
        <w:rPr>
          <w:sz w:val="18"/>
          <w:szCs w:val="18"/>
        </w:rPr>
        <w:t xml:space="preserve">, </w:t>
      </w:r>
      <w:r w:rsidRPr="00381124">
        <w:rPr>
          <w:i/>
          <w:sz w:val="18"/>
          <w:szCs w:val="18"/>
        </w:rPr>
        <w:t>J. Am. Chem. Soc.</w:t>
      </w:r>
      <w:r w:rsidRPr="00381124">
        <w:rPr>
          <w:sz w:val="18"/>
          <w:szCs w:val="18"/>
        </w:rPr>
        <w:t xml:space="preserve">, 2015, </w:t>
      </w:r>
      <w:r w:rsidRPr="00381124">
        <w:rPr>
          <w:b/>
          <w:sz w:val="18"/>
          <w:szCs w:val="18"/>
        </w:rPr>
        <w:t>98</w:t>
      </w:r>
      <w:r w:rsidRPr="00381124">
        <w:rPr>
          <w:sz w:val="18"/>
          <w:szCs w:val="18"/>
        </w:rPr>
        <w:t>, 2039.</w:t>
      </w:r>
    </w:p>
    <w:p w14:paraId="145ADAF0" w14:textId="77777777" w:rsidR="00611171" w:rsidRPr="00381124" w:rsidRDefault="007874F0" w:rsidP="00611171">
      <w:pPr>
        <w:pStyle w:val="RSCF02FootnotestoTitleAuthors"/>
        <w:spacing w:line="200" w:lineRule="exact"/>
        <w:rPr>
          <w:sz w:val="18"/>
          <w:szCs w:val="18"/>
        </w:rPr>
      </w:pPr>
      <w:r w:rsidRPr="00381124">
        <w:rPr>
          <w:sz w:val="18"/>
          <w:szCs w:val="18"/>
        </w:rPr>
        <w:t>7</w:t>
      </w:r>
      <w:r w:rsidRPr="00381124">
        <w:rPr>
          <w:sz w:val="18"/>
          <w:szCs w:val="18"/>
        </w:rPr>
        <w:tab/>
        <w:t xml:space="preserve">S. </w:t>
      </w:r>
      <w:proofErr w:type="spellStart"/>
      <w:r w:rsidRPr="00381124">
        <w:rPr>
          <w:sz w:val="18"/>
          <w:szCs w:val="18"/>
        </w:rPr>
        <w:t>Ohta</w:t>
      </w:r>
      <w:proofErr w:type="spellEnd"/>
      <w:r w:rsidRPr="00381124">
        <w:rPr>
          <w:sz w:val="18"/>
          <w:szCs w:val="18"/>
        </w:rPr>
        <w:t xml:space="preserve">, T. Kobayashi and T. </w:t>
      </w:r>
      <w:proofErr w:type="spellStart"/>
      <w:r w:rsidRPr="00381124">
        <w:rPr>
          <w:sz w:val="18"/>
          <w:szCs w:val="18"/>
        </w:rPr>
        <w:t>Asaoka</w:t>
      </w:r>
      <w:proofErr w:type="spellEnd"/>
      <w:r w:rsidRPr="00381124">
        <w:rPr>
          <w:sz w:val="18"/>
          <w:szCs w:val="18"/>
        </w:rPr>
        <w:t xml:space="preserve">, </w:t>
      </w:r>
      <w:r w:rsidRPr="00381124">
        <w:rPr>
          <w:i/>
          <w:sz w:val="18"/>
          <w:szCs w:val="18"/>
        </w:rPr>
        <w:t>J. Power Sources</w:t>
      </w:r>
      <w:r w:rsidRPr="00381124">
        <w:rPr>
          <w:sz w:val="18"/>
          <w:szCs w:val="18"/>
        </w:rPr>
        <w:t xml:space="preserve">, 2011, </w:t>
      </w:r>
      <w:r w:rsidRPr="00381124">
        <w:rPr>
          <w:b/>
          <w:sz w:val="18"/>
          <w:szCs w:val="18"/>
        </w:rPr>
        <w:t>196</w:t>
      </w:r>
      <w:r w:rsidRPr="00381124">
        <w:rPr>
          <w:sz w:val="18"/>
          <w:szCs w:val="18"/>
        </w:rPr>
        <w:t>, 3342–3345.</w:t>
      </w:r>
    </w:p>
    <w:p w14:paraId="7C8DE08E" w14:textId="77777777" w:rsidR="00611171" w:rsidRPr="00381124" w:rsidRDefault="007874F0" w:rsidP="00611171">
      <w:pPr>
        <w:pStyle w:val="RSCF02FootnotestoTitleAuthors"/>
        <w:spacing w:line="200" w:lineRule="exact"/>
        <w:rPr>
          <w:sz w:val="18"/>
          <w:szCs w:val="18"/>
        </w:rPr>
      </w:pPr>
      <w:r w:rsidRPr="00381124">
        <w:rPr>
          <w:sz w:val="18"/>
          <w:szCs w:val="18"/>
        </w:rPr>
        <w:t>8</w:t>
      </w:r>
      <w:r w:rsidRPr="00381124">
        <w:rPr>
          <w:sz w:val="18"/>
          <w:szCs w:val="18"/>
        </w:rPr>
        <w:tab/>
        <w:t xml:space="preserve">M. S. </w:t>
      </w:r>
      <w:proofErr w:type="spellStart"/>
      <w:r w:rsidRPr="00381124">
        <w:rPr>
          <w:sz w:val="18"/>
          <w:szCs w:val="18"/>
        </w:rPr>
        <w:t>Indu</w:t>
      </w:r>
      <w:proofErr w:type="spellEnd"/>
      <w:r w:rsidRPr="00381124">
        <w:rPr>
          <w:sz w:val="18"/>
          <w:szCs w:val="18"/>
        </w:rPr>
        <w:t xml:space="preserve">, G. V. Alexander, C. </w:t>
      </w:r>
      <w:proofErr w:type="spellStart"/>
      <w:r w:rsidRPr="00381124">
        <w:rPr>
          <w:sz w:val="18"/>
          <w:szCs w:val="18"/>
        </w:rPr>
        <w:t>Deviannapoorani</w:t>
      </w:r>
      <w:proofErr w:type="spellEnd"/>
      <w:r w:rsidRPr="00381124">
        <w:rPr>
          <w:sz w:val="18"/>
          <w:szCs w:val="18"/>
        </w:rPr>
        <w:t xml:space="preserve"> and R. </w:t>
      </w:r>
      <w:proofErr w:type="spellStart"/>
      <w:r w:rsidRPr="00381124">
        <w:rPr>
          <w:sz w:val="18"/>
          <w:szCs w:val="18"/>
        </w:rPr>
        <w:t>Murugan</w:t>
      </w:r>
      <w:proofErr w:type="spellEnd"/>
      <w:r w:rsidRPr="00381124">
        <w:rPr>
          <w:sz w:val="18"/>
          <w:szCs w:val="18"/>
        </w:rPr>
        <w:t xml:space="preserve">, </w:t>
      </w:r>
      <w:r w:rsidRPr="00381124">
        <w:rPr>
          <w:i/>
          <w:sz w:val="18"/>
          <w:szCs w:val="18"/>
        </w:rPr>
        <w:t>Ceram. Int.</w:t>
      </w:r>
      <w:r w:rsidRPr="00381124">
        <w:rPr>
          <w:sz w:val="18"/>
          <w:szCs w:val="18"/>
        </w:rPr>
        <w:t xml:space="preserve">, 2019, </w:t>
      </w:r>
      <w:r w:rsidRPr="00381124">
        <w:rPr>
          <w:b/>
          <w:sz w:val="18"/>
          <w:szCs w:val="18"/>
        </w:rPr>
        <w:t>45</w:t>
      </w:r>
      <w:r w:rsidRPr="00381124">
        <w:rPr>
          <w:sz w:val="18"/>
          <w:szCs w:val="18"/>
        </w:rPr>
        <w:t>, 22610–22616.</w:t>
      </w:r>
    </w:p>
    <w:p w14:paraId="69ECB0B4" w14:textId="77777777" w:rsidR="00611171" w:rsidRPr="00381124" w:rsidRDefault="007874F0" w:rsidP="00611171">
      <w:pPr>
        <w:pStyle w:val="RSCF02FootnotestoTitleAuthors"/>
        <w:spacing w:line="200" w:lineRule="exact"/>
        <w:rPr>
          <w:sz w:val="18"/>
          <w:szCs w:val="18"/>
        </w:rPr>
      </w:pPr>
      <w:r w:rsidRPr="00381124">
        <w:rPr>
          <w:sz w:val="18"/>
          <w:szCs w:val="18"/>
        </w:rPr>
        <w:t>9</w:t>
      </w:r>
      <w:r w:rsidRPr="00381124">
        <w:rPr>
          <w:sz w:val="18"/>
          <w:szCs w:val="18"/>
        </w:rPr>
        <w:tab/>
        <w:t xml:space="preserve">S. </w:t>
      </w:r>
      <w:proofErr w:type="spellStart"/>
      <w:r w:rsidRPr="00381124">
        <w:rPr>
          <w:sz w:val="18"/>
          <w:szCs w:val="18"/>
        </w:rPr>
        <w:t>Ramakumar</w:t>
      </w:r>
      <w:proofErr w:type="spellEnd"/>
      <w:r w:rsidRPr="00381124">
        <w:rPr>
          <w:sz w:val="18"/>
          <w:szCs w:val="18"/>
        </w:rPr>
        <w:t xml:space="preserve">, L. Satyanarayana, S. V. Manorama and R. </w:t>
      </w:r>
      <w:proofErr w:type="spellStart"/>
      <w:r w:rsidRPr="00381124">
        <w:rPr>
          <w:sz w:val="18"/>
          <w:szCs w:val="18"/>
        </w:rPr>
        <w:t>Murugan</w:t>
      </w:r>
      <w:proofErr w:type="spellEnd"/>
      <w:r w:rsidRPr="00381124">
        <w:rPr>
          <w:sz w:val="18"/>
          <w:szCs w:val="18"/>
        </w:rPr>
        <w:t xml:space="preserve">, </w:t>
      </w:r>
      <w:r w:rsidRPr="00381124">
        <w:rPr>
          <w:i/>
          <w:sz w:val="18"/>
          <w:szCs w:val="18"/>
        </w:rPr>
        <w:t>Phys. Chem. Chem. Phys.</w:t>
      </w:r>
      <w:r w:rsidRPr="00381124">
        <w:rPr>
          <w:sz w:val="18"/>
          <w:szCs w:val="18"/>
        </w:rPr>
        <w:t xml:space="preserve">, 2013, </w:t>
      </w:r>
      <w:r w:rsidRPr="00381124">
        <w:rPr>
          <w:b/>
          <w:sz w:val="18"/>
          <w:szCs w:val="18"/>
        </w:rPr>
        <w:t>15</w:t>
      </w:r>
      <w:r w:rsidRPr="00381124">
        <w:rPr>
          <w:sz w:val="18"/>
          <w:szCs w:val="18"/>
        </w:rPr>
        <w:t>, 11327–11338.</w:t>
      </w:r>
    </w:p>
    <w:p w14:paraId="3843D2D1" w14:textId="77777777" w:rsidR="00611171" w:rsidRPr="00381124" w:rsidRDefault="007874F0" w:rsidP="00611171">
      <w:pPr>
        <w:pStyle w:val="RSCF02FootnotestoTitleAuthors"/>
        <w:spacing w:line="200" w:lineRule="exact"/>
        <w:rPr>
          <w:sz w:val="18"/>
          <w:szCs w:val="18"/>
        </w:rPr>
      </w:pPr>
      <w:r w:rsidRPr="00381124">
        <w:rPr>
          <w:sz w:val="18"/>
          <w:szCs w:val="18"/>
        </w:rPr>
        <w:t>10</w:t>
      </w:r>
      <w:r w:rsidRPr="00381124">
        <w:rPr>
          <w:sz w:val="18"/>
          <w:szCs w:val="18"/>
        </w:rPr>
        <w:tab/>
        <w:t xml:space="preserve">R. Wagner, D. </w:t>
      </w:r>
      <w:proofErr w:type="spellStart"/>
      <w:r w:rsidRPr="00381124">
        <w:rPr>
          <w:sz w:val="18"/>
          <w:szCs w:val="18"/>
        </w:rPr>
        <w:t>Rettenwander</w:t>
      </w:r>
      <w:proofErr w:type="spellEnd"/>
      <w:r w:rsidRPr="00381124">
        <w:rPr>
          <w:sz w:val="18"/>
          <w:szCs w:val="18"/>
        </w:rPr>
        <w:t xml:space="preserve">, G. J. </w:t>
      </w:r>
      <w:proofErr w:type="spellStart"/>
      <w:r w:rsidRPr="00381124">
        <w:rPr>
          <w:sz w:val="18"/>
          <w:szCs w:val="18"/>
        </w:rPr>
        <w:t>Redhammer</w:t>
      </w:r>
      <w:proofErr w:type="spellEnd"/>
      <w:r w:rsidRPr="00381124">
        <w:rPr>
          <w:sz w:val="18"/>
          <w:szCs w:val="18"/>
        </w:rPr>
        <w:t xml:space="preserve">, G. </w:t>
      </w:r>
      <w:proofErr w:type="spellStart"/>
      <w:r w:rsidRPr="00381124">
        <w:rPr>
          <w:sz w:val="18"/>
          <w:szCs w:val="18"/>
        </w:rPr>
        <w:t>Tippelt</w:t>
      </w:r>
      <w:proofErr w:type="spellEnd"/>
      <w:r w:rsidRPr="00381124">
        <w:rPr>
          <w:sz w:val="18"/>
          <w:szCs w:val="18"/>
        </w:rPr>
        <w:t xml:space="preserve">, G. </w:t>
      </w:r>
      <w:proofErr w:type="spellStart"/>
      <w:r w:rsidRPr="00381124">
        <w:rPr>
          <w:sz w:val="18"/>
          <w:szCs w:val="18"/>
        </w:rPr>
        <w:t>Sabathi</w:t>
      </w:r>
      <w:proofErr w:type="spellEnd"/>
      <w:r w:rsidRPr="00381124">
        <w:rPr>
          <w:sz w:val="18"/>
          <w:szCs w:val="18"/>
        </w:rPr>
        <w:t xml:space="preserve">, M. E. </w:t>
      </w:r>
      <w:proofErr w:type="spellStart"/>
      <w:r w:rsidRPr="00381124">
        <w:rPr>
          <w:sz w:val="18"/>
          <w:szCs w:val="18"/>
        </w:rPr>
        <w:t>Musso</w:t>
      </w:r>
      <w:proofErr w:type="spellEnd"/>
      <w:r w:rsidRPr="00381124">
        <w:rPr>
          <w:sz w:val="18"/>
          <w:szCs w:val="18"/>
        </w:rPr>
        <w:t xml:space="preserve">, B. </w:t>
      </w:r>
      <w:proofErr w:type="spellStart"/>
      <w:r w:rsidRPr="00381124">
        <w:rPr>
          <w:sz w:val="18"/>
          <w:szCs w:val="18"/>
        </w:rPr>
        <w:t>Stanje</w:t>
      </w:r>
      <w:proofErr w:type="spellEnd"/>
      <w:r w:rsidRPr="00381124">
        <w:rPr>
          <w:sz w:val="18"/>
          <w:szCs w:val="18"/>
        </w:rPr>
        <w:t xml:space="preserve">, M. </w:t>
      </w:r>
      <w:proofErr w:type="spellStart"/>
      <w:r w:rsidRPr="00381124">
        <w:rPr>
          <w:sz w:val="18"/>
          <w:szCs w:val="18"/>
        </w:rPr>
        <w:t>Wilkening</w:t>
      </w:r>
      <w:proofErr w:type="spellEnd"/>
      <w:r w:rsidRPr="00381124">
        <w:rPr>
          <w:sz w:val="18"/>
          <w:szCs w:val="18"/>
        </w:rPr>
        <w:t xml:space="preserve">, E. </w:t>
      </w:r>
      <w:proofErr w:type="spellStart"/>
      <w:r w:rsidRPr="00381124">
        <w:rPr>
          <w:sz w:val="18"/>
          <w:szCs w:val="18"/>
        </w:rPr>
        <w:t>Suard</w:t>
      </w:r>
      <w:proofErr w:type="spellEnd"/>
      <w:r w:rsidRPr="00381124">
        <w:rPr>
          <w:sz w:val="18"/>
          <w:szCs w:val="18"/>
        </w:rPr>
        <w:t xml:space="preserve"> and G. </w:t>
      </w:r>
      <w:proofErr w:type="spellStart"/>
      <w:r w:rsidRPr="00381124">
        <w:rPr>
          <w:sz w:val="18"/>
          <w:szCs w:val="18"/>
        </w:rPr>
        <w:t>Amthauer</w:t>
      </w:r>
      <w:proofErr w:type="spellEnd"/>
      <w:r w:rsidRPr="00381124">
        <w:rPr>
          <w:sz w:val="18"/>
          <w:szCs w:val="18"/>
        </w:rPr>
        <w:t xml:space="preserve">, </w:t>
      </w:r>
      <w:proofErr w:type="spellStart"/>
      <w:r w:rsidRPr="00381124">
        <w:rPr>
          <w:i/>
          <w:sz w:val="18"/>
          <w:szCs w:val="18"/>
        </w:rPr>
        <w:t>Inorg</w:t>
      </w:r>
      <w:proofErr w:type="spellEnd"/>
      <w:r w:rsidRPr="00381124">
        <w:rPr>
          <w:i/>
          <w:sz w:val="18"/>
          <w:szCs w:val="18"/>
        </w:rPr>
        <w:t>. Chem.</w:t>
      </w:r>
      <w:r w:rsidRPr="00381124">
        <w:rPr>
          <w:sz w:val="18"/>
          <w:szCs w:val="18"/>
        </w:rPr>
        <w:t xml:space="preserve">, 2016, </w:t>
      </w:r>
      <w:r w:rsidRPr="00381124">
        <w:rPr>
          <w:b/>
          <w:sz w:val="18"/>
          <w:szCs w:val="18"/>
        </w:rPr>
        <w:t>55</w:t>
      </w:r>
      <w:r w:rsidRPr="00381124">
        <w:rPr>
          <w:sz w:val="18"/>
          <w:szCs w:val="18"/>
        </w:rPr>
        <w:t>, 12211–12219.</w:t>
      </w:r>
    </w:p>
    <w:p w14:paraId="1CFB6535" w14:textId="77777777" w:rsidR="00611171" w:rsidRPr="00381124" w:rsidRDefault="007874F0" w:rsidP="00611171">
      <w:pPr>
        <w:pStyle w:val="RSCF02FootnotestoTitleAuthors"/>
        <w:spacing w:line="200" w:lineRule="exact"/>
        <w:rPr>
          <w:sz w:val="18"/>
          <w:szCs w:val="18"/>
        </w:rPr>
      </w:pPr>
      <w:r w:rsidRPr="00381124">
        <w:rPr>
          <w:sz w:val="18"/>
          <w:szCs w:val="18"/>
        </w:rPr>
        <w:t>11</w:t>
      </w:r>
      <w:r w:rsidRPr="00381124">
        <w:rPr>
          <w:sz w:val="18"/>
          <w:szCs w:val="18"/>
        </w:rPr>
        <w:tab/>
        <w:t xml:space="preserve">J. F. Wu, W. K. Pang, V. K. Peterson, L. Wei and X. Guo, </w:t>
      </w:r>
      <w:r w:rsidRPr="00381124">
        <w:rPr>
          <w:i/>
          <w:sz w:val="18"/>
          <w:szCs w:val="18"/>
        </w:rPr>
        <w:t>ACS Appl. Mater. Interfaces</w:t>
      </w:r>
      <w:r w:rsidRPr="00381124">
        <w:rPr>
          <w:sz w:val="18"/>
          <w:szCs w:val="18"/>
        </w:rPr>
        <w:t xml:space="preserve">, 2017, </w:t>
      </w:r>
      <w:r w:rsidRPr="00381124">
        <w:rPr>
          <w:b/>
          <w:sz w:val="18"/>
          <w:szCs w:val="18"/>
        </w:rPr>
        <w:t>9</w:t>
      </w:r>
      <w:r w:rsidRPr="00381124">
        <w:rPr>
          <w:sz w:val="18"/>
          <w:szCs w:val="18"/>
        </w:rPr>
        <w:t>, 12461–12468.</w:t>
      </w:r>
    </w:p>
    <w:p w14:paraId="73666E74" w14:textId="77777777" w:rsidR="00611171" w:rsidRPr="00381124" w:rsidRDefault="007874F0" w:rsidP="00611171">
      <w:pPr>
        <w:pStyle w:val="RSCF02FootnotestoTitleAuthors"/>
        <w:spacing w:line="200" w:lineRule="exact"/>
        <w:rPr>
          <w:sz w:val="18"/>
          <w:szCs w:val="18"/>
        </w:rPr>
      </w:pPr>
      <w:r w:rsidRPr="00381124">
        <w:rPr>
          <w:sz w:val="18"/>
          <w:szCs w:val="18"/>
        </w:rPr>
        <w:t>12</w:t>
      </w:r>
      <w:r w:rsidRPr="00381124">
        <w:rPr>
          <w:sz w:val="18"/>
          <w:szCs w:val="18"/>
        </w:rPr>
        <w:tab/>
        <w:t xml:space="preserve">Y. Luo, X. Li, Y. Zhang, L. Ge, H. Chen and L. Guo, </w:t>
      </w:r>
      <w:proofErr w:type="spellStart"/>
      <w:r w:rsidRPr="00381124">
        <w:rPr>
          <w:i/>
          <w:sz w:val="18"/>
          <w:szCs w:val="18"/>
        </w:rPr>
        <w:t>Electrochim</w:t>
      </w:r>
      <w:proofErr w:type="spellEnd"/>
      <w:r w:rsidRPr="00381124">
        <w:rPr>
          <w:i/>
          <w:sz w:val="18"/>
          <w:szCs w:val="18"/>
        </w:rPr>
        <w:t>. Acta</w:t>
      </w:r>
      <w:r w:rsidRPr="00381124">
        <w:rPr>
          <w:sz w:val="18"/>
          <w:szCs w:val="18"/>
        </w:rPr>
        <w:t xml:space="preserve">, 2019, </w:t>
      </w:r>
      <w:r w:rsidRPr="00381124">
        <w:rPr>
          <w:b/>
          <w:sz w:val="18"/>
          <w:szCs w:val="18"/>
        </w:rPr>
        <w:t>294</w:t>
      </w:r>
      <w:r w:rsidRPr="00381124">
        <w:rPr>
          <w:sz w:val="18"/>
          <w:szCs w:val="18"/>
        </w:rPr>
        <w:t>, 217–225.</w:t>
      </w:r>
    </w:p>
    <w:p w14:paraId="3BA84DEE" w14:textId="77777777" w:rsidR="00611171" w:rsidRPr="00381124" w:rsidRDefault="007874F0" w:rsidP="00611171">
      <w:pPr>
        <w:pStyle w:val="RSCF02FootnotestoTitleAuthors"/>
        <w:spacing w:line="200" w:lineRule="exact"/>
        <w:rPr>
          <w:sz w:val="18"/>
          <w:szCs w:val="18"/>
        </w:rPr>
      </w:pPr>
      <w:r w:rsidRPr="00381124">
        <w:rPr>
          <w:sz w:val="18"/>
          <w:szCs w:val="18"/>
        </w:rPr>
        <w:t>13</w:t>
      </w:r>
      <w:r w:rsidRPr="00381124">
        <w:rPr>
          <w:sz w:val="18"/>
          <w:szCs w:val="18"/>
        </w:rPr>
        <w:tab/>
        <w:t xml:space="preserve">D. </w:t>
      </w:r>
      <w:proofErr w:type="spellStart"/>
      <w:r w:rsidRPr="00381124">
        <w:rPr>
          <w:sz w:val="18"/>
          <w:szCs w:val="18"/>
        </w:rPr>
        <w:t>Rettenwander</w:t>
      </w:r>
      <w:proofErr w:type="spellEnd"/>
      <w:r w:rsidRPr="00381124">
        <w:rPr>
          <w:sz w:val="18"/>
          <w:szCs w:val="18"/>
        </w:rPr>
        <w:t xml:space="preserve">, G. </w:t>
      </w:r>
      <w:proofErr w:type="spellStart"/>
      <w:r w:rsidRPr="00381124">
        <w:rPr>
          <w:sz w:val="18"/>
          <w:szCs w:val="18"/>
        </w:rPr>
        <w:t>Redhammer</w:t>
      </w:r>
      <w:proofErr w:type="spellEnd"/>
      <w:r w:rsidRPr="00381124">
        <w:rPr>
          <w:sz w:val="18"/>
          <w:szCs w:val="18"/>
        </w:rPr>
        <w:t xml:space="preserve">, F. </w:t>
      </w:r>
      <w:proofErr w:type="spellStart"/>
      <w:r w:rsidRPr="00381124">
        <w:rPr>
          <w:sz w:val="18"/>
          <w:szCs w:val="18"/>
        </w:rPr>
        <w:t>Preishuber-Pflügl</w:t>
      </w:r>
      <w:proofErr w:type="spellEnd"/>
      <w:r w:rsidRPr="00381124">
        <w:rPr>
          <w:sz w:val="18"/>
          <w:szCs w:val="18"/>
        </w:rPr>
        <w:t xml:space="preserve">, L. Cheng, L. </w:t>
      </w:r>
      <w:proofErr w:type="spellStart"/>
      <w:r w:rsidRPr="00381124">
        <w:rPr>
          <w:sz w:val="18"/>
          <w:szCs w:val="18"/>
        </w:rPr>
        <w:t>Miara</w:t>
      </w:r>
      <w:proofErr w:type="spellEnd"/>
      <w:r w:rsidRPr="00381124">
        <w:rPr>
          <w:sz w:val="18"/>
          <w:szCs w:val="18"/>
        </w:rPr>
        <w:t xml:space="preserve">, R. Wagner, A. </w:t>
      </w:r>
      <w:proofErr w:type="spellStart"/>
      <w:r w:rsidRPr="00381124">
        <w:rPr>
          <w:sz w:val="18"/>
          <w:szCs w:val="18"/>
        </w:rPr>
        <w:t>Welzl</w:t>
      </w:r>
      <w:proofErr w:type="spellEnd"/>
      <w:r w:rsidRPr="00381124">
        <w:rPr>
          <w:sz w:val="18"/>
          <w:szCs w:val="18"/>
        </w:rPr>
        <w:t xml:space="preserve">, E. </w:t>
      </w:r>
      <w:proofErr w:type="spellStart"/>
      <w:r w:rsidRPr="00381124">
        <w:rPr>
          <w:sz w:val="18"/>
          <w:szCs w:val="18"/>
        </w:rPr>
        <w:t>Suard</w:t>
      </w:r>
      <w:proofErr w:type="spellEnd"/>
      <w:r w:rsidRPr="00381124">
        <w:rPr>
          <w:sz w:val="18"/>
          <w:szCs w:val="18"/>
        </w:rPr>
        <w:t xml:space="preserve">, M. M. </w:t>
      </w:r>
      <w:proofErr w:type="spellStart"/>
      <w:r w:rsidRPr="00381124">
        <w:rPr>
          <w:sz w:val="18"/>
          <w:szCs w:val="18"/>
        </w:rPr>
        <w:t>Doeff</w:t>
      </w:r>
      <w:proofErr w:type="spellEnd"/>
      <w:r w:rsidRPr="00381124">
        <w:rPr>
          <w:sz w:val="18"/>
          <w:szCs w:val="18"/>
        </w:rPr>
        <w:t xml:space="preserve">, M. </w:t>
      </w:r>
      <w:proofErr w:type="spellStart"/>
      <w:r w:rsidRPr="00381124">
        <w:rPr>
          <w:sz w:val="18"/>
          <w:szCs w:val="18"/>
        </w:rPr>
        <w:t>Wilkening</w:t>
      </w:r>
      <w:proofErr w:type="spellEnd"/>
      <w:r w:rsidRPr="00381124">
        <w:rPr>
          <w:sz w:val="18"/>
          <w:szCs w:val="18"/>
        </w:rPr>
        <w:t xml:space="preserve">, J. </w:t>
      </w:r>
      <w:proofErr w:type="spellStart"/>
      <w:r w:rsidRPr="00381124">
        <w:rPr>
          <w:sz w:val="18"/>
          <w:szCs w:val="18"/>
        </w:rPr>
        <w:t>Fleig</w:t>
      </w:r>
      <w:proofErr w:type="spellEnd"/>
      <w:r w:rsidRPr="00381124">
        <w:rPr>
          <w:sz w:val="18"/>
          <w:szCs w:val="18"/>
        </w:rPr>
        <w:t xml:space="preserve"> and G. </w:t>
      </w:r>
      <w:proofErr w:type="spellStart"/>
      <w:r w:rsidRPr="00381124">
        <w:rPr>
          <w:sz w:val="18"/>
          <w:szCs w:val="18"/>
        </w:rPr>
        <w:t>Amthauer</w:t>
      </w:r>
      <w:proofErr w:type="spellEnd"/>
      <w:r w:rsidRPr="00381124">
        <w:rPr>
          <w:sz w:val="18"/>
          <w:szCs w:val="18"/>
        </w:rPr>
        <w:t xml:space="preserve">, </w:t>
      </w:r>
      <w:r w:rsidRPr="00381124">
        <w:rPr>
          <w:i/>
          <w:sz w:val="18"/>
          <w:szCs w:val="18"/>
        </w:rPr>
        <w:t>Chem. Mater.</w:t>
      </w:r>
      <w:r w:rsidRPr="00381124">
        <w:rPr>
          <w:sz w:val="18"/>
          <w:szCs w:val="18"/>
        </w:rPr>
        <w:t xml:space="preserve">, 2016, </w:t>
      </w:r>
      <w:r w:rsidRPr="00381124">
        <w:rPr>
          <w:b/>
          <w:sz w:val="18"/>
          <w:szCs w:val="18"/>
        </w:rPr>
        <w:t>28</w:t>
      </w:r>
      <w:r w:rsidRPr="00381124">
        <w:rPr>
          <w:sz w:val="18"/>
          <w:szCs w:val="18"/>
        </w:rPr>
        <w:t>, 2384–2392.</w:t>
      </w:r>
    </w:p>
    <w:p w14:paraId="42C26B9E" w14:textId="77777777" w:rsidR="00611171" w:rsidRPr="00381124" w:rsidRDefault="007874F0" w:rsidP="00611171">
      <w:pPr>
        <w:pStyle w:val="RSCF02FootnotestoTitleAuthors"/>
        <w:spacing w:line="200" w:lineRule="exact"/>
        <w:rPr>
          <w:sz w:val="18"/>
          <w:szCs w:val="18"/>
        </w:rPr>
      </w:pPr>
      <w:r w:rsidRPr="00381124">
        <w:rPr>
          <w:sz w:val="18"/>
          <w:szCs w:val="18"/>
        </w:rPr>
        <w:t>14</w:t>
      </w:r>
      <w:r w:rsidRPr="00381124">
        <w:rPr>
          <w:sz w:val="18"/>
          <w:szCs w:val="18"/>
        </w:rPr>
        <w:tab/>
        <w:t xml:space="preserve">K. H. Kim, Y. </w:t>
      </w:r>
      <w:proofErr w:type="spellStart"/>
      <w:r w:rsidRPr="00381124">
        <w:rPr>
          <w:sz w:val="18"/>
          <w:szCs w:val="18"/>
        </w:rPr>
        <w:t>Iriyama</w:t>
      </w:r>
      <w:proofErr w:type="spellEnd"/>
      <w:r w:rsidRPr="00381124">
        <w:rPr>
          <w:sz w:val="18"/>
          <w:szCs w:val="18"/>
        </w:rPr>
        <w:t xml:space="preserve">, K. Yamamoto, S. </w:t>
      </w:r>
      <w:proofErr w:type="spellStart"/>
      <w:r w:rsidRPr="00381124">
        <w:rPr>
          <w:sz w:val="18"/>
          <w:szCs w:val="18"/>
        </w:rPr>
        <w:t>Kumazaki</w:t>
      </w:r>
      <w:proofErr w:type="spellEnd"/>
      <w:r w:rsidRPr="00381124">
        <w:rPr>
          <w:sz w:val="18"/>
          <w:szCs w:val="18"/>
        </w:rPr>
        <w:t xml:space="preserve">, T. </w:t>
      </w:r>
      <w:proofErr w:type="spellStart"/>
      <w:r w:rsidRPr="00381124">
        <w:rPr>
          <w:sz w:val="18"/>
          <w:szCs w:val="18"/>
        </w:rPr>
        <w:t>Asaka</w:t>
      </w:r>
      <w:proofErr w:type="spellEnd"/>
      <w:r w:rsidRPr="00381124">
        <w:rPr>
          <w:sz w:val="18"/>
          <w:szCs w:val="18"/>
        </w:rPr>
        <w:t xml:space="preserve">, K. Tanabe, C. A. J. Fisher, T. Hirayama, R. </w:t>
      </w:r>
      <w:proofErr w:type="spellStart"/>
      <w:r w:rsidRPr="00381124">
        <w:rPr>
          <w:sz w:val="18"/>
          <w:szCs w:val="18"/>
        </w:rPr>
        <w:t>Murugan</w:t>
      </w:r>
      <w:proofErr w:type="spellEnd"/>
      <w:r w:rsidRPr="00381124">
        <w:rPr>
          <w:sz w:val="18"/>
          <w:szCs w:val="18"/>
        </w:rPr>
        <w:t xml:space="preserve"> and Z. </w:t>
      </w:r>
      <w:proofErr w:type="spellStart"/>
      <w:r w:rsidRPr="00381124">
        <w:rPr>
          <w:sz w:val="18"/>
          <w:szCs w:val="18"/>
        </w:rPr>
        <w:t>Ogumi</w:t>
      </w:r>
      <w:proofErr w:type="spellEnd"/>
      <w:r w:rsidRPr="00381124">
        <w:rPr>
          <w:sz w:val="18"/>
          <w:szCs w:val="18"/>
        </w:rPr>
        <w:t xml:space="preserve">, </w:t>
      </w:r>
      <w:r w:rsidRPr="00381124">
        <w:rPr>
          <w:i/>
          <w:sz w:val="18"/>
          <w:szCs w:val="18"/>
        </w:rPr>
        <w:t>J. Power Sources</w:t>
      </w:r>
      <w:r w:rsidRPr="00381124">
        <w:rPr>
          <w:sz w:val="18"/>
          <w:szCs w:val="18"/>
        </w:rPr>
        <w:t xml:space="preserve">, 2011, </w:t>
      </w:r>
      <w:r w:rsidRPr="00381124">
        <w:rPr>
          <w:b/>
          <w:sz w:val="18"/>
          <w:szCs w:val="18"/>
        </w:rPr>
        <w:t>196</w:t>
      </w:r>
      <w:r w:rsidRPr="00381124">
        <w:rPr>
          <w:sz w:val="18"/>
          <w:szCs w:val="18"/>
        </w:rPr>
        <w:t>, 764–767.</w:t>
      </w:r>
    </w:p>
    <w:p w14:paraId="37A7632B" w14:textId="44478E8E" w:rsidR="00611171" w:rsidRPr="00381124" w:rsidRDefault="007874F0" w:rsidP="00611171">
      <w:pPr>
        <w:pStyle w:val="RSCF02FootnotestoTitleAuthors"/>
        <w:spacing w:line="200" w:lineRule="exact"/>
        <w:rPr>
          <w:sz w:val="18"/>
          <w:szCs w:val="18"/>
        </w:rPr>
      </w:pPr>
      <w:r w:rsidRPr="00381124">
        <w:rPr>
          <w:sz w:val="18"/>
          <w:szCs w:val="18"/>
        </w:rPr>
        <w:t>15</w:t>
      </w:r>
      <w:r w:rsidRPr="00381124">
        <w:rPr>
          <w:sz w:val="18"/>
          <w:szCs w:val="18"/>
        </w:rPr>
        <w:tab/>
        <w:t xml:space="preserve">N. Hayashi, K. Watanabe and K. </w:t>
      </w:r>
      <w:proofErr w:type="spellStart"/>
      <w:r w:rsidRPr="00381124">
        <w:rPr>
          <w:sz w:val="18"/>
          <w:szCs w:val="18"/>
        </w:rPr>
        <w:t>Shimanoe</w:t>
      </w:r>
      <w:proofErr w:type="spellEnd"/>
      <w:r w:rsidRPr="00381124">
        <w:rPr>
          <w:sz w:val="18"/>
          <w:szCs w:val="18"/>
        </w:rPr>
        <w:t xml:space="preserve">, </w:t>
      </w:r>
      <w:r w:rsidRPr="00381124">
        <w:rPr>
          <w:i/>
          <w:sz w:val="18"/>
          <w:szCs w:val="18"/>
        </w:rPr>
        <w:t>J. Mater. Chem. A</w:t>
      </w:r>
      <w:r w:rsidRPr="00381124">
        <w:rPr>
          <w:sz w:val="18"/>
          <w:szCs w:val="18"/>
        </w:rPr>
        <w:t>,</w:t>
      </w:r>
      <w:r w:rsidRPr="00381124">
        <w:rPr>
          <w:b/>
          <w:sz w:val="18"/>
          <w:szCs w:val="18"/>
        </w:rPr>
        <w:t xml:space="preserve"> </w:t>
      </w:r>
      <w:r w:rsidRPr="00381124">
        <w:rPr>
          <w:sz w:val="18"/>
          <w:szCs w:val="18"/>
        </w:rPr>
        <w:t xml:space="preserve">2023, </w:t>
      </w:r>
      <w:r w:rsidRPr="00D75DA4">
        <w:rPr>
          <w:b/>
          <w:bCs/>
          <w:sz w:val="18"/>
          <w:szCs w:val="18"/>
        </w:rPr>
        <w:t>11</w:t>
      </w:r>
      <w:r w:rsidRPr="00381124">
        <w:rPr>
          <w:sz w:val="18"/>
          <w:szCs w:val="18"/>
        </w:rPr>
        <w:t xml:space="preserve">, 2042–2053. </w:t>
      </w:r>
      <w:r w:rsidR="00DB2FBD" w:rsidRPr="00DB2FBD">
        <w:rPr>
          <w:sz w:val="18"/>
          <w:szCs w:val="18"/>
        </w:rPr>
        <w:t>https://doi.org/10.1039/D2TA07747G</w:t>
      </w:r>
      <w:r w:rsidRPr="00381124">
        <w:rPr>
          <w:sz w:val="18"/>
          <w:szCs w:val="18"/>
        </w:rPr>
        <w:t>.</w:t>
      </w:r>
    </w:p>
    <w:p w14:paraId="2B942923" w14:textId="77777777" w:rsidR="00611171" w:rsidRPr="00381124" w:rsidRDefault="007874F0" w:rsidP="00611171">
      <w:pPr>
        <w:pStyle w:val="RSCF02FootnotestoTitleAuthors"/>
        <w:spacing w:line="200" w:lineRule="exact"/>
        <w:rPr>
          <w:sz w:val="18"/>
          <w:szCs w:val="18"/>
        </w:rPr>
      </w:pPr>
      <w:r w:rsidRPr="00381124">
        <w:rPr>
          <w:sz w:val="18"/>
          <w:szCs w:val="18"/>
        </w:rPr>
        <w:t>16</w:t>
      </w:r>
      <w:r w:rsidRPr="00381124">
        <w:rPr>
          <w:sz w:val="18"/>
          <w:szCs w:val="18"/>
        </w:rPr>
        <w:tab/>
        <w:t xml:space="preserve">L. C. Zhang, J. F. Yang, Y. X. Gao, X. P. Wang, Q. F. Fang and C. H. Chen, </w:t>
      </w:r>
      <w:r w:rsidRPr="00381124">
        <w:rPr>
          <w:i/>
          <w:sz w:val="18"/>
          <w:szCs w:val="18"/>
        </w:rPr>
        <w:t>J. Power Sources</w:t>
      </w:r>
      <w:r w:rsidRPr="00381124">
        <w:rPr>
          <w:sz w:val="18"/>
          <w:szCs w:val="18"/>
        </w:rPr>
        <w:t xml:space="preserve">, 2017, </w:t>
      </w:r>
      <w:r w:rsidRPr="00381124">
        <w:rPr>
          <w:b/>
          <w:sz w:val="18"/>
          <w:szCs w:val="18"/>
        </w:rPr>
        <w:t>355</w:t>
      </w:r>
      <w:r w:rsidRPr="00381124">
        <w:rPr>
          <w:sz w:val="18"/>
          <w:szCs w:val="18"/>
        </w:rPr>
        <w:t>, 69–73.</w:t>
      </w:r>
    </w:p>
    <w:p w14:paraId="6DFAE640" w14:textId="40F12970" w:rsidR="00611171" w:rsidRPr="00381124" w:rsidRDefault="007874F0" w:rsidP="00611171">
      <w:pPr>
        <w:pStyle w:val="RSCF02FootnotestoTitleAuthors"/>
        <w:spacing w:line="200" w:lineRule="exact"/>
        <w:rPr>
          <w:sz w:val="18"/>
          <w:szCs w:val="18"/>
        </w:rPr>
      </w:pPr>
      <w:r w:rsidRPr="00381124">
        <w:rPr>
          <w:sz w:val="18"/>
          <w:szCs w:val="18"/>
        </w:rPr>
        <w:t>17</w:t>
      </w:r>
      <w:r w:rsidRPr="00381124">
        <w:rPr>
          <w:sz w:val="18"/>
          <w:szCs w:val="18"/>
        </w:rPr>
        <w:tab/>
        <w:t xml:space="preserve">K. Watanabe, A. Tashiro, Y. Ichinose, S. Takeno, K. Suematsu, K. </w:t>
      </w:r>
      <w:proofErr w:type="spellStart"/>
      <w:r w:rsidRPr="00381124">
        <w:rPr>
          <w:sz w:val="18"/>
          <w:szCs w:val="18"/>
        </w:rPr>
        <w:t>Mitsuishi</w:t>
      </w:r>
      <w:proofErr w:type="spellEnd"/>
      <w:r w:rsidRPr="00381124">
        <w:rPr>
          <w:sz w:val="18"/>
          <w:szCs w:val="18"/>
        </w:rPr>
        <w:t xml:space="preserve"> and K. </w:t>
      </w:r>
      <w:proofErr w:type="spellStart"/>
      <w:r w:rsidRPr="00381124">
        <w:rPr>
          <w:sz w:val="18"/>
          <w:szCs w:val="18"/>
        </w:rPr>
        <w:t>Shimanoe</w:t>
      </w:r>
      <w:proofErr w:type="spellEnd"/>
      <w:r w:rsidRPr="00381124">
        <w:rPr>
          <w:sz w:val="18"/>
          <w:szCs w:val="18"/>
        </w:rPr>
        <w:t xml:space="preserve">, </w:t>
      </w:r>
      <w:r w:rsidRPr="00381124">
        <w:rPr>
          <w:i/>
          <w:sz w:val="18"/>
          <w:szCs w:val="18"/>
        </w:rPr>
        <w:t xml:space="preserve">J. Ceram. Soc. </w:t>
      </w:r>
      <w:proofErr w:type="spellStart"/>
      <w:r w:rsidRPr="00381124">
        <w:rPr>
          <w:i/>
          <w:sz w:val="18"/>
          <w:szCs w:val="18"/>
        </w:rPr>
        <w:t>Jpn</w:t>
      </w:r>
      <w:proofErr w:type="spellEnd"/>
      <w:r w:rsidR="008B3ACA" w:rsidRPr="00381124">
        <w:rPr>
          <w:i/>
          <w:sz w:val="18"/>
          <w:szCs w:val="18"/>
        </w:rPr>
        <w:t>.</w:t>
      </w:r>
      <w:r w:rsidRPr="00381124">
        <w:rPr>
          <w:i/>
          <w:sz w:val="18"/>
          <w:szCs w:val="18"/>
        </w:rPr>
        <w:t>,</w:t>
      </w:r>
      <w:r w:rsidRPr="00381124">
        <w:rPr>
          <w:sz w:val="18"/>
          <w:szCs w:val="18"/>
        </w:rPr>
        <w:t xml:space="preserve"> 2022, </w:t>
      </w:r>
      <w:r w:rsidRPr="00381124">
        <w:rPr>
          <w:b/>
          <w:sz w:val="18"/>
          <w:szCs w:val="18"/>
        </w:rPr>
        <w:t>130</w:t>
      </w:r>
      <w:r w:rsidRPr="00381124">
        <w:rPr>
          <w:sz w:val="18"/>
          <w:szCs w:val="18"/>
        </w:rPr>
        <w:t>, 416–423.</w:t>
      </w:r>
    </w:p>
    <w:p w14:paraId="4D600A7A" w14:textId="77777777" w:rsidR="00611171" w:rsidRPr="00381124" w:rsidRDefault="007874F0" w:rsidP="00611171">
      <w:pPr>
        <w:pStyle w:val="RSCF02FootnotestoTitleAuthors"/>
        <w:spacing w:line="200" w:lineRule="exact"/>
        <w:rPr>
          <w:sz w:val="18"/>
          <w:szCs w:val="18"/>
        </w:rPr>
      </w:pPr>
      <w:r w:rsidRPr="00381124">
        <w:rPr>
          <w:sz w:val="18"/>
          <w:szCs w:val="18"/>
        </w:rPr>
        <w:t>18</w:t>
      </w:r>
      <w:r w:rsidRPr="00381124">
        <w:rPr>
          <w:sz w:val="18"/>
          <w:szCs w:val="18"/>
        </w:rPr>
        <w:tab/>
        <w:t xml:space="preserve">R. P. Rao, W. Gu, N. Sharma, V. K. Peterson, M. Avdeev and S. Adams, </w:t>
      </w:r>
      <w:r w:rsidRPr="00381124">
        <w:rPr>
          <w:i/>
          <w:sz w:val="18"/>
          <w:szCs w:val="18"/>
        </w:rPr>
        <w:t>Chem. Mater.</w:t>
      </w:r>
      <w:r w:rsidRPr="00381124">
        <w:rPr>
          <w:sz w:val="18"/>
          <w:szCs w:val="18"/>
        </w:rPr>
        <w:t xml:space="preserve">, 2015, </w:t>
      </w:r>
      <w:r w:rsidRPr="00381124">
        <w:rPr>
          <w:b/>
          <w:sz w:val="18"/>
          <w:szCs w:val="18"/>
        </w:rPr>
        <w:t>27</w:t>
      </w:r>
      <w:r w:rsidRPr="00381124">
        <w:rPr>
          <w:sz w:val="18"/>
          <w:szCs w:val="18"/>
        </w:rPr>
        <w:t>, 2903–2910.</w:t>
      </w:r>
    </w:p>
    <w:p w14:paraId="787ED371" w14:textId="199C3922" w:rsidR="00611171" w:rsidRPr="00381124" w:rsidRDefault="007874F0" w:rsidP="00611171">
      <w:pPr>
        <w:pStyle w:val="RSCF02FootnotestoTitleAuthors"/>
        <w:spacing w:line="200" w:lineRule="exact"/>
        <w:rPr>
          <w:sz w:val="18"/>
          <w:szCs w:val="18"/>
        </w:rPr>
      </w:pPr>
      <w:r w:rsidRPr="00381124">
        <w:rPr>
          <w:sz w:val="18"/>
          <w:szCs w:val="18"/>
        </w:rPr>
        <w:t>19</w:t>
      </w:r>
      <w:r w:rsidRPr="00381124">
        <w:rPr>
          <w:sz w:val="18"/>
          <w:szCs w:val="18"/>
        </w:rPr>
        <w:tab/>
        <w:t xml:space="preserve">C. </w:t>
      </w:r>
      <w:proofErr w:type="spellStart"/>
      <w:r w:rsidRPr="00381124">
        <w:rPr>
          <w:sz w:val="18"/>
          <w:szCs w:val="18"/>
        </w:rPr>
        <w:t>Deviannapoorani</w:t>
      </w:r>
      <w:proofErr w:type="spellEnd"/>
      <w:r w:rsidRPr="00381124">
        <w:rPr>
          <w:sz w:val="18"/>
          <w:szCs w:val="18"/>
        </w:rPr>
        <w:t xml:space="preserve">, S. </w:t>
      </w:r>
      <w:proofErr w:type="spellStart"/>
      <w:r w:rsidRPr="00381124">
        <w:rPr>
          <w:sz w:val="18"/>
          <w:szCs w:val="18"/>
        </w:rPr>
        <w:t>Ramakumar</w:t>
      </w:r>
      <w:proofErr w:type="spellEnd"/>
      <w:r w:rsidRPr="00381124">
        <w:rPr>
          <w:sz w:val="18"/>
          <w:szCs w:val="18"/>
        </w:rPr>
        <w:t xml:space="preserve">, N. Janani and R. </w:t>
      </w:r>
      <w:proofErr w:type="spellStart"/>
      <w:r w:rsidRPr="00381124">
        <w:rPr>
          <w:sz w:val="18"/>
          <w:szCs w:val="18"/>
        </w:rPr>
        <w:t>Murugan</w:t>
      </w:r>
      <w:proofErr w:type="spellEnd"/>
      <w:r w:rsidRPr="00381124">
        <w:rPr>
          <w:sz w:val="18"/>
          <w:szCs w:val="18"/>
        </w:rPr>
        <w:t xml:space="preserve">, </w:t>
      </w:r>
      <w:r w:rsidRPr="00381124">
        <w:rPr>
          <w:i/>
          <w:sz w:val="18"/>
          <w:szCs w:val="18"/>
        </w:rPr>
        <w:t>Solid State Ionics</w:t>
      </w:r>
      <w:r w:rsidRPr="00381124">
        <w:rPr>
          <w:sz w:val="18"/>
          <w:szCs w:val="18"/>
        </w:rPr>
        <w:t xml:space="preserve">, 2015, </w:t>
      </w:r>
      <w:r w:rsidRPr="00381124">
        <w:rPr>
          <w:b/>
          <w:sz w:val="18"/>
          <w:szCs w:val="18"/>
        </w:rPr>
        <w:t>283</w:t>
      </w:r>
      <w:r w:rsidRPr="00381124">
        <w:rPr>
          <w:sz w:val="18"/>
          <w:szCs w:val="18"/>
        </w:rPr>
        <w:t>, 123–130.</w:t>
      </w:r>
    </w:p>
    <w:p w14:paraId="3482902F" w14:textId="634C5B72" w:rsidR="00611171" w:rsidRPr="00381124" w:rsidRDefault="007874F0" w:rsidP="00611171">
      <w:pPr>
        <w:pStyle w:val="RSCF02FootnotestoTitleAuthors"/>
        <w:spacing w:line="200" w:lineRule="exact"/>
        <w:rPr>
          <w:sz w:val="18"/>
          <w:szCs w:val="18"/>
        </w:rPr>
      </w:pPr>
      <w:r w:rsidRPr="00381124">
        <w:rPr>
          <w:sz w:val="18"/>
          <w:szCs w:val="18"/>
        </w:rPr>
        <w:t>20</w:t>
      </w:r>
      <w:r w:rsidRPr="00381124">
        <w:rPr>
          <w:sz w:val="18"/>
          <w:szCs w:val="18"/>
        </w:rPr>
        <w:tab/>
        <w:t xml:space="preserve">E. M. Levin and R. S. Roth, </w:t>
      </w:r>
      <w:r w:rsidRPr="00381124">
        <w:rPr>
          <w:i/>
          <w:sz w:val="18"/>
          <w:szCs w:val="18"/>
        </w:rPr>
        <w:t>J. Res. Natl</w:t>
      </w:r>
      <w:r w:rsidR="00FD5CA5" w:rsidRPr="00381124">
        <w:rPr>
          <w:i/>
          <w:sz w:val="18"/>
          <w:szCs w:val="18"/>
        </w:rPr>
        <w:t>.</w:t>
      </w:r>
      <w:r w:rsidRPr="00381124">
        <w:rPr>
          <w:i/>
          <w:sz w:val="18"/>
          <w:szCs w:val="18"/>
        </w:rPr>
        <w:t xml:space="preserve"> Bur. Stand. Phys. Chem</w:t>
      </w:r>
      <w:r w:rsidR="008B3ACA" w:rsidRPr="00381124">
        <w:rPr>
          <w:i/>
          <w:sz w:val="18"/>
          <w:szCs w:val="18"/>
        </w:rPr>
        <w:t>.</w:t>
      </w:r>
      <w:r w:rsidRPr="00381124">
        <w:rPr>
          <w:sz w:val="18"/>
          <w:szCs w:val="18"/>
        </w:rPr>
        <w:t xml:space="preserve">, 1964, </w:t>
      </w:r>
      <w:r w:rsidRPr="00381124">
        <w:rPr>
          <w:b/>
          <w:sz w:val="18"/>
          <w:szCs w:val="18"/>
        </w:rPr>
        <w:t>68</w:t>
      </w:r>
      <w:r w:rsidRPr="00381124">
        <w:rPr>
          <w:sz w:val="18"/>
          <w:szCs w:val="18"/>
        </w:rPr>
        <w:t>, 197.</w:t>
      </w:r>
    </w:p>
    <w:p w14:paraId="0FE237EA" w14:textId="77777777" w:rsidR="00611171" w:rsidRPr="00381124" w:rsidRDefault="007874F0" w:rsidP="00611171">
      <w:pPr>
        <w:pStyle w:val="RSCF02FootnotestoTitleAuthors"/>
        <w:spacing w:line="200" w:lineRule="exact"/>
        <w:rPr>
          <w:sz w:val="18"/>
          <w:szCs w:val="18"/>
        </w:rPr>
      </w:pPr>
      <w:r w:rsidRPr="00381124">
        <w:rPr>
          <w:sz w:val="18"/>
          <w:szCs w:val="18"/>
        </w:rPr>
        <w:t>21</w:t>
      </w:r>
      <w:r w:rsidRPr="00381124">
        <w:rPr>
          <w:sz w:val="18"/>
          <w:szCs w:val="18"/>
        </w:rPr>
        <w:tab/>
        <w:t xml:space="preserve">R. S. Roth, N. M. Hwang, C. J. </w:t>
      </w:r>
      <w:proofErr w:type="spellStart"/>
      <w:r w:rsidRPr="00381124">
        <w:rPr>
          <w:sz w:val="18"/>
          <w:szCs w:val="18"/>
        </w:rPr>
        <w:t>Rawn</w:t>
      </w:r>
      <w:proofErr w:type="spellEnd"/>
      <w:r w:rsidRPr="00381124">
        <w:rPr>
          <w:sz w:val="18"/>
          <w:szCs w:val="18"/>
        </w:rPr>
        <w:t xml:space="preserve">, B. P. Burton and J. J. Ritter, </w:t>
      </w:r>
      <w:r w:rsidRPr="00381124">
        <w:rPr>
          <w:i/>
          <w:sz w:val="18"/>
          <w:szCs w:val="18"/>
        </w:rPr>
        <w:t>J. Am. Ceram. Soc.</w:t>
      </w:r>
      <w:r w:rsidRPr="00381124">
        <w:rPr>
          <w:sz w:val="18"/>
          <w:szCs w:val="18"/>
        </w:rPr>
        <w:t>, 1991</w:t>
      </w:r>
      <w:r w:rsidRPr="00381124">
        <w:rPr>
          <w:i/>
          <w:sz w:val="18"/>
          <w:szCs w:val="18"/>
        </w:rPr>
        <w:t xml:space="preserve">, </w:t>
      </w:r>
      <w:r w:rsidRPr="00381124">
        <w:rPr>
          <w:b/>
          <w:sz w:val="18"/>
          <w:szCs w:val="18"/>
        </w:rPr>
        <w:t>74</w:t>
      </w:r>
      <w:r w:rsidRPr="00381124">
        <w:rPr>
          <w:sz w:val="18"/>
          <w:szCs w:val="18"/>
        </w:rPr>
        <w:t>, 2148–2151.</w:t>
      </w:r>
    </w:p>
    <w:p w14:paraId="7487C181" w14:textId="77777777" w:rsidR="00611171" w:rsidRPr="00381124" w:rsidRDefault="007874F0" w:rsidP="00611171">
      <w:pPr>
        <w:pStyle w:val="RSCF02FootnotestoTitleAuthors"/>
        <w:spacing w:line="200" w:lineRule="exact"/>
        <w:rPr>
          <w:sz w:val="18"/>
          <w:szCs w:val="18"/>
        </w:rPr>
      </w:pPr>
      <w:r w:rsidRPr="00381124">
        <w:rPr>
          <w:sz w:val="18"/>
          <w:szCs w:val="18"/>
        </w:rPr>
        <w:t>22</w:t>
      </w:r>
      <w:r w:rsidRPr="00381124">
        <w:rPr>
          <w:sz w:val="18"/>
          <w:szCs w:val="18"/>
        </w:rPr>
        <w:tab/>
        <w:t xml:space="preserve">S. L. Sorokina and A. W. Sleight, </w:t>
      </w:r>
      <w:r w:rsidRPr="00381124">
        <w:rPr>
          <w:i/>
          <w:sz w:val="18"/>
          <w:szCs w:val="18"/>
        </w:rPr>
        <w:t>Mater. Res. Bull.</w:t>
      </w:r>
      <w:r w:rsidRPr="00381124">
        <w:rPr>
          <w:sz w:val="18"/>
          <w:szCs w:val="18"/>
        </w:rPr>
        <w:t xml:space="preserve">, 1998, </w:t>
      </w:r>
      <w:r w:rsidRPr="00381124">
        <w:rPr>
          <w:b/>
          <w:sz w:val="18"/>
          <w:szCs w:val="18"/>
        </w:rPr>
        <w:t>33</w:t>
      </w:r>
      <w:r w:rsidRPr="00381124">
        <w:rPr>
          <w:sz w:val="18"/>
          <w:szCs w:val="18"/>
        </w:rPr>
        <w:t>, 1077–1081.</w:t>
      </w:r>
    </w:p>
    <w:p w14:paraId="1717663B" w14:textId="77777777" w:rsidR="00611171" w:rsidRPr="00381124" w:rsidRDefault="007874F0" w:rsidP="00611171">
      <w:pPr>
        <w:pStyle w:val="RSCF02FootnotestoTitleAuthors"/>
        <w:spacing w:line="200" w:lineRule="exact"/>
        <w:rPr>
          <w:sz w:val="18"/>
          <w:szCs w:val="18"/>
        </w:rPr>
      </w:pPr>
      <w:r w:rsidRPr="00381124">
        <w:rPr>
          <w:sz w:val="18"/>
          <w:szCs w:val="18"/>
        </w:rPr>
        <w:t>23</w:t>
      </w:r>
      <w:r w:rsidRPr="00381124">
        <w:rPr>
          <w:sz w:val="18"/>
          <w:szCs w:val="18"/>
        </w:rPr>
        <w:tab/>
        <w:t xml:space="preserve">R. H. Shin, S. I. Son, Y. S. Han, Y. D. Kim, H. T. Kim, S. S. Ryu and W. Pan, </w:t>
      </w:r>
      <w:r w:rsidRPr="00381124">
        <w:rPr>
          <w:i/>
          <w:sz w:val="18"/>
          <w:szCs w:val="18"/>
        </w:rPr>
        <w:t>Solid State Ionics</w:t>
      </w:r>
      <w:r w:rsidRPr="00381124">
        <w:rPr>
          <w:sz w:val="18"/>
          <w:szCs w:val="18"/>
        </w:rPr>
        <w:t xml:space="preserve">, 2017, </w:t>
      </w:r>
      <w:r w:rsidRPr="00381124">
        <w:rPr>
          <w:b/>
          <w:sz w:val="18"/>
          <w:szCs w:val="18"/>
        </w:rPr>
        <w:t>301</w:t>
      </w:r>
      <w:r w:rsidRPr="00381124">
        <w:rPr>
          <w:sz w:val="18"/>
          <w:szCs w:val="18"/>
        </w:rPr>
        <w:t>, 10–14.</w:t>
      </w:r>
    </w:p>
    <w:p w14:paraId="77B99C5A" w14:textId="77777777" w:rsidR="00611171" w:rsidRPr="00381124" w:rsidRDefault="007874F0" w:rsidP="00611171">
      <w:pPr>
        <w:pStyle w:val="RSCF02FootnotestoTitleAuthors"/>
        <w:spacing w:line="200" w:lineRule="exact"/>
        <w:rPr>
          <w:sz w:val="18"/>
          <w:szCs w:val="18"/>
        </w:rPr>
      </w:pPr>
      <w:r w:rsidRPr="00381124">
        <w:rPr>
          <w:sz w:val="18"/>
          <w:szCs w:val="18"/>
        </w:rPr>
        <w:t>24</w:t>
      </w:r>
      <w:r w:rsidRPr="00381124">
        <w:rPr>
          <w:sz w:val="18"/>
          <w:szCs w:val="18"/>
        </w:rPr>
        <w:tab/>
        <w:t xml:space="preserve">N. Saito, S. Sugata, K. Watanabe, A. Watanabe, H. Haneda, Y. Suzuki and I. </w:t>
      </w:r>
      <w:proofErr w:type="spellStart"/>
      <w:r w:rsidRPr="00381124">
        <w:rPr>
          <w:sz w:val="18"/>
          <w:szCs w:val="18"/>
        </w:rPr>
        <w:t>Honma</w:t>
      </w:r>
      <w:proofErr w:type="spellEnd"/>
      <w:r w:rsidRPr="00381124">
        <w:rPr>
          <w:sz w:val="18"/>
          <w:szCs w:val="18"/>
        </w:rPr>
        <w:t xml:space="preserve">, </w:t>
      </w:r>
      <w:r w:rsidRPr="00381124">
        <w:rPr>
          <w:i/>
          <w:sz w:val="18"/>
          <w:szCs w:val="18"/>
        </w:rPr>
        <w:t>Ceram. Int.</w:t>
      </w:r>
      <w:r w:rsidRPr="00381124">
        <w:rPr>
          <w:sz w:val="18"/>
          <w:szCs w:val="18"/>
        </w:rPr>
        <w:t xml:space="preserve">, 2022, </w:t>
      </w:r>
      <w:r w:rsidRPr="00381124">
        <w:rPr>
          <w:b/>
          <w:sz w:val="18"/>
          <w:szCs w:val="18"/>
        </w:rPr>
        <w:t>48</w:t>
      </w:r>
      <w:r w:rsidRPr="00381124">
        <w:rPr>
          <w:sz w:val="18"/>
          <w:szCs w:val="18"/>
        </w:rPr>
        <w:t>, 22221–22227.</w:t>
      </w:r>
    </w:p>
    <w:p w14:paraId="26B02E5F" w14:textId="01E00C7E" w:rsidR="00611171" w:rsidRPr="00381124" w:rsidRDefault="007874F0" w:rsidP="00611171">
      <w:pPr>
        <w:pStyle w:val="RSCF02FootnotestoTitleAuthors"/>
        <w:spacing w:line="200" w:lineRule="exact"/>
        <w:rPr>
          <w:sz w:val="18"/>
          <w:szCs w:val="18"/>
        </w:rPr>
      </w:pPr>
      <w:r w:rsidRPr="00381124">
        <w:rPr>
          <w:sz w:val="18"/>
          <w:szCs w:val="18"/>
        </w:rPr>
        <w:t>25</w:t>
      </w:r>
      <w:r w:rsidRPr="00381124">
        <w:rPr>
          <w:sz w:val="18"/>
          <w:szCs w:val="18"/>
        </w:rPr>
        <w:tab/>
        <w:t>R.</w:t>
      </w:r>
      <w:r w:rsidR="003D64CE" w:rsidRPr="00381124">
        <w:rPr>
          <w:sz w:val="18"/>
          <w:szCs w:val="18"/>
        </w:rPr>
        <w:t xml:space="preserve"> </w:t>
      </w:r>
      <w:r w:rsidRPr="00381124">
        <w:rPr>
          <w:sz w:val="18"/>
          <w:szCs w:val="18"/>
        </w:rPr>
        <w:t xml:space="preserve">T. </w:t>
      </w:r>
      <w:proofErr w:type="spellStart"/>
      <w:r w:rsidRPr="00381124">
        <w:rPr>
          <w:sz w:val="18"/>
          <w:szCs w:val="18"/>
        </w:rPr>
        <w:t>Oviliakabak</w:t>
      </w:r>
      <w:proofErr w:type="spellEnd"/>
      <w:r w:rsidRPr="00381124">
        <w:rPr>
          <w:i/>
          <w:sz w:val="18"/>
          <w:szCs w:val="18"/>
        </w:rPr>
        <w:t>, Mater. Res.</w:t>
      </w:r>
      <w:r w:rsidRPr="00381124">
        <w:rPr>
          <w:sz w:val="18"/>
          <w:szCs w:val="18"/>
        </w:rPr>
        <w:t xml:space="preserve">, 2016, </w:t>
      </w:r>
      <w:r w:rsidRPr="00381124">
        <w:rPr>
          <w:b/>
          <w:sz w:val="18"/>
          <w:szCs w:val="18"/>
        </w:rPr>
        <w:t>8</w:t>
      </w:r>
      <w:r w:rsidRPr="00381124">
        <w:rPr>
          <w:sz w:val="18"/>
          <w:szCs w:val="18"/>
        </w:rPr>
        <w:t>, 40.</w:t>
      </w:r>
    </w:p>
    <w:p w14:paraId="4FEFA7C9" w14:textId="77777777" w:rsidR="00611171" w:rsidRPr="00381124" w:rsidRDefault="007874F0" w:rsidP="00611171">
      <w:pPr>
        <w:pStyle w:val="RSCF02FootnotestoTitleAuthors"/>
        <w:spacing w:line="200" w:lineRule="exact"/>
        <w:rPr>
          <w:sz w:val="18"/>
          <w:szCs w:val="18"/>
        </w:rPr>
      </w:pPr>
      <w:r w:rsidRPr="00381124">
        <w:rPr>
          <w:sz w:val="18"/>
          <w:szCs w:val="18"/>
        </w:rPr>
        <w:t>26</w:t>
      </w:r>
      <w:r w:rsidRPr="00381124">
        <w:rPr>
          <w:sz w:val="18"/>
          <w:szCs w:val="18"/>
        </w:rPr>
        <w:tab/>
        <w:t xml:space="preserve">R. B. Heady and J. W. Cahn, </w:t>
      </w:r>
      <w:r w:rsidRPr="00381124">
        <w:rPr>
          <w:i/>
          <w:sz w:val="18"/>
          <w:szCs w:val="18"/>
        </w:rPr>
        <w:t>Metall. Mater. Trans. B</w:t>
      </w:r>
      <w:r w:rsidRPr="00381124">
        <w:rPr>
          <w:sz w:val="18"/>
          <w:szCs w:val="18"/>
        </w:rPr>
        <w:t xml:space="preserve">, 1970, </w:t>
      </w:r>
      <w:r w:rsidRPr="00381124">
        <w:rPr>
          <w:b/>
          <w:sz w:val="18"/>
          <w:szCs w:val="18"/>
        </w:rPr>
        <w:t>1</w:t>
      </w:r>
      <w:r w:rsidRPr="00381124">
        <w:rPr>
          <w:sz w:val="18"/>
          <w:szCs w:val="18"/>
        </w:rPr>
        <w:t>, 185–189.</w:t>
      </w:r>
    </w:p>
    <w:p w14:paraId="3804A97B" w14:textId="77777777" w:rsidR="00611171" w:rsidRPr="00381124" w:rsidRDefault="007874F0" w:rsidP="00611171">
      <w:pPr>
        <w:pStyle w:val="RSCF02FootnotestoTitleAuthors"/>
        <w:spacing w:line="200" w:lineRule="exact"/>
        <w:rPr>
          <w:sz w:val="18"/>
          <w:szCs w:val="18"/>
        </w:rPr>
      </w:pPr>
      <w:r w:rsidRPr="00381124">
        <w:rPr>
          <w:sz w:val="18"/>
          <w:szCs w:val="18"/>
        </w:rPr>
        <w:t>27</w:t>
      </w:r>
      <w:r w:rsidRPr="00381124">
        <w:rPr>
          <w:sz w:val="18"/>
          <w:szCs w:val="18"/>
        </w:rPr>
        <w:tab/>
        <w:t xml:space="preserve">Y. V. </w:t>
      </w:r>
      <w:proofErr w:type="spellStart"/>
      <w:r w:rsidRPr="00381124">
        <w:rPr>
          <w:sz w:val="18"/>
          <w:szCs w:val="18"/>
        </w:rPr>
        <w:t>Naidich</w:t>
      </w:r>
      <w:proofErr w:type="spellEnd"/>
      <w:r w:rsidRPr="00381124">
        <w:rPr>
          <w:sz w:val="18"/>
          <w:szCs w:val="18"/>
        </w:rPr>
        <w:t xml:space="preserve">, I. A. </w:t>
      </w:r>
      <w:proofErr w:type="spellStart"/>
      <w:r w:rsidRPr="00381124">
        <w:rPr>
          <w:sz w:val="18"/>
          <w:szCs w:val="18"/>
        </w:rPr>
        <w:t>Lavrinenko</w:t>
      </w:r>
      <w:proofErr w:type="spellEnd"/>
      <w:r w:rsidRPr="00381124">
        <w:rPr>
          <w:sz w:val="18"/>
          <w:szCs w:val="18"/>
        </w:rPr>
        <w:t xml:space="preserve"> and V. Y. </w:t>
      </w:r>
      <w:proofErr w:type="spellStart"/>
      <w:r w:rsidRPr="00381124">
        <w:rPr>
          <w:sz w:val="18"/>
          <w:szCs w:val="18"/>
        </w:rPr>
        <w:t>Petrishchev</w:t>
      </w:r>
      <w:proofErr w:type="spellEnd"/>
      <w:r w:rsidRPr="00381124">
        <w:rPr>
          <w:sz w:val="18"/>
          <w:szCs w:val="18"/>
        </w:rPr>
        <w:t xml:space="preserve">, </w:t>
      </w:r>
      <w:r w:rsidRPr="00381124">
        <w:rPr>
          <w:i/>
          <w:sz w:val="18"/>
          <w:szCs w:val="18"/>
        </w:rPr>
        <w:t>Powder Metall. Met. Ceram.</w:t>
      </w:r>
      <w:r w:rsidRPr="00381124">
        <w:rPr>
          <w:sz w:val="18"/>
          <w:szCs w:val="18"/>
        </w:rPr>
        <w:t>, 1965,</w:t>
      </w:r>
      <w:r w:rsidRPr="00381124">
        <w:rPr>
          <w:i/>
          <w:sz w:val="18"/>
          <w:szCs w:val="18"/>
        </w:rPr>
        <w:t xml:space="preserve"> </w:t>
      </w:r>
      <w:r w:rsidRPr="00381124">
        <w:rPr>
          <w:b/>
          <w:sz w:val="18"/>
          <w:szCs w:val="18"/>
        </w:rPr>
        <w:t>4</w:t>
      </w:r>
      <w:r w:rsidRPr="00381124">
        <w:rPr>
          <w:i/>
          <w:sz w:val="18"/>
          <w:szCs w:val="18"/>
        </w:rPr>
        <w:t>,</w:t>
      </w:r>
      <w:r w:rsidRPr="00381124">
        <w:rPr>
          <w:sz w:val="18"/>
          <w:szCs w:val="18"/>
        </w:rPr>
        <w:t xml:space="preserve"> 129–133.</w:t>
      </w:r>
    </w:p>
    <w:p w14:paraId="25E696E5" w14:textId="21886DBE" w:rsidR="00611171" w:rsidRPr="00381124" w:rsidRDefault="007874F0" w:rsidP="00611171">
      <w:pPr>
        <w:pStyle w:val="RSCF02FootnotestoTitleAuthors"/>
        <w:spacing w:line="200" w:lineRule="exact"/>
        <w:rPr>
          <w:sz w:val="18"/>
          <w:szCs w:val="18"/>
        </w:rPr>
      </w:pPr>
      <w:r w:rsidRPr="00381124">
        <w:rPr>
          <w:sz w:val="18"/>
          <w:szCs w:val="18"/>
        </w:rPr>
        <w:t>28</w:t>
      </w:r>
      <w:r w:rsidRPr="00381124">
        <w:rPr>
          <w:sz w:val="18"/>
          <w:szCs w:val="18"/>
        </w:rPr>
        <w:tab/>
        <w:t xml:space="preserve">W. J. </w:t>
      </w:r>
      <w:proofErr w:type="spellStart"/>
      <w:r w:rsidRPr="00381124">
        <w:rPr>
          <w:sz w:val="18"/>
          <w:szCs w:val="18"/>
        </w:rPr>
        <w:t>Huppmann</w:t>
      </w:r>
      <w:proofErr w:type="spellEnd"/>
      <w:r w:rsidRPr="00381124">
        <w:rPr>
          <w:sz w:val="18"/>
          <w:szCs w:val="18"/>
        </w:rPr>
        <w:t xml:space="preserve"> and H. </w:t>
      </w:r>
      <w:proofErr w:type="spellStart"/>
      <w:r w:rsidRPr="00381124">
        <w:rPr>
          <w:sz w:val="18"/>
          <w:szCs w:val="18"/>
        </w:rPr>
        <w:t>Riegger</w:t>
      </w:r>
      <w:proofErr w:type="spellEnd"/>
      <w:r w:rsidRPr="00381124">
        <w:rPr>
          <w:sz w:val="18"/>
          <w:szCs w:val="18"/>
        </w:rPr>
        <w:t xml:space="preserve">, </w:t>
      </w:r>
      <w:r w:rsidRPr="00381124">
        <w:rPr>
          <w:i/>
          <w:sz w:val="18"/>
          <w:szCs w:val="18"/>
        </w:rPr>
        <w:t>Acta Met</w:t>
      </w:r>
      <w:r w:rsidR="00412B66" w:rsidRPr="00381124">
        <w:rPr>
          <w:i/>
          <w:sz w:val="18"/>
          <w:szCs w:val="18"/>
        </w:rPr>
        <w:t>.</w:t>
      </w:r>
      <w:r w:rsidRPr="00381124">
        <w:rPr>
          <w:sz w:val="18"/>
          <w:szCs w:val="18"/>
        </w:rPr>
        <w:t xml:space="preserve">, 1975, </w:t>
      </w:r>
      <w:r w:rsidRPr="00381124">
        <w:rPr>
          <w:b/>
          <w:sz w:val="18"/>
          <w:szCs w:val="18"/>
        </w:rPr>
        <w:t>23</w:t>
      </w:r>
      <w:r w:rsidRPr="00381124">
        <w:rPr>
          <w:sz w:val="18"/>
          <w:szCs w:val="18"/>
        </w:rPr>
        <w:t>, 965–971.</w:t>
      </w:r>
    </w:p>
    <w:p w14:paraId="1A37A669" w14:textId="77777777" w:rsidR="00611171" w:rsidRPr="00381124" w:rsidRDefault="007874F0" w:rsidP="00611171">
      <w:pPr>
        <w:pStyle w:val="RSCF02FootnotestoTitleAuthors"/>
        <w:spacing w:line="200" w:lineRule="exact"/>
        <w:rPr>
          <w:sz w:val="18"/>
          <w:szCs w:val="18"/>
        </w:rPr>
      </w:pPr>
      <w:r w:rsidRPr="00381124">
        <w:rPr>
          <w:sz w:val="18"/>
          <w:szCs w:val="18"/>
        </w:rPr>
        <w:t>29</w:t>
      </w:r>
      <w:r w:rsidRPr="00381124">
        <w:rPr>
          <w:sz w:val="18"/>
          <w:szCs w:val="18"/>
        </w:rPr>
        <w:tab/>
        <w:t xml:space="preserve">V. </w:t>
      </w:r>
      <w:proofErr w:type="spellStart"/>
      <w:r w:rsidRPr="00381124">
        <w:rPr>
          <w:sz w:val="18"/>
          <w:szCs w:val="18"/>
        </w:rPr>
        <w:t>Smolej</w:t>
      </w:r>
      <w:proofErr w:type="spellEnd"/>
      <w:r w:rsidRPr="00381124">
        <w:rPr>
          <w:sz w:val="18"/>
          <w:szCs w:val="18"/>
        </w:rPr>
        <w:t xml:space="preserve"> and S. </w:t>
      </w:r>
      <w:proofErr w:type="spellStart"/>
      <w:r w:rsidRPr="00381124">
        <w:rPr>
          <w:sz w:val="18"/>
          <w:szCs w:val="18"/>
        </w:rPr>
        <w:t>Pejovnik</w:t>
      </w:r>
      <w:proofErr w:type="spellEnd"/>
      <w:r w:rsidRPr="00381124">
        <w:rPr>
          <w:sz w:val="18"/>
          <w:szCs w:val="18"/>
        </w:rPr>
        <w:t xml:space="preserve">, </w:t>
      </w:r>
      <w:r w:rsidRPr="00381124">
        <w:rPr>
          <w:i/>
          <w:sz w:val="18"/>
          <w:szCs w:val="18"/>
        </w:rPr>
        <w:t>Int. J. Mater. Res.</w:t>
      </w:r>
      <w:r w:rsidRPr="00381124">
        <w:rPr>
          <w:sz w:val="18"/>
          <w:szCs w:val="18"/>
        </w:rPr>
        <w:t xml:space="preserve">, 1976, </w:t>
      </w:r>
      <w:r w:rsidRPr="00381124">
        <w:rPr>
          <w:b/>
          <w:sz w:val="18"/>
          <w:szCs w:val="18"/>
        </w:rPr>
        <w:t>67</w:t>
      </w:r>
      <w:r w:rsidRPr="00381124">
        <w:rPr>
          <w:sz w:val="18"/>
          <w:szCs w:val="18"/>
        </w:rPr>
        <w:t>, 603–605.</w:t>
      </w:r>
    </w:p>
    <w:p w14:paraId="63F7CE1A" w14:textId="77777777" w:rsidR="00611171" w:rsidRPr="00381124" w:rsidRDefault="007874F0" w:rsidP="00611171">
      <w:pPr>
        <w:pStyle w:val="RSCF02FootnotestoTitleAuthors"/>
        <w:spacing w:line="200" w:lineRule="exact"/>
        <w:rPr>
          <w:sz w:val="18"/>
          <w:szCs w:val="18"/>
        </w:rPr>
      </w:pPr>
      <w:r w:rsidRPr="00381124">
        <w:rPr>
          <w:sz w:val="18"/>
          <w:szCs w:val="18"/>
        </w:rPr>
        <w:t>30</w:t>
      </w:r>
      <w:r w:rsidRPr="00381124">
        <w:rPr>
          <w:sz w:val="18"/>
          <w:szCs w:val="18"/>
        </w:rPr>
        <w:tab/>
        <w:t xml:space="preserve">W. D. Kingery, </w:t>
      </w:r>
      <w:r w:rsidRPr="00381124">
        <w:rPr>
          <w:i/>
          <w:sz w:val="18"/>
          <w:szCs w:val="18"/>
        </w:rPr>
        <w:t>J. Appl. Phys.</w:t>
      </w:r>
      <w:r w:rsidRPr="00381124">
        <w:rPr>
          <w:sz w:val="18"/>
          <w:szCs w:val="18"/>
        </w:rPr>
        <w:t xml:space="preserve">, 1959, </w:t>
      </w:r>
      <w:r w:rsidRPr="00381124">
        <w:rPr>
          <w:b/>
          <w:sz w:val="18"/>
          <w:szCs w:val="18"/>
        </w:rPr>
        <w:t>30</w:t>
      </w:r>
      <w:r w:rsidRPr="00381124">
        <w:rPr>
          <w:i/>
          <w:sz w:val="18"/>
          <w:szCs w:val="18"/>
        </w:rPr>
        <w:t>,</w:t>
      </w:r>
      <w:r w:rsidRPr="00381124">
        <w:rPr>
          <w:sz w:val="18"/>
          <w:szCs w:val="18"/>
        </w:rPr>
        <w:t xml:space="preserve"> 301–306.</w:t>
      </w:r>
    </w:p>
    <w:p w14:paraId="34AAB1FC" w14:textId="77777777" w:rsidR="00611171" w:rsidRPr="00381124" w:rsidRDefault="007874F0" w:rsidP="00611171">
      <w:pPr>
        <w:pStyle w:val="RSCF02FootnotestoTitleAuthors"/>
        <w:spacing w:line="200" w:lineRule="exact"/>
        <w:rPr>
          <w:sz w:val="18"/>
          <w:szCs w:val="18"/>
        </w:rPr>
      </w:pPr>
      <w:r w:rsidRPr="00381124">
        <w:rPr>
          <w:sz w:val="18"/>
          <w:szCs w:val="18"/>
        </w:rPr>
        <w:t>31</w:t>
      </w:r>
      <w:r w:rsidRPr="00381124">
        <w:rPr>
          <w:sz w:val="18"/>
          <w:szCs w:val="18"/>
        </w:rPr>
        <w:tab/>
        <w:t xml:space="preserve">S. Qin, X. Zhu, Y. Jiang, M. Ling, Z. Hu and J. Zhu, </w:t>
      </w:r>
      <w:r w:rsidRPr="00381124">
        <w:rPr>
          <w:i/>
          <w:sz w:val="18"/>
          <w:szCs w:val="18"/>
        </w:rPr>
        <w:t>Appl. Phys. Lett.</w:t>
      </w:r>
      <w:r w:rsidRPr="00381124">
        <w:rPr>
          <w:sz w:val="18"/>
          <w:szCs w:val="18"/>
        </w:rPr>
        <w:t xml:space="preserve">, 2018, </w:t>
      </w:r>
      <w:r w:rsidRPr="00381124">
        <w:rPr>
          <w:b/>
          <w:sz w:val="18"/>
          <w:szCs w:val="18"/>
        </w:rPr>
        <w:t>112</w:t>
      </w:r>
      <w:r w:rsidRPr="00381124">
        <w:rPr>
          <w:sz w:val="18"/>
          <w:szCs w:val="18"/>
        </w:rPr>
        <w:t>, 113901.</w:t>
      </w:r>
    </w:p>
    <w:p w14:paraId="137AD1AA" w14:textId="77777777" w:rsidR="00611171" w:rsidRPr="00381124" w:rsidRDefault="007874F0" w:rsidP="00611171">
      <w:pPr>
        <w:pStyle w:val="RSCF02FootnotestoTitleAuthors"/>
        <w:spacing w:line="200" w:lineRule="exact"/>
        <w:rPr>
          <w:sz w:val="18"/>
          <w:szCs w:val="18"/>
        </w:rPr>
      </w:pPr>
      <w:r w:rsidRPr="00381124">
        <w:rPr>
          <w:sz w:val="18"/>
          <w:szCs w:val="18"/>
        </w:rPr>
        <w:t>32</w:t>
      </w:r>
      <w:r w:rsidRPr="00381124">
        <w:rPr>
          <w:sz w:val="18"/>
          <w:szCs w:val="18"/>
        </w:rPr>
        <w:tab/>
        <w:t xml:space="preserve">S. W. </w:t>
      </w:r>
      <w:proofErr w:type="spellStart"/>
      <w:r w:rsidRPr="00381124">
        <w:rPr>
          <w:sz w:val="18"/>
          <w:szCs w:val="18"/>
        </w:rPr>
        <w:t>Baek</w:t>
      </w:r>
      <w:proofErr w:type="spellEnd"/>
      <w:r w:rsidRPr="00381124">
        <w:rPr>
          <w:sz w:val="18"/>
          <w:szCs w:val="18"/>
        </w:rPr>
        <w:t xml:space="preserve">, J. M. Lee, T. Y. Kim, M. S. Song and Y. Park, </w:t>
      </w:r>
      <w:r w:rsidRPr="00381124">
        <w:rPr>
          <w:i/>
          <w:sz w:val="18"/>
          <w:szCs w:val="18"/>
        </w:rPr>
        <w:t>J. Power Sources</w:t>
      </w:r>
      <w:r w:rsidRPr="00381124">
        <w:rPr>
          <w:sz w:val="18"/>
          <w:szCs w:val="18"/>
        </w:rPr>
        <w:t xml:space="preserve">, 2014, </w:t>
      </w:r>
      <w:r w:rsidRPr="00381124">
        <w:rPr>
          <w:b/>
          <w:sz w:val="18"/>
          <w:szCs w:val="18"/>
        </w:rPr>
        <w:t>249</w:t>
      </w:r>
      <w:r w:rsidRPr="00381124">
        <w:rPr>
          <w:sz w:val="18"/>
          <w:szCs w:val="18"/>
        </w:rPr>
        <w:t>, 197–206.</w:t>
      </w:r>
    </w:p>
    <w:p w14:paraId="69CA1450" w14:textId="77777777" w:rsidR="00611171" w:rsidRPr="00381124" w:rsidRDefault="007874F0" w:rsidP="00611171">
      <w:pPr>
        <w:pStyle w:val="RSCF02FootnotestoTitleAuthors"/>
        <w:spacing w:line="200" w:lineRule="exact"/>
        <w:rPr>
          <w:sz w:val="18"/>
          <w:szCs w:val="18"/>
        </w:rPr>
      </w:pPr>
      <w:r w:rsidRPr="00381124">
        <w:rPr>
          <w:sz w:val="18"/>
          <w:szCs w:val="18"/>
        </w:rPr>
        <w:t>33</w:t>
      </w:r>
      <w:r w:rsidRPr="00381124">
        <w:rPr>
          <w:sz w:val="18"/>
          <w:szCs w:val="18"/>
        </w:rPr>
        <w:tab/>
        <w:t xml:space="preserve">Y. Ren, T. Liu, Y. Shen, Y. Lin and C. W. Nan, </w:t>
      </w:r>
      <w:r w:rsidRPr="00381124">
        <w:rPr>
          <w:i/>
          <w:sz w:val="18"/>
          <w:szCs w:val="18"/>
        </w:rPr>
        <w:t>Ionics</w:t>
      </w:r>
      <w:r w:rsidRPr="00381124">
        <w:rPr>
          <w:sz w:val="18"/>
          <w:szCs w:val="18"/>
        </w:rPr>
        <w:t xml:space="preserve">, 2017, </w:t>
      </w:r>
      <w:r w:rsidRPr="00381124">
        <w:rPr>
          <w:b/>
          <w:sz w:val="18"/>
          <w:szCs w:val="18"/>
        </w:rPr>
        <w:t>23</w:t>
      </w:r>
      <w:r w:rsidRPr="00381124">
        <w:rPr>
          <w:sz w:val="18"/>
          <w:szCs w:val="18"/>
        </w:rPr>
        <w:t>, 2521–2527.</w:t>
      </w:r>
    </w:p>
    <w:p w14:paraId="087A2BB0" w14:textId="77777777" w:rsidR="00611171" w:rsidRPr="00381124" w:rsidRDefault="007874F0" w:rsidP="00611171">
      <w:pPr>
        <w:pStyle w:val="RSCF02FootnotestoTitleAuthors"/>
        <w:spacing w:line="200" w:lineRule="exact"/>
        <w:rPr>
          <w:sz w:val="18"/>
          <w:szCs w:val="18"/>
        </w:rPr>
      </w:pPr>
      <w:r w:rsidRPr="00381124">
        <w:rPr>
          <w:sz w:val="18"/>
          <w:szCs w:val="18"/>
        </w:rPr>
        <w:t>34</w:t>
      </w:r>
      <w:r w:rsidRPr="00381124">
        <w:rPr>
          <w:sz w:val="18"/>
          <w:szCs w:val="18"/>
        </w:rPr>
        <w:tab/>
        <w:t xml:space="preserve">B. </w:t>
      </w:r>
      <w:proofErr w:type="spellStart"/>
      <w:r w:rsidRPr="00381124">
        <w:rPr>
          <w:sz w:val="18"/>
          <w:szCs w:val="18"/>
        </w:rPr>
        <w:t>Stanje</w:t>
      </w:r>
      <w:proofErr w:type="spellEnd"/>
      <w:r w:rsidRPr="00381124">
        <w:rPr>
          <w:sz w:val="18"/>
          <w:szCs w:val="18"/>
        </w:rPr>
        <w:t xml:space="preserve">, D. </w:t>
      </w:r>
      <w:proofErr w:type="spellStart"/>
      <w:r w:rsidRPr="00381124">
        <w:rPr>
          <w:sz w:val="18"/>
          <w:szCs w:val="18"/>
        </w:rPr>
        <w:t>Rettenwander</w:t>
      </w:r>
      <w:proofErr w:type="spellEnd"/>
      <w:r w:rsidRPr="00381124">
        <w:rPr>
          <w:sz w:val="18"/>
          <w:szCs w:val="18"/>
        </w:rPr>
        <w:t xml:space="preserve">, S. Breuer, M. </w:t>
      </w:r>
      <w:proofErr w:type="spellStart"/>
      <w:r w:rsidRPr="00381124">
        <w:rPr>
          <w:sz w:val="18"/>
          <w:szCs w:val="18"/>
        </w:rPr>
        <w:t>Uitz</w:t>
      </w:r>
      <w:proofErr w:type="spellEnd"/>
      <w:r w:rsidRPr="00381124">
        <w:rPr>
          <w:sz w:val="18"/>
          <w:szCs w:val="18"/>
        </w:rPr>
        <w:t xml:space="preserve">, S. </w:t>
      </w:r>
      <w:proofErr w:type="spellStart"/>
      <w:r w:rsidRPr="00381124">
        <w:rPr>
          <w:sz w:val="18"/>
          <w:szCs w:val="18"/>
        </w:rPr>
        <w:t>Berendts</w:t>
      </w:r>
      <w:proofErr w:type="spellEnd"/>
      <w:r w:rsidRPr="00381124">
        <w:rPr>
          <w:sz w:val="18"/>
          <w:szCs w:val="18"/>
        </w:rPr>
        <w:t xml:space="preserve">, M. Lerch, R. </w:t>
      </w:r>
      <w:proofErr w:type="spellStart"/>
      <w:r w:rsidRPr="00381124">
        <w:rPr>
          <w:sz w:val="18"/>
          <w:szCs w:val="18"/>
        </w:rPr>
        <w:t>Uecker</w:t>
      </w:r>
      <w:proofErr w:type="spellEnd"/>
      <w:r w:rsidRPr="00381124">
        <w:rPr>
          <w:sz w:val="18"/>
          <w:szCs w:val="18"/>
        </w:rPr>
        <w:t xml:space="preserve">, G. </w:t>
      </w:r>
      <w:proofErr w:type="spellStart"/>
      <w:r w:rsidRPr="00381124">
        <w:rPr>
          <w:sz w:val="18"/>
          <w:szCs w:val="18"/>
        </w:rPr>
        <w:t>Redhammer</w:t>
      </w:r>
      <w:proofErr w:type="spellEnd"/>
      <w:r w:rsidRPr="00381124">
        <w:rPr>
          <w:sz w:val="18"/>
          <w:szCs w:val="18"/>
        </w:rPr>
        <w:t xml:space="preserve">, I. </w:t>
      </w:r>
      <w:proofErr w:type="spellStart"/>
      <w:r w:rsidRPr="00381124">
        <w:rPr>
          <w:sz w:val="18"/>
          <w:szCs w:val="18"/>
        </w:rPr>
        <w:t>Hanzu</w:t>
      </w:r>
      <w:proofErr w:type="spellEnd"/>
      <w:r w:rsidRPr="00381124">
        <w:rPr>
          <w:sz w:val="18"/>
          <w:szCs w:val="18"/>
        </w:rPr>
        <w:t xml:space="preserve"> and M. </w:t>
      </w:r>
      <w:proofErr w:type="spellStart"/>
      <w:r w:rsidRPr="00381124">
        <w:rPr>
          <w:sz w:val="18"/>
          <w:szCs w:val="18"/>
        </w:rPr>
        <w:t>Wilkening</w:t>
      </w:r>
      <w:proofErr w:type="spellEnd"/>
      <w:r w:rsidRPr="00381124">
        <w:rPr>
          <w:sz w:val="18"/>
          <w:szCs w:val="18"/>
        </w:rPr>
        <w:t xml:space="preserve">, </w:t>
      </w:r>
      <w:r w:rsidRPr="00381124">
        <w:rPr>
          <w:i/>
          <w:sz w:val="18"/>
          <w:szCs w:val="18"/>
        </w:rPr>
        <w:t>Ann. Phys.</w:t>
      </w:r>
      <w:r w:rsidRPr="00381124">
        <w:rPr>
          <w:sz w:val="18"/>
          <w:szCs w:val="18"/>
        </w:rPr>
        <w:t xml:space="preserve">, 2017, </w:t>
      </w:r>
      <w:r w:rsidRPr="00381124">
        <w:rPr>
          <w:b/>
          <w:sz w:val="18"/>
          <w:szCs w:val="18"/>
        </w:rPr>
        <w:t>529</w:t>
      </w:r>
      <w:r w:rsidRPr="00381124">
        <w:rPr>
          <w:sz w:val="18"/>
          <w:szCs w:val="18"/>
        </w:rPr>
        <w:t>, 1700140.</w:t>
      </w:r>
    </w:p>
    <w:p w14:paraId="51EAC49F" w14:textId="77777777" w:rsidR="00611171" w:rsidRPr="00381124" w:rsidRDefault="007874F0" w:rsidP="00611171">
      <w:pPr>
        <w:pStyle w:val="RSCF02FootnotestoTitleAuthors"/>
        <w:spacing w:line="200" w:lineRule="exact"/>
        <w:rPr>
          <w:sz w:val="18"/>
          <w:szCs w:val="18"/>
        </w:rPr>
      </w:pPr>
      <w:r w:rsidRPr="00381124">
        <w:rPr>
          <w:sz w:val="18"/>
          <w:szCs w:val="18"/>
        </w:rPr>
        <w:t>35</w:t>
      </w:r>
      <w:r w:rsidRPr="00381124">
        <w:rPr>
          <w:sz w:val="18"/>
          <w:szCs w:val="18"/>
        </w:rPr>
        <w:tab/>
        <w:t xml:space="preserve">M. He, Z. Cui, C. Chen, Y. Li and X. Guo, </w:t>
      </w:r>
      <w:r w:rsidRPr="00381124">
        <w:rPr>
          <w:i/>
          <w:sz w:val="18"/>
          <w:szCs w:val="18"/>
        </w:rPr>
        <w:t>J. Mater. Chem. A</w:t>
      </w:r>
      <w:r w:rsidRPr="00381124">
        <w:rPr>
          <w:sz w:val="18"/>
          <w:szCs w:val="18"/>
        </w:rPr>
        <w:t xml:space="preserve">, 2018, </w:t>
      </w:r>
      <w:r w:rsidRPr="00381124">
        <w:rPr>
          <w:b/>
          <w:sz w:val="18"/>
          <w:szCs w:val="18"/>
        </w:rPr>
        <w:t>6</w:t>
      </w:r>
      <w:r w:rsidRPr="00381124">
        <w:rPr>
          <w:sz w:val="18"/>
          <w:szCs w:val="18"/>
        </w:rPr>
        <w:t>, 11463–11470.</w:t>
      </w:r>
    </w:p>
    <w:p w14:paraId="3685DEC1" w14:textId="77777777" w:rsidR="00611171" w:rsidRPr="00381124" w:rsidRDefault="007874F0" w:rsidP="00611171">
      <w:pPr>
        <w:pStyle w:val="RSCF02FootnotestoTitleAuthors"/>
        <w:spacing w:line="200" w:lineRule="exact"/>
        <w:rPr>
          <w:sz w:val="18"/>
          <w:szCs w:val="18"/>
        </w:rPr>
      </w:pPr>
      <w:r w:rsidRPr="00381124">
        <w:rPr>
          <w:sz w:val="18"/>
          <w:szCs w:val="18"/>
        </w:rPr>
        <w:t>36</w:t>
      </w:r>
      <w:r w:rsidRPr="00381124">
        <w:rPr>
          <w:sz w:val="18"/>
          <w:szCs w:val="18"/>
        </w:rPr>
        <w:tab/>
        <w:t xml:space="preserve">R. Wagner, G. J. </w:t>
      </w:r>
      <w:proofErr w:type="spellStart"/>
      <w:r w:rsidRPr="00381124">
        <w:rPr>
          <w:sz w:val="18"/>
          <w:szCs w:val="18"/>
        </w:rPr>
        <w:t>Redhammer</w:t>
      </w:r>
      <w:proofErr w:type="spellEnd"/>
      <w:r w:rsidRPr="00381124">
        <w:rPr>
          <w:sz w:val="18"/>
          <w:szCs w:val="18"/>
        </w:rPr>
        <w:t xml:space="preserve">, D. </w:t>
      </w:r>
      <w:proofErr w:type="spellStart"/>
      <w:r w:rsidRPr="00381124">
        <w:rPr>
          <w:sz w:val="18"/>
          <w:szCs w:val="18"/>
        </w:rPr>
        <w:t>Rettenwander</w:t>
      </w:r>
      <w:proofErr w:type="spellEnd"/>
      <w:r w:rsidRPr="00381124">
        <w:rPr>
          <w:sz w:val="18"/>
          <w:szCs w:val="18"/>
        </w:rPr>
        <w:t xml:space="preserve">, A. </w:t>
      </w:r>
      <w:proofErr w:type="spellStart"/>
      <w:r w:rsidRPr="00381124">
        <w:rPr>
          <w:sz w:val="18"/>
          <w:szCs w:val="18"/>
        </w:rPr>
        <w:t>Senyshyn</w:t>
      </w:r>
      <w:proofErr w:type="spellEnd"/>
      <w:r w:rsidRPr="00381124">
        <w:rPr>
          <w:sz w:val="18"/>
          <w:szCs w:val="18"/>
        </w:rPr>
        <w:t xml:space="preserve">, W. Schmidt, M. </w:t>
      </w:r>
      <w:proofErr w:type="spellStart"/>
      <w:r w:rsidRPr="00381124">
        <w:rPr>
          <w:sz w:val="18"/>
          <w:szCs w:val="18"/>
        </w:rPr>
        <w:t>Wilkening</w:t>
      </w:r>
      <w:proofErr w:type="spellEnd"/>
      <w:r w:rsidRPr="00381124">
        <w:rPr>
          <w:sz w:val="18"/>
          <w:szCs w:val="18"/>
        </w:rPr>
        <w:t xml:space="preserve"> and G. </w:t>
      </w:r>
      <w:proofErr w:type="spellStart"/>
      <w:r w:rsidRPr="00381124">
        <w:rPr>
          <w:sz w:val="18"/>
          <w:szCs w:val="18"/>
        </w:rPr>
        <w:t>Amthauer</w:t>
      </w:r>
      <w:proofErr w:type="spellEnd"/>
      <w:r w:rsidRPr="00381124">
        <w:rPr>
          <w:sz w:val="18"/>
          <w:szCs w:val="18"/>
        </w:rPr>
        <w:t xml:space="preserve">, </w:t>
      </w:r>
      <w:r w:rsidRPr="00381124">
        <w:rPr>
          <w:i/>
          <w:sz w:val="18"/>
          <w:szCs w:val="18"/>
        </w:rPr>
        <w:t>Chem. Mater.</w:t>
      </w:r>
      <w:r w:rsidRPr="00381124">
        <w:rPr>
          <w:sz w:val="18"/>
          <w:szCs w:val="18"/>
        </w:rPr>
        <w:t xml:space="preserve">, 2016, </w:t>
      </w:r>
      <w:r w:rsidRPr="00381124">
        <w:rPr>
          <w:b/>
          <w:sz w:val="18"/>
          <w:szCs w:val="18"/>
        </w:rPr>
        <w:t>28</w:t>
      </w:r>
      <w:r w:rsidRPr="00381124">
        <w:rPr>
          <w:sz w:val="18"/>
          <w:szCs w:val="18"/>
        </w:rPr>
        <w:t>, 1861–1871.</w:t>
      </w:r>
    </w:p>
    <w:p w14:paraId="48BF6788" w14:textId="6EE2050F" w:rsidR="00611171" w:rsidRPr="00381124" w:rsidRDefault="007874F0" w:rsidP="00611171">
      <w:pPr>
        <w:pStyle w:val="RSCF02FootnotestoTitleAuthors"/>
        <w:spacing w:line="200" w:lineRule="exact"/>
        <w:rPr>
          <w:sz w:val="18"/>
          <w:szCs w:val="18"/>
          <w:lang w:eastAsia="ja-JP"/>
        </w:rPr>
      </w:pPr>
      <w:r w:rsidRPr="00381124">
        <w:rPr>
          <w:sz w:val="18"/>
          <w:szCs w:val="18"/>
          <w:lang w:eastAsia="ja-JP"/>
        </w:rPr>
        <w:t>37 L. Shen</w:t>
      </w:r>
      <w:r w:rsidR="008B3ACA" w:rsidRPr="00381124">
        <w:rPr>
          <w:sz w:val="18"/>
          <w:szCs w:val="18"/>
          <w:lang w:eastAsia="ja-JP"/>
        </w:rPr>
        <w:t xml:space="preserve"> and</w:t>
      </w:r>
      <w:r w:rsidRPr="00381124">
        <w:rPr>
          <w:sz w:val="18"/>
          <w:szCs w:val="18"/>
          <w:lang w:eastAsia="ja-JP"/>
        </w:rPr>
        <w:t xml:space="preserve"> Z. Chen, </w:t>
      </w:r>
      <w:r w:rsidRPr="00381124">
        <w:rPr>
          <w:i/>
          <w:iCs/>
          <w:sz w:val="18"/>
          <w:szCs w:val="18"/>
          <w:lang w:eastAsia="ja-JP"/>
        </w:rPr>
        <w:t>Chem. Eng. Sci.</w:t>
      </w:r>
      <w:r w:rsidRPr="00381124">
        <w:rPr>
          <w:sz w:val="18"/>
          <w:szCs w:val="18"/>
          <w:lang w:eastAsia="ja-JP"/>
        </w:rPr>
        <w:t xml:space="preserve">, 2007, </w:t>
      </w:r>
      <w:r w:rsidRPr="00381124">
        <w:rPr>
          <w:b/>
          <w:bCs/>
          <w:sz w:val="18"/>
          <w:szCs w:val="18"/>
          <w:lang w:eastAsia="ja-JP"/>
        </w:rPr>
        <w:t>62</w:t>
      </w:r>
      <w:r w:rsidRPr="00381124">
        <w:rPr>
          <w:sz w:val="18"/>
          <w:szCs w:val="18"/>
          <w:lang w:eastAsia="ja-JP"/>
        </w:rPr>
        <w:t>, 3748-3755.</w:t>
      </w:r>
    </w:p>
    <w:p w14:paraId="71F3A8F1" w14:textId="6FE8FD64" w:rsidR="00611171" w:rsidRPr="00381124" w:rsidRDefault="007874F0" w:rsidP="00611171">
      <w:pPr>
        <w:pStyle w:val="RSCF02FootnotestoTitleAuthors"/>
        <w:spacing w:line="200" w:lineRule="exact"/>
        <w:rPr>
          <w:sz w:val="18"/>
          <w:szCs w:val="18"/>
          <w:lang w:eastAsia="ja-JP"/>
        </w:rPr>
      </w:pPr>
      <w:r w:rsidRPr="00381124">
        <w:rPr>
          <w:sz w:val="18"/>
          <w:szCs w:val="18"/>
          <w:lang w:eastAsia="ja-JP"/>
        </w:rPr>
        <w:t>38 M. M. Ahmadi, S. Mohammadi</w:t>
      </w:r>
      <w:r w:rsidR="008B3ACA" w:rsidRPr="00381124">
        <w:rPr>
          <w:sz w:val="18"/>
          <w:szCs w:val="18"/>
          <w:lang w:eastAsia="ja-JP"/>
        </w:rPr>
        <w:t xml:space="preserve"> and</w:t>
      </w:r>
      <w:r w:rsidRPr="00381124">
        <w:rPr>
          <w:sz w:val="18"/>
          <w:szCs w:val="18"/>
          <w:lang w:eastAsia="ja-JP"/>
        </w:rPr>
        <w:t xml:space="preserve"> N. </w:t>
      </w:r>
      <w:proofErr w:type="spellStart"/>
      <w:r w:rsidRPr="00381124">
        <w:rPr>
          <w:sz w:val="18"/>
          <w:szCs w:val="18"/>
          <w:lang w:eastAsia="ja-JP"/>
        </w:rPr>
        <w:t>Hayati</w:t>
      </w:r>
      <w:proofErr w:type="spellEnd"/>
      <w:r w:rsidRPr="00381124">
        <w:rPr>
          <w:sz w:val="18"/>
          <w:szCs w:val="18"/>
          <w:lang w:eastAsia="ja-JP"/>
        </w:rPr>
        <w:t xml:space="preserve">, </w:t>
      </w:r>
      <w:r w:rsidRPr="00381124">
        <w:rPr>
          <w:i/>
          <w:iCs/>
          <w:sz w:val="18"/>
          <w:szCs w:val="18"/>
          <w:lang w:eastAsia="ja-JP"/>
        </w:rPr>
        <w:t>Phys. Rev. E</w:t>
      </w:r>
      <w:r w:rsidRPr="00381124">
        <w:rPr>
          <w:sz w:val="18"/>
          <w:szCs w:val="18"/>
          <w:lang w:eastAsia="ja-JP"/>
        </w:rPr>
        <w:t xml:space="preserve">, 2011, </w:t>
      </w:r>
      <w:r w:rsidRPr="00381124">
        <w:rPr>
          <w:b/>
          <w:bCs/>
          <w:sz w:val="18"/>
          <w:szCs w:val="18"/>
          <w:lang w:eastAsia="ja-JP"/>
        </w:rPr>
        <w:t>83</w:t>
      </w:r>
      <w:r w:rsidRPr="00381124">
        <w:rPr>
          <w:sz w:val="18"/>
          <w:szCs w:val="18"/>
          <w:lang w:eastAsia="ja-JP"/>
        </w:rPr>
        <w:t>, 026312.</w:t>
      </w:r>
    </w:p>
    <w:p w14:paraId="2BA50BE8" w14:textId="77777777" w:rsidR="00611171" w:rsidRPr="00381124" w:rsidRDefault="007874F0" w:rsidP="00611171">
      <w:pPr>
        <w:pStyle w:val="RSCF02FootnotestoTitleAuthors"/>
        <w:spacing w:line="200" w:lineRule="exact"/>
        <w:rPr>
          <w:sz w:val="18"/>
          <w:szCs w:val="18"/>
        </w:rPr>
      </w:pPr>
      <w:r w:rsidRPr="00381124">
        <w:rPr>
          <w:sz w:val="18"/>
          <w:szCs w:val="18"/>
        </w:rPr>
        <w:t>39</w:t>
      </w:r>
      <w:r w:rsidRPr="00381124">
        <w:rPr>
          <w:sz w:val="18"/>
          <w:szCs w:val="18"/>
        </w:rPr>
        <w:tab/>
        <w:t xml:space="preserve">Y. Zhang, F. Chen, J. Li, L. Zhang, J. Gu, D. Zhang, K. Saito, Q. Guo, P. Luo and S. Dong, </w:t>
      </w:r>
      <w:proofErr w:type="spellStart"/>
      <w:r w:rsidRPr="00381124">
        <w:rPr>
          <w:i/>
          <w:sz w:val="18"/>
          <w:szCs w:val="18"/>
        </w:rPr>
        <w:t>Electrochim</w:t>
      </w:r>
      <w:proofErr w:type="spellEnd"/>
      <w:r w:rsidRPr="00381124">
        <w:rPr>
          <w:i/>
          <w:sz w:val="18"/>
          <w:szCs w:val="18"/>
        </w:rPr>
        <w:t>. Acta</w:t>
      </w:r>
      <w:r w:rsidRPr="00381124">
        <w:rPr>
          <w:sz w:val="18"/>
          <w:szCs w:val="18"/>
        </w:rPr>
        <w:t>,</w:t>
      </w:r>
      <w:r w:rsidRPr="00381124">
        <w:rPr>
          <w:b/>
          <w:sz w:val="18"/>
          <w:szCs w:val="18"/>
        </w:rPr>
        <w:t xml:space="preserve"> </w:t>
      </w:r>
      <w:r w:rsidRPr="00381124">
        <w:rPr>
          <w:sz w:val="18"/>
          <w:szCs w:val="18"/>
        </w:rPr>
        <w:t xml:space="preserve">2018, </w:t>
      </w:r>
      <w:r w:rsidRPr="00381124">
        <w:rPr>
          <w:b/>
          <w:sz w:val="18"/>
          <w:szCs w:val="18"/>
        </w:rPr>
        <w:t>261</w:t>
      </w:r>
      <w:r w:rsidRPr="00381124">
        <w:rPr>
          <w:sz w:val="18"/>
          <w:szCs w:val="18"/>
        </w:rPr>
        <w:t>, 137–142.</w:t>
      </w:r>
    </w:p>
    <w:p w14:paraId="75C67B8D" w14:textId="77777777" w:rsidR="00611171" w:rsidRPr="00381124" w:rsidRDefault="007874F0" w:rsidP="00611171">
      <w:pPr>
        <w:pStyle w:val="RSCF02FootnotestoTitleAuthors"/>
        <w:spacing w:line="200" w:lineRule="exact"/>
        <w:rPr>
          <w:sz w:val="18"/>
          <w:szCs w:val="18"/>
        </w:rPr>
      </w:pPr>
      <w:r w:rsidRPr="00381124">
        <w:rPr>
          <w:sz w:val="18"/>
          <w:szCs w:val="18"/>
        </w:rPr>
        <w:t>40</w:t>
      </w:r>
      <w:r w:rsidRPr="00381124">
        <w:rPr>
          <w:sz w:val="18"/>
          <w:szCs w:val="18"/>
        </w:rPr>
        <w:tab/>
        <w:t xml:space="preserve">C. Zheng, S. Tang, F. Wen, J. Peng, W. Yang, Z. </w:t>
      </w:r>
      <w:proofErr w:type="spellStart"/>
      <w:r w:rsidRPr="00381124">
        <w:rPr>
          <w:sz w:val="18"/>
          <w:szCs w:val="18"/>
        </w:rPr>
        <w:t>Lv</w:t>
      </w:r>
      <w:proofErr w:type="spellEnd"/>
      <w:r w:rsidRPr="00381124">
        <w:rPr>
          <w:sz w:val="18"/>
          <w:szCs w:val="18"/>
        </w:rPr>
        <w:t xml:space="preserve">, Y. Wu, W. Tang, Z. Gong and Y. Yang, </w:t>
      </w:r>
      <w:r w:rsidRPr="00381124">
        <w:rPr>
          <w:i/>
          <w:sz w:val="18"/>
          <w:szCs w:val="18"/>
        </w:rPr>
        <w:t>Mater. Futures</w:t>
      </w:r>
      <w:r w:rsidRPr="00381124">
        <w:rPr>
          <w:sz w:val="18"/>
          <w:szCs w:val="18"/>
        </w:rPr>
        <w:t xml:space="preserve">, 2022, </w:t>
      </w:r>
      <w:r w:rsidRPr="00381124">
        <w:rPr>
          <w:b/>
          <w:sz w:val="18"/>
          <w:szCs w:val="18"/>
        </w:rPr>
        <w:t>1</w:t>
      </w:r>
      <w:r w:rsidRPr="00381124">
        <w:rPr>
          <w:sz w:val="18"/>
          <w:szCs w:val="18"/>
        </w:rPr>
        <w:t>, 045103.</w:t>
      </w:r>
    </w:p>
    <w:p w14:paraId="5A7EB9DF" w14:textId="77777777" w:rsidR="00611171" w:rsidRPr="00381124" w:rsidRDefault="007874F0" w:rsidP="00611171">
      <w:pPr>
        <w:pStyle w:val="RSCF02FootnotestoTitleAuthors"/>
        <w:spacing w:line="200" w:lineRule="exact"/>
        <w:rPr>
          <w:sz w:val="18"/>
          <w:szCs w:val="18"/>
        </w:rPr>
      </w:pPr>
      <w:r w:rsidRPr="00381124">
        <w:rPr>
          <w:sz w:val="18"/>
          <w:szCs w:val="18"/>
        </w:rPr>
        <w:t>41</w:t>
      </w:r>
      <w:r w:rsidRPr="00381124">
        <w:rPr>
          <w:sz w:val="18"/>
          <w:szCs w:val="18"/>
        </w:rPr>
        <w:tab/>
        <w:t xml:space="preserve">T. Ohnishi, K. </w:t>
      </w:r>
      <w:proofErr w:type="spellStart"/>
      <w:r w:rsidRPr="00381124">
        <w:rPr>
          <w:sz w:val="18"/>
          <w:szCs w:val="18"/>
        </w:rPr>
        <w:t>Mitsuishi</w:t>
      </w:r>
      <w:proofErr w:type="spellEnd"/>
      <w:r w:rsidRPr="00381124">
        <w:rPr>
          <w:sz w:val="18"/>
          <w:szCs w:val="18"/>
        </w:rPr>
        <w:t xml:space="preserve"> and K. Takada, </w:t>
      </w:r>
      <w:r w:rsidRPr="00381124">
        <w:rPr>
          <w:i/>
          <w:sz w:val="18"/>
          <w:szCs w:val="18"/>
        </w:rPr>
        <w:t>ACS Appl. Energy Mater.</w:t>
      </w:r>
      <w:r w:rsidRPr="00381124">
        <w:rPr>
          <w:sz w:val="18"/>
          <w:szCs w:val="18"/>
        </w:rPr>
        <w:t>,</w:t>
      </w:r>
      <w:r w:rsidRPr="00381124">
        <w:rPr>
          <w:i/>
          <w:sz w:val="18"/>
          <w:szCs w:val="18"/>
        </w:rPr>
        <w:t xml:space="preserve"> </w:t>
      </w:r>
      <w:r w:rsidRPr="00381124">
        <w:rPr>
          <w:sz w:val="18"/>
          <w:szCs w:val="18"/>
        </w:rPr>
        <w:t xml:space="preserve">2021, </w:t>
      </w:r>
      <w:r w:rsidRPr="00381124">
        <w:rPr>
          <w:b/>
          <w:sz w:val="18"/>
          <w:szCs w:val="18"/>
        </w:rPr>
        <w:t>4</w:t>
      </w:r>
      <w:r w:rsidRPr="00381124">
        <w:rPr>
          <w:sz w:val="18"/>
          <w:szCs w:val="18"/>
        </w:rPr>
        <w:t>, 14372–14379.</w:t>
      </w:r>
    </w:p>
    <w:p w14:paraId="4AAD7E59" w14:textId="77777777" w:rsidR="00611171" w:rsidRPr="00381124" w:rsidRDefault="007874F0" w:rsidP="00611171">
      <w:pPr>
        <w:pStyle w:val="RSCF02FootnotestoTitleAuthors"/>
        <w:spacing w:line="200" w:lineRule="exact"/>
        <w:rPr>
          <w:sz w:val="18"/>
          <w:szCs w:val="18"/>
        </w:rPr>
      </w:pPr>
      <w:r w:rsidRPr="00381124">
        <w:rPr>
          <w:sz w:val="18"/>
          <w:szCs w:val="18"/>
        </w:rPr>
        <w:t>42</w:t>
      </w:r>
      <w:r w:rsidRPr="00381124">
        <w:rPr>
          <w:sz w:val="18"/>
          <w:szCs w:val="18"/>
        </w:rPr>
        <w:tab/>
        <w:t xml:space="preserve">R. </w:t>
      </w:r>
      <w:proofErr w:type="spellStart"/>
      <w:r w:rsidRPr="00381124">
        <w:rPr>
          <w:sz w:val="18"/>
          <w:szCs w:val="18"/>
        </w:rPr>
        <w:t>Koerver</w:t>
      </w:r>
      <w:proofErr w:type="spellEnd"/>
      <w:r w:rsidRPr="00381124">
        <w:rPr>
          <w:sz w:val="18"/>
          <w:szCs w:val="18"/>
        </w:rPr>
        <w:t xml:space="preserve">, W. Zhang, L. de </w:t>
      </w:r>
      <w:proofErr w:type="spellStart"/>
      <w:r w:rsidRPr="00381124">
        <w:rPr>
          <w:sz w:val="18"/>
          <w:szCs w:val="18"/>
        </w:rPr>
        <w:t>Biasi</w:t>
      </w:r>
      <w:proofErr w:type="spellEnd"/>
      <w:r w:rsidRPr="00381124">
        <w:rPr>
          <w:sz w:val="18"/>
          <w:szCs w:val="18"/>
        </w:rPr>
        <w:t xml:space="preserve">, S. </w:t>
      </w:r>
      <w:proofErr w:type="spellStart"/>
      <w:r w:rsidRPr="00381124">
        <w:rPr>
          <w:sz w:val="18"/>
          <w:szCs w:val="18"/>
        </w:rPr>
        <w:t>Schweidler</w:t>
      </w:r>
      <w:proofErr w:type="spellEnd"/>
      <w:r w:rsidRPr="00381124">
        <w:rPr>
          <w:sz w:val="18"/>
          <w:szCs w:val="18"/>
        </w:rPr>
        <w:t xml:space="preserve">, A. O. </w:t>
      </w:r>
      <w:proofErr w:type="spellStart"/>
      <w:r w:rsidRPr="00381124">
        <w:rPr>
          <w:sz w:val="18"/>
          <w:szCs w:val="18"/>
        </w:rPr>
        <w:t>Kondrakov</w:t>
      </w:r>
      <w:proofErr w:type="spellEnd"/>
      <w:r w:rsidRPr="00381124">
        <w:rPr>
          <w:sz w:val="18"/>
          <w:szCs w:val="18"/>
        </w:rPr>
        <w:t xml:space="preserve">, S. </w:t>
      </w:r>
      <w:proofErr w:type="spellStart"/>
      <w:r w:rsidRPr="00381124">
        <w:rPr>
          <w:sz w:val="18"/>
          <w:szCs w:val="18"/>
        </w:rPr>
        <w:t>Kolling</w:t>
      </w:r>
      <w:proofErr w:type="spellEnd"/>
      <w:r w:rsidRPr="00381124">
        <w:rPr>
          <w:sz w:val="18"/>
          <w:szCs w:val="18"/>
        </w:rPr>
        <w:t xml:space="preserve">, T. </w:t>
      </w:r>
      <w:proofErr w:type="spellStart"/>
      <w:r w:rsidRPr="00381124">
        <w:rPr>
          <w:sz w:val="18"/>
          <w:szCs w:val="18"/>
        </w:rPr>
        <w:t>Brezesinski</w:t>
      </w:r>
      <w:proofErr w:type="spellEnd"/>
      <w:r w:rsidRPr="00381124">
        <w:rPr>
          <w:sz w:val="18"/>
          <w:szCs w:val="18"/>
        </w:rPr>
        <w:t xml:space="preserve">, P. Hartmann, W. G. </w:t>
      </w:r>
      <w:proofErr w:type="spellStart"/>
      <w:r w:rsidRPr="00381124">
        <w:rPr>
          <w:sz w:val="18"/>
          <w:szCs w:val="18"/>
        </w:rPr>
        <w:t>Zeier</w:t>
      </w:r>
      <w:proofErr w:type="spellEnd"/>
      <w:r w:rsidRPr="00381124">
        <w:rPr>
          <w:sz w:val="18"/>
          <w:szCs w:val="18"/>
        </w:rPr>
        <w:t xml:space="preserve"> and J. </w:t>
      </w:r>
      <w:proofErr w:type="spellStart"/>
      <w:r w:rsidRPr="00381124">
        <w:rPr>
          <w:sz w:val="18"/>
          <w:szCs w:val="18"/>
        </w:rPr>
        <w:t>Janek</w:t>
      </w:r>
      <w:proofErr w:type="spellEnd"/>
      <w:r w:rsidRPr="00381124">
        <w:rPr>
          <w:sz w:val="18"/>
          <w:szCs w:val="18"/>
        </w:rPr>
        <w:t xml:space="preserve">, </w:t>
      </w:r>
      <w:r w:rsidRPr="00381124">
        <w:rPr>
          <w:i/>
          <w:sz w:val="18"/>
          <w:szCs w:val="18"/>
        </w:rPr>
        <w:t>Energy Environ. Sci.</w:t>
      </w:r>
      <w:r w:rsidRPr="00381124">
        <w:rPr>
          <w:sz w:val="18"/>
          <w:szCs w:val="18"/>
        </w:rPr>
        <w:t xml:space="preserve">, 2018, </w:t>
      </w:r>
      <w:r w:rsidRPr="00381124">
        <w:rPr>
          <w:b/>
          <w:sz w:val="18"/>
          <w:szCs w:val="18"/>
        </w:rPr>
        <w:t>11</w:t>
      </w:r>
      <w:r w:rsidRPr="00381124">
        <w:rPr>
          <w:sz w:val="18"/>
          <w:szCs w:val="18"/>
        </w:rPr>
        <w:t>, 2142–2158.</w:t>
      </w:r>
    </w:p>
    <w:p w14:paraId="7CD4EA1B" w14:textId="77777777" w:rsidR="00611171" w:rsidRPr="00381124" w:rsidRDefault="007874F0" w:rsidP="00611171">
      <w:pPr>
        <w:pStyle w:val="RSCF02FootnotestoTitleAuthors"/>
        <w:spacing w:line="200" w:lineRule="exact"/>
        <w:rPr>
          <w:sz w:val="18"/>
          <w:szCs w:val="18"/>
        </w:rPr>
      </w:pPr>
      <w:r w:rsidRPr="00381124">
        <w:rPr>
          <w:sz w:val="18"/>
          <w:szCs w:val="18"/>
        </w:rPr>
        <w:t>43</w:t>
      </w:r>
      <w:r w:rsidRPr="00381124">
        <w:rPr>
          <w:sz w:val="18"/>
          <w:szCs w:val="18"/>
        </w:rPr>
        <w:tab/>
        <w:t xml:space="preserve">Y. Zhu, X. He and Y. Mo, </w:t>
      </w:r>
      <w:r w:rsidRPr="00381124">
        <w:rPr>
          <w:i/>
          <w:sz w:val="18"/>
          <w:szCs w:val="18"/>
        </w:rPr>
        <w:t>ACS Appl. Mater. Interfaces</w:t>
      </w:r>
      <w:r w:rsidRPr="00381124">
        <w:rPr>
          <w:sz w:val="18"/>
          <w:szCs w:val="18"/>
        </w:rPr>
        <w:t xml:space="preserve">, 2015, </w:t>
      </w:r>
      <w:r w:rsidRPr="00381124">
        <w:rPr>
          <w:b/>
          <w:sz w:val="18"/>
          <w:szCs w:val="18"/>
        </w:rPr>
        <w:t>7</w:t>
      </w:r>
      <w:r w:rsidRPr="00381124">
        <w:rPr>
          <w:sz w:val="18"/>
          <w:szCs w:val="18"/>
        </w:rPr>
        <w:t>, 23685–23693.</w:t>
      </w:r>
    </w:p>
    <w:p w14:paraId="0F25FC7B" w14:textId="584DE9BA" w:rsidR="00611171" w:rsidRPr="00381124" w:rsidRDefault="007874F0" w:rsidP="00611171">
      <w:pPr>
        <w:pStyle w:val="RSCF02FootnotestoTitleAuthors"/>
        <w:spacing w:line="200" w:lineRule="exact"/>
        <w:rPr>
          <w:sz w:val="18"/>
          <w:szCs w:val="18"/>
        </w:rPr>
      </w:pPr>
      <w:r w:rsidRPr="00381124">
        <w:rPr>
          <w:sz w:val="18"/>
          <w:szCs w:val="18"/>
        </w:rPr>
        <w:t>44</w:t>
      </w:r>
      <w:r w:rsidRPr="00381124">
        <w:rPr>
          <w:sz w:val="18"/>
          <w:szCs w:val="18"/>
        </w:rPr>
        <w:tab/>
        <w:t xml:space="preserve">C.-L. Tsai, Q. Ma, C. </w:t>
      </w:r>
      <w:proofErr w:type="spellStart"/>
      <w:r w:rsidRPr="00381124">
        <w:rPr>
          <w:sz w:val="18"/>
          <w:szCs w:val="18"/>
        </w:rPr>
        <w:t>Dellen</w:t>
      </w:r>
      <w:proofErr w:type="spellEnd"/>
      <w:r w:rsidRPr="00381124">
        <w:rPr>
          <w:sz w:val="18"/>
          <w:szCs w:val="18"/>
        </w:rPr>
        <w:t xml:space="preserve">, S. Lobe, F. </w:t>
      </w:r>
      <w:proofErr w:type="spellStart"/>
      <w:r w:rsidRPr="00381124">
        <w:rPr>
          <w:sz w:val="18"/>
          <w:szCs w:val="18"/>
        </w:rPr>
        <w:t>Vondahlen</w:t>
      </w:r>
      <w:proofErr w:type="spellEnd"/>
      <w:r w:rsidRPr="00381124">
        <w:rPr>
          <w:sz w:val="18"/>
          <w:szCs w:val="18"/>
        </w:rPr>
        <w:t xml:space="preserve">, A. </w:t>
      </w:r>
      <w:proofErr w:type="spellStart"/>
      <w:r w:rsidRPr="00381124">
        <w:rPr>
          <w:sz w:val="18"/>
          <w:szCs w:val="18"/>
        </w:rPr>
        <w:t>Windmüller</w:t>
      </w:r>
      <w:proofErr w:type="spellEnd"/>
      <w:r w:rsidRPr="00381124">
        <w:rPr>
          <w:sz w:val="18"/>
          <w:szCs w:val="18"/>
        </w:rPr>
        <w:t xml:space="preserve">, D. </w:t>
      </w:r>
      <w:proofErr w:type="spellStart"/>
      <w:r w:rsidRPr="00381124">
        <w:rPr>
          <w:sz w:val="18"/>
          <w:szCs w:val="18"/>
        </w:rPr>
        <w:t>Grüner</w:t>
      </w:r>
      <w:proofErr w:type="spellEnd"/>
      <w:r w:rsidRPr="00381124">
        <w:rPr>
          <w:sz w:val="18"/>
          <w:szCs w:val="18"/>
        </w:rPr>
        <w:t xml:space="preserve">, H. Zheng, S. </w:t>
      </w:r>
      <w:proofErr w:type="spellStart"/>
      <w:r w:rsidRPr="00381124">
        <w:rPr>
          <w:sz w:val="18"/>
          <w:szCs w:val="18"/>
        </w:rPr>
        <w:t>Uhlenbruck</w:t>
      </w:r>
      <w:proofErr w:type="spellEnd"/>
      <w:r w:rsidRPr="00381124">
        <w:rPr>
          <w:sz w:val="18"/>
          <w:szCs w:val="18"/>
        </w:rPr>
        <w:t xml:space="preserve">, M. </w:t>
      </w:r>
      <w:proofErr w:type="spellStart"/>
      <w:r w:rsidRPr="00381124">
        <w:rPr>
          <w:sz w:val="18"/>
          <w:szCs w:val="18"/>
        </w:rPr>
        <w:t>Finsterbusch</w:t>
      </w:r>
      <w:proofErr w:type="spellEnd"/>
      <w:r w:rsidRPr="00381124">
        <w:rPr>
          <w:sz w:val="18"/>
          <w:szCs w:val="18"/>
        </w:rPr>
        <w:t xml:space="preserve">, F. </w:t>
      </w:r>
      <w:proofErr w:type="spellStart"/>
      <w:r w:rsidRPr="00381124">
        <w:rPr>
          <w:sz w:val="18"/>
          <w:szCs w:val="18"/>
        </w:rPr>
        <w:t>Tietz</w:t>
      </w:r>
      <w:proofErr w:type="spellEnd"/>
      <w:r w:rsidRPr="00381124">
        <w:rPr>
          <w:sz w:val="18"/>
          <w:szCs w:val="18"/>
        </w:rPr>
        <w:t xml:space="preserve">, D. </w:t>
      </w:r>
      <w:proofErr w:type="spellStart"/>
      <w:r w:rsidRPr="00381124">
        <w:rPr>
          <w:sz w:val="18"/>
          <w:szCs w:val="18"/>
        </w:rPr>
        <w:t>Fattakhova</w:t>
      </w:r>
      <w:proofErr w:type="spellEnd"/>
      <w:r w:rsidRPr="00381124">
        <w:rPr>
          <w:sz w:val="18"/>
          <w:szCs w:val="18"/>
        </w:rPr>
        <w:t xml:space="preserve">-Rohlfing, H. P. </w:t>
      </w:r>
      <w:proofErr w:type="spellStart"/>
      <w:r w:rsidRPr="00381124">
        <w:rPr>
          <w:sz w:val="18"/>
          <w:szCs w:val="18"/>
        </w:rPr>
        <w:t>Buchkremer</w:t>
      </w:r>
      <w:proofErr w:type="spellEnd"/>
      <w:r w:rsidRPr="00381124">
        <w:rPr>
          <w:sz w:val="18"/>
          <w:szCs w:val="18"/>
        </w:rPr>
        <w:t xml:space="preserve"> and O. </w:t>
      </w:r>
      <w:proofErr w:type="spellStart"/>
      <w:r w:rsidRPr="00381124">
        <w:rPr>
          <w:sz w:val="18"/>
          <w:szCs w:val="18"/>
        </w:rPr>
        <w:t>Guillon</w:t>
      </w:r>
      <w:proofErr w:type="spellEnd"/>
      <w:r w:rsidRPr="00381124">
        <w:rPr>
          <w:sz w:val="18"/>
          <w:szCs w:val="18"/>
        </w:rPr>
        <w:t xml:space="preserve">, </w:t>
      </w:r>
      <w:r w:rsidRPr="00381124">
        <w:rPr>
          <w:i/>
          <w:sz w:val="18"/>
          <w:szCs w:val="18"/>
        </w:rPr>
        <w:t>Sustain</w:t>
      </w:r>
      <w:r w:rsidR="00004AC0" w:rsidRPr="00381124">
        <w:rPr>
          <w:i/>
          <w:sz w:val="18"/>
          <w:szCs w:val="18"/>
        </w:rPr>
        <w:t>.</w:t>
      </w:r>
      <w:r w:rsidRPr="00381124">
        <w:rPr>
          <w:i/>
          <w:sz w:val="18"/>
          <w:szCs w:val="18"/>
        </w:rPr>
        <w:t xml:space="preserve"> Energy Fuels</w:t>
      </w:r>
      <w:r w:rsidRPr="00381124">
        <w:rPr>
          <w:sz w:val="18"/>
          <w:szCs w:val="18"/>
        </w:rPr>
        <w:t xml:space="preserve">, 2019, </w:t>
      </w:r>
      <w:r w:rsidRPr="00381124">
        <w:rPr>
          <w:b/>
          <w:sz w:val="18"/>
          <w:szCs w:val="18"/>
        </w:rPr>
        <w:t>3</w:t>
      </w:r>
      <w:r w:rsidRPr="00381124">
        <w:rPr>
          <w:sz w:val="18"/>
          <w:szCs w:val="18"/>
        </w:rPr>
        <w:t>, 280–291.</w:t>
      </w:r>
    </w:p>
    <w:p w14:paraId="3F53B919" w14:textId="77777777" w:rsidR="00611171" w:rsidRPr="00381124" w:rsidRDefault="007874F0" w:rsidP="00611171">
      <w:pPr>
        <w:pStyle w:val="RSCF02FootnotestoTitleAuthors"/>
        <w:spacing w:line="200" w:lineRule="exact"/>
        <w:rPr>
          <w:sz w:val="18"/>
          <w:szCs w:val="18"/>
        </w:rPr>
      </w:pPr>
      <w:r w:rsidRPr="00381124">
        <w:rPr>
          <w:sz w:val="18"/>
          <w:szCs w:val="18"/>
        </w:rPr>
        <w:t>45</w:t>
      </w:r>
      <w:r w:rsidRPr="00381124">
        <w:rPr>
          <w:sz w:val="18"/>
          <w:szCs w:val="18"/>
        </w:rPr>
        <w:tab/>
        <w:t xml:space="preserve">F. Izumi and K. Momma, </w:t>
      </w:r>
      <w:r w:rsidRPr="00381124">
        <w:rPr>
          <w:i/>
          <w:sz w:val="18"/>
          <w:szCs w:val="18"/>
        </w:rPr>
        <w:t>Solid State Phenom.</w:t>
      </w:r>
      <w:r w:rsidRPr="00381124">
        <w:rPr>
          <w:sz w:val="18"/>
          <w:szCs w:val="18"/>
        </w:rPr>
        <w:t xml:space="preserve">, 2007, </w:t>
      </w:r>
      <w:r w:rsidRPr="00381124">
        <w:rPr>
          <w:b/>
          <w:sz w:val="18"/>
          <w:szCs w:val="18"/>
        </w:rPr>
        <w:t>130</w:t>
      </w:r>
      <w:r w:rsidRPr="00381124">
        <w:rPr>
          <w:sz w:val="18"/>
          <w:szCs w:val="18"/>
        </w:rPr>
        <w:t>, 15–20.</w:t>
      </w:r>
    </w:p>
    <w:p w14:paraId="09F0D9B0" w14:textId="4B1B1C93" w:rsidR="00611171" w:rsidRPr="00381124" w:rsidRDefault="007874F0" w:rsidP="00611171">
      <w:pPr>
        <w:pStyle w:val="RSCF02FootnotestoTitleAuthors"/>
        <w:spacing w:line="200" w:lineRule="exact"/>
        <w:rPr>
          <w:sz w:val="18"/>
          <w:szCs w:val="18"/>
        </w:rPr>
      </w:pPr>
      <w:r w:rsidRPr="00381124">
        <w:rPr>
          <w:sz w:val="18"/>
          <w:szCs w:val="18"/>
        </w:rPr>
        <w:t>46</w:t>
      </w:r>
      <w:r w:rsidRPr="00381124">
        <w:rPr>
          <w:sz w:val="18"/>
          <w:szCs w:val="18"/>
        </w:rPr>
        <w:tab/>
        <w:t xml:space="preserve">T. Ohnishi and K. Takada, </w:t>
      </w:r>
      <w:r w:rsidRPr="00381124">
        <w:rPr>
          <w:i/>
          <w:sz w:val="18"/>
          <w:szCs w:val="18"/>
        </w:rPr>
        <w:t>ACS Omega</w:t>
      </w:r>
      <w:r w:rsidRPr="00381124">
        <w:rPr>
          <w:sz w:val="18"/>
          <w:szCs w:val="18"/>
        </w:rPr>
        <w:t xml:space="preserve">, 2022, </w:t>
      </w:r>
      <w:r w:rsidRPr="00381124">
        <w:rPr>
          <w:b/>
          <w:sz w:val="18"/>
          <w:szCs w:val="18"/>
        </w:rPr>
        <w:t>7</w:t>
      </w:r>
      <w:r w:rsidRPr="00381124">
        <w:rPr>
          <w:sz w:val="18"/>
          <w:szCs w:val="18"/>
        </w:rPr>
        <w:t>, 21199–21206.</w:t>
      </w:r>
    </w:p>
    <w:p w14:paraId="75C93D9D" w14:textId="77777777" w:rsidR="00CD0A75" w:rsidRPr="00381124" w:rsidRDefault="00CD0A75">
      <w:pPr>
        <w:rPr>
          <w:b/>
          <w:sz w:val="24"/>
        </w:rPr>
      </w:pPr>
      <w:r w:rsidRPr="00381124">
        <w:br w:type="page"/>
      </w:r>
    </w:p>
    <w:p w14:paraId="0C3E18EE" w14:textId="77777777" w:rsidR="00CD0A75" w:rsidRPr="00381124" w:rsidRDefault="00CD0A75" w:rsidP="00611171">
      <w:pPr>
        <w:pStyle w:val="RSCB04AHeadingSection"/>
      </w:pPr>
    </w:p>
    <w:p w14:paraId="22BE305D" w14:textId="77777777" w:rsidR="00CD0A75" w:rsidRPr="00381124" w:rsidRDefault="00CD0A75" w:rsidP="00611171">
      <w:pPr>
        <w:pStyle w:val="RSCB04AHeadingSection"/>
        <w:sectPr w:rsidR="00CD0A75" w:rsidRPr="00381124" w:rsidSect="00E708DC">
          <w:type w:val="continuous"/>
          <w:pgSz w:w="11907" w:h="16840" w:code="9"/>
          <w:pgMar w:top="1009" w:right="851" w:bottom="1758" w:left="851" w:header="851" w:footer="1049" w:gutter="0"/>
          <w:cols w:num="2" w:space="227"/>
          <w:titlePg/>
          <w:docGrid w:linePitch="360"/>
        </w:sectPr>
      </w:pPr>
    </w:p>
    <w:p w14:paraId="77DBF419" w14:textId="50E56AC6" w:rsidR="00611171" w:rsidRPr="00381124" w:rsidRDefault="007874F0" w:rsidP="00611171">
      <w:pPr>
        <w:pStyle w:val="RSCB04AHeadingSection"/>
      </w:pPr>
      <w:r w:rsidRPr="00381124">
        <w:t>Table of contents</w:t>
      </w:r>
    </w:p>
    <w:p w14:paraId="4C306801" w14:textId="77777777" w:rsidR="00611171" w:rsidRPr="00381124" w:rsidRDefault="00611171" w:rsidP="00611171">
      <w:pPr>
        <w:pStyle w:val="RSCF02FootnotestoTitleAuthors"/>
        <w:spacing w:line="200" w:lineRule="exact"/>
        <w:rPr>
          <w:sz w:val="18"/>
          <w:szCs w:val="18"/>
        </w:rPr>
      </w:pPr>
    </w:p>
    <w:p w14:paraId="4F3E3353" w14:textId="35553667" w:rsidR="00075D23" w:rsidRPr="00381124" w:rsidRDefault="007874F0" w:rsidP="00611171">
      <w:pPr>
        <w:pStyle w:val="RSCB02ArticleText"/>
      </w:pPr>
      <w:r w:rsidRPr="00381124">
        <w:t>Ca and Bi co-doped Li</w:t>
      </w:r>
      <w:r w:rsidRPr="00381124">
        <w:rPr>
          <w:vertAlign w:val="subscript"/>
        </w:rPr>
        <w:t>7</w:t>
      </w:r>
      <w:r w:rsidRPr="00381124">
        <w:t>La</w:t>
      </w:r>
      <w:r w:rsidRPr="00381124">
        <w:rPr>
          <w:vertAlign w:val="subscript"/>
        </w:rPr>
        <w:t>3</w:t>
      </w:r>
      <w:r w:rsidRPr="00381124">
        <w:t>Zr</w:t>
      </w:r>
      <w:r w:rsidRPr="00381124">
        <w:rPr>
          <w:vertAlign w:val="subscript"/>
        </w:rPr>
        <w:t>2</w:t>
      </w:r>
      <w:r w:rsidRPr="00381124">
        <w:t>O</w:t>
      </w:r>
      <w:r w:rsidRPr="00381124">
        <w:rPr>
          <w:vertAlign w:val="subscript"/>
        </w:rPr>
        <w:t>12</w:t>
      </w:r>
      <w:r w:rsidRPr="00381124">
        <w:t xml:space="preserve"> particles exhibiting high ionic conductivity at low sintering temperatures are realized by combining Li-Bi-O sintering aid into the particles. The material sintered at 750 </w:t>
      </w:r>
      <w:r w:rsidR="008E1B00" w:rsidRPr="00381124">
        <w:rPr>
          <w:rFonts w:cstheme="minorHAnsi"/>
        </w:rPr>
        <w:t>°</w:t>
      </w:r>
      <w:r w:rsidRPr="00381124">
        <w:t>C shows an ionic conductivity of 1.2 × 10</w:t>
      </w:r>
      <w:r w:rsidRPr="00381124">
        <w:rPr>
          <w:vertAlign w:val="superscript"/>
        </w:rPr>
        <w:t>-3</w:t>
      </w:r>
      <w:r w:rsidRPr="00381124">
        <w:t xml:space="preserve"> S/cm. A co-fired all-solid-state battery fabricated using this material achieves 80 cycles at 298 K.</w:t>
      </w:r>
    </w:p>
    <w:p w14:paraId="5B239EE6" w14:textId="77777777" w:rsidR="00F83BEE" w:rsidRPr="00381124" w:rsidRDefault="00F83BEE" w:rsidP="00611171">
      <w:pPr>
        <w:pStyle w:val="RSCB02ArticleText"/>
      </w:pPr>
    </w:p>
    <w:p w14:paraId="143A449B" w14:textId="2114EC81" w:rsidR="00CD0A75" w:rsidRPr="00381124" w:rsidRDefault="009D1DE3" w:rsidP="00D75DA4">
      <w:pPr>
        <w:jc w:val="center"/>
        <w:rPr>
          <w:rFonts w:cs="Times New Roman"/>
          <w:w w:val="108"/>
          <w:sz w:val="18"/>
          <w:szCs w:val="18"/>
        </w:rPr>
        <w:sectPr w:rsidR="00CD0A75" w:rsidRPr="00381124" w:rsidSect="00D75DA4">
          <w:type w:val="continuous"/>
          <w:pgSz w:w="11907" w:h="16840" w:code="9"/>
          <w:pgMar w:top="1009" w:right="851" w:bottom="1758" w:left="851" w:header="851" w:footer="1049" w:gutter="0"/>
          <w:cols w:space="227"/>
          <w:titlePg/>
          <w:docGrid w:linePitch="360"/>
        </w:sectPr>
      </w:pPr>
      <w:r w:rsidRPr="00381124">
        <w:rPr>
          <w:rFonts w:cs="Times New Roman"/>
          <w:noProof/>
          <w:w w:val="108"/>
          <w:sz w:val="18"/>
          <w:szCs w:val="18"/>
        </w:rPr>
        <w:drawing>
          <wp:inline distT="0" distB="0" distL="0" distR="0" wp14:anchorId="7EF841B6" wp14:editId="14FDEC50">
            <wp:extent cx="3168015" cy="2880360"/>
            <wp:effectExtent l="0" t="0" r="0" b="0"/>
            <wp:docPr id="68" name="図 68" descr="グラフィカル ユーザー インターフェイス, 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図 68" descr="グラフィカル ユーザー インターフェイス, ダイアグラム&#10;&#10;自動的に生成された説明"/>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68015" cy="2880360"/>
                    </a:xfrm>
                    <a:prstGeom prst="rect">
                      <a:avLst/>
                    </a:prstGeom>
                  </pic:spPr>
                </pic:pic>
              </a:graphicData>
            </a:graphic>
          </wp:inline>
        </w:drawing>
      </w:r>
    </w:p>
    <w:p w14:paraId="667E7D61" w14:textId="404BE70A" w:rsidR="00075D23" w:rsidRPr="00381124" w:rsidRDefault="00075D23">
      <w:pPr>
        <w:rPr>
          <w:rFonts w:cs="Times New Roman"/>
          <w:w w:val="108"/>
          <w:sz w:val="18"/>
          <w:szCs w:val="18"/>
        </w:rPr>
      </w:pPr>
    </w:p>
    <w:p w14:paraId="0D3193D3" w14:textId="16D58D61" w:rsidR="003C259A" w:rsidRPr="00381124" w:rsidRDefault="003C259A" w:rsidP="00241ACD">
      <w:pPr>
        <w:pStyle w:val="RSCF02FootnotestoTitleAuthors"/>
        <w:spacing w:line="200" w:lineRule="exact"/>
        <w:rPr>
          <w:sz w:val="18"/>
          <w:szCs w:val="18"/>
        </w:rPr>
      </w:pPr>
    </w:p>
    <w:sectPr w:rsidR="003C259A" w:rsidRPr="00381124" w:rsidSect="00E708DC">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00673" w14:textId="77777777" w:rsidR="006039FF" w:rsidRDefault="006039FF" w:rsidP="00E547DB">
      <w:pPr>
        <w:spacing w:after="0" w:line="240" w:lineRule="auto"/>
      </w:pPr>
      <w:r>
        <w:separator/>
      </w:r>
    </w:p>
    <w:p w14:paraId="70F45020" w14:textId="77777777" w:rsidR="006039FF" w:rsidRDefault="006039FF"/>
    <w:p w14:paraId="67B2E09F" w14:textId="77777777" w:rsidR="006039FF" w:rsidRDefault="006039FF"/>
    <w:p w14:paraId="54601D7C" w14:textId="77777777" w:rsidR="006039FF" w:rsidRDefault="006039FF"/>
    <w:p w14:paraId="06580334" w14:textId="77777777" w:rsidR="006039FF" w:rsidRDefault="006039FF"/>
    <w:p w14:paraId="797F9D9B" w14:textId="77777777" w:rsidR="006039FF" w:rsidRDefault="006039FF"/>
  </w:endnote>
  <w:endnote w:type="continuationSeparator" w:id="0">
    <w:p w14:paraId="15AAB9A8" w14:textId="77777777" w:rsidR="006039FF" w:rsidRDefault="006039FF" w:rsidP="00E547DB">
      <w:pPr>
        <w:spacing w:after="0" w:line="240" w:lineRule="auto"/>
      </w:pPr>
      <w:r>
        <w:continuationSeparator/>
      </w:r>
    </w:p>
    <w:p w14:paraId="51A10CBD" w14:textId="77777777" w:rsidR="006039FF" w:rsidRDefault="006039FF"/>
    <w:p w14:paraId="2A729D08" w14:textId="77777777" w:rsidR="006039FF" w:rsidRDefault="006039FF"/>
    <w:p w14:paraId="09FF04BD" w14:textId="77777777" w:rsidR="006039FF" w:rsidRDefault="006039FF"/>
    <w:p w14:paraId="17658F6B" w14:textId="77777777" w:rsidR="006039FF" w:rsidRDefault="006039FF"/>
    <w:p w14:paraId="2E3BBDA9" w14:textId="77777777" w:rsidR="006039FF" w:rsidRDefault="006039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13C1154-FAE8-465D-8ECD-C0B28580DBC3}"/>
    <w:embedBold r:id="rId2" w:fontKey="{68F5F167-D6CB-403D-8664-9F6000848591}"/>
    <w:embedItalic r:id="rId3" w:fontKey="{F3A526C0-2A5E-4FBB-BDD3-8ACAD4C98F8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015ECEDF-C7AE-47B1-AEB1-144FAB835623}"/>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embedRegular r:id="rId5" w:fontKey="{5724053F-E825-487B-B0F3-72128B6487E4}"/>
  </w:font>
  <w:font w:name="Segoe UI">
    <w:panose1 w:val="020B0502040204020203"/>
    <w:charset w:val="00"/>
    <w:family w:val="swiss"/>
    <w:pitch w:val="variable"/>
    <w:sig w:usb0="E4002EFF" w:usb1="C000E47F" w:usb2="00000009" w:usb3="00000000" w:csb0="000001FF" w:csb1="00000000"/>
    <w:embedRegular r:id="rId6" w:fontKey="{01E99176-F43E-4CAC-9D31-B89D94C8FDF3}"/>
  </w:font>
  <w:font w:name="Cambria Math">
    <w:panose1 w:val="02040503050406030204"/>
    <w:charset w:val="00"/>
    <w:family w:val="roman"/>
    <w:pitch w:val="variable"/>
    <w:sig w:usb0="E00006FF" w:usb1="420024FF" w:usb2="02000000" w:usb3="00000000" w:csb0="0000019F" w:csb1="00000000"/>
    <w:embedRegular r:id="rId7" w:fontKey="{59181A95-B127-4D74-9833-F881F396CE20}"/>
    <w:embedItalic r:id="rId8" w:fontKey="{A656ADB8-8900-4C90-9E3B-8F6CFBA47C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C395" w14:textId="4E75ED24" w:rsidR="002506AF" w:rsidRPr="006602F1" w:rsidRDefault="007874F0"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3A513B">
      <w:rPr>
        <w:b/>
        <w:noProof/>
        <w:spacing w:val="10"/>
        <w:sz w:val="16"/>
        <w:szCs w:val="16"/>
      </w:rPr>
      <w:t>8</w:t>
    </w:r>
    <w:r w:rsidRPr="006602F1">
      <w:rPr>
        <w:b/>
        <w:noProof/>
        <w:spacing w:val="10"/>
        <w:sz w:val="16"/>
        <w:szCs w:val="16"/>
      </w:rPr>
      <w:fldChar w:fldCharType="end"/>
    </w:r>
    <w:r w:rsidRPr="006602F1">
      <w:rPr>
        <w:noProof/>
        <w:spacing w:val="10"/>
        <w:sz w:val="16"/>
        <w:szCs w:val="16"/>
      </w:rPr>
      <w:t xml:space="preserve"> | </w:t>
    </w:r>
    <w:r>
      <w:rPr>
        <w:i/>
        <w:noProof/>
        <w:spacing w:val="10"/>
        <w:sz w:val="16"/>
        <w:szCs w:val="16"/>
      </w:rPr>
      <w:t>J</w:t>
    </w:r>
    <w:r w:rsidRPr="006602F1">
      <w:rPr>
        <w:i/>
        <w:noProof/>
        <w:spacing w:val="10"/>
        <w:sz w:val="16"/>
        <w:szCs w:val="16"/>
      </w:rPr>
      <w:t xml:space="preserve">. </w:t>
    </w:r>
    <w:r>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Pr="006602F1">
      <w:rPr>
        <w:noProof/>
        <w:spacing w:val="10"/>
        <w:sz w:val="16"/>
        <w:szCs w:val="16"/>
      </w:rPr>
      <w:tab/>
    </w: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 Royal Society of Chemistry 20</w:t>
    </w:r>
    <w:r>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148E" w14:textId="24EAB4A8" w:rsidR="002506AF" w:rsidRPr="006602F1" w:rsidRDefault="007874F0"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3A513B">
      <w:rPr>
        <w:b/>
        <w:noProof/>
        <w:spacing w:val="10"/>
        <w:sz w:val="16"/>
        <w:szCs w:val="16"/>
      </w:rPr>
      <w:t>9</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4DD8" w14:textId="77777777" w:rsidR="002506AF" w:rsidRPr="006602F1" w:rsidRDefault="007874F0" w:rsidP="00D45ADF">
    <w:pPr>
      <w:pStyle w:val="a5"/>
      <w:tabs>
        <w:tab w:val="clear" w:pos="4513"/>
        <w:tab w:val="clear" w:pos="9026"/>
        <w:tab w:val="right" w:pos="10206"/>
      </w:tabs>
      <w:spacing w:before="480"/>
      <w:rPr>
        <w:sz w:val="16"/>
        <w:szCs w:val="16"/>
      </w:rPr>
    </w:pPr>
    <w:r>
      <w:rPr>
        <w:noProof/>
        <w:lang w:eastAsia="ja-JP"/>
      </w:rPr>
      <mc:AlternateContent>
        <mc:Choice Requires="wps">
          <w:drawing>
            <wp:anchor distT="0" distB="0" distL="114300" distR="114300" simplePos="0" relativeHeight="251656192" behindDoc="0" locked="0" layoutInCell="1" allowOverlap="1" wp14:anchorId="0E36A0F9" wp14:editId="60CA2CFF">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04AD9CA" w14:textId="77777777" w:rsidR="002506AF" w:rsidRPr="00F20A7C" w:rsidRDefault="007874F0"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0E36A0F9" id="_x0000_t202" coordsize="21600,21600" o:spt="202" path="m,l,21600r21600,l21600,xe">
              <v:stroke joinstyle="miter"/>
              <v:path gradientshapeok="t" o:connecttype="rect"/>
            </v:shapetype>
            <v:shape id="_x0000_s1046" type="#_x0000_t202" style="position:absolute;margin-left:0;margin-top:0;width:606.35pt;height:31.2pt;z-index:251656192;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" fillcolor="#a5a5a5 [2092]" stroked="f">
              <v:textbox>
                <w:txbxContent>
                  <w:p w14:paraId="304AD9CA" w14:textId="77777777" w:rsidR="002506AF" w:rsidRPr="00F20A7C" w:rsidRDefault="007874F0"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2B070" w14:textId="77777777" w:rsidR="006039FF" w:rsidRDefault="006039FF" w:rsidP="00E547DB">
      <w:pPr>
        <w:spacing w:after="0" w:line="240" w:lineRule="auto"/>
      </w:pPr>
      <w:r>
        <w:separator/>
      </w:r>
    </w:p>
    <w:p w14:paraId="6E177AFF" w14:textId="77777777" w:rsidR="006039FF" w:rsidRDefault="006039FF"/>
    <w:p w14:paraId="15D67F53" w14:textId="77777777" w:rsidR="006039FF" w:rsidRDefault="006039FF"/>
    <w:p w14:paraId="60DF6233" w14:textId="77777777" w:rsidR="006039FF" w:rsidRDefault="006039FF"/>
    <w:p w14:paraId="74C73091" w14:textId="77777777" w:rsidR="006039FF" w:rsidRDefault="006039FF"/>
    <w:p w14:paraId="189F160D" w14:textId="77777777" w:rsidR="006039FF" w:rsidRDefault="006039FF"/>
  </w:footnote>
  <w:footnote w:type="continuationSeparator" w:id="0">
    <w:p w14:paraId="4FE036CD" w14:textId="77777777" w:rsidR="006039FF" w:rsidRDefault="006039FF" w:rsidP="00E547DB">
      <w:pPr>
        <w:spacing w:after="0" w:line="240" w:lineRule="auto"/>
      </w:pPr>
      <w:r>
        <w:continuationSeparator/>
      </w:r>
    </w:p>
    <w:p w14:paraId="67A32B84" w14:textId="77777777" w:rsidR="006039FF" w:rsidRDefault="006039FF"/>
    <w:p w14:paraId="79C94702" w14:textId="77777777" w:rsidR="006039FF" w:rsidRDefault="006039FF"/>
    <w:p w14:paraId="39B612AF" w14:textId="77777777" w:rsidR="006039FF" w:rsidRDefault="006039FF"/>
    <w:p w14:paraId="18F7A043" w14:textId="77777777" w:rsidR="006039FF" w:rsidRDefault="006039FF"/>
    <w:p w14:paraId="6ECBF843" w14:textId="77777777" w:rsidR="006039FF" w:rsidRDefault="006039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5D6BB" w14:textId="77777777" w:rsidR="002506AF" w:rsidRPr="00E70DCE" w:rsidRDefault="007874F0" w:rsidP="00D45ADF">
    <w:pPr>
      <w:pStyle w:val="a3"/>
      <w:tabs>
        <w:tab w:val="clear" w:pos="4513"/>
        <w:tab w:val="clear" w:pos="9026"/>
        <w:tab w:val="right" w:pos="10206"/>
      </w:tabs>
      <w:spacing w:after="240"/>
      <w:rPr>
        <w:rFonts w:cstheme="minorHAnsi"/>
        <w:color w:val="999999"/>
        <w:sz w:val="20"/>
        <w:szCs w:val="20"/>
      </w:rPr>
    </w:pPr>
    <w:r>
      <w:rPr>
        <w:noProof/>
        <w:lang w:eastAsia="ja-JP"/>
      </w:rPr>
      <mc:AlternateContent>
        <mc:Choice Requires="wps">
          <w:drawing>
            <wp:anchor distT="0" distB="0" distL="114300" distR="114300" simplePos="0" relativeHeight="251658240" behindDoc="0" locked="0" layoutInCell="1" allowOverlap="1" wp14:anchorId="6C5F8304" wp14:editId="27321502">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F855A64"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C5F8304" id="_x0000_t202" coordsize="21600,21600" o:spt="202" path="m,l,21600r21600,l21600,xe">
              <v:stroke joinstyle="miter"/>
              <v:path gradientshapeok="t" o:connecttype="rect"/>
            </v:shapetype>
            <v:shape id="_x0000_s1041" type="#_x0000_t202" style="position:absolute;margin-left:0;margin-top:0;width:606.35pt;height:31.2pt;z-index:25165824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" fillcolor="#a5a5a5 [2092]" stroked="f">
              <v:textbox>
                <w:txbxContent>
                  <w:p w14:paraId="2F855A64"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ja-JP"/>
      </w:rPr>
      <mc:AlternateContent>
        <mc:Choice Requires="wps">
          <w:drawing>
            <wp:anchor distT="0" distB="0" distL="114300" distR="114300" simplePos="0" relativeHeight="251657216" behindDoc="0" locked="0" layoutInCell="1" allowOverlap="1" wp14:anchorId="475CBE93" wp14:editId="4C07E6DE">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5694723E"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w14:anchorId="475CBE93" id="_x0000_s1042" type="#_x0000_t202" style="position:absolute;margin-left:0;margin-top:0;width:606.35pt;height:31.2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" fillcolor="#a5a5a5 [2092]" stroked="f">
              <v:textbox>
                <w:txbxContent>
                  <w:p w14:paraId="5694723E"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rFonts w:cstheme="minorHAnsi"/>
        <w:b/>
        <w:color w:val="999999"/>
        <w:sz w:val="20"/>
        <w:szCs w:val="20"/>
      </w:rPr>
      <w:t>ARTICLE</w:t>
    </w:r>
    <w:r w:rsidRPr="00E70DCE">
      <w:rPr>
        <w:rFonts w:cstheme="minorHAnsi"/>
        <w:color w:val="999999"/>
        <w:sz w:val="20"/>
        <w:szCs w:val="20"/>
      </w:rPr>
      <w:tab/>
    </w:r>
    <w:r>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EC0D" w14:textId="77777777" w:rsidR="002506AF" w:rsidRPr="009316A6" w:rsidRDefault="007874F0" w:rsidP="00D45ADF">
    <w:pPr>
      <w:pStyle w:val="a3"/>
      <w:tabs>
        <w:tab w:val="clear" w:pos="4513"/>
        <w:tab w:val="clear" w:pos="9026"/>
        <w:tab w:val="right" w:pos="10206"/>
      </w:tabs>
      <w:spacing w:after="240"/>
      <w:rPr>
        <w:rFonts w:cstheme="minorHAnsi"/>
        <w:b/>
        <w:color w:val="999999"/>
        <w:sz w:val="20"/>
        <w:szCs w:val="20"/>
      </w:rPr>
    </w:pPr>
    <w:r>
      <w:rPr>
        <w:noProof/>
        <w:lang w:eastAsia="ja-JP"/>
      </w:rPr>
      <mc:AlternateContent>
        <mc:Choice Requires="wps">
          <w:drawing>
            <wp:anchor distT="0" distB="0" distL="114300" distR="114300" simplePos="0" relativeHeight="251660288" behindDoc="0" locked="0" layoutInCell="1" allowOverlap="1" wp14:anchorId="6630A7D7" wp14:editId="73A3D119">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5ED555A1"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630A7D7" id="_x0000_t202" coordsize="21600,21600" o:spt="202" path="m,l,21600r21600,l21600,xe">
              <v:stroke joinstyle="miter"/>
              <v:path gradientshapeok="t" o:connecttype="rect"/>
            </v:shapetype>
            <v:shape id="_x0000_s1043" type="#_x0000_t202" style="position:absolute;margin-left:0;margin-top:0;width:606.35pt;height:31.45pt;z-index:251660288;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" fillcolor="#a5a5a5 [2092]" stroked="f">
              <v:textbox>
                <w:txbxContent>
                  <w:p w14:paraId="5ED555A1"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rFonts w:cstheme="minorHAnsi"/>
        <w:b/>
        <w:color w:val="999999"/>
        <w:sz w:val="20"/>
        <w:szCs w:val="20"/>
      </w:rPr>
      <w:t>Journal Name</w:t>
    </w:r>
    <w:r>
      <w:rPr>
        <w:noProof/>
        <w:lang w:eastAsia="ja-JP"/>
      </w:rPr>
      <mc:AlternateContent>
        <mc:Choice Requires="wps">
          <w:drawing>
            <wp:anchor distT="0" distB="0" distL="114300" distR="114300" simplePos="0" relativeHeight="251659264" behindDoc="0" locked="0" layoutInCell="1" allowOverlap="1" wp14:anchorId="6E999ECB" wp14:editId="166DD58C">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2FDF37DC"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w14:anchorId="6E999ECB" id="_x0000_s1044" type="#_x0000_t202" style="position:absolute;margin-left:0;margin-top:0;width:606.35pt;height:33.45pt;z-index:25165926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" fillcolor="#a5a5a5 [2092]" stroked="f">
              <v:textbox>
                <w:txbxContent>
                  <w:p w14:paraId="2FDF37DC"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ptab w:relativeTo="margin" w:alignment="right" w:leader="none"/>
    </w:r>
    <w:r w:rsidRPr="00E46BDF">
      <w:rPr>
        <w:rFonts w:cstheme="minorHAnsi"/>
        <w:b/>
        <w:color w:val="999999"/>
        <w:sz w:val="20"/>
        <w:szCs w:val="20"/>
      </w:rPr>
      <w:t xml:space="preserve"> </w:t>
    </w:r>
    <w:r>
      <w:rPr>
        <w:rFonts w:cstheme="minorHAnsi"/>
        <w:b/>
        <w:color w:val="999999"/>
        <w:sz w:val="20"/>
        <w:szCs w:val="20"/>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27CF2" w14:textId="77777777" w:rsidR="002506AF" w:rsidRDefault="007874F0"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noProof/>
        <w:lang w:eastAsia="ja-JP"/>
      </w:rPr>
      <mc:AlternateContent>
        <mc:Choice Requires="wps">
          <w:drawing>
            <wp:anchor distT="0" distB="0" distL="114300" distR="114300" simplePos="0" relativeHeight="251655168" behindDoc="0" locked="0" layoutInCell="1" allowOverlap="1" wp14:anchorId="0EA622D2" wp14:editId="1692864B">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7CE49C7B"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0EA622D2" id="_x0000_t202" coordsize="21600,21600" o:spt="202" path="m,l,21600r21600,l21600,xe">
              <v:stroke joinstyle="miter"/>
              <v:path gradientshapeok="t" o:connecttype="rect"/>
            </v:shapetype>
            <v:shape id="_x0000_s1045" type="#_x0000_t202" style="position:absolute;margin-left:0;margin-top:0;width:606.35pt;height:31.45pt;z-index:25165516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" fillcolor="#a5a5a5 [2092]" stroked="f">
              <v:textbox>
                <w:txbxContent>
                  <w:p w14:paraId="7CE49C7B" w14:textId="77777777" w:rsidR="002506AF" w:rsidRPr="00F20A7C" w:rsidRDefault="007874F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b/>
        <w:sz w:val="32"/>
        <w:szCs w:val="32"/>
      </w:rPr>
      <w:tab/>
    </w:r>
  </w:p>
  <w:p w14:paraId="25301B85" w14:textId="77777777" w:rsidR="002506AF" w:rsidRDefault="002506AF" w:rsidP="00180ABE">
    <w:pPr>
      <w:pStyle w:val="a3"/>
      <w:shd w:val="clear" w:color="auto" w:fill="FFFFFF" w:themeFill="background1"/>
      <w:tabs>
        <w:tab w:val="clear" w:pos="4513"/>
        <w:tab w:val="clear" w:pos="9026"/>
        <w:tab w:val="right" w:pos="10205"/>
      </w:tabs>
      <w:spacing w:after="240"/>
      <w:rPr>
        <w:b/>
        <w:sz w:val="32"/>
        <w:szCs w:val="32"/>
      </w:rPr>
    </w:pPr>
  </w:p>
  <w:p w14:paraId="419C7B5B" w14:textId="77777777" w:rsidR="002506AF" w:rsidRPr="00180ABE" w:rsidRDefault="007874F0"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02B7"/>
    <w:multiLevelType w:val="hybridMultilevel"/>
    <w:tmpl w:val="1A9AFCFC"/>
    <w:lvl w:ilvl="0" w:tplc="12D8454C">
      <w:start w:val="1"/>
      <w:numFmt w:val="upperLetter"/>
      <w:lvlText w:val="%1."/>
      <w:lvlJc w:val="left"/>
      <w:pPr>
        <w:ind w:left="720" w:hanging="360"/>
      </w:pPr>
      <w:rPr>
        <w:rFonts w:hint="default"/>
      </w:rPr>
    </w:lvl>
    <w:lvl w:ilvl="1" w:tplc="FCBA289E" w:tentative="1">
      <w:start w:val="1"/>
      <w:numFmt w:val="lowerLetter"/>
      <w:lvlText w:val="%2."/>
      <w:lvlJc w:val="left"/>
      <w:pPr>
        <w:ind w:left="1440" w:hanging="360"/>
      </w:pPr>
    </w:lvl>
    <w:lvl w:ilvl="2" w:tplc="8E46A6A4" w:tentative="1">
      <w:start w:val="1"/>
      <w:numFmt w:val="lowerRoman"/>
      <w:lvlText w:val="%3."/>
      <w:lvlJc w:val="right"/>
      <w:pPr>
        <w:ind w:left="2160" w:hanging="180"/>
      </w:pPr>
    </w:lvl>
    <w:lvl w:ilvl="3" w:tplc="6D12C70A" w:tentative="1">
      <w:start w:val="1"/>
      <w:numFmt w:val="decimal"/>
      <w:lvlText w:val="%4."/>
      <w:lvlJc w:val="left"/>
      <w:pPr>
        <w:ind w:left="2880" w:hanging="360"/>
      </w:pPr>
    </w:lvl>
    <w:lvl w:ilvl="4" w:tplc="8110CC1E" w:tentative="1">
      <w:start w:val="1"/>
      <w:numFmt w:val="lowerLetter"/>
      <w:lvlText w:val="%5."/>
      <w:lvlJc w:val="left"/>
      <w:pPr>
        <w:ind w:left="3600" w:hanging="360"/>
      </w:pPr>
    </w:lvl>
    <w:lvl w:ilvl="5" w:tplc="20F020DE" w:tentative="1">
      <w:start w:val="1"/>
      <w:numFmt w:val="lowerRoman"/>
      <w:lvlText w:val="%6."/>
      <w:lvlJc w:val="right"/>
      <w:pPr>
        <w:ind w:left="4320" w:hanging="180"/>
      </w:pPr>
    </w:lvl>
    <w:lvl w:ilvl="6" w:tplc="48AC5EA6" w:tentative="1">
      <w:start w:val="1"/>
      <w:numFmt w:val="decimal"/>
      <w:lvlText w:val="%7."/>
      <w:lvlJc w:val="left"/>
      <w:pPr>
        <w:ind w:left="5040" w:hanging="360"/>
      </w:pPr>
    </w:lvl>
    <w:lvl w:ilvl="7" w:tplc="81ECC370" w:tentative="1">
      <w:start w:val="1"/>
      <w:numFmt w:val="lowerLetter"/>
      <w:lvlText w:val="%8."/>
      <w:lvlJc w:val="left"/>
      <w:pPr>
        <w:ind w:left="5760" w:hanging="360"/>
      </w:pPr>
    </w:lvl>
    <w:lvl w:ilvl="8" w:tplc="5066F170" w:tentative="1">
      <w:start w:val="1"/>
      <w:numFmt w:val="lowerRoman"/>
      <w:lvlText w:val="%9."/>
      <w:lvlJc w:val="right"/>
      <w:pPr>
        <w:ind w:left="6480" w:hanging="180"/>
      </w:pPr>
    </w:lvl>
  </w:abstractNum>
  <w:abstractNum w:abstractNumId="1" w15:restartNumberingAfterBreak="0">
    <w:nsid w:val="24F15A1D"/>
    <w:multiLevelType w:val="hybridMultilevel"/>
    <w:tmpl w:val="F1DE7148"/>
    <w:lvl w:ilvl="0" w:tplc="70D2C650">
      <w:start w:val="14"/>
      <w:numFmt w:val="bullet"/>
      <w:lvlText w:val="•"/>
      <w:lvlJc w:val="left"/>
      <w:pPr>
        <w:ind w:left="720" w:hanging="360"/>
      </w:pPr>
      <w:rPr>
        <w:rFonts w:ascii="Calibri" w:eastAsiaTheme="minorHAnsi" w:hAnsi="Calibri" w:cs="Calibri" w:hint="default"/>
      </w:rPr>
    </w:lvl>
    <w:lvl w:ilvl="1" w:tplc="66C0387A" w:tentative="1">
      <w:start w:val="1"/>
      <w:numFmt w:val="bullet"/>
      <w:lvlText w:val="o"/>
      <w:lvlJc w:val="left"/>
      <w:pPr>
        <w:ind w:left="1440" w:hanging="360"/>
      </w:pPr>
      <w:rPr>
        <w:rFonts w:ascii="Courier New" w:hAnsi="Courier New" w:cs="Courier New" w:hint="default"/>
      </w:rPr>
    </w:lvl>
    <w:lvl w:ilvl="2" w:tplc="FCACFC98" w:tentative="1">
      <w:start w:val="1"/>
      <w:numFmt w:val="bullet"/>
      <w:lvlText w:val=""/>
      <w:lvlJc w:val="left"/>
      <w:pPr>
        <w:ind w:left="2160" w:hanging="360"/>
      </w:pPr>
      <w:rPr>
        <w:rFonts w:ascii="Wingdings" w:hAnsi="Wingdings" w:hint="default"/>
      </w:rPr>
    </w:lvl>
    <w:lvl w:ilvl="3" w:tplc="084A6ADE" w:tentative="1">
      <w:start w:val="1"/>
      <w:numFmt w:val="bullet"/>
      <w:lvlText w:val=""/>
      <w:lvlJc w:val="left"/>
      <w:pPr>
        <w:ind w:left="2880" w:hanging="360"/>
      </w:pPr>
      <w:rPr>
        <w:rFonts w:ascii="Symbol" w:hAnsi="Symbol" w:hint="default"/>
      </w:rPr>
    </w:lvl>
    <w:lvl w:ilvl="4" w:tplc="5E926166" w:tentative="1">
      <w:start w:val="1"/>
      <w:numFmt w:val="bullet"/>
      <w:lvlText w:val="o"/>
      <w:lvlJc w:val="left"/>
      <w:pPr>
        <w:ind w:left="3600" w:hanging="360"/>
      </w:pPr>
      <w:rPr>
        <w:rFonts w:ascii="Courier New" w:hAnsi="Courier New" w:cs="Courier New" w:hint="default"/>
      </w:rPr>
    </w:lvl>
    <w:lvl w:ilvl="5" w:tplc="E15890EC" w:tentative="1">
      <w:start w:val="1"/>
      <w:numFmt w:val="bullet"/>
      <w:lvlText w:val=""/>
      <w:lvlJc w:val="left"/>
      <w:pPr>
        <w:ind w:left="4320" w:hanging="360"/>
      </w:pPr>
      <w:rPr>
        <w:rFonts w:ascii="Wingdings" w:hAnsi="Wingdings" w:hint="default"/>
      </w:rPr>
    </w:lvl>
    <w:lvl w:ilvl="6" w:tplc="32C62834" w:tentative="1">
      <w:start w:val="1"/>
      <w:numFmt w:val="bullet"/>
      <w:lvlText w:val=""/>
      <w:lvlJc w:val="left"/>
      <w:pPr>
        <w:ind w:left="5040" w:hanging="360"/>
      </w:pPr>
      <w:rPr>
        <w:rFonts w:ascii="Symbol" w:hAnsi="Symbol" w:hint="default"/>
      </w:rPr>
    </w:lvl>
    <w:lvl w:ilvl="7" w:tplc="C43E11E6" w:tentative="1">
      <w:start w:val="1"/>
      <w:numFmt w:val="bullet"/>
      <w:lvlText w:val="o"/>
      <w:lvlJc w:val="left"/>
      <w:pPr>
        <w:ind w:left="5760" w:hanging="360"/>
      </w:pPr>
      <w:rPr>
        <w:rFonts w:ascii="Courier New" w:hAnsi="Courier New" w:cs="Courier New" w:hint="default"/>
      </w:rPr>
    </w:lvl>
    <w:lvl w:ilvl="8" w:tplc="0616DE54" w:tentative="1">
      <w:start w:val="1"/>
      <w:numFmt w:val="bullet"/>
      <w:lvlText w:val=""/>
      <w:lvlJc w:val="left"/>
      <w:pPr>
        <w:ind w:left="6480" w:hanging="360"/>
      </w:pPr>
      <w:rPr>
        <w:rFonts w:ascii="Wingdings" w:hAnsi="Wingdings" w:hint="default"/>
      </w:rPr>
    </w:lvl>
  </w:abstractNum>
  <w:abstractNum w:abstractNumId="2" w15:restartNumberingAfterBreak="0">
    <w:nsid w:val="25CE18C1"/>
    <w:multiLevelType w:val="hybridMultilevel"/>
    <w:tmpl w:val="AD169862"/>
    <w:lvl w:ilvl="0" w:tplc="FD0C816A">
      <w:start w:val="1"/>
      <w:numFmt w:val="bullet"/>
      <w:lvlText w:val=""/>
      <w:lvlJc w:val="left"/>
      <w:pPr>
        <w:ind w:left="720" w:hanging="360"/>
      </w:pPr>
      <w:rPr>
        <w:rFonts w:ascii="Symbol" w:hAnsi="Symbol" w:hint="default"/>
      </w:rPr>
    </w:lvl>
    <w:lvl w:ilvl="1" w:tplc="4B8A4D86">
      <w:start w:val="1"/>
      <w:numFmt w:val="bullet"/>
      <w:lvlText w:val="o"/>
      <w:lvlJc w:val="left"/>
      <w:pPr>
        <w:ind w:left="1440" w:hanging="360"/>
      </w:pPr>
      <w:rPr>
        <w:rFonts w:ascii="Courier New" w:hAnsi="Courier New" w:cs="Courier New" w:hint="default"/>
      </w:rPr>
    </w:lvl>
    <w:lvl w:ilvl="2" w:tplc="8BD044C2" w:tentative="1">
      <w:start w:val="1"/>
      <w:numFmt w:val="bullet"/>
      <w:lvlText w:val=""/>
      <w:lvlJc w:val="left"/>
      <w:pPr>
        <w:ind w:left="2160" w:hanging="360"/>
      </w:pPr>
      <w:rPr>
        <w:rFonts w:ascii="Wingdings" w:hAnsi="Wingdings" w:hint="default"/>
      </w:rPr>
    </w:lvl>
    <w:lvl w:ilvl="3" w:tplc="4442EE8C" w:tentative="1">
      <w:start w:val="1"/>
      <w:numFmt w:val="bullet"/>
      <w:lvlText w:val=""/>
      <w:lvlJc w:val="left"/>
      <w:pPr>
        <w:ind w:left="2880" w:hanging="360"/>
      </w:pPr>
      <w:rPr>
        <w:rFonts w:ascii="Symbol" w:hAnsi="Symbol" w:hint="default"/>
      </w:rPr>
    </w:lvl>
    <w:lvl w:ilvl="4" w:tplc="36D4D3CC" w:tentative="1">
      <w:start w:val="1"/>
      <w:numFmt w:val="bullet"/>
      <w:lvlText w:val="o"/>
      <w:lvlJc w:val="left"/>
      <w:pPr>
        <w:ind w:left="3600" w:hanging="360"/>
      </w:pPr>
      <w:rPr>
        <w:rFonts w:ascii="Courier New" w:hAnsi="Courier New" w:cs="Courier New" w:hint="default"/>
      </w:rPr>
    </w:lvl>
    <w:lvl w:ilvl="5" w:tplc="AF98009C" w:tentative="1">
      <w:start w:val="1"/>
      <w:numFmt w:val="bullet"/>
      <w:lvlText w:val=""/>
      <w:lvlJc w:val="left"/>
      <w:pPr>
        <w:ind w:left="4320" w:hanging="360"/>
      </w:pPr>
      <w:rPr>
        <w:rFonts w:ascii="Wingdings" w:hAnsi="Wingdings" w:hint="default"/>
      </w:rPr>
    </w:lvl>
    <w:lvl w:ilvl="6" w:tplc="996AECB8" w:tentative="1">
      <w:start w:val="1"/>
      <w:numFmt w:val="bullet"/>
      <w:lvlText w:val=""/>
      <w:lvlJc w:val="left"/>
      <w:pPr>
        <w:ind w:left="5040" w:hanging="360"/>
      </w:pPr>
      <w:rPr>
        <w:rFonts w:ascii="Symbol" w:hAnsi="Symbol" w:hint="default"/>
      </w:rPr>
    </w:lvl>
    <w:lvl w:ilvl="7" w:tplc="F2C6343A" w:tentative="1">
      <w:start w:val="1"/>
      <w:numFmt w:val="bullet"/>
      <w:lvlText w:val="o"/>
      <w:lvlJc w:val="left"/>
      <w:pPr>
        <w:ind w:left="5760" w:hanging="360"/>
      </w:pPr>
      <w:rPr>
        <w:rFonts w:ascii="Courier New" w:hAnsi="Courier New" w:cs="Courier New" w:hint="default"/>
      </w:rPr>
    </w:lvl>
    <w:lvl w:ilvl="8" w:tplc="F954B2CA" w:tentative="1">
      <w:start w:val="1"/>
      <w:numFmt w:val="bullet"/>
      <w:lvlText w:val=""/>
      <w:lvlJc w:val="left"/>
      <w:pPr>
        <w:ind w:left="6480" w:hanging="360"/>
      </w:pPr>
      <w:rPr>
        <w:rFonts w:ascii="Wingdings" w:hAnsi="Wingdings" w:hint="default"/>
      </w:rPr>
    </w:lvl>
  </w:abstractNum>
  <w:abstractNum w:abstractNumId="3" w15:restartNumberingAfterBreak="0">
    <w:nsid w:val="2CF16241"/>
    <w:multiLevelType w:val="hybridMultilevel"/>
    <w:tmpl w:val="3F620C32"/>
    <w:lvl w:ilvl="0" w:tplc="BDD87896">
      <w:start w:val="1"/>
      <w:numFmt w:val="bullet"/>
      <w:lvlText w:val=""/>
      <w:lvlJc w:val="left"/>
      <w:pPr>
        <w:ind w:left="720" w:hanging="360"/>
      </w:pPr>
      <w:rPr>
        <w:rFonts w:ascii="Symbol" w:hAnsi="Symbol" w:hint="default"/>
      </w:rPr>
    </w:lvl>
    <w:lvl w:ilvl="1" w:tplc="AE6CD70E" w:tentative="1">
      <w:start w:val="1"/>
      <w:numFmt w:val="bullet"/>
      <w:lvlText w:val="o"/>
      <w:lvlJc w:val="left"/>
      <w:pPr>
        <w:ind w:left="1440" w:hanging="360"/>
      </w:pPr>
      <w:rPr>
        <w:rFonts w:ascii="Courier New" w:hAnsi="Courier New" w:cs="Courier New" w:hint="default"/>
      </w:rPr>
    </w:lvl>
    <w:lvl w:ilvl="2" w:tplc="D550E63A" w:tentative="1">
      <w:start w:val="1"/>
      <w:numFmt w:val="bullet"/>
      <w:lvlText w:val=""/>
      <w:lvlJc w:val="left"/>
      <w:pPr>
        <w:ind w:left="2160" w:hanging="360"/>
      </w:pPr>
      <w:rPr>
        <w:rFonts w:ascii="Wingdings" w:hAnsi="Wingdings" w:hint="default"/>
      </w:rPr>
    </w:lvl>
    <w:lvl w:ilvl="3" w:tplc="E20C80DE" w:tentative="1">
      <w:start w:val="1"/>
      <w:numFmt w:val="bullet"/>
      <w:lvlText w:val=""/>
      <w:lvlJc w:val="left"/>
      <w:pPr>
        <w:ind w:left="2880" w:hanging="360"/>
      </w:pPr>
      <w:rPr>
        <w:rFonts w:ascii="Symbol" w:hAnsi="Symbol" w:hint="default"/>
      </w:rPr>
    </w:lvl>
    <w:lvl w:ilvl="4" w:tplc="21CCFE32" w:tentative="1">
      <w:start w:val="1"/>
      <w:numFmt w:val="bullet"/>
      <w:lvlText w:val="o"/>
      <w:lvlJc w:val="left"/>
      <w:pPr>
        <w:ind w:left="3600" w:hanging="360"/>
      </w:pPr>
      <w:rPr>
        <w:rFonts w:ascii="Courier New" w:hAnsi="Courier New" w:cs="Courier New" w:hint="default"/>
      </w:rPr>
    </w:lvl>
    <w:lvl w:ilvl="5" w:tplc="84D6725E" w:tentative="1">
      <w:start w:val="1"/>
      <w:numFmt w:val="bullet"/>
      <w:lvlText w:val=""/>
      <w:lvlJc w:val="left"/>
      <w:pPr>
        <w:ind w:left="4320" w:hanging="360"/>
      </w:pPr>
      <w:rPr>
        <w:rFonts w:ascii="Wingdings" w:hAnsi="Wingdings" w:hint="default"/>
      </w:rPr>
    </w:lvl>
    <w:lvl w:ilvl="6" w:tplc="0F1019F0" w:tentative="1">
      <w:start w:val="1"/>
      <w:numFmt w:val="bullet"/>
      <w:lvlText w:val=""/>
      <w:lvlJc w:val="left"/>
      <w:pPr>
        <w:ind w:left="5040" w:hanging="360"/>
      </w:pPr>
      <w:rPr>
        <w:rFonts w:ascii="Symbol" w:hAnsi="Symbol" w:hint="default"/>
      </w:rPr>
    </w:lvl>
    <w:lvl w:ilvl="7" w:tplc="4BE2A144" w:tentative="1">
      <w:start w:val="1"/>
      <w:numFmt w:val="bullet"/>
      <w:lvlText w:val="o"/>
      <w:lvlJc w:val="left"/>
      <w:pPr>
        <w:ind w:left="5760" w:hanging="360"/>
      </w:pPr>
      <w:rPr>
        <w:rFonts w:ascii="Courier New" w:hAnsi="Courier New" w:cs="Courier New" w:hint="default"/>
      </w:rPr>
    </w:lvl>
    <w:lvl w:ilvl="8" w:tplc="2D6A9CB4" w:tentative="1">
      <w:start w:val="1"/>
      <w:numFmt w:val="bullet"/>
      <w:lvlText w:val=""/>
      <w:lvlJc w:val="left"/>
      <w:pPr>
        <w:ind w:left="6480" w:hanging="360"/>
      </w:pPr>
      <w:rPr>
        <w:rFonts w:ascii="Wingdings" w:hAnsi="Wingdings" w:hint="default"/>
      </w:rPr>
    </w:lvl>
  </w:abstractNum>
  <w:abstractNum w:abstractNumId="4" w15:restartNumberingAfterBreak="0">
    <w:nsid w:val="3BBA19DE"/>
    <w:multiLevelType w:val="hybridMultilevel"/>
    <w:tmpl w:val="29A8A04A"/>
    <w:lvl w:ilvl="0" w:tplc="AA3E791A">
      <w:start w:val="1"/>
      <w:numFmt w:val="bullet"/>
      <w:lvlText w:val=""/>
      <w:lvlJc w:val="left"/>
      <w:pPr>
        <w:ind w:left="720" w:hanging="360"/>
      </w:pPr>
      <w:rPr>
        <w:rFonts w:ascii="Symbol" w:hAnsi="Symbol" w:hint="default"/>
      </w:rPr>
    </w:lvl>
    <w:lvl w:ilvl="1" w:tplc="7C08A178" w:tentative="1">
      <w:start w:val="1"/>
      <w:numFmt w:val="bullet"/>
      <w:lvlText w:val="o"/>
      <w:lvlJc w:val="left"/>
      <w:pPr>
        <w:ind w:left="1440" w:hanging="360"/>
      </w:pPr>
      <w:rPr>
        <w:rFonts w:ascii="Courier New" w:hAnsi="Courier New" w:cs="Courier New" w:hint="default"/>
      </w:rPr>
    </w:lvl>
    <w:lvl w:ilvl="2" w:tplc="E7C62848" w:tentative="1">
      <w:start w:val="1"/>
      <w:numFmt w:val="bullet"/>
      <w:lvlText w:val=""/>
      <w:lvlJc w:val="left"/>
      <w:pPr>
        <w:ind w:left="2160" w:hanging="360"/>
      </w:pPr>
      <w:rPr>
        <w:rFonts w:ascii="Wingdings" w:hAnsi="Wingdings" w:hint="default"/>
      </w:rPr>
    </w:lvl>
    <w:lvl w:ilvl="3" w:tplc="B37899CC" w:tentative="1">
      <w:start w:val="1"/>
      <w:numFmt w:val="bullet"/>
      <w:lvlText w:val=""/>
      <w:lvlJc w:val="left"/>
      <w:pPr>
        <w:ind w:left="2880" w:hanging="360"/>
      </w:pPr>
      <w:rPr>
        <w:rFonts w:ascii="Symbol" w:hAnsi="Symbol" w:hint="default"/>
      </w:rPr>
    </w:lvl>
    <w:lvl w:ilvl="4" w:tplc="92C8A326" w:tentative="1">
      <w:start w:val="1"/>
      <w:numFmt w:val="bullet"/>
      <w:lvlText w:val="o"/>
      <w:lvlJc w:val="left"/>
      <w:pPr>
        <w:ind w:left="3600" w:hanging="360"/>
      </w:pPr>
      <w:rPr>
        <w:rFonts w:ascii="Courier New" w:hAnsi="Courier New" w:cs="Courier New" w:hint="default"/>
      </w:rPr>
    </w:lvl>
    <w:lvl w:ilvl="5" w:tplc="97507B7A" w:tentative="1">
      <w:start w:val="1"/>
      <w:numFmt w:val="bullet"/>
      <w:lvlText w:val=""/>
      <w:lvlJc w:val="left"/>
      <w:pPr>
        <w:ind w:left="4320" w:hanging="360"/>
      </w:pPr>
      <w:rPr>
        <w:rFonts w:ascii="Wingdings" w:hAnsi="Wingdings" w:hint="default"/>
      </w:rPr>
    </w:lvl>
    <w:lvl w:ilvl="6" w:tplc="960E1A7C" w:tentative="1">
      <w:start w:val="1"/>
      <w:numFmt w:val="bullet"/>
      <w:lvlText w:val=""/>
      <w:lvlJc w:val="left"/>
      <w:pPr>
        <w:ind w:left="5040" w:hanging="360"/>
      </w:pPr>
      <w:rPr>
        <w:rFonts w:ascii="Symbol" w:hAnsi="Symbol" w:hint="default"/>
      </w:rPr>
    </w:lvl>
    <w:lvl w:ilvl="7" w:tplc="6C9C2CB8" w:tentative="1">
      <w:start w:val="1"/>
      <w:numFmt w:val="bullet"/>
      <w:lvlText w:val="o"/>
      <w:lvlJc w:val="left"/>
      <w:pPr>
        <w:ind w:left="5760" w:hanging="360"/>
      </w:pPr>
      <w:rPr>
        <w:rFonts w:ascii="Courier New" w:hAnsi="Courier New" w:cs="Courier New" w:hint="default"/>
      </w:rPr>
    </w:lvl>
    <w:lvl w:ilvl="8" w:tplc="0B5C4CC0" w:tentative="1">
      <w:start w:val="1"/>
      <w:numFmt w:val="bullet"/>
      <w:lvlText w:val=""/>
      <w:lvlJc w:val="left"/>
      <w:pPr>
        <w:ind w:left="6480" w:hanging="360"/>
      </w:pPr>
      <w:rPr>
        <w:rFonts w:ascii="Wingdings" w:hAnsi="Wingdings" w:hint="default"/>
      </w:rPr>
    </w:lvl>
  </w:abstractNum>
  <w:abstractNum w:abstractNumId="5" w15:restartNumberingAfterBreak="0">
    <w:nsid w:val="3C2B0EBB"/>
    <w:multiLevelType w:val="hybridMultilevel"/>
    <w:tmpl w:val="AAD643F4"/>
    <w:lvl w:ilvl="0" w:tplc="65DC1BD2">
      <w:start w:val="1"/>
      <w:numFmt w:val="lowerLetter"/>
      <w:pStyle w:val="RSCF01FootnoteAuthorAddress"/>
      <w:lvlText w:val="%1."/>
      <w:lvlJc w:val="left"/>
      <w:pPr>
        <w:ind w:left="720" w:hanging="360"/>
      </w:pPr>
      <w:rPr>
        <w:rFonts w:ascii="Calibri" w:hAnsi="Calibri" w:hint="default"/>
        <w:b w:val="0"/>
        <w:i/>
        <w:vertAlign w:val="superscript"/>
      </w:rPr>
    </w:lvl>
    <w:lvl w:ilvl="1" w:tplc="CED42460" w:tentative="1">
      <w:start w:val="1"/>
      <w:numFmt w:val="lowerLetter"/>
      <w:lvlText w:val="%2."/>
      <w:lvlJc w:val="left"/>
      <w:pPr>
        <w:ind w:left="1440" w:hanging="360"/>
      </w:pPr>
    </w:lvl>
    <w:lvl w:ilvl="2" w:tplc="DA36EC20" w:tentative="1">
      <w:start w:val="1"/>
      <w:numFmt w:val="lowerRoman"/>
      <w:lvlText w:val="%3."/>
      <w:lvlJc w:val="right"/>
      <w:pPr>
        <w:ind w:left="2160" w:hanging="180"/>
      </w:pPr>
    </w:lvl>
    <w:lvl w:ilvl="3" w:tplc="0D3ABFE8" w:tentative="1">
      <w:start w:val="1"/>
      <w:numFmt w:val="decimal"/>
      <w:lvlText w:val="%4."/>
      <w:lvlJc w:val="left"/>
      <w:pPr>
        <w:ind w:left="2880" w:hanging="360"/>
      </w:pPr>
    </w:lvl>
    <w:lvl w:ilvl="4" w:tplc="B734D052" w:tentative="1">
      <w:start w:val="1"/>
      <w:numFmt w:val="lowerLetter"/>
      <w:lvlText w:val="%5."/>
      <w:lvlJc w:val="left"/>
      <w:pPr>
        <w:ind w:left="3600" w:hanging="360"/>
      </w:pPr>
    </w:lvl>
    <w:lvl w:ilvl="5" w:tplc="622EE43C" w:tentative="1">
      <w:start w:val="1"/>
      <w:numFmt w:val="lowerRoman"/>
      <w:lvlText w:val="%6."/>
      <w:lvlJc w:val="right"/>
      <w:pPr>
        <w:ind w:left="4320" w:hanging="180"/>
      </w:pPr>
    </w:lvl>
    <w:lvl w:ilvl="6" w:tplc="7BEA530A" w:tentative="1">
      <w:start w:val="1"/>
      <w:numFmt w:val="decimal"/>
      <w:lvlText w:val="%7."/>
      <w:lvlJc w:val="left"/>
      <w:pPr>
        <w:ind w:left="5040" w:hanging="360"/>
      </w:pPr>
    </w:lvl>
    <w:lvl w:ilvl="7" w:tplc="32763308" w:tentative="1">
      <w:start w:val="1"/>
      <w:numFmt w:val="lowerLetter"/>
      <w:lvlText w:val="%8."/>
      <w:lvlJc w:val="left"/>
      <w:pPr>
        <w:ind w:left="5760" w:hanging="360"/>
      </w:pPr>
    </w:lvl>
    <w:lvl w:ilvl="8" w:tplc="1C80C3D0" w:tentative="1">
      <w:start w:val="1"/>
      <w:numFmt w:val="lowerRoman"/>
      <w:lvlText w:val="%9."/>
      <w:lvlJc w:val="right"/>
      <w:pPr>
        <w:ind w:left="6480" w:hanging="180"/>
      </w:pPr>
    </w:lvl>
  </w:abstractNum>
  <w:abstractNum w:abstractNumId="6" w15:restartNumberingAfterBreak="0">
    <w:nsid w:val="3CC4793E"/>
    <w:multiLevelType w:val="hybridMultilevel"/>
    <w:tmpl w:val="1E5E52AA"/>
    <w:lvl w:ilvl="0" w:tplc="7AB288B2">
      <w:start w:val="1"/>
      <w:numFmt w:val="decimal"/>
      <w:pStyle w:val="RSCR02References"/>
      <w:lvlText w:val="%1"/>
      <w:lvlJc w:val="left"/>
      <w:pPr>
        <w:ind w:left="720" w:hanging="360"/>
      </w:pPr>
      <w:rPr>
        <w:rFonts w:hint="default"/>
      </w:rPr>
    </w:lvl>
    <w:lvl w:ilvl="1" w:tplc="B68807AA" w:tentative="1">
      <w:start w:val="1"/>
      <w:numFmt w:val="lowerLetter"/>
      <w:lvlText w:val="%2."/>
      <w:lvlJc w:val="left"/>
      <w:pPr>
        <w:ind w:left="1440" w:hanging="360"/>
      </w:pPr>
    </w:lvl>
    <w:lvl w:ilvl="2" w:tplc="4ED47EE8" w:tentative="1">
      <w:start w:val="1"/>
      <w:numFmt w:val="lowerRoman"/>
      <w:lvlText w:val="%3."/>
      <w:lvlJc w:val="right"/>
      <w:pPr>
        <w:ind w:left="2160" w:hanging="180"/>
      </w:pPr>
    </w:lvl>
    <w:lvl w:ilvl="3" w:tplc="EBA0F55E" w:tentative="1">
      <w:start w:val="1"/>
      <w:numFmt w:val="decimal"/>
      <w:lvlText w:val="%4."/>
      <w:lvlJc w:val="left"/>
      <w:pPr>
        <w:ind w:left="2880" w:hanging="360"/>
      </w:pPr>
    </w:lvl>
    <w:lvl w:ilvl="4" w:tplc="B170A794" w:tentative="1">
      <w:start w:val="1"/>
      <w:numFmt w:val="lowerLetter"/>
      <w:lvlText w:val="%5."/>
      <w:lvlJc w:val="left"/>
      <w:pPr>
        <w:ind w:left="3600" w:hanging="360"/>
      </w:pPr>
    </w:lvl>
    <w:lvl w:ilvl="5" w:tplc="7910DE00" w:tentative="1">
      <w:start w:val="1"/>
      <w:numFmt w:val="lowerRoman"/>
      <w:lvlText w:val="%6."/>
      <w:lvlJc w:val="right"/>
      <w:pPr>
        <w:ind w:left="4320" w:hanging="180"/>
      </w:pPr>
    </w:lvl>
    <w:lvl w:ilvl="6" w:tplc="52F61A52" w:tentative="1">
      <w:start w:val="1"/>
      <w:numFmt w:val="decimal"/>
      <w:lvlText w:val="%7."/>
      <w:lvlJc w:val="left"/>
      <w:pPr>
        <w:ind w:left="5040" w:hanging="360"/>
      </w:pPr>
    </w:lvl>
    <w:lvl w:ilvl="7" w:tplc="31469FF0" w:tentative="1">
      <w:start w:val="1"/>
      <w:numFmt w:val="lowerLetter"/>
      <w:lvlText w:val="%8."/>
      <w:lvlJc w:val="left"/>
      <w:pPr>
        <w:ind w:left="5760" w:hanging="360"/>
      </w:pPr>
    </w:lvl>
    <w:lvl w:ilvl="8" w:tplc="65C2571A" w:tentative="1">
      <w:start w:val="1"/>
      <w:numFmt w:val="lowerRoman"/>
      <w:lvlText w:val="%9."/>
      <w:lvlJc w:val="right"/>
      <w:pPr>
        <w:ind w:left="6480" w:hanging="180"/>
      </w:pPr>
    </w:lvl>
  </w:abstractNum>
  <w:abstractNum w:abstractNumId="7" w15:restartNumberingAfterBreak="0">
    <w:nsid w:val="3DE4064A"/>
    <w:multiLevelType w:val="hybridMultilevel"/>
    <w:tmpl w:val="CFE8A90C"/>
    <w:lvl w:ilvl="0" w:tplc="CFF20702">
      <w:start w:val="1"/>
      <w:numFmt w:val="bullet"/>
      <w:lvlText w:val=""/>
      <w:lvlJc w:val="left"/>
      <w:pPr>
        <w:ind w:left="720" w:hanging="360"/>
      </w:pPr>
      <w:rPr>
        <w:rFonts w:ascii="Symbol" w:hAnsi="Symbol" w:hint="default"/>
      </w:rPr>
    </w:lvl>
    <w:lvl w:ilvl="1" w:tplc="2580F94A">
      <w:start w:val="1"/>
      <w:numFmt w:val="bullet"/>
      <w:lvlText w:val="o"/>
      <w:lvlJc w:val="left"/>
      <w:pPr>
        <w:ind w:left="1440" w:hanging="360"/>
      </w:pPr>
      <w:rPr>
        <w:rFonts w:ascii="Courier New" w:hAnsi="Courier New" w:cs="Courier New" w:hint="default"/>
      </w:rPr>
    </w:lvl>
    <w:lvl w:ilvl="2" w:tplc="25441D72">
      <w:start w:val="1"/>
      <w:numFmt w:val="bullet"/>
      <w:lvlText w:val=""/>
      <w:lvlJc w:val="left"/>
      <w:pPr>
        <w:ind w:left="2160" w:hanging="360"/>
      </w:pPr>
      <w:rPr>
        <w:rFonts w:ascii="Wingdings" w:hAnsi="Wingdings" w:hint="default"/>
      </w:rPr>
    </w:lvl>
    <w:lvl w:ilvl="3" w:tplc="28C0B938">
      <w:start w:val="1"/>
      <w:numFmt w:val="bullet"/>
      <w:lvlText w:val=""/>
      <w:lvlJc w:val="left"/>
      <w:pPr>
        <w:ind w:left="2880" w:hanging="360"/>
      </w:pPr>
      <w:rPr>
        <w:rFonts w:ascii="Symbol" w:hAnsi="Symbol" w:hint="default"/>
      </w:rPr>
    </w:lvl>
    <w:lvl w:ilvl="4" w:tplc="111A5120">
      <w:start w:val="1"/>
      <w:numFmt w:val="bullet"/>
      <w:lvlText w:val="o"/>
      <w:lvlJc w:val="left"/>
      <w:pPr>
        <w:ind w:left="3600" w:hanging="360"/>
      </w:pPr>
      <w:rPr>
        <w:rFonts w:ascii="Courier New" w:hAnsi="Courier New" w:cs="Courier New" w:hint="default"/>
      </w:rPr>
    </w:lvl>
    <w:lvl w:ilvl="5" w:tplc="BDC026AC">
      <w:start w:val="1"/>
      <w:numFmt w:val="bullet"/>
      <w:lvlText w:val=""/>
      <w:lvlJc w:val="left"/>
      <w:pPr>
        <w:ind w:left="4320" w:hanging="360"/>
      </w:pPr>
      <w:rPr>
        <w:rFonts w:ascii="Wingdings" w:hAnsi="Wingdings" w:hint="default"/>
      </w:rPr>
    </w:lvl>
    <w:lvl w:ilvl="6" w:tplc="0DB2E7A2">
      <w:start w:val="1"/>
      <w:numFmt w:val="bullet"/>
      <w:lvlText w:val=""/>
      <w:lvlJc w:val="left"/>
      <w:pPr>
        <w:ind w:left="5040" w:hanging="360"/>
      </w:pPr>
      <w:rPr>
        <w:rFonts w:ascii="Symbol" w:hAnsi="Symbol" w:hint="default"/>
      </w:rPr>
    </w:lvl>
    <w:lvl w:ilvl="7" w:tplc="B33C9D00">
      <w:start w:val="1"/>
      <w:numFmt w:val="bullet"/>
      <w:lvlText w:val="o"/>
      <w:lvlJc w:val="left"/>
      <w:pPr>
        <w:ind w:left="5760" w:hanging="360"/>
      </w:pPr>
      <w:rPr>
        <w:rFonts w:ascii="Courier New" w:hAnsi="Courier New" w:cs="Courier New" w:hint="default"/>
      </w:rPr>
    </w:lvl>
    <w:lvl w:ilvl="8" w:tplc="7F9860AC">
      <w:start w:val="1"/>
      <w:numFmt w:val="bullet"/>
      <w:lvlText w:val=""/>
      <w:lvlJc w:val="left"/>
      <w:pPr>
        <w:ind w:left="6480" w:hanging="360"/>
      </w:pPr>
      <w:rPr>
        <w:rFonts w:ascii="Wingdings" w:hAnsi="Wingdings" w:hint="default"/>
      </w:rPr>
    </w:lvl>
  </w:abstractNum>
  <w:abstractNum w:abstractNumId="8" w15:restartNumberingAfterBreak="0">
    <w:nsid w:val="477C1F69"/>
    <w:multiLevelType w:val="multilevel"/>
    <w:tmpl w:val="4C24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CD4D4E"/>
    <w:multiLevelType w:val="hybridMultilevel"/>
    <w:tmpl w:val="C8C00290"/>
    <w:lvl w:ilvl="0" w:tplc="ACFAA2B0">
      <w:numFmt w:val="bullet"/>
      <w:lvlText w:val="•"/>
      <w:lvlJc w:val="left"/>
      <w:pPr>
        <w:ind w:left="720" w:hanging="360"/>
      </w:pPr>
      <w:rPr>
        <w:rFonts w:ascii="Calibri" w:eastAsiaTheme="minorHAnsi" w:hAnsi="Calibri" w:cs="Calibri" w:hint="default"/>
      </w:rPr>
    </w:lvl>
    <w:lvl w:ilvl="1" w:tplc="D46EF888" w:tentative="1">
      <w:start w:val="1"/>
      <w:numFmt w:val="bullet"/>
      <w:lvlText w:val="o"/>
      <w:lvlJc w:val="left"/>
      <w:pPr>
        <w:ind w:left="1440" w:hanging="360"/>
      </w:pPr>
      <w:rPr>
        <w:rFonts w:ascii="Courier New" w:hAnsi="Courier New" w:cs="Courier New" w:hint="default"/>
      </w:rPr>
    </w:lvl>
    <w:lvl w:ilvl="2" w:tplc="02305050" w:tentative="1">
      <w:start w:val="1"/>
      <w:numFmt w:val="bullet"/>
      <w:lvlText w:val=""/>
      <w:lvlJc w:val="left"/>
      <w:pPr>
        <w:ind w:left="2160" w:hanging="360"/>
      </w:pPr>
      <w:rPr>
        <w:rFonts w:ascii="Wingdings" w:hAnsi="Wingdings" w:hint="default"/>
      </w:rPr>
    </w:lvl>
    <w:lvl w:ilvl="3" w:tplc="97BCAAD2" w:tentative="1">
      <w:start w:val="1"/>
      <w:numFmt w:val="bullet"/>
      <w:lvlText w:val=""/>
      <w:lvlJc w:val="left"/>
      <w:pPr>
        <w:ind w:left="2880" w:hanging="360"/>
      </w:pPr>
      <w:rPr>
        <w:rFonts w:ascii="Symbol" w:hAnsi="Symbol" w:hint="default"/>
      </w:rPr>
    </w:lvl>
    <w:lvl w:ilvl="4" w:tplc="CA4A2AB4" w:tentative="1">
      <w:start w:val="1"/>
      <w:numFmt w:val="bullet"/>
      <w:lvlText w:val="o"/>
      <w:lvlJc w:val="left"/>
      <w:pPr>
        <w:ind w:left="3600" w:hanging="360"/>
      </w:pPr>
      <w:rPr>
        <w:rFonts w:ascii="Courier New" w:hAnsi="Courier New" w:cs="Courier New" w:hint="default"/>
      </w:rPr>
    </w:lvl>
    <w:lvl w:ilvl="5" w:tplc="B8925AB2" w:tentative="1">
      <w:start w:val="1"/>
      <w:numFmt w:val="bullet"/>
      <w:lvlText w:val=""/>
      <w:lvlJc w:val="left"/>
      <w:pPr>
        <w:ind w:left="4320" w:hanging="360"/>
      </w:pPr>
      <w:rPr>
        <w:rFonts w:ascii="Wingdings" w:hAnsi="Wingdings" w:hint="default"/>
      </w:rPr>
    </w:lvl>
    <w:lvl w:ilvl="6" w:tplc="DEA27CFC" w:tentative="1">
      <w:start w:val="1"/>
      <w:numFmt w:val="bullet"/>
      <w:lvlText w:val=""/>
      <w:lvlJc w:val="left"/>
      <w:pPr>
        <w:ind w:left="5040" w:hanging="360"/>
      </w:pPr>
      <w:rPr>
        <w:rFonts w:ascii="Symbol" w:hAnsi="Symbol" w:hint="default"/>
      </w:rPr>
    </w:lvl>
    <w:lvl w:ilvl="7" w:tplc="4CC0B60C" w:tentative="1">
      <w:start w:val="1"/>
      <w:numFmt w:val="bullet"/>
      <w:lvlText w:val="o"/>
      <w:lvlJc w:val="left"/>
      <w:pPr>
        <w:ind w:left="5760" w:hanging="360"/>
      </w:pPr>
      <w:rPr>
        <w:rFonts w:ascii="Courier New" w:hAnsi="Courier New" w:cs="Courier New" w:hint="default"/>
      </w:rPr>
    </w:lvl>
    <w:lvl w:ilvl="8" w:tplc="6584F8E2" w:tentative="1">
      <w:start w:val="1"/>
      <w:numFmt w:val="bullet"/>
      <w:lvlText w:val=""/>
      <w:lvlJc w:val="left"/>
      <w:pPr>
        <w:ind w:left="6480" w:hanging="360"/>
      </w:pPr>
      <w:rPr>
        <w:rFonts w:ascii="Wingdings" w:hAnsi="Wingdings" w:hint="default"/>
      </w:rPr>
    </w:lvl>
  </w:abstractNum>
  <w:abstractNum w:abstractNumId="10" w15:restartNumberingAfterBreak="0">
    <w:nsid w:val="4DDD5E67"/>
    <w:multiLevelType w:val="hybridMultilevel"/>
    <w:tmpl w:val="918C1248"/>
    <w:lvl w:ilvl="0" w:tplc="DDB04318">
      <w:start w:val="1"/>
      <w:numFmt w:val="bullet"/>
      <w:lvlText w:val="§"/>
      <w:lvlJc w:val="left"/>
      <w:pPr>
        <w:ind w:left="720" w:hanging="360"/>
      </w:pPr>
      <w:rPr>
        <w:rFonts w:ascii="Calibri" w:hAnsi="Calibri" w:hint="default"/>
      </w:rPr>
    </w:lvl>
    <w:lvl w:ilvl="1" w:tplc="41864160" w:tentative="1">
      <w:start w:val="1"/>
      <w:numFmt w:val="bullet"/>
      <w:lvlText w:val="o"/>
      <w:lvlJc w:val="left"/>
      <w:pPr>
        <w:ind w:left="1440" w:hanging="360"/>
      </w:pPr>
      <w:rPr>
        <w:rFonts w:ascii="Courier New" w:hAnsi="Courier New" w:cs="Courier New" w:hint="default"/>
      </w:rPr>
    </w:lvl>
    <w:lvl w:ilvl="2" w:tplc="6D0E2460" w:tentative="1">
      <w:start w:val="1"/>
      <w:numFmt w:val="bullet"/>
      <w:lvlText w:val=""/>
      <w:lvlJc w:val="left"/>
      <w:pPr>
        <w:ind w:left="2160" w:hanging="360"/>
      </w:pPr>
      <w:rPr>
        <w:rFonts w:ascii="Wingdings" w:hAnsi="Wingdings" w:hint="default"/>
      </w:rPr>
    </w:lvl>
    <w:lvl w:ilvl="3" w:tplc="BF88476A" w:tentative="1">
      <w:start w:val="1"/>
      <w:numFmt w:val="bullet"/>
      <w:lvlText w:val=""/>
      <w:lvlJc w:val="left"/>
      <w:pPr>
        <w:ind w:left="2880" w:hanging="360"/>
      </w:pPr>
      <w:rPr>
        <w:rFonts w:ascii="Symbol" w:hAnsi="Symbol" w:hint="default"/>
      </w:rPr>
    </w:lvl>
    <w:lvl w:ilvl="4" w:tplc="150244B6" w:tentative="1">
      <w:start w:val="1"/>
      <w:numFmt w:val="bullet"/>
      <w:lvlText w:val="o"/>
      <w:lvlJc w:val="left"/>
      <w:pPr>
        <w:ind w:left="3600" w:hanging="360"/>
      </w:pPr>
      <w:rPr>
        <w:rFonts w:ascii="Courier New" w:hAnsi="Courier New" w:cs="Courier New" w:hint="default"/>
      </w:rPr>
    </w:lvl>
    <w:lvl w:ilvl="5" w:tplc="88CC9278" w:tentative="1">
      <w:start w:val="1"/>
      <w:numFmt w:val="bullet"/>
      <w:lvlText w:val=""/>
      <w:lvlJc w:val="left"/>
      <w:pPr>
        <w:ind w:left="4320" w:hanging="360"/>
      </w:pPr>
      <w:rPr>
        <w:rFonts w:ascii="Wingdings" w:hAnsi="Wingdings" w:hint="default"/>
      </w:rPr>
    </w:lvl>
    <w:lvl w:ilvl="6" w:tplc="B3F2DC46" w:tentative="1">
      <w:start w:val="1"/>
      <w:numFmt w:val="bullet"/>
      <w:lvlText w:val=""/>
      <w:lvlJc w:val="left"/>
      <w:pPr>
        <w:ind w:left="5040" w:hanging="360"/>
      </w:pPr>
      <w:rPr>
        <w:rFonts w:ascii="Symbol" w:hAnsi="Symbol" w:hint="default"/>
      </w:rPr>
    </w:lvl>
    <w:lvl w:ilvl="7" w:tplc="027E17B6" w:tentative="1">
      <w:start w:val="1"/>
      <w:numFmt w:val="bullet"/>
      <w:lvlText w:val="o"/>
      <w:lvlJc w:val="left"/>
      <w:pPr>
        <w:ind w:left="5760" w:hanging="360"/>
      </w:pPr>
      <w:rPr>
        <w:rFonts w:ascii="Courier New" w:hAnsi="Courier New" w:cs="Courier New" w:hint="default"/>
      </w:rPr>
    </w:lvl>
    <w:lvl w:ilvl="8" w:tplc="1926465E" w:tentative="1">
      <w:start w:val="1"/>
      <w:numFmt w:val="bullet"/>
      <w:lvlText w:val=""/>
      <w:lvlJc w:val="left"/>
      <w:pPr>
        <w:ind w:left="6480" w:hanging="360"/>
      </w:pPr>
      <w:rPr>
        <w:rFonts w:ascii="Wingdings" w:hAnsi="Wingdings" w:hint="default"/>
      </w:rPr>
    </w:lvl>
  </w:abstractNum>
  <w:abstractNum w:abstractNumId="11" w15:restartNumberingAfterBreak="0">
    <w:nsid w:val="5D316182"/>
    <w:multiLevelType w:val="hybridMultilevel"/>
    <w:tmpl w:val="D2BE4382"/>
    <w:lvl w:ilvl="0" w:tplc="052CB4D2">
      <w:start w:val="1"/>
      <w:numFmt w:val="decimal"/>
      <w:lvlText w:val="%1."/>
      <w:lvlJc w:val="left"/>
      <w:pPr>
        <w:ind w:left="720" w:hanging="360"/>
      </w:pPr>
      <w:rPr>
        <w:rFonts w:hint="default"/>
      </w:rPr>
    </w:lvl>
    <w:lvl w:ilvl="1" w:tplc="658883DA" w:tentative="1">
      <w:start w:val="1"/>
      <w:numFmt w:val="lowerLetter"/>
      <w:lvlText w:val="%2."/>
      <w:lvlJc w:val="left"/>
      <w:pPr>
        <w:ind w:left="1440" w:hanging="360"/>
      </w:pPr>
    </w:lvl>
    <w:lvl w:ilvl="2" w:tplc="AE0A2E5C" w:tentative="1">
      <w:start w:val="1"/>
      <w:numFmt w:val="lowerRoman"/>
      <w:lvlText w:val="%3."/>
      <w:lvlJc w:val="right"/>
      <w:pPr>
        <w:ind w:left="2160" w:hanging="180"/>
      </w:pPr>
    </w:lvl>
    <w:lvl w:ilvl="3" w:tplc="C81A4C3C" w:tentative="1">
      <w:start w:val="1"/>
      <w:numFmt w:val="decimal"/>
      <w:lvlText w:val="%4."/>
      <w:lvlJc w:val="left"/>
      <w:pPr>
        <w:ind w:left="2880" w:hanging="360"/>
      </w:pPr>
    </w:lvl>
    <w:lvl w:ilvl="4" w:tplc="25E8818C" w:tentative="1">
      <w:start w:val="1"/>
      <w:numFmt w:val="lowerLetter"/>
      <w:lvlText w:val="%5."/>
      <w:lvlJc w:val="left"/>
      <w:pPr>
        <w:ind w:left="3600" w:hanging="360"/>
      </w:pPr>
    </w:lvl>
    <w:lvl w:ilvl="5" w:tplc="77F697B2" w:tentative="1">
      <w:start w:val="1"/>
      <w:numFmt w:val="lowerRoman"/>
      <w:lvlText w:val="%6."/>
      <w:lvlJc w:val="right"/>
      <w:pPr>
        <w:ind w:left="4320" w:hanging="180"/>
      </w:pPr>
    </w:lvl>
    <w:lvl w:ilvl="6" w:tplc="16D69106" w:tentative="1">
      <w:start w:val="1"/>
      <w:numFmt w:val="decimal"/>
      <w:lvlText w:val="%7."/>
      <w:lvlJc w:val="left"/>
      <w:pPr>
        <w:ind w:left="5040" w:hanging="360"/>
      </w:pPr>
    </w:lvl>
    <w:lvl w:ilvl="7" w:tplc="1D98A044" w:tentative="1">
      <w:start w:val="1"/>
      <w:numFmt w:val="lowerLetter"/>
      <w:lvlText w:val="%8."/>
      <w:lvlJc w:val="left"/>
      <w:pPr>
        <w:ind w:left="5760" w:hanging="360"/>
      </w:pPr>
    </w:lvl>
    <w:lvl w:ilvl="8" w:tplc="DA3E18B0" w:tentative="1">
      <w:start w:val="1"/>
      <w:numFmt w:val="lowerRoman"/>
      <w:lvlText w:val="%9."/>
      <w:lvlJc w:val="right"/>
      <w:pPr>
        <w:ind w:left="6480" w:hanging="180"/>
      </w:pPr>
    </w:lvl>
  </w:abstractNum>
  <w:abstractNum w:abstractNumId="12" w15:restartNumberingAfterBreak="0">
    <w:nsid w:val="7A2E7F39"/>
    <w:multiLevelType w:val="hybridMultilevel"/>
    <w:tmpl w:val="14BA6562"/>
    <w:lvl w:ilvl="0" w:tplc="98C2E31E">
      <w:start w:val="1"/>
      <w:numFmt w:val="bullet"/>
      <w:lvlText w:val="‡"/>
      <w:lvlJc w:val="left"/>
      <w:pPr>
        <w:ind w:left="720" w:hanging="360"/>
      </w:pPr>
      <w:rPr>
        <w:rFonts w:ascii="Calibri" w:hAnsi="Calibri" w:hint="default"/>
      </w:rPr>
    </w:lvl>
    <w:lvl w:ilvl="1" w:tplc="7DF82C28" w:tentative="1">
      <w:start w:val="1"/>
      <w:numFmt w:val="bullet"/>
      <w:lvlText w:val="o"/>
      <w:lvlJc w:val="left"/>
      <w:pPr>
        <w:ind w:left="1440" w:hanging="360"/>
      </w:pPr>
      <w:rPr>
        <w:rFonts w:ascii="Courier New" w:hAnsi="Courier New" w:cs="Courier New" w:hint="default"/>
      </w:rPr>
    </w:lvl>
    <w:lvl w:ilvl="2" w:tplc="4CF83902" w:tentative="1">
      <w:start w:val="1"/>
      <w:numFmt w:val="bullet"/>
      <w:lvlText w:val=""/>
      <w:lvlJc w:val="left"/>
      <w:pPr>
        <w:ind w:left="2160" w:hanging="360"/>
      </w:pPr>
      <w:rPr>
        <w:rFonts w:ascii="Wingdings" w:hAnsi="Wingdings" w:hint="default"/>
      </w:rPr>
    </w:lvl>
    <w:lvl w:ilvl="3" w:tplc="6C5C8AD0" w:tentative="1">
      <w:start w:val="1"/>
      <w:numFmt w:val="bullet"/>
      <w:lvlText w:val=""/>
      <w:lvlJc w:val="left"/>
      <w:pPr>
        <w:ind w:left="2880" w:hanging="360"/>
      </w:pPr>
      <w:rPr>
        <w:rFonts w:ascii="Symbol" w:hAnsi="Symbol" w:hint="default"/>
      </w:rPr>
    </w:lvl>
    <w:lvl w:ilvl="4" w:tplc="B296A200" w:tentative="1">
      <w:start w:val="1"/>
      <w:numFmt w:val="bullet"/>
      <w:lvlText w:val="o"/>
      <w:lvlJc w:val="left"/>
      <w:pPr>
        <w:ind w:left="3600" w:hanging="360"/>
      </w:pPr>
      <w:rPr>
        <w:rFonts w:ascii="Courier New" w:hAnsi="Courier New" w:cs="Courier New" w:hint="default"/>
      </w:rPr>
    </w:lvl>
    <w:lvl w:ilvl="5" w:tplc="4DC03844" w:tentative="1">
      <w:start w:val="1"/>
      <w:numFmt w:val="bullet"/>
      <w:lvlText w:val=""/>
      <w:lvlJc w:val="left"/>
      <w:pPr>
        <w:ind w:left="4320" w:hanging="360"/>
      </w:pPr>
      <w:rPr>
        <w:rFonts w:ascii="Wingdings" w:hAnsi="Wingdings" w:hint="default"/>
      </w:rPr>
    </w:lvl>
    <w:lvl w:ilvl="6" w:tplc="166EFEEC" w:tentative="1">
      <w:start w:val="1"/>
      <w:numFmt w:val="bullet"/>
      <w:lvlText w:val=""/>
      <w:lvlJc w:val="left"/>
      <w:pPr>
        <w:ind w:left="5040" w:hanging="360"/>
      </w:pPr>
      <w:rPr>
        <w:rFonts w:ascii="Symbol" w:hAnsi="Symbol" w:hint="default"/>
      </w:rPr>
    </w:lvl>
    <w:lvl w:ilvl="7" w:tplc="5C467E08" w:tentative="1">
      <w:start w:val="1"/>
      <w:numFmt w:val="bullet"/>
      <w:lvlText w:val="o"/>
      <w:lvlJc w:val="left"/>
      <w:pPr>
        <w:ind w:left="5760" w:hanging="360"/>
      </w:pPr>
      <w:rPr>
        <w:rFonts w:ascii="Courier New" w:hAnsi="Courier New" w:cs="Courier New" w:hint="default"/>
      </w:rPr>
    </w:lvl>
    <w:lvl w:ilvl="8" w:tplc="606CADCE" w:tentative="1">
      <w:start w:val="1"/>
      <w:numFmt w:val="bullet"/>
      <w:lvlText w:val=""/>
      <w:lvlJc w:val="left"/>
      <w:pPr>
        <w:ind w:left="6480" w:hanging="360"/>
      </w:pPr>
      <w:rPr>
        <w:rFonts w:ascii="Wingdings" w:hAnsi="Wingdings" w:hint="default"/>
      </w:rPr>
    </w:lvl>
  </w:abstractNum>
  <w:num w:numId="1" w16cid:durableId="89857843">
    <w:abstractNumId w:val="0"/>
  </w:num>
  <w:num w:numId="2" w16cid:durableId="316499071">
    <w:abstractNumId w:val="6"/>
  </w:num>
  <w:num w:numId="3" w16cid:durableId="1536115548">
    <w:abstractNumId w:val="5"/>
  </w:num>
  <w:num w:numId="4" w16cid:durableId="1152991203">
    <w:abstractNumId w:val="12"/>
  </w:num>
  <w:num w:numId="5" w16cid:durableId="226501337">
    <w:abstractNumId w:val="10"/>
  </w:num>
  <w:num w:numId="6" w16cid:durableId="2039967373">
    <w:abstractNumId w:val="2"/>
  </w:num>
  <w:num w:numId="7" w16cid:durableId="333193597">
    <w:abstractNumId w:val="7"/>
  </w:num>
  <w:num w:numId="8" w16cid:durableId="353074597">
    <w:abstractNumId w:val="3"/>
  </w:num>
  <w:num w:numId="9" w16cid:durableId="1019699581">
    <w:abstractNumId w:val="1"/>
  </w:num>
  <w:num w:numId="10" w16cid:durableId="1713188693">
    <w:abstractNumId w:val="4"/>
  </w:num>
  <w:num w:numId="11" w16cid:durableId="366638195">
    <w:abstractNumId w:val="9"/>
  </w:num>
  <w:num w:numId="12" w16cid:durableId="167601970">
    <w:abstractNumId w:val="8"/>
  </w:num>
  <w:num w:numId="13" w16cid:durableId="6464759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stylePaneSortMethod w:val="0000"/>
  <w:trackRevisions/>
  <w:defaultTabStop w:val="284"/>
  <w:evenAndOddHeaders/>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A0"/>
    <w:rsid w:val="00004AC0"/>
    <w:rsid w:val="00005B8A"/>
    <w:rsid w:val="00006D8D"/>
    <w:rsid w:val="00021BDF"/>
    <w:rsid w:val="00022D8A"/>
    <w:rsid w:val="0002363D"/>
    <w:rsid w:val="0002735B"/>
    <w:rsid w:val="00027903"/>
    <w:rsid w:val="00037414"/>
    <w:rsid w:val="0003744F"/>
    <w:rsid w:val="000419FD"/>
    <w:rsid w:val="000447B1"/>
    <w:rsid w:val="000530EE"/>
    <w:rsid w:val="000539C9"/>
    <w:rsid w:val="00053EC9"/>
    <w:rsid w:val="000622D1"/>
    <w:rsid w:val="0006404C"/>
    <w:rsid w:val="00071E41"/>
    <w:rsid w:val="000723C5"/>
    <w:rsid w:val="00073639"/>
    <w:rsid w:val="00075D23"/>
    <w:rsid w:val="00077616"/>
    <w:rsid w:val="00086467"/>
    <w:rsid w:val="00086E07"/>
    <w:rsid w:val="00096983"/>
    <w:rsid w:val="000A2670"/>
    <w:rsid w:val="000A2CA0"/>
    <w:rsid w:val="000A5124"/>
    <w:rsid w:val="000B2762"/>
    <w:rsid w:val="000B3A77"/>
    <w:rsid w:val="000B42C0"/>
    <w:rsid w:val="000C0A9D"/>
    <w:rsid w:val="000C4339"/>
    <w:rsid w:val="000D1DBA"/>
    <w:rsid w:val="000D2FAC"/>
    <w:rsid w:val="000D5891"/>
    <w:rsid w:val="000D6963"/>
    <w:rsid w:val="000E7A32"/>
    <w:rsid w:val="000F0959"/>
    <w:rsid w:val="000F3A41"/>
    <w:rsid w:val="000F5047"/>
    <w:rsid w:val="00105A69"/>
    <w:rsid w:val="00105ABA"/>
    <w:rsid w:val="001116D0"/>
    <w:rsid w:val="00112984"/>
    <w:rsid w:val="00120227"/>
    <w:rsid w:val="00126027"/>
    <w:rsid w:val="00132B47"/>
    <w:rsid w:val="00132F8F"/>
    <w:rsid w:val="0013362C"/>
    <w:rsid w:val="00141256"/>
    <w:rsid w:val="001422D3"/>
    <w:rsid w:val="001508E9"/>
    <w:rsid w:val="00152BB1"/>
    <w:rsid w:val="00156FDB"/>
    <w:rsid w:val="00160114"/>
    <w:rsid w:val="001606C8"/>
    <w:rsid w:val="001633D9"/>
    <w:rsid w:val="001666E8"/>
    <w:rsid w:val="001703EE"/>
    <w:rsid w:val="0017360F"/>
    <w:rsid w:val="001755D3"/>
    <w:rsid w:val="00180ABE"/>
    <w:rsid w:val="00183113"/>
    <w:rsid w:val="001923AB"/>
    <w:rsid w:val="001925B0"/>
    <w:rsid w:val="001937D1"/>
    <w:rsid w:val="00193DF7"/>
    <w:rsid w:val="001A3D04"/>
    <w:rsid w:val="001B53F0"/>
    <w:rsid w:val="001C1EB8"/>
    <w:rsid w:val="001C2BBD"/>
    <w:rsid w:val="001C4ECD"/>
    <w:rsid w:val="001C61B5"/>
    <w:rsid w:val="001D5D4F"/>
    <w:rsid w:val="001E1252"/>
    <w:rsid w:val="001E5FD1"/>
    <w:rsid w:val="001E76DB"/>
    <w:rsid w:val="00206A82"/>
    <w:rsid w:val="00214BEC"/>
    <w:rsid w:val="00216208"/>
    <w:rsid w:val="0022376F"/>
    <w:rsid w:val="002243A8"/>
    <w:rsid w:val="00225137"/>
    <w:rsid w:val="00225ED4"/>
    <w:rsid w:val="00231A4B"/>
    <w:rsid w:val="00232F03"/>
    <w:rsid w:val="00234910"/>
    <w:rsid w:val="00237C8A"/>
    <w:rsid w:val="0024022C"/>
    <w:rsid w:val="00240353"/>
    <w:rsid w:val="00241ACD"/>
    <w:rsid w:val="0024241A"/>
    <w:rsid w:val="002429C8"/>
    <w:rsid w:val="002506AF"/>
    <w:rsid w:val="00250BB2"/>
    <w:rsid w:val="002524B6"/>
    <w:rsid w:val="00253551"/>
    <w:rsid w:val="00253682"/>
    <w:rsid w:val="002613FF"/>
    <w:rsid w:val="002646CF"/>
    <w:rsid w:val="00266747"/>
    <w:rsid w:val="00267226"/>
    <w:rsid w:val="00270DD5"/>
    <w:rsid w:val="00270FE2"/>
    <w:rsid w:val="0027106E"/>
    <w:rsid w:val="00271235"/>
    <w:rsid w:val="002726A6"/>
    <w:rsid w:val="00272D6F"/>
    <w:rsid w:val="002733C4"/>
    <w:rsid w:val="00275D49"/>
    <w:rsid w:val="00277464"/>
    <w:rsid w:val="00284AA1"/>
    <w:rsid w:val="0028510E"/>
    <w:rsid w:val="0028545F"/>
    <w:rsid w:val="002A12A7"/>
    <w:rsid w:val="002A5421"/>
    <w:rsid w:val="002B129B"/>
    <w:rsid w:val="002B2620"/>
    <w:rsid w:val="002B4772"/>
    <w:rsid w:val="002B62B5"/>
    <w:rsid w:val="002C0803"/>
    <w:rsid w:val="002C251C"/>
    <w:rsid w:val="002C3D7C"/>
    <w:rsid w:val="002D090E"/>
    <w:rsid w:val="002D1FDE"/>
    <w:rsid w:val="002D3F0C"/>
    <w:rsid w:val="002D5BFA"/>
    <w:rsid w:val="002D60E7"/>
    <w:rsid w:val="002E0E96"/>
    <w:rsid w:val="002E18E6"/>
    <w:rsid w:val="002E194E"/>
    <w:rsid w:val="002E5B1D"/>
    <w:rsid w:val="002E5FA8"/>
    <w:rsid w:val="002F4F52"/>
    <w:rsid w:val="002F52C3"/>
    <w:rsid w:val="002F6BCB"/>
    <w:rsid w:val="00305535"/>
    <w:rsid w:val="00315CE3"/>
    <w:rsid w:val="00321F1B"/>
    <w:rsid w:val="003238A6"/>
    <w:rsid w:val="00342B7B"/>
    <w:rsid w:val="00344987"/>
    <w:rsid w:val="00352029"/>
    <w:rsid w:val="00352AA4"/>
    <w:rsid w:val="00354579"/>
    <w:rsid w:val="003568C2"/>
    <w:rsid w:val="00356F00"/>
    <w:rsid w:val="0036019A"/>
    <w:rsid w:val="00360E36"/>
    <w:rsid w:val="00365F33"/>
    <w:rsid w:val="0037183F"/>
    <w:rsid w:val="00375E5B"/>
    <w:rsid w:val="003768FC"/>
    <w:rsid w:val="00377481"/>
    <w:rsid w:val="00381124"/>
    <w:rsid w:val="00385965"/>
    <w:rsid w:val="0038628D"/>
    <w:rsid w:val="00395553"/>
    <w:rsid w:val="00397ED1"/>
    <w:rsid w:val="003A513B"/>
    <w:rsid w:val="003A7E95"/>
    <w:rsid w:val="003B50CD"/>
    <w:rsid w:val="003B739C"/>
    <w:rsid w:val="003B742D"/>
    <w:rsid w:val="003C1FF0"/>
    <w:rsid w:val="003C253E"/>
    <w:rsid w:val="003C259A"/>
    <w:rsid w:val="003C2FF9"/>
    <w:rsid w:val="003C6313"/>
    <w:rsid w:val="003D4ECA"/>
    <w:rsid w:val="003D611C"/>
    <w:rsid w:val="003D64CE"/>
    <w:rsid w:val="003D6715"/>
    <w:rsid w:val="003D6D93"/>
    <w:rsid w:val="003E3A5F"/>
    <w:rsid w:val="003E55B2"/>
    <w:rsid w:val="003F32BA"/>
    <w:rsid w:val="003F3643"/>
    <w:rsid w:val="00412B66"/>
    <w:rsid w:val="00413E4D"/>
    <w:rsid w:val="0041664E"/>
    <w:rsid w:val="004213FD"/>
    <w:rsid w:val="0043180D"/>
    <w:rsid w:val="00434FAC"/>
    <w:rsid w:val="00437AB7"/>
    <w:rsid w:val="004414A5"/>
    <w:rsid w:val="004424E2"/>
    <w:rsid w:val="00442B26"/>
    <w:rsid w:val="00442C11"/>
    <w:rsid w:val="004438C6"/>
    <w:rsid w:val="004444E1"/>
    <w:rsid w:val="00445460"/>
    <w:rsid w:val="0044700B"/>
    <w:rsid w:val="0044775B"/>
    <w:rsid w:val="00451829"/>
    <w:rsid w:val="0046342C"/>
    <w:rsid w:val="00464AB7"/>
    <w:rsid w:val="00467171"/>
    <w:rsid w:val="00467C80"/>
    <w:rsid w:val="00470081"/>
    <w:rsid w:val="00474052"/>
    <w:rsid w:val="00474E3D"/>
    <w:rsid w:val="0047645B"/>
    <w:rsid w:val="004842D2"/>
    <w:rsid w:val="00484B36"/>
    <w:rsid w:val="004877C8"/>
    <w:rsid w:val="00487E67"/>
    <w:rsid w:val="004901D3"/>
    <w:rsid w:val="00495C4F"/>
    <w:rsid w:val="00497BC2"/>
    <w:rsid w:val="004A5AF0"/>
    <w:rsid w:val="004B0315"/>
    <w:rsid w:val="004B2800"/>
    <w:rsid w:val="004B5333"/>
    <w:rsid w:val="004B5571"/>
    <w:rsid w:val="004B5BD8"/>
    <w:rsid w:val="004B5EA4"/>
    <w:rsid w:val="004B6BED"/>
    <w:rsid w:val="004C531E"/>
    <w:rsid w:val="004C57E7"/>
    <w:rsid w:val="004C6C90"/>
    <w:rsid w:val="004E1342"/>
    <w:rsid w:val="004E1EE2"/>
    <w:rsid w:val="004E2CBC"/>
    <w:rsid w:val="004F55F1"/>
    <w:rsid w:val="004F67A1"/>
    <w:rsid w:val="0050065B"/>
    <w:rsid w:val="00501A74"/>
    <w:rsid w:val="0050308B"/>
    <w:rsid w:val="005037CD"/>
    <w:rsid w:val="00503C8F"/>
    <w:rsid w:val="00503D10"/>
    <w:rsid w:val="00504795"/>
    <w:rsid w:val="00514CBA"/>
    <w:rsid w:val="00517672"/>
    <w:rsid w:val="00520D4F"/>
    <w:rsid w:val="0052630A"/>
    <w:rsid w:val="0053177A"/>
    <w:rsid w:val="00533EA1"/>
    <w:rsid w:val="0053586C"/>
    <w:rsid w:val="00537DCC"/>
    <w:rsid w:val="005421E6"/>
    <w:rsid w:val="005432E9"/>
    <w:rsid w:val="005435D9"/>
    <w:rsid w:val="00543BFF"/>
    <w:rsid w:val="00545682"/>
    <w:rsid w:val="005515D5"/>
    <w:rsid w:val="0055172F"/>
    <w:rsid w:val="005538B5"/>
    <w:rsid w:val="00555E91"/>
    <w:rsid w:val="00560235"/>
    <w:rsid w:val="00562310"/>
    <w:rsid w:val="005760F8"/>
    <w:rsid w:val="005771C3"/>
    <w:rsid w:val="00577B54"/>
    <w:rsid w:val="005826A7"/>
    <w:rsid w:val="00583974"/>
    <w:rsid w:val="00585CBD"/>
    <w:rsid w:val="0058683C"/>
    <w:rsid w:val="00590F6D"/>
    <w:rsid w:val="005954F8"/>
    <w:rsid w:val="00595C1A"/>
    <w:rsid w:val="005A5A6D"/>
    <w:rsid w:val="005A5ED7"/>
    <w:rsid w:val="005A7937"/>
    <w:rsid w:val="005B436D"/>
    <w:rsid w:val="005B47F2"/>
    <w:rsid w:val="005C1A41"/>
    <w:rsid w:val="005C4565"/>
    <w:rsid w:val="005C5847"/>
    <w:rsid w:val="005D4044"/>
    <w:rsid w:val="005E05CD"/>
    <w:rsid w:val="006021DB"/>
    <w:rsid w:val="006024AA"/>
    <w:rsid w:val="006039FF"/>
    <w:rsid w:val="00605089"/>
    <w:rsid w:val="0060627E"/>
    <w:rsid w:val="00610F20"/>
    <w:rsid w:val="00611171"/>
    <w:rsid w:val="0061195A"/>
    <w:rsid w:val="0061572F"/>
    <w:rsid w:val="006161D8"/>
    <w:rsid w:val="00616D34"/>
    <w:rsid w:val="00616E9F"/>
    <w:rsid w:val="006221EC"/>
    <w:rsid w:val="00622212"/>
    <w:rsid w:val="006238FC"/>
    <w:rsid w:val="00626FB8"/>
    <w:rsid w:val="00630838"/>
    <w:rsid w:val="00631441"/>
    <w:rsid w:val="0063205D"/>
    <w:rsid w:val="00633576"/>
    <w:rsid w:val="00641030"/>
    <w:rsid w:val="006449DA"/>
    <w:rsid w:val="00644B9A"/>
    <w:rsid w:val="00645D52"/>
    <w:rsid w:val="0065133B"/>
    <w:rsid w:val="00651971"/>
    <w:rsid w:val="006556AC"/>
    <w:rsid w:val="006602F1"/>
    <w:rsid w:val="00670ED4"/>
    <w:rsid w:val="00672928"/>
    <w:rsid w:val="00673E0B"/>
    <w:rsid w:val="00674A86"/>
    <w:rsid w:val="00674E59"/>
    <w:rsid w:val="006769FB"/>
    <w:rsid w:val="00677978"/>
    <w:rsid w:val="006A5B50"/>
    <w:rsid w:val="006A69C8"/>
    <w:rsid w:val="006B0512"/>
    <w:rsid w:val="006B218D"/>
    <w:rsid w:val="006B76B3"/>
    <w:rsid w:val="006D0BEC"/>
    <w:rsid w:val="006D3A36"/>
    <w:rsid w:val="006D6163"/>
    <w:rsid w:val="006E58B1"/>
    <w:rsid w:val="006E6C40"/>
    <w:rsid w:val="006F01C4"/>
    <w:rsid w:val="006F4530"/>
    <w:rsid w:val="006F487B"/>
    <w:rsid w:val="006F584C"/>
    <w:rsid w:val="006F740B"/>
    <w:rsid w:val="0071777C"/>
    <w:rsid w:val="00722EF3"/>
    <w:rsid w:val="00724500"/>
    <w:rsid w:val="00730A44"/>
    <w:rsid w:val="00732F68"/>
    <w:rsid w:val="00741984"/>
    <w:rsid w:val="00741D89"/>
    <w:rsid w:val="00743286"/>
    <w:rsid w:val="00744A41"/>
    <w:rsid w:val="00745BAB"/>
    <w:rsid w:val="00747F56"/>
    <w:rsid w:val="00755DE2"/>
    <w:rsid w:val="007624F2"/>
    <w:rsid w:val="00772E86"/>
    <w:rsid w:val="00775278"/>
    <w:rsid w:val="007779E3"/>
    <w:rsid w:val="00780A41"/>
    <w:rsid w:val="00784E83"/>
    <w:rsid w:val="007874F0"/>
    <w:rsid w:val="00794787"/>
    <w:rsid w:val="00796032"/>
    <w:rsid w:val="007A37D8"/>
    <w:rsid w:val="007A474D"/>
    <w:rsid w:val="007A5CF9"/>
    <w:rsid w:val="007C08E6"/>
    <w:rsid w:val="007C20B5"/>
    <w:rsid w:val="007C3D03"/>
    <w:rsid w:val="007C6037"/>
    <w:rsid w:val="007D1EFA"/>
    <w:rsid w:val="007D5FE4"/>
    <w:rsid w:val="007E00B9"/>
    <w:rsid w:val="007E50EE"/>
    <w:rsid w:val="007F6DC4"/>
    <w:rsid w:val="00800879"/>
    <w:rsid w:val="008040D6"/>
    <w:rsid w:val="00805912"/>
    <w:rsid w:val="00812591"/>
    <w:rsid w:val="008125A0"/>
    <w:rsid w:val="00812A0A"/>
    <w:rsid w:val="00814705"/>
    <w:rsid w:val="00820F5F"/>
    <w:rsid w:val="00832766"/>
    <w:rsid w:val="00840F91"/>
    <w:rsid w:val="00841787"/>
    <w:rsid w:val="00847B24"/>
    <w:rsid w:val="00851B77"/>
    <w:rsid w:val="00855B22"/>
    <w:rsid w:val="008560DE"/>
    <w:rsid w:val="00862E0F"/>
    <w:rsid w:val="008822FE"/>
    <w:rsid w:val="0088525A"/>
    <w:rsid w:val="008872F5"/>
    <w:rsid w:val="0089653A"/>
    <w:rsid w:val="008A0D60"/>
    <w:rsid w:val="008A1FD3"/>
    <w:rsid w:val="008A5B75"/>
    <w:rsid w:val="008B1251"/>
    <w:rsid w:val="008B3ACA"/>
    <w:rsid w:val="008B55C7"/>
    <w:rsid w:val="008C1387"/>
    <w:rsid w:val="008C14F1"/>
    <w:rsid w:val="008C2DEB"/>
    <w:rsid w:val="008C33E9"/>
    <w:rsid w:val="008C682F"/>
    <w:rsid w:val="008C76F3"/>
    <w:rsid w:val="008D1CA9"/>
    <w:rsid w:val="008D4C45"/>
    <w:rsid w:val="008E0BA3"/>
    <w:rsid w:val="008E1B00"/>
    <w:rsid w:val="008E509B"/>
    <w:rsid w:val="008E589E"/>
    <w:rsid w:val="008E6AFA"/>
    <w:rsid w:val="008F27AA"/>
    <w:rsid w:val="008F4811"/>
    <w:rsid w:val="008F525A"/>
    <w:rsid w:val="008F69BE"/>
    <w:rsid w:val="009026D4"/>
    <w:rsid w:val="009119E3"/>
    <w:rsid w:val="00913FF8"/>
    <w:rsid w:val="009148F9"/>
    <w:rsid w:val="00915DAB"/>
    <w:rsid w:val="00917EA1"/>
    <w:rsid w:val="009250AC"/>
    <w:rsid w:val="00925BA8"/>
    <w:rsid w:val="0092763E"/>
    <w:rsid w:val="009316A6"/>
    <w:rsid w:val="009342F8"/>
    <w:rsid w:val="00936114"/>
    <w:rsid w:val="009366BD"/>
    <w:rsid w:val="009400E9"/>
    <w:rsid w:val="00946830"/>
    <w:rsid w:val="009469DA"/>
    <w:rsid w:val="009520F2"/>
    <w:rsid w:val="00956775"/>
    <w:rsid w:val="00962779"/>
    <w:rsid w:val="00962EB3"/>
    <w:rsid w:val="00963767"/>
    <w:rsid w:val="009654EC"/>
    <w:rsid w:val="009715C0"/>
    <w:rsid w:val="009762EB"/>
    <w:rsid w:val="0098130A"/>
    <w:rsid w:val="00983D97"/>
    <w:rsid w:val="009879E0"/>
    <w:rsid w:val="009918D9"/>
    <w:rsid w:val="00997356"/>
    <w:rsid w:val="009A01DC"/>
    <w:rsid w:val="009A392D"/>
    <w:rsid w:val="009B0717"/>
    <w:rsid w:val="009B3027"/>
    <w:rsid w:val="009B3526"/>
    <w:rsid w:val="009B439C"/>
    <w:rsid w:val="009B5E93"/>
    <w:rsid w:val="009C35D6"/>
    <w:rsid w:val="009D17C3"/>
    <w:rsid w:val="009D1DE3"/>
    <w:rsid w:val="009D47C2"/>
    <w:rsid w:val="009D4CDF"/>
    <w:rsid w:val="009E51F8"/>
    <w:rsid w:val="009F11ED"/>
    <w:rsid w:val="009F2649"/>
    <w:rsid w:val="009F5BBF"/>
    <w:rsid w:val="009F60D6"/>
    <w:rsid w:val="00A0136B"/>
    <w:rsid w:val="00A02EBE"/>
    <w:rsid w:val="00A0393F"/>
    <w:rsid w:val="00A05364"/>
    <w:rsid w:val="00A074D7"/>
    <w:rsid w:val="00A10483"/>
    <w:rsid w:val="00A17D23"/>
    <w:rsid w:val="00A208E1"/>
    <w:rsid w:val="00A270E2"/>
    <w:rsid w:val="00A27975"/>
    <w:rsid w:val="00A3283D"/>
    <w:rsid w:val="00A46A5A"/>
    <w:rsid w:val="00A521AB"/>
    <w:rsid w:val="00A53597"/>
    <w:rsid w:val="00A539DA"/>
    <w:rsid w:val="00A54656"/>
    <w:rsid w:val="00A56CD0"/>
    <w:rsid w:val="00A60CA5"/>
    <w:rsid w:val="00A61D3E"/>
    <w:rsid w:val="00A67D3E"/>
    <w:rsid w:val="00A70190"/>
    <w:rsid w:val="00A71385"/>
    <w:rsid w:val="00A7643E"/>
    <w:rsid w:val="00A771D9"/>
    <w:rsid w:val="00A77BAD"/>
    <w:rsid w:val="00A8010F"/>
    <w:rsid w:val="00A92CF9"/>
    <w:rsid w:val="00A9305F"/>
    <w:rsid w:val="00A9649E"/>
    <w:rsid w:val="00AA04BF"/>
    <w:rsid w:val="00AA1341"/>
    <w:rsid w:val="00AA4519"/>
    <w:rsid w:val="00AA6183"/>
    <w:rsid w:val="00AB16D0"/>
    <w:rsid w:val="00AB203C"/>
    <w:rsid w:val="00AB25A5"/>
    <w:rsid w:val="00AB2C1B"/>
    <w:rsid w:val="00AB42FD"/>
    <w:rsid w:val="00AB6295"/>
    <w:rsid w:val="00AC2339"/>
    <w:rsid w:val="00AC3BF2"/>
    <w:rsid w:val="00AD5483"/>
    <w:rsid w:val="00AD7F51"/>
    <w:rsid w:val="00AE0101"/>
    <w:rsid w:val="00AE3EA1"/>
    <w:rsid w:val="00AE6888"/>
    <w:rsid w:val="00AF0249"/>
    <w:rsid w:val="00AF150F"/>
    <w:rsid w:val="00AF4737"/>
    <w:rsid w:val="00B0470A"/>
    <w:rsid w:val="00B06A76"/>
    <w:rsid w:val="00B16ACD"/>
    <w:rsid w:val="00B16D35"/>
    <w:rsid w:val="00B2364D"/>
    <w:rsid w:val="00B36B65"/>
    <w:rsid w:val="00B40EBC"/>
    <w:rsid w:val="00B5265B"/>
    <w:rsid w:val="00B52E44"/>
    <w:rsid w:val="00B53582"/>
    <w:rsid w:val="00B553B7"/>
    <w:rsid w:val="00B56663"/>
    <w:rsid w:val="00B6239D"/>
    <w:rsid w:val="00B63DC0"/>
    <w:rsid w:val="00B67630"/>
    <w:rsid w:val="00B70521"/>
    <w:rsid w:val="00B70B18"/>
    <w:rsid w:val="00B722DE"/>
    <w:rsid w:val="00B76C4C"/>
    <w:rsid w:val="00B77368"/>
    <w:rsid w:val="00B80DDB"/>
    <w:rsid w:val="00B81EE1"/>
    <w:rsid w:val="00B8386D"/>
    <w:rsid w:val="00B8582C"/>
    <w:rsid w:val="00B90C92"/>
    <w:rsid w:val="00B91B8D"/>
    <w:rsid w:val="00B928F3"/>
    <w:rsid w:val="00B9392D"/>
    <w:rsid w:val="00B944D5"/>
    <w:rsid w:val="00B9596F"/>
    <w:rsid w:val="00BA42DD"/>
    <w:rsid w:val="00BA761E"/>
    <w:rsid w:val="00BB14D1"/>
    <w:rsid w:val="00BB2A34"/>
    <w:rsid w:val="00BB3A34"/>
    <w:rsid w:val="00BB3FBE"/>
    <w:rsid w:val="00BC603D"/>
    <w:rsid w:val="00BE65B0"/>
    <w:rsid w:val="00BF482E"/>
    <w:rsid w:val="00C010E8"/>
    <w:rsid w:val="00C03CE1"/>
    <w:rsid w:val="00C05D5B"/>
    <w:rsid w:val="00C209C2"/>
    <w:rsid w:val="00C21B38"/>
    <w:rsid w:val="00C22A2C"/>
    <w:rsid w:val="00C25CCE"/>
    <w:rsid w:val="00C26FE9"/>
    <w:rsid w:val="00C3016F"/>
    <w:rsid w:val="00C3100F"/>
    <w:rsid w:val="00C31922"/>
    <w:rsid w:val="00C32EDF"/>
    <w:rsid w:val="00C36FE2"/>
    <w:rsid w:val="00C405FD"/>
    <w:rsid w:val="00C42573"/>
    <w:rsid w:val="00C43DAB"/>
    <w:rsid w:val="00C4522D"/>
    <w:rsid w:val="00C4629D"/>
    <w:rsid w:val="00C5024A"/>
    <w:rsid w:val="00C56EFE"/>
    <w:rsid w:val="00C57107"/>
    <w:rsid w:val="00C60DC5"/>
    <w:rsid w:val="00C62C2D"/>
    <w:rsid w:val="00C802C6"/>
    <w:rsid w:val="00C80E41"/>
    <w:rsid w:val="00C81A01"/>
    <w:rsid w:val="00C820C9"/>
    <w:rsid w:val="00C9227C"/>
    <w:rsid w:val="00C925C4"/>
    <w:rsid w:val="00C93CEA"/>
    <w:rsid w:val="00C9557D"/>
    <w:rsid w:val="00C95B2E"/>
    <w:rsid w:val="00CA0BD8"/>
    <w:rsid w:val="00CA2740"/>
    <w:rsid w:val="00CA3811"/>
    <w:rsid w:val="00CA5DEF"/>
    <w:rsid w:val="00CB3B7A"/>
    <w:rsid w:val="00CB7D97"/>
    <w:rsid w:val="00CC12E6"/>
    <w:rsid w:val="00CC2E25"/>
    <w:rsid w:val="00CC4260"/>
    <w:rsid w:val="00CC745A"/>
    <w:rsid w:val="00CC7C64"/>
    <w:rsid w:val="00CD0A75"/>
    <w:rsid w:val="00CD0B47"/>
    <w:rsid w:val="00CD249B"/>
    <w:rsid w:val="00CD3D05"/>
    <w:rsid w:val="00CD626E"/>
    <w:rsid w:val="00CD6F49"/>
    <w:rsid w:val="00CE778B"/>
    <w:rsid w:val="00CE7A8C"/>
    <w:rsid w:val="00CF2D0A"/>
    <w:rsid w:val="00CF5F1A"/>
    <w:rsid w:val="00D010E8"/>
    <w:rsid w:val="00D0130E"/>
    <w:rsid w:val="00D02C04"/>
    <w:rsid w:val="00D12D05"/>
    <w:rsid w:val="00D138E8"/>
    <w:rsid w:val="00D16A26"/>
    <w:rsid w:val="00D20259"/>
    <w:rsid w:val="00D208BA"/>
    <w:rsid w:val="00D20C7E"/>
    <w:rsid w:val="00D21668"/>
    <w:rsid w:val="00D216BC"/>
    <w:rsid w:val="00D22654"/>
    <w:rsid w:val="00D27EAA"/>
    <w:rsid w:val="00D33F2D"/>
    <w:rsid w:val="00D42F8F"/>
    <w:rsid w:val="00D45ADF"/>
    <w:rsid w:val="00D55C75"/>
    <w:rsid w:val="00D57E07"/>
    <w:rsid w:val="00D629D3"/>
    <w:rsid w:val="00D632CF"/>
    <w:rsid w:val="00D70CBC"/>
    <w:rsid w:val="00D717E0"/>
    <w:rsid w:val="00D72D0B"/>
    <w:rsid w:val="00D75DA4"/>
    <w:rsid w:val="00D84AA6"/>
    <w:rsid w:val="00D91366"/>
    <w:rsid w:val="00D94CC2"/>
    <w:rsid w:val="00D96370"/>
    <w:rsid w:val="00DA07F1"/>
    <w:rsid w:val="00DB01C1"/>
    <w:rsid w:val="00DB2FBD"/>
    <w:rsid w:val="00DB3CB8"/>
    <w:rsid w:val="00DC0F08"/>
    <w:rsid w:val="00DC6C21"/>
    <w:rsid w:val="00DD06F4"/>
    <w:rsid w:val="00DD4083"/>
    <w:rsid w:val="00DD500F"/>
    <w:rsid w:val="00DE2B22"/>
    <w:rsid w:val="00DE3A1C"/>
    <w:rsid w:val="00DF0ABF"/>
    <w:rsid w:val="00DF2E5A"/>
    <w:rsid w:val="00DF53E4"/>
    <w:rsid w:val="00E0332F"/>
    <w:rsid w:val="00E158EC"/>
    <w:rsid w:val="00E17036"/>
    <w:rsid w:val="00E2136E"/>
    <w:rsid w:val="00E25AF8"/>
    <w:rsid w:val="00E30CD2"/>
    <w:rsid w:val="00E31A6A"/>
    <w:rsid w:val="00E335B1"/>
    <w:rsid w:val="00E44633"/>
    <w:rsid w:val="00E4664A"/>
    <w:rsid w:val="00E46B24"/>
    <w:rsid w:val="00E46BDF"/>
    <w:rsid w:val="00E47732"/>
    <w:rsid w:val="00E512BD"/>
    <w:rsid w:val="00E520F8"/>
    <w:rsid w:val="00E52D21"/>
    <w:rsid w:val="00E547DB"/>
    <w:rsid w:val="00E555BF"/>
    <w:rsid w:val="00E61949"/>
    <w:rsid w:val="00E64A00"/>
    <w:rsid w:val="00E65D5D"/>
    <w:rsid w:val="00E70138"/>
    <w:rsid w:val="00E708DC"/>
    <w:rsid w:val="00E70DCE"/>
    <w:rsid w:val="00E74632"/>
    <w:rsid w:val="00E81469"/>
    <w:rsid w:val="00E814E5"/>
    <w:rsid w:val="00E87276"/>
    <w:rsid w:val="00E94224"/>
    <w:rsid w:val="00EA37E2"/>
    <w:rsid w:val="00EA446A"/>
    <w:rsid w:val="00EA4E01"/>
    <w:rsid w:val="00EA7DC1"/>
    <w:rsid w:val="00EB3411"/>
    <w:rsid w:val="00EB4731"/>
    <w:rsid w:val="00EB5A79"/>
    <w:rsid w:val="00EB5BA2"/>
    <w:rsid w:val="00EB5C28"/>
    <w:rsid w:val="00EC108A"/>
    <w:rsid w:val="00EC4FA1"/>
    <w:rsid w:val="00EC6884"/>
    <w:rsid w:val="00EC6DBF"/>
    <w:rsid w:val="00EC7016"/>
    <w:rsid w:val="00ED2F3B"/>
    <w:rsid w:val="00ED30AA"/>
    <w:rsid w:val="00ED367E"/>
    <w:rsid w:val="00ED39E8"/>
    <w:rsid w:val="00ED44CB"/>
    <w:rsid w:val="00ED5415"/>
    <w:rsid w:val="00ED5C62"/>
    <w:rsid w:val="00ED7EE1"/>
    <w:rsid w:val="00EE037D"/>
    <w:rsid w:val="00EE20FD"/>
    <w:rsid w:val="00EE344B"/>
    <w:rsid w:val="00EE3AFB"/>
    <w:rsid w:val="00EE4E20"/>
    <w:rsid w:val="00EE6273"/>
    <w:rsid w:val="00EE72A4"/>
    <w:rsid w:val="00EF08DA"/>
    <w:rsid w:val="00EF0D19"/>
    <w:rsid w:val="00EF1577"/>
    <w:rsid w:val="00EF6967"/>
    <w:rsid w:val="00EF6BD4"/>
    <w:rsid w:val="00EF6EAF"/>
    <w:rsid w:val="00F00652"/>
    <w:rsid w:val="00F028B3"/>
    <w:rsid w:val="00F02A47"/>
    <w:rsid w:val="00F05C18"/>
    <w:rsid w:val="00F13D24"/>
    <w:rsid w:val="00F157DD"/>
    <w:rsid w:val="00F15F90"/>
    <w:rsid w:val="00F17434"/>
    <w:rsid w:val="00F20A7C"/>
    <w:rsid w:val="00F21465"/>
    <w:rsid w:val="00F30AB7"/>
    <w:rsid w:val="00F405F6"/>
    <w:rsid w:val="00F413A6"/>
    <w:rsid w:val="00F468D8"/>
    <w:rsid w:val="00F502D1"/>
    <w:rsid w:val="00F57A28"/>
    <w:rsid w:val="00F6065C"/>
    <w:rsid w:val="00F61EB1"/>
    <w:rsid w:val="00F62C8B"/>
    <w:rsid w:val="00F6509D"/>
    <w:rsid w:val="00F65163"/>
    <w:rsid w:val="00F768B0"/>
    <w:rsid w:val="00F802D4"/>
    <w:rsid w:val="00F80F2B"/>
    <w:rsid w:val="00F81F1F"/>
    <w:rsid w:val="00F83BEE"/>
    <w:rsid w:val="00F8404A"/>
    <w:rsid w:val="00F84AA9"/>
    <w:rsid w:val="00F91982"/>
    <w:rsid w:val="00F939EC"/>
    <w:rsid w:val="00F97242"/>
    <w:rsid w:val="00FA2DA2"/>
    <w:rsid w:val="00FA311A"/>
    <w:rsid w:val="00FB16A8"/>
    <w:rsid w:val="00FC01D6"/>
    <w:rsid w:val="00FC1AAD"/>
    <w:rsid w:val="00FC4D3A"/>
    <w:rsid w:val="00FC5B33"/>
    <w:rsid w:val="00FC6D2C"/>
    <w:rsid w:val="00FC7353"/>
    <w:rsid w:val="00FD03CD"/>
    <w:rsid w:val="00FD4803"/>
    <w:rsid w:val="00FD5CA5"/>
    <w:rsid w:val="00FD72A0"/>
    <w:rsid w:val="00FE0FE8"/>
    <w:rsid w:val="00FE3B19"/>
    <w:rsid w:val="00FE6382"/>
    <w:rsid w:val="00FF009E"/>
    <w:rsid w:val="00FF56AA"/>
    <w:rsid w:val="00FF7DF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5FF81D6"/>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rPr>
      <w:lang w:val="en-US"/>
    </w:rPr>
  </w:style>
  <w:style w:type="paragraph" w:styleId="2">
    <w:name w:val="heading 2"/>
    <w:basedOn w:val="a"/>
    <w:next w:val="a"/>
    <w:link w:val="20"/>
    <w:uiPriority w:val="9"/>
    <w:semiHidden/>
    <w:unhideWhenUsed/>
    <w:rsid w:val="00DE2B2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rFonts w:eastAsiaTheme="minorEastAsia"/>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2">
    <w:name w:val="FollowedHyperlink"/>
    <w:basedOn w:val="a0"/>
    <w:uiPriority w:val="99"/>
    <w:semiHidden/>
    <w:unhideWhenUsed/>
    <w:rsid w:val="0024022C"/>
    <w:rPr>
      <w:color w:val="800080" w:themeColor="followedHyperlink"/>
      <w:u w:val="single"/>
    </w:rPr>
  </w:style>
  <w:style w:type="character" w:styleId="af3">
    <w:name w:val="annotation reference"/>
    <w:basedOn w:val="a0"/>
    <w:uiPriority w:val="99"/>
    <w:semiHidden/>
    <w:unhideWhenUsed/>
    <w:rsid w:val="0060627E"/>
    <w:rPr>
      <w:sz w:val="16"/>
      <w:szCs w:val="16"/>
    </w:rPr>
  </w:style>
  <w:style w:type="paragraph" w:styleId="af4">
    <w:name w:val="annotation text"/>
    <w:basedOn w:val="a"/>
    <w:link w:val="af5"/>
    <w:uiPriority w:val="99"/>
    <w:unhideWhenUsed/>
    <w:rsid w:val="0060627E"/>
    <w:pPr>
      <w:spacing w:line="240" w:lineRule="auto"/>
    </w:pPr>
    <w:rPr>
      <w:sz w:val="20"/>
      <w:szCs w:val="20"/>
    </w:rPr>
  </w:style>
  <w:style w:type="character" w:customStyle="1" w:styleId="af5">
    <w:name w:val="コメント文字列 (文字)"/>
    <w:basedOn w:val="a0"/>
    <w:link w:val="af4"/>
    <w:uiPriority w:val="99"/>
    <w:rsid w:val="0060627E"/>
    <w:rPr>
      <w:sz w:val="20"/>
      <w:szCs w:val="20"/>
    </w:rPr>
  </w:style>
  <w:style w:type="paragraph" w:styleId="af6">
    <w:name w:val="annotation subject"/>
    <w:basedOn w:val="af4"/>
    <w:next w:val="af4"/>
    <w:link w:val="af7"/>
    <w:uiPriority w:val="99"/>
    <w:semiHidden/>
    <w:unhideWhenUsed/>
    <w:rsid w:val="0060627E"/>
    <w:rPr>
      <w:b/>
      <w:bCs/>
    </w:rPr>
  </w:style>
  <w:style w:type="character" w:customStyle="1" w:styleId="af7">
    <w:name w:val="コメント内容 (文字)"/>
    <w:basedOn w:val="af5"/>
    <w:link w:val="af6"/>
    <w:uiPriority w:val="99"/>
    <w:semiHidden/>
    <w:rsid w:val="0060627E"/>
    <w:rPr>
      <w:b/>
      <w:bCs/>
      <w:sz w:val="20"/>
      <w:szCs w:val="20"/>
    </w:rPr>
  </w:style>
  <w:style w:type="character" w:customStyle="1" w:styleId="1">
    <w:name w:val="未解決のメンション1"/>
    <w:basedOn w:val="a0"/>
    <w:uiPriority w:val="99"/>
    <w:semiHidden/>
    <w:unhideWhenUsed/>
    <w:rsid w:val="003C259A"/>
    <w:rPr>
      <w:color w:val="605E5C"/>
      <w:shd w:val="clear" w:color="auto" w:fill="E1DFDD"/>
    </w:rPr>
  </w:style>
  <w:style w:type="character" w:customStyle="1" w:styleId="20">
    <w:name w:val="見出し 2 (文字)"/>
    <w:basedOn w:val="a0"/>
    <w:link w:val="2"/>
    <w:uiPriority w:val="9"/>
    <w:semiHidden/>
    <w:rsid w:val="00DE2B22"/>
    <w:rPr>
      <w:rFonts w:asciiTheme="majorHAnsi" w:eastAsiaTheme="majorEastAsia" w:hAnsiTheme="majorHAnsi" w:cstheme="majorBidi"/>
      <w:color w:val="365F91" w:themeColor="accent1" w:themeShade="BF"/>
      <w:sz w:val="26"/>
      <w:szCs w:val="26"/>
    </w:rPr>
  </w:style>
  <w:style w:type="paragraph" w:customStyle="1" w:styleId="pf0">
    <w:name w:val="pf0"/>
    <w:basedOn w:val="a"/>
    <w:rsid w:val="00FE3B19"/>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cf01">
    <w:name w:val="cf01"/>
    <w:basedOn w:val="a0"/>
    <w:rsid w:val="00FE3B19"/>
    <w:rPr>
      <w:rFonts w:ascii="Segoe UI" w:hAnsi="Segoe UI" w:cs="Segoe UI" w:hint="default"/>
      <w:sz w:val="18"/>
      <w:szCs w:val="18"/>
    </w:rPr>
  </w:style>
  <w:style w:type="character" w:styleId="af8">
    <w:name w:val="Placeholder Text"/>
    <w:basedOn w:val="a0"/>
    <w:uiPriority w:val="99"/>
    <w:semiHidden/>
    <w:rsid w:val="00E477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tif"/><Relationship Id="rId26" Type="http://schemas.openxmlformats.org/officeDocument/2006/relationships/image" Target="media/image13.tif"/><Relationship Id="rId3" Type="http://schemas.openxmlformats.org/officeDocument/2006/relationships/styles" Target="styles.xml"/><Relationship Id="rId21" Type="http://schemas.openxmlformats.org/officeDocument/2006/relationships/image" Target="media/image8.ti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Relationship Id="rId25" Type="http://schemas.openxmlformats.org/officeDocument/2006/relationships/image" Target="media/image12.tif"/><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image" Target="media/image7.tif"/><Relationship Id="rId29" Type="http://schemas.openxmlformats.org/officeDocument/2006/relationships/image" Target="media/image16.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ti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tif"/><Relationship Id="rId23" Type="http://schemas.openxmlformats.org/officeDocument/2006/relationships/image" Target="media/image10.tif"/><Relationship Id="rId28" Type="http://schemas.openxmlformats.org/officeDocument/2006/relationships/image" Target="media/image15.tiff"/><Relationship Id="rId10" Type="http://schemas.openxmlformats.org/officeDocument/2006/relationships/footer" Target="footer1.xml"/><Relationship Id="rId19" Type="http://schemas.openxmlformats.org/officeDocument/2006/relationships/image" Target="media/image6.ti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Relationship Id="rId22" Type="http://schemas.openxmlformats.org/officeDocument/2006/relationships/image" Target="media/image9.tif"/><Relationship Id="rId27" Type="http://schemas.openxmlformats.org/officeDocument/2006/relationships/image" Target="media/image14.tiff"/><Relationship Id="rId30" Type="http://schemas.openxmlformats.org/officeDocument/2006/relationships/image" Target="media/image1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E8FEF-2457-46D0-B861-4FC3228B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2582</TotalTime>
  <Pages>11</Pages>
  <Words>5230</Words>
  <Characters>29815</Characters>
  <Application>Microsoft Office Word</Application>
  <DocSecurity>0</DocSecurity>
  <Lines>248</Lines>
  <Paragraphs>69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34976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McCallum</dc:creator>
  <cp:keywords>fileTagC:759418d3f907aec77bff1d56edd179b68606d603</cp:keywords>
  <cp:lastModifiedBy>Naohiro Hayashi (林 真大)</cp:lastModifiedBy>
  <cp:revision>173</cp:revision>
  <cp:lastPrinted>2023-06-07T11:58:00Z</cp:lastPrinted>
  <dcterms:created xsi:type="dcterms:W3CDTF">2023-05-12T10:43:00Z</dcterms:created>
  <dcterms:modified xsi:type="dcterms:W3CDTF">2023-06-07T12:03:00Z</dcterms:modified>
</cp:coreProperties>
</file>