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C305" w14:textId="77777777" w:rsidR="002453D3" w:rsidRPr="00635E6E" w:rsidRDefault="002453D3" w:rsidP="00635E6E">
      <w:pPr>
        <w:pStyle w:val="Title1"/>
        <w:spacing w:before="0" w:line="480" w:lineRule="auto"/>
        <w:jc w:val="both"/>
        <w:rPr>
          <w:rFonts w:ascii="Times New Roman" w:hAnsi="Times New Roman"/>
          <w:szCs w:val="32"/>
        </w:rPr>
      </w:pPr>
      <w:r w:rsidRPr="00635E6E">
        <w:rPr>
          <w:rFonts w:ascii="Times New Roman" w:hAnsi="Times New Roman"/>
          <w:szCs w:val="32"/>
        </w:rPr>
        <w:t xml:space="preserve">Strain-Sensitive On-Surface Ladderization via Non-Dehydrogenative </w:t>
      </w:r>
      <w:proofErr w:type="spellStart"/>
      <w:r w:rsidRPr="00635E6E">
        <w:rPr>
          <w:rFonts w:ascii="Times New Roman" w:hAnsi="Times New Roman"/>
          <w:szCs w:val="32"/>
        </w:rPr>
        <w:t>Heterocyclization</w:t>
      </w:r>
      <w:proofErr w:type="spellEnd"/>
    </w:p>
    <w:p w14:paraId="3EAF7DEB" w14:textId="77777777" w:rsidR="002453D3" w:rsidRDefault="002453D3" w:rsidP="00635E6E">
      <w:pPr>
        <w:pStyle w:val="Authors"/>
        <w:spacing w:before="0" w:after="0" w:line="480" w:lineRule="auto"/>
        <w:rPr>
          <w:rFonts w:ascii="Times New Roman" w:hAnsi="Times New Roman"/>
          <w:sz w:val="24"/>
          <w:vertAlign w:val="superscript"/>
        </w:rPr>
      </w:pPr>
      <w:proofErr w:type="spellStart"/>
      <w:r w:rsidRPr="002453D3">
        <w:rPr>
          <w:rFonts w:ascii="Times New Roman" w:hAnsi="Times New Roman"/>
          <w:sz w:val="24"/>
        </w:rPr>
        <w:t>Yujing</w:t>
      </w:r>
      <w:proofErr w:type="spellEnd"/>
      <w:r w:rsidRPr="002453D3">
        <w:rPr>
          <w:rFonts w:ascii="Times New Roman" w:hAnsi="Times New Roman"/>
          <w:sz w:val="24"/>
        </w:rPr>
        <w:t xml:space="preserve"> </w:t>
      </w:r>
      <w:proofErr w:type="gramStart"/>
      <w:r w:rsidRPr="002453D3">
        <w:rPr>
          <w:rFonts w:ascii="Times New Roman" w:hAnsi="Times New Roman"/>
          <w:sz w:val="24"/>
        </w:rPr>
        <w:t>Ma,</w:t>
      </w:r>
      <w:r w:rsidRPr="002453D3">
        <w:rPr>
          <w:rFonts w:ascii="Times New Roman" w:hAnsi="Times New Roman"/>
          <w:sz w:val="24"/>
          <w:vertAlign w:val="superscript"/>
        </w:rPr>
        <w:t>[</w:t>
      </w:r>
      <w:proofErr w:type="gramEnd"/>
      <w:r w:rsidRPr="002453D3">
        <w:rPr>
          <w:rFonts w:ascii="Times New Roman" w:hAnsi="Times New Roman"/>
          <w:sz w:val="24"/>
          <w:vertAlign w:val="superscript"/>
        </w:rPr>
        <w:t>a]</w:t>
      </w:r>
      <w:r w:rsidRPr="002453D3">
        <w:rPr>
          <w:rFonts w:ascii="Times New Roman" w:hAnsi="Times New Roman"/>
          <w:sz w:val="24"/>
        </w:rPr>
        <w:t xml:space="preserve"> Kazuma Sugawara,</w:t>
      </w:r>
      <w:r w:rsidRPr="002453D3">
        <w:rPr>
          <w:rFonts w:ascii="Times New Roman" w:hAnsi="Times New Roman"/>
          <w:sz w:val="24"/>
          <w:vertAlign w:val="superscript"/>
        </w:rPr>
        <w:t>[b]</w:t>
      </w:r>
      <w:r w:rsidRPr="002453D3">
        <w:rPr>
          <w:rFonts w:ascii="Times New Roman" w:hAnsi="Times New Roman"/>
          <w:sz w:val="24"/>
        </w:rPr>
        <w:t xml:space="preserve"> Yusuke Ishigaki,</w:t>
      </w:r>
      <w:r w:rsidRPr="002453D3">
        <w:rPr>
          <w:rFonts w:ascii="Times New Roman" w:hAnsi="Times New Roman"/>
          <w:sz w:val="24"/>
          <w:vertAlign w:val="superscript"/>
        </w:rPr>
        <w:t>[b]</w:t>
      </w:r>
      <w:r w:rsidRPr="002453D3">
        <w:rPr>
          <w:rFonts w:ascii="Times New Roman" w:hAnsi="Times New Roman"/>
          <w:sz w:val="24"/>
        </w:rPr>
        <w:t xml:space="preserve"> Kewei Sun,</w:t>
      </w:r>
      <w:r w:rsidRPr="002453D3">
        <w:rPr>
          <w:rFonts w:ascii="Times New Roman" w:hAnsi="Times New Roman"/>
          <w:sz w:val="24"/>
          <w:vertAlign w:val="superscript"/>
        </w:rPr>
        <w:t>[a]</w:t>
      </w:r>
      <w:r w:rsidRPr="002453D3">
        <w:rPr>
          <w:rFonts w:ascii="Times New Roman" w:hAnsi="Times New Roman"/>
          <w:sz w:val="24"/>
        </w:rPr>
        <w:t xml:space="preserve"> Takanori Suzuki,*</w:t>
      </w:r>
      <w:r w:rsidRPr="002453D3">
        <w:rPr>
          <w:rFonts w:ascii="Times New Roman" w:hAnsi="Times New Roman"/>
          <w:sz w:val="24"/>
          <w:vertAlign w:val="superscript"/>
        </w:rPr>
        <w:t>[b]</w:t>
      </w:r>
      <w:r w:rsidRPr="002453D3">
        <w:rPr>
          <w:rFonts w:ascii="Times New Roman" w:hAnsi="Times New Roman"/>
          <w:sz w:val="24"/>
        </w:rPr>
        <w:t xml:space="preserve"> Shigeki Kawai*</w:t>
      </w:r>
      <w:r w:rsidRPr="002453D3">
        <w:rPr>
          <w:rFonts w:ascii="Times New Roman" w:hAnsi="Times New Roman"/>
          <w:sz w:val="24"/>
          <w:vertAlign w:val="superscript"/>
        </w:rPr>
        <w:t>[c]</w:t>
      </w:r>
    </w:p>
    <w:p w14:paraId="0D848055" w14:textId="77777777" w:rsidR="00635E6E" w:rsidRPr="002453D3" w:rsidRDefault="00635E6E" w:rsidP="00635E6E">
      <w:pPr>
        <w:pStyle w:val="Authors"/>
        <w:spacing w:before="0" w:after="0" w:line="480" w:lineRule="auto"/>
        <w:rPr>
          <w:rFonts w:ascii="Times New Roman" w:hAnsi="Times New Roman"/>
          <w:sz w:val="24"/>
        </w:rPr>
      </w:pPr>
    </w:p>
    <w:p w14:paraId="5AD6C73A" w14:textId="2E9986D9"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[a]</w:t>
      </w:r>
      <w:r w:rsidR="009F45B8">
        <w:rPr>
          <w:rFonts w:ascii="Times New Roman" w:hAnsi="Times New Roman" w:cs="Times New Roman"/>
          <w:sz w:val="24"/>
          <w:szCs w:val="24"/>
        </w:rPr>
        <w:t xml:space="preserve"> </w:t>
      </w:r>
      <w:r w:rsidRPr="002453D3">
        <w:rPr>
          <w:rFonts w:ascii="Times New Roman" w:hAnsi="Times New Roman" w:cs="Times New Roman"/>
          <w:sz w:val="24"/>
          <w:szCs w:val="24"/>
        </w:rPr>
        <w:t>Dr. Y. Ma, Dr. K. Sun</w:t>
      </w:r>
    </w:p>
    <w:p w14:paraId="7CA5F4A0"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Research Center for Advanced Measurement and Characterization</w:t>
      </w:r>
    </w:p>
    <w:p w14:paraId="05A6A84C"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National Institute for Materials Science</w:t>
      </w:r>
    </w:p>
    <w:p w14:paraId="65931CFC" w14:textId="77777777" w:rsidR="002453D3" w:rsidRPr="002453D3" w:rsidRDefault="002453D3" w:rsidP="00635E6E">
      <w:pPr>
        <w:spacing w:after="0" w:line="480" w:lineRule="auto"/>
        <w:rPr>
          <w:rFonts w:ascii="Times New Roman" w:hAnsi="Times New Roman" w:cs="Times New Roman"/>
          <w:sz w:val="24"/>
          <w:szCs w:val="24"/>
        </w:rPr>
      </w:pPr>
      <w:proofErr w:type="spellStart"/>
      <w:r w:rsidRPr="002453D3">
        <w:rPr>
          <w:rFonts w:ascii="Times New Roman" w:hAnsi="Times New Roman" w:cs="Times New Roman"/>
          <w:sz w:val="24"/>
          <w:szCs w:val="24"/>
        </w:rPr>
        <w:t>Sengen</w:t>
      </w:r>
      <w:proofErr w:type="spellEnd"/>
      <w:r w:rsidRPr="002453D3">
        <w:rPr>
          <w:rFonts w:ascii="Times New Roman" w:hAnsi="Times New Roman" w:cs="Times New Roman"/>
          <w:sz w:val="24"/>
          <w:szCs w:val="24"/>
        </w:rPr>
        <w:t xml:space="preserve"> 1-2-1, Tsukuba, Ibaraki 305-0047, Japan</w:t>
      </w:r>
    </w:p>
    <w:p w14:paraId="57CBE449" w14:textId="1AAFC6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[b]</w:t>
      </w:r>
      <w:r w:rsidR="009F45B8">
        <w:rPr>
          <w:rFonts w:ascii="Times New Roman" w:hAnsi="Times New Roman" w:cs="Times New Roman"/>
          <w:sz w:val="24"/>
          <w:szCs w:val="24"/>
        </w:rPr>
        <w:t xml:space="preserve"> </w:t>
      </w:r>
      <w:r w:rsidRPr="002453D3">
        <w:rPr>
          <w:rFonts w:ascii="Times New Roman" w:hAnsi="Times New Roman" w:cs="Times New Roman"/>
          <w:sz w:val="24"/>
          <w:szCs w:val="24"/>
        </w:rPr>
        <w:t>Dr. K. Sugawara, Prof. Dr. Y. Ishigaki, Prof. Dr. T. Suzuki</w:t>
      </w:r>
    </w:p>
    <w:p w14:paraId="44019E35"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Department of Chemistry, Faculty of Science, Hokkaido University</w:t>
      </w:r>
    </w:p>
    <w:p w14:paraId="0D1F415B"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Sapporo, Hokkaido 060-0810, Japan</w:t>
      </w:r>
    </w:p>
    <w:p w14:paraId="031AFB55"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E-mail: tak@sci.hokudai.ac.jp</w:t>
      </w:r>
    </w:p>
    <w:p w14:paraId="3D2892FE" w14:textId="7514FC15"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[c]</w:t>
      </w:r>
      <w:r w:rsidR="009F45B8">
        <w:rPr>
          <w:rFonts w:ascii="Times New Roman" w:hAnsi="Times New Roman" w:cs="Times New Roman"/>
          <w:sz w:val="24"/>
          <w:szCs w:val="24"/>
        </w:rPr>
        <w:t xml:space="preserve"> </w:t>
      </w:r>
      <w:r w:rsidRPr="002453D3">
        <w:rPr>
          <w:rFonts w:ascii="Times New Roman" w:hAnsi="Times New Roman" w:cs="Times New Roman"/>
          <w:sz w:val="24"/>
          <w:szCs w:val="24"/>
        </w:rPr>
        <w:t>Prof. Dr. S. Kawai</w:t>
      </w:r>
    </w:p>
    <w:p w14:paraId="589BED12"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Research Center for Advanced Measurement and Characterization, National Institute for Materials Science</w:t>
      </w:r>
    </w:p>
    <w:p w14:paraId="70E2B15D"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 xml:space="preserve">1-2-1 </w:t>
      </w:r>
      <w:proofErr w:type="spellStart"/>
      <w:r w:rsidRPr="002453D3">
        <w:rPr>
          <w:rFonts w:ascii="Times New Roman" w:hAnsi="Times New Roman" w:cs="Times New Roman"/>
          <w:sz w:val="24"/>
          <w:szCs w:val="24"/>
        </w:rPr>
        <w:t>Sengen</w:t>
      </w:r>
      <w:proofErr w:type="spellEnd"/>
      <w:r w:rsidRPr="002453D3">
        <w:rPr>
          <w:rFonts w:ascii="Times New Roman" w:hAnsi="Times New Roman" w:cs="Times New Roman"/>
          <w:sz w:val="24"/>
          <w:szCs w:val="24"/>
        </w:rPr>
        <w:t>, Tsukuba, Ibaraki 305-0047, Japan</w:t>
      </w:r>
    </w:p>
    <w:p w14:paraId="43BB3738"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Graduate School of Pure and Applied Sciences, University of Tsukuba</w:t>
      </w:r>
    </w:p>
    <w:p w14:paraId="004231B2" w14:textId="77777777" w:rsidR="002453D3"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Tsukuba 305-8571, Japan</w:t>
      </w:r>
    </w:p>
    <w:p w14:paraId="5988A553" w14:textId="7CA1DEE1" w:rsidR="001849E5" w:rsidRPr="002453D3" w:rsidRDefault="002453D3" w:rsidP="00635E6E">
      <w:pPr>
        <w:spacing w:after="0" w:line="480" w:lineRule="auto"/>
        <w:rPr>
          <w:rFonts w:ascii="Times New Roman" w:hAnsi="Times New Roman" w:cs="Times New Roman"/>
          <w:sz w:val="24"/>
          <w:szCs w:val="24"/>
        </w:rPr>
      </w:pPr>
      <w:r w:rsidRPr="002453D3">
        <w:rPr>
          <w:rFonts w:ascii="Times New Roman" w:hAnsi="Times New Roman" w:cs="Times New Roman"/>
          <w:sz w:val="24"/>
          <w:szCs w:val="24"/>
        </w:rPr>
        <w:t xml:space="preserve">E-mail: </w:t>
      </w:r>
      <w:hyperlink r:id="rId5" w:history="1">
        <w:r w:rsidRPr="002453D3">
          <w:rPr>
            <w:rStyle w:val="Hyperlink"/>
            <w:rFonts w:ascii="Times New Roman" w:hAnsi="Times New Roman" w:cs="Times New Roman"/>
            <w:sz w:val="24"/>
            <w:szCs w:val="24"/>
          </w:rPr>
          <w:t>KAWAI.Shigeki@nims.go.jp</w:t>
        </w:r>
      </w:hyperlink>
    </w:p>
    <w:p w14:paraId="27138394" w14:textId="77777777" w:rsidR="00635E6E" w:rsidRDefault="00635E6E" w:rsidP="00635E6E">
      <w:pPr>
        <w:pStyle w:val="Abstract"/>
        <w:spacing w:after="0" w:line="480" w:lineRule="auto"/>
        <w:rPr>
          <w:rFonts w:ascii="Times New Roman" w:hAnsi="Times New Roman"/>
          <w:b/>
          <w:sz w:val="24"/>
          <w:szCs w:val="24"/>
          <w:lang w:val="en-US"/>
        </w:rPr>
      </w:pPr>
    </w:p>
    <w:p w14:paraId="799218C6" w14:textId="77777777" w:rsidR="00635E6E" w:rsidRDefault="00635E6E" w:rsidP="00635E6E">
      <w:pPr>
        <w:pStyle w:val="Abstract"/>
        <w:spacing w:after="0" w:line="480" w:lineRule="auto"/>
        <w:rPr>
          <w:rFonts w:ascii="Times New Roman" w:hAnsi="Times New Roman"/>
          <w:b/>
          <w:sz w:val="24"/>
          <w:szCs w:val="24"/>
          <w:lang w:val="en-US"/>
        </w:rPr>
      </w:pPr>
    </w:p>
    <w:p w14:paraId="07C36FE0" w14:textId="77777777" w:rsidR="00635E6E" w:rsidRDefault="00635E6E" w:rsidP="00635E6E">
      <w:pPr>
        <w:pStyle w:val="Abstract"/>
        <w:spacing w:after="0" w:line="480" w:lineRule="auto"/>
        <w:rPr>
          <w:rFonts w:ascii="Times New Roman" w:hAnsi="Times New Roman"/>
          <w:b/>
          <w:sz w:val="24"/>
          <w:szCs w:val="24"/>
          <w:lang w:val="en-US"/>
        </w:rPr>
      </w:pPr>
    </w:p>
    <w:p w14:paraId="3F24A504" w14:textId="74CD6C5F" w:rsidR="002453D3" w:rsidRDefault="002453D3" w:rsidP="00635E6E">
      <w:pPr>
        <w:pStyle w:val="Abstract"/>
        <w:spacing w:after="0" w:line="480" w:lineRule="auto"/>
        <w:rPr>
          <w:rFonts w:ascii="Times New Roman" w:hAnsi="Times New Roman"/>
          <w:sz w:val="24"/>
          <w:szCs w:val="24"/>
          <w:lang w:val="en-US"/>
        </w:rPr>
      </w:pPr>
      <w:r w:rsidRPr="002453D3">
        <w:rPr>
          <w:rFonts w:ascii="Times New Roman" w:hAnsi="Times New Roman"/>
          <w:b/>
          <w:sz w:val="24"/>
          <w:szCs w:val="24"/>
          <w:lang w:val="en-US"/>
        </w:rPr>
        <w:lastRenderedPageBreak/>
        <w:t>Abstract:</w:t>
      </w:r>
      <w:r w:rsidRPr="002453D3">
        <w:rPr>
          <w:rFonts w:ascii="Times New Roman" w:hAnsi="Times New Roman"/>
          <w:sz w:val="24"/>
          <w:szCs w:val="24"/>
          <w:lang w:val="en-US"/>
        </w:rPr>
        <w:t xml:space="preserve"> On-surface cyclodehydrogenation recently became an important reaction to planarize π-conjugated molecules and oligomers. However, the high-activation barrier to cleave the C-H bond often requires high-temperature annealing, consequently restricting structures of precursor molecules and/or leading to random fusion at their edges. Here, we present a synthesis of </w:t>
      </w:r>
      <w:proofErr w:type="spellStart"/>
      <w:r w:rsidRPr="002453D3">
        <w:rPr>
          <w:rFonts w:ascii="Times New Roman" w:hAnsi="Times New Roman"/>
          <w:sz w:val="24"/>
          <w:szCs w:val="24"/>
          <w:lang w:val="en-US"/>
        </w:rPr>
        <w:t>pyrrolopyrrole</w:t>
      </w:r>
      <w:proofErr w:type="spellEnd"/>
      <w:r w:rsidRPr="002453D3">
        <w:rPr>
          <w:rFonts w:ascii="Times New Roman" w:hAnsi="Times New Roman"/>
          <w:sz w:val="24"/>
          <w:szCs w:val="24"/>
          <w:lang w:val="en-US"/>
        </w:rPr>
        <w:t xml:space="preserve">-bridged ladder oligomers from 11,11,12,12-tetrabromo-1,4,5,8-tetraaza-9,10-anthraquinodimethane molecules on </w:t>
      </w:r>
      <w:proofErr w:type="gramStart"/>
      <w:r w:rsidRPr="002453D3">
        <w:rPr>
          <w:rFonts w:ascii="Times New Roman" w:hAnsi="Times New Roman"/>
          <w:sz w:val="24"/>
          <w:szCs w:val="24"/>
          <w:lang w:val="en-US"/>
        </w:rPr>
        <w:t>Ag(</w:t>
      </w:r>
      <w:proofErr w:type="gramEnd"/>
      <w:r w:rsidRPr="002453D3">
        <w:rPr>
          <w:rFonts w:ascii="Times New Roman" w:hAnsi="Times New Roman"/>
          <w:sz w:val="24"/>
          <w:szCs w:val="24"/>
          <w:lang w:val="en-US"/>
        </w:rPr>
        <w:t xml:space="preserve">111) with bond-resolved scanning tunnelling microscopy. This non-dehydrogenative cyclization between pyrazine and ethynylene/cumulene groups has a low-activation barrier, with forming intermediary dimeric oligomer containing </w:t>
      </w:r>
      <w:proofErr w:type="spellStart"/>
      <w:r w:rsidRPr="002453D3">
        <w:rPr>
          <w:rFonts w:ascii="Times New Roman" w:hAnsi="Times New Roman"/>
          <w:sz w:val="24"/>
          <w:szCs w:val="24"/>
          <w:lang w:val="en-US"/>
        </w:rPr>
        <w:t>dipyrazinopyrrolopyrrolopyrazine</w:t>
      </w:r>
      <w:proofErr w:type="spellEnd"/>
      <w:r w:rsidRPr="002453D3">
        <w:rPr>
          <w:rFonts w:ascii="Times New Roman" w:hAnsi="Times New Roman"/>
          <w:sz w:val="24"/>
          <w:szCs w:val="24"/>
          <w:lang w:val="en-US"/>
        </w:rPr>
        <w:t xml:space="preserve"> units, thus giving new insight into the strain-sensitive in ladder-oligomer formation.</w:t>
      </w:r>
    </w:p>
    <w:p w14:paraId="5304E80A" w14:textId="7E46AB22" w:rsidR="002453D3" w:rsidRDefault="002453D3" w:rsidP="00635E6E">
      <w:pPr>
        <w:spacing w:after="0"/>
        <w:rPr>
          <w:rFonts w:ascii="Times New Roman" w:eastAsia="ＭＳ 明朝" w:hAnsi="Times New Roman" w:cs="Times New Roman"/>
          <w:kern w:val="0"/>
          <w:sz w:val="24"/>
          <w:szCs w:val="24"/>
          <w14:ligatures w14:val="none"/>
        </w:rPr>
      </w:pPr>
      <w:r>
        <w:rPr>
          <w:rFonts w:ascii="Times New Roman" w:hAnsi="Times New Roman"/>
          <w:sz w:val="24"/>
          <w:szCs w:val="24"/>
        </w:rPr>
        <w:br w:type="page"/>
      </w:r>
    </w:p>
    <w:p w14:paraId="4EDCCD5D" w14:textId="77777777" w:rsidR="002453D3" w:rsidRPr="002453D3" w:rsidRDefault="002453D3" w:rsidP="00635E6E">
      <w:pPr>
        <w:pStyle w:val="P1"/>
        <w:spacing w:line="480" w:lineRule="auto"/>
        <w:rPr>
          <w:rFonts w:ascii="Times New Roman" w:hAnsi="Times New Roman"/>
          <w:sz w:val="24"/>
        </w:rPr>
      </w:pPr>
      <w:r w:rsidRPr="002453D3">
        <w:rPr>
          <w:rFonts w:ascii="Times New Roman" w:hAnsi="Times New Roman"/>
          <w:sz w:val="24"/>
        </w:rPr>
        <w:lastRenderedPageBreak/>
        <w:t xml:space="preserve">Conjugated polymers have emerged as appealing molecular electronics in the applications for field effect </w:t>
      </w:r>
      <w:proofErr w:type="gramStart"/>
      <w:r w:rsidRPr="002453D3">
        <w:rPr>
          <w:rFonts w:ascii="Times New Roman" w:hAnsi="Times New Roman"/>
          <w:sz w:val="24"/>
        </w:rPr>
        <w:t>transistors</w:t>
      </w:r>
      <w:r w:rsidRPr="002453D3">
        <w:rPr>
          <w:rFonts w:ascii="Times New Roman" w:hAnsi="Times New Roman"/>
          <w:sz w:val="24"/>
          <w:vertAlign w:val="superscript"/>
        </w:rPr>
        <w:t>[</w:t>
      </w:r>
      <w:proofErr w:type="gramEnd"/>
      <w:r w:rsidRPr="002453D3">
        <w:rPr>
          <w:rFonts w:ascii="Times New Roman" w:hAnsi="Times New Roman"/>
          <w:sz w:val="24"/>
          <w:vertAlign w:val="superscript"/>
        </w:rPr>
        <w:t>1]</w:t>
      </w:r>
      <w:r w:rsidRPr="002453D3">
        <w:rPr>
          <w:rFonts w:ascii="Times New Roman" w:hAnsi="Times New Roman"/>
          <w:sz w:val="24"/>
        </w:rPr>
        <w:t xml:space="preserve"> and light-emitting diodes</w:t>
      </w:r>
      <w:r w:rsidRPr="002453D3">
        <w:rPr>
          <w:rFonts w:ascii="Times New Roman" w:hAnsi="Times New Roman"/>
          <w:sz w:val="24"/>
          <w:vertAlign w:val="superscript"/>
        </w:rPr>
        <w:t>[2]</w:t>
      </w:r>
      <w:r w:rsidRPr="002453D3">
        <w:rPr>
          <w:rFonts w:ascii="Times New Roman" w:hAnsi="Times New Roman"/>
          <w:sz w:val="24"/>
        </w:rPr>
        <w:t xml:space="preserve"> as well as photovoltaic solar cells,</w:t>
      </w:r>
      <w:r w:rsidRPr="002453D3">
        <w:rPr>
          <w:rFonts w:ascii="Times New Roman" w:hAnsi="Times New Roman"/>
          <w:sz w:val="24"/>
          <w:vertAlign w:val="superscript"/>
        </w:rPr>
        <w:t>[3]</w:t>
      </w:r>
      <w:r w:rsidRPr="002453D3">
        <w:rPr>
          <w:rFonts w:ascii="Times New Roman" w:hAnsi="Times New Roman"/>
          <w:sz w:val="24"/>
        </w:rPr>
        <w:t xml:space="preserve"> due to the unique optoelectronic properties. Since delocalized π-electrons along polymeric chains give rise to intriguing electric and optical properties, these systems are bearing great promise and potentials as functional organic materials. Notably, π-conjugated ladder oligomers, whose units are rigidly linked by fused rings, exhibit extraordinary thermal, chemical, and mechanical stabilities.</w:t>
      </w:r>
      <w:r w:rsidRPr="002453D3">
        <w:rPr>
          <w:rFonts w:ascii="Times New Roman" w:hAnsi="Times New Roman"/>
          <w:sz w:val="24"/>
          <w:vertAlign w:val="superscript"/>
        </w:rPr>
        <w:t>[4]</w:t>
      </w:r>
    </w:p>
    <w:p w14:paraId="07BF5AE8" w14:textId="77777777"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sz w:val="24"/>
        </w:rPr>
        <w:t>On-surface reaction has become a powerful tool to synthesize extended π-conjugated system since the designer structure can be formed by linking small precursor molecules on catalytic surfaces.</w:t>
      </w:r>
      <w:r w:rsidRPr="002453D3">
        <w:rPr>
          <w:rFonts w:ascii="Times New Roman" w:hAnsi="Times New Roman"/>
          <w:sz w:val="24"/>
          <w:vertAlign w:val="superscript"/>
        </w:rPr>
        <w:t>[5]</w:t>
      </w:r>
      <w:r w:rsidRPr="002453D3">
        <w:rPr>
          <w:rFonts w:ascii="Times New Roman" w:hAnsi="Times New Roman"/>
          <w:sz w:val="24"/>
        </w:rPr>
        <w:t xml:space="preserve"> This bottom-up technique is free from the solubility issue, which is usually present in wet chemistry. Among various on-surface reactions, cyclodehydrogenation has been widely used for syntheses of polycyclic aromatic hydrocarbons.</w:t>
      </w:r>
      <w:r w:rsidRPr="002453D3">
        <w:rPr>
          <w:rFonts w:ascii="Times New Roman" w:hAnsi="Times New Roman"/>
          <w:sz w:val="24"/>
          <w:vertAlign w:val="superscript"/>
        </w:rPr>
        <w:t>[6]</w:t>
      </w:r>
      <w:r w:rsidRPr="002453D3">
        <w:rPr>
          <w:rFonts w:ascii="Times New Roman" w:hAnsi="Times New Roman"/>
          <w:sz w:val="24"/>
        </w:rPr>
        <w:t xml:space="preserve"> Particularly, this reaction became well-recognized as a principal method for planarization of small molecules and oligomers since the first systematic synthesis of graphene nanoribbons (GNRs)</w:t>
      </w:r>
      <w:r w:rsidRPr="002453D3">
        <w:rPr>
          <w:rFonts w:ascii="Times New Roman" w:hAnsi="Times New Roman"/>
          <w:sz w:val="24"/>
          <w:vertAlign w:val="superscript"/>
        </w:rPr>
        <w:t>[7]</w:t>
      </w:r>
      <w:r w:rsidRPr="002453D3">
        <w:rPr>
          <w:rFonts w:ascii="Times New Roman" w:hAnsi="Times New Roman"/>
          <w:sz w:val="24"/>
        </w:rPr>
        <w:t xml:space="preserve"> was demonstrated by combining the Ullmann-type reaction.</w:t>
      </w:r>
      <w:r w:rsidRPr="002453D3">
        <w:rPr>
          <w:rFonts w:ascii="Times New Roman" w:hAnsi="Times New Roman"/>
          <w:sz w:val="24"/>
          <w:vertAlign w:val="superscript"/>
        </w:rPr>
        <w:t>[8]</w:t>
      </w:r>
      <w:r w:rsidRPr="002453D3">
        <w:rPr>
          <w:rFonts w:ascii="Times New Roman" w:hAnsi="Times New Roman"/>
          <w:sz w:val="24"/>
        </w:rPr>
        <w:t xml:space="preserve"> While various GNRs with different edges</w:t>
      </w:r>
      <w:r w:rsidRPr="002453D3">
        <w:rPr>
          <w:rFonts w:ascii="Times New Roman" w:hAnsi="Times New Roman"/>
          <w:sz w:val="24"/>
          <w:vertAlign w:val="superscript"/>
        </w:rPr>
        <w:t>[9]</w:t>
      </w:r>
      <w:r w:rsidRPr="002453D3">
        <w:rPr>
          <w:rFonts w:ascii="Times New Roman" w:hAnsi="Times New Roman"/>
          <w:sz w:val="24"/>
        </w:rPr>
        <w:t xml:space="preserve"> and heteroatoms-incorporations</w:t>
      </w:r>
      <w:r w:rsidRPr="002453D3">
        <w:rPr>
          <w:rFonts w:ascii="Times New Roman" w:hAnsi="Times New Roman"/>
          <w:sz w:val="24"/>
          <w:vertAlign w:val="superscript"/>
        </w:rPr>
        <w:t>[10]</w:t>
      </w:r>
      <w:r w:rsidRPr="002453D3">
        <w:rPr>
          <w:rFonts w:ascii="Times New Roman" w:hAnsi="Times New Roman"/>
          <w:sz w:val="24"/>
        </w:rPr>
        <w:t xml:space="preserve"> have already been obtained, the thermally induced process usually relies on the high reaction barriers for the C-H bond cleavage in cyclodehydrogenation. The barrier height is strongly changed by the molecular structure and/or the underlying metal substrates.</w:t>
      </w:r>
      <w:r w:rsidRPr="002453D3">
        <w:rPr>
          <w:rFonts w:ascii="Times New Roman" w:hAnsi="Times New Roman"/>
          <w:sz w:val="24"/>
          <w:vertAlign w:val="superscript"/>
        </w:rPr>
        <w:t>[11]</w:t>
      </w:r>
      <w:r w:rsidRPr="002453D3">
        <w:rPr>
          <w:rFonts w:ascii="Times New Roman" w:hAnsi="Times New Roman"/>
          <w:sz w:val="24"/>
        </w:rPr>
        <w:t xml:space="preserve"> It is well-known that in a synthesis of GNRs, the steric hinderance in between the conjugated anthracene units caused by the strong adsorption to the metal substrate reduces the reaction temperature.</w:t>
      </w:r>
      <w:r w:rsidRPr="002453D3">
        <w:rPr>
          <w:rFonts w:ascii="Times New Roman" w:hAnsi="Times New Roman"/>
          <w:sz w:val="24"/>
          <w:vertAlign w:val="superscript"/>
        </w:rPr>
        <w:t>[12]</w:t>
      </w:r>
      <w:r w:rsidRPr="002453D3">
        <w:rPr>
          <w:rFonts w:ascii="Times New Roman" w:hAnsi="Times New Roman"/>
          <w:sz w:val="24"/>
        </w:rPr>
        <w:t xml:space="preserve"> Paradoxically, the cyclodehydrogenation may not be universally induced if the reactant is completely planar which has no assistance of the steric hindrance, and/or has a low thermal stability on surface.  Remarkably, Fisher et al., recently found a low activation barrier of the cyclodehydrogenation in a heterocyclic π-system, leading to a C-N bond formation at 100 °C on </w:t>
      </w:r>
      <w:proofErr w:type="gramStart"/>
      <w:r w:rsidRPr="002453D3">
        <w:rPr>
          <w:rFonts w:ascii="Times New Roman" w:hAnsi="Times New Roman"/>
          <w:sz w:val="24"/>
        </w:rPr>
        <w:lastRenderedPageBreak/>
        <w:t>Au(</w:t>
      </w:r>
      <w:proofErr w:type="gramEnd"/>
      <w:r w:rsidRPr="002453D3">
        <w:rPr>
          <w:rFonts w:ascii="Times New Roman" w:hAnsi="Times New Roman"/>
          <w:sz w:val="24"/>
        </w:rPr>
        <w:t>111) or Ag(111).</w:t>
      </w:r>
      <w:r w:rsidRPr="002453D3">
        <w:rPr>
          <w:rFonts w:ascii="Times New Roman" w:hAnsi="Times New Roman"/>
          <w:sz w:val="24"/>
          <w:vertAlign w:val="superscript"/>
        </w:rPr>
        <w:t>[13]</w:t>
      </w:r>
      <w:r w:rsidRPr="002453D3">
        <w:rPr>
          <w:rFonts w:ascii="Times New Roman" w:hAnsi="Times New Roman"/>
          <w:sz w:val="24"/>
        </w:rPr>
        <w:t xml:space="preserve"> In light of their work, one can expect that simple cyclization without any dehydrogenation can be caused at even lower temperatures and can further be applied for </w:t>
      </w:r>
      <w:proofErr w:type="spellStart"/>
      <w:r w:rsidRPr="002453D3">
        <w:rPr>
          <w:rFonts w:ascii="Times New Roman" w:hAnsi="Times New Roman"/>
          <w:sz w:val="24"/>
        </w:rPr>
        <w:t>ladderization</w:t>
      </w:r>
      <w:proofErr w:type="spellEnd"/>
      <w:r w:rsidRPr="002453D3">
        <w:rPr>
          <w:rFonts w:ascii="Times New Roman" w:hAnsi="Times New Roman"/>
          <w:sz w:val="24"/>
        </w:rPr>
        <w:t>.</w:t>
      </w:r>
      <w:r w:rsidRPr="002453D3">
        <w:rPr>
          <w:rFonts w:ascii="Times New Roman" w:hAnsi="Times New Roman"/>
          <w:iCs/>
          <w:sz w:val="24"/>
        </w:rPr>
        <w:t xml:space="preserve"> In fact, Sánchez-Grande et al., very recently demonstrated an on-surface synthesis of nitrogen-containing ladder oligomers with </w:t>
      </w:r>
      <w:proofErr w:type="spellStart"/>
      <w:r w:rsidRPr="002453D3">
        <w:rPr>
          <w:rFonts w:ascii="Times New Roman" w:hAnsi="Times New Roman"/>
          <w:iCs/>
          <w:sz w:val="24"/>
        </w:rPr>
        <w:t>tetraazapentacene</w:t>
      </w:r>
      <w:proofErr w:type="spellEnd"/>
      <w:r w:rsidRPr="002453D3">
        <w:rPr>
          <w:rFonts w:ascii="Times New Roman" w:hAnsi="Times New Roman"/>
          <w:iCs/>
          <w:sz w:val="24"/>
        </w:rPr>
        <w:t xml:space="preserve"> on Au(111) and Ag(111) through the reaction between acetylene and azaacene groups at 100 °C and 200 °C, respectively.</w:t>
      </w:r>
      <w:r w:rsidRPr="002453D3">
        <w:rPr>
          <w:rFonts w:ascii="Times New Roman" w:hAnsi="Times New Roman"/>
          <w:iCs/>
          <w:sz w:val="24"/>
          <w:vertAlign w:val="superscript"/>
        </w:rPr>
        <w:t>[14]</w:t>
      </w:r>
      <w:r w:rsidRPr="002453D3">
        <w:rPr>
          <w:rFonts w:ascii="Times New Roman" w:hAnsi="Times New Roman"/>
          <w:iCs/>
          <w:sz w:val="24"/>
        </w:rPr>
        <w:t xml:space="preserve"> The higher reaction temperature on a Ag(111) surface, which is more reactive than </w:t>
      </w:r>
      <w:proofErr w:type="spellStart"/>
      <w:r w:rsidRPr="002453D3">
        <w:rPr>
          <w:rFonts w:ascii="Times New Roman" w:hAnsi="Times New Roman"/>
          <w:iCs/>
          <w:sz w:val="24"/>
        </w:rPr>
        <w:t>a</w:t>
      </w:r>
      <w:proofErr w:type="spellEnd"/>
      <w:r w:rsidRPr="002453D3">
        <w:rPr>
          <w:rFonts w:ascii="Times New Roman" w:hAnsi="Times New Roman"/>
          <w:iCs/>
          <w:sz w:val="24"/>
        </w:rPr>
        <w:t xml:space="preserve"> Au(111) surface, was attributed as the silver-directed N···Ag···N bond stabilization between the </w:t>
      </w:r>
      <w:proofErr w:type="spellStart"/>
      <w:r w:rsidRPr="002453D3">
        <w:rPr>
          <w:rFonts w:ascii="Times New Roman" w:hAnsi="Times New Roman"/>
          <w:iCs/>
          <w:sz w:val="24"/>
        </w:rPr>
        <w:t>tetraazapentacene</w:t>
      </w:r>
      <w:proofErr w:type="spellEnd"/>
      <w:r w:rsidRPr="002453D3">
        <w:rPr>
          <w:rFonts w:ascii="Times New Roman" w:hAnsi="Times New Roman"/>
          <w:iCs/>
          <w:sz w:val="24"/>
        </w:rPr>
        <w:t xml:space="preserve"> units. One can expect that this effect reduces if a shorter unit as </w:t>
      </w:r>
      <w:proofErr w:type="spellStart"/>
      <w:r w:rsidRPr="002453D3">
        <w:rPr>
          <w:rFonts w:ascii="Times New Roman" w:hAnsi="Times New Roman"/>
          <w:iCs/>
          <w:sz w:val="24"/>
        </w:rPr>
        <w:t>tetraazaanthracene</w:t>
      </w:r>
      <w:proofErr w:type="spellEnd"/>
      <w:r w:rsidRPr="002453D3">
        <w:rPr>
          <w:rFonts w:ascii="Times New Roman" w:hAnsi="Times New Roman"/>
          <w:iCs/>
          <w:sz w:val="24"/>
        </w:rPr>
        <w:t xml:space="preserve"> is used.</w:t>
      </w:r>
    </w:p>
    <w:p w14:paraId="530F1BE5" w14:textId="77777777" w:rsidR="002453D3" w:rsidRPr="002453D3" w:rsidRDefault="002453D3" w:rsidP="00635E6E">
      <w:pPr>
        <w:pStyle w:val="P1"/>
        <w:spacing w:line="480" w:lineRule="auto"/>
        <w:rPr>
          <w:rFonts w:ascii="Times New Roman" w:hAnsi="Times New Roman"/>
          <w:sz w:val="24"/>
        </w:rPr>
      </w:pPr>
      <w:r w:rsidRPr="002453D3">
        <w:rPr>
          <w:rFonts w:ascii="Times New Roman" w:hAnsi="Times New Roman"/>
          <w:sz w:val="24"/>
        </w:rPr>
        <w:t xml:space="preserve">Here we report the on-surface synthesis of 1,4-pyrrolopyrrole-bridged ladder oligomers with 11,11,12,12-tetrabromo-1,4,5,8-tetraaza-9,10-anthraquinodimethane </w:t>
      </w:r>
      <w:r w:rsidRPr="002453D3">
        <w:rPr>
          <w:rFonts w:ascii="Times New Roman" w:hAnsi="Times New Roman"/>
          <w:b/>
          <w:bCs/>
          <w:sz w:val="24"/>
        </w:rPr>
        <w:t>1</w:t>
      </w:r>
      <w:r w:rsidRPr="002453D3">
        <w:rPr>
          <w:rFonts w:ascii="Times New Roman" w:hAnsi="Times New Roman"/>
          <w:sz w:val="24"/>
        </w:rPr>
        <w:t xml:space="preserve"> on </w:t>
      </w:r>
      <w:proofErr w:type="gramStart"/>
      <w:r w:rsidRPr="002453D3">
        <w:rPr>
          <w:rFonts w:ascii="Times New Roman" w:hAnsi="Times New Roman"/>
          <w:sz w:val="24"/>
        </w:rPr>
        <w:t>Ag(</w:t>
      </w:r>
      <w:proofErr w:type="gramEnd"/>
      <w:r w:rsidRPr="002453D3">
        <w:rPr>
          <w:rFonts w:ascii="Times New Roman" w:hAnsi="Times New Roman"/>
          <w:sz w:val="24"/>
        </w:rPr>
        <w:t xml:space="preserve">111) with high-resolution scanning tunneling microscopy (STM). Via a systematic investigation of the stepwise and periodic cyclization of the linear oligomer, we found the dimeric oligomer as the stable intermediate arising from a low activation barrier of the cyclization between pyrazine and ethynylene/cumulene groups, which was finally converted to the fully aromatic ladder oligomer. It should be noted that, in the first cyclization to the intermediate, 14-p </w:t>
      </w:r>
      <w:proofErr w:type="spellStart"/>
      <w:r w:rsidRPr="002453D3">
        <w:rPr>
          <w:rFonts w:ascii="Times New Roman" w:hAnsi="Times New Roman"/>
          <w:sz w:val="24"/>
        </w:rPr>
        <w:t>tetraazaanthracene</w:t>
      </w:r>
      <w:proofErr w:type="spellEnd"/>
      <w:r w:rsidRPr="002453D3">
        <w:rPr>
          <w:rFonts w:ascii="Times New Roman" w:hAnsi="Times New Roman"/>
          <w:sz w:val="24"/>
        </w:rPr>
        <w:t xml:space="preserve"> unit is converted into 18-p </w:t>
      </w:r>
      <w:proofErr w:type="spellStart"/>
      <w:r w:rsidRPr="002453D3">
        <w:rPr>
          <w:rFonts w:ascii="Times New Roman" w:hAnsi="Times New Roman"/>
          <w:sz w:val="24"/>
        </w:rPr>
        <w:t>pyrazinopyrrolopyrrolopyrazine</w:t>
      </w:r>
      <w:proofErr w:type="spellEnd"/>
      <w:r w:rsidRPr="002453D3">
        <w:rPr>
          <w:rFonts w:ascii="Times New Roman" w:hAnsi="Times New Roman"/>
          <w:sz w:val="24"/>
        </w:rPr>
        <w:t xml:space="preserve"> skeleton, which is an unprecedented aromatic skeleton (Scheme 1). </w:t>
      </w:r>
      <w:bookmarkStart w:id="0" w:name="_Hlk119936409"/>
      <w:bookmarkStart w:id="1" w:name="_Hlk119922061"/>
      <w:r w:rsidRPr="002453D3">
        <w:rPr>
          <w:rFonts w:ascii="Times New Roman" w:hAnsi="Times New Roman"/>
          <w:sz w:val="24"/>
        </w:rPr>
        <w:t xml:space="preserve">According to the calculation of the harmonic oscillator model of aromaticity (HOMA), the electronic nature of newly formed 6-5-5-6 fused ring system is far different from that of antiaromatic </w:t>
      </w:r>
      <w:proofErr w:type="spellStart"/>
      <w:r w:rsidRPr="002453D3">
        <w:rPr>
          <w:rFonts w:ascii="Times New Roman" w:hAnsi="Times New Roman"/>
          <w:sz w:val="24"/>
        </w:rPr>
        <w:t>dibenzopentalene</w:t>
      </w:r>
      <w:proofErr w:type="spellEnd"/>
      <w:r w:rsidRPr="002453D3">
        <w:rPr>
          <w:rFonts w:ascii="Times New Roman" w:hAnsi="Times New Roman"/>
          <w:sz w:val="24"/>
        </w:rPr>
        <w:t xml:space="preserve"> with 16-p electrons (Figure S1)</w:t>
      </w:r>
      <w:bookmarkEnd w:id="0"/>
      <w:r w:rsidRPr="002453D3">
        <w:rPr>
          <w:rFonts w:ascii="Times New Roman" w:hAnsi="Times New Roman"/>
          <w:sz w:val="24"/>
        </w:rPr>
        <w:t>.</w:t>
      </w:r>
      <w:bookmarkEnd w:id="1"/>
    </w:p>
    <w:p w14:paraId="05AE0114" w14:textId="77777777" w:rsidR="002453D3" w:rsidRPr="002453D3" w:rsidRDefault="002453D3" w:rsidP="00635E6E">
      <w:pPr>
        <w:pStyle w:val="P1"/>
        <w:spacing w:line="480" w:lineRule="auto"/>
        <w:rPr>
          <w:rFonts w:ascii="Times New Roman" w:hAnsi="Times New Roman"/>
          <w:sz w:val="24"/>
        </w:rPr>
      </w:pPr>
      <w:r w:rsidRPr="002453D3">
        <w:rPr>
          <w:rFonts w:ascii="Times New Roman" w:hAnsi="Times New Roman"/>
          <w:sz w:val="24"/>
        </w:rPr>
        <w:t>Following the recent on-surface synthesis of ethynylene-bridged anthracene oligomers demonstrated by Sánchez-Grande et al.,</w:t>
      </w:r>
      <w:r w:rsidRPr="002453D3">
        <w:rPr>
          <w:rFonts w:ascii="Times New Roman" w:hAnsi="Times New Roman"/>
          <w:sz w:val="24"/>
          <w:vertAlign w:val="superscript"/>
        </w:rPr>
        <w:t>[15]</w:t>
      </w:r>
      <w:r w:rsidRPr="002453D3">
        <w:rPr>
          <w:rFonts w:ascii="Times New Roman" w:hAnsi="Times New Roman"/>
          <w:sz w:val="24"/>
        </w:rPr>
        <w:t xml:space="preserve"> we utilize </w:t>
      </w:r>
      <w:r w:rsidRPr="002453D3">
        <w:rPr>
          <w:rFonts w:ascii="Times New Roman" w:hAnsi="Times New Roman"/>
          <w:b/>
          <w:bCs/>
          <w:sz w:val="24"/>
        </w:rPr>
        <w:t>1</w:t>
      </w:r>
      <w:r w:rsidRPr="002453D3">
        <w:rPr>
          <w:rFonts w:ascii="Times New Roman" w:hAnsi="Times New Roman"/>
          <w:sz w:val="24"/>
        </w:rPr>
        <w:t xml:space="preserve"> to obtain ladder oligomers on </w:t>
      </w:r>
      <w:proofErr w:type="gramStart"/>
      <w:r w:rsidRPr="002453D3">
        <w:rPr>
          <w:rFonts w:ascii="Times New Roman" w:hAnsi="Times New Roman"/>
          <w:sz w:val="24"/>
        </w:rPr>
        <w:t>Ag(</w:t>
      </w:r>
      <w:proofErr w:type="gramEnd"/>
      <w:r w:rsidRPr="002453D3">
        <w:rPr>
          <w:rFonts w:ascii="Times New Roman" w:hAnsi="Times New Roman"/>
          <w:sz w:val="24"/>
        </w:rPr>
        <w:t xml:space="preserve">111) (Scheme 2). Firstly, ethynylene/cumulene-linked oligomers </w:t>
      </w:r>
      <w:r w:rsidRPr="002453D3">
        <w:rPr>
          <w:rFonts w:ascii="Times New Roman" w:hAnsi="Times New Roman"/>
          <w:b/>
          <w:bCs/>
          <w:sz w:val="24"/>
        </w:rPr>
        <w:t>2</w:t>
      </w:r>
      <w:r w:rsidRPr="002453D3">
        <w:rPr>
          <w:rFonts w:ascii="Times New Roman" w:hAnsi="Times New Roman"/>
          <w:sz w:val="24"/>
        </w:rPr>
        <w:t xml:space="preserve"> are synthesized by the Ullmann-type reaction. Subsequent annealing of the sample induces the skeletal isomerization via cyclization </w:t>
      </w:r>
      <w:r w:rsidRPr="002453D3">
        <w:rPr>
          <w:rFonts w:ascii="Times New Roman" w:hAnsi="Times New Roman"/>
          <w:sz w:val="24"/>
        </w:rPr>
        <w:lastRenderedPageBreak/>
        <w:t xml:space="preserve">between pyrazine and ethynylene/cumulene groups, forming 1,4-pyrrolopyrrole-bridged ladder oligomers </w:t>
      </w:r>
      <w:r w:rsidRPr="002453D3">
        <w:rPr>
          <w:rFonts w:ascii="Times New Roman" w:hAnsi="Times New Roman"/>
          <w:b/>
          <w:bCs/>
          <w:sz w:val="24"/>
        </w:rPr>
        <w:t>3</w:t>
      </w:r>
      <w:r w:rsidRPr="002453D3">
        <w:rPr>
          <w:rFonts w:ascii="Times New Roman" w:hAnsi="Times New Roman"/>
          <w:sz w:val="24"/>
        </w:rPr>
        <w:t xml:space="preserve">. The linear structure is composed of a series of left (L)- or right (R)-tilted enantiomers, and this </w:t>
      </w:r>
      <w:r w:rsidRPr="002453D3">
        <w:rPr>
          <w:rFonts w:ascii="Times New Roman" w:hAnsi="Times New Roman"/>
          <w:i/>
          <w:iCs/>
          <w:sz w:val="24"/>
        </w:rPr>
        <w:t>trans</w:t>
      </w:r>
      <w:r w:rsidRPr="002453D3">
        <w:rPr>
          <w:rFonts w:ascii="Times New Roman" w:hAnsi="Times New Roman"/>
          <w:sz w:val="24"/>
        </w:rPr>
        <w:t xml:space="preserve">-isomerization shortens the total length along the longitudinal oligomer axis. The </w:t>
      </w:r>
      <w:r w:rsidRPr="002453D3">
        <w:rPr>
          <w:rFonts w:ascii="Times New Roman" w:hAnsi="Times New Roman"/>
          <w:i/>
          <w:iCs/>
          <w:sz w:val="24"/>
        </w:rPr>
        <w:t>cis</w:t>
      </w:r>
      <w:r w:rsidRPr="002453D3">
        <w:rPr>
          <w:rFonts w:ascii="Times New Roman" w:hAnsi="Times New Roman"/>
          <w:sz w:val="24"/>
        </w:rPr>
        <w:t xml:space="preserve"> isomer unit does not compose the main chain of </w:t>
      </w:r>
      <w:r w:rsidRPr="002453D3">
        <w:rPr>
          <w:rFonts w:ascii="Times New Roman" w:hAnsi="Times New Roman"/>
          <w:b/>
          <w:bCs/>
          <w:sz w:val="24"/>
        </w:rPr>
        <w:t>3</w:t>
      </w:r>
      <w:r w:rsidRPr="002453D3">
        <w:rPr>
          <w:rFonts w:ascii="Times New Roman" w:hAnsi="Times New Roman"/>
          <w:sz w:val="24"/>
        </w:rPr>
        <w:t>, appearing only at</w:t>
      </w:r>
      <w:r w:rsidRPr="002453D3">
        <w:rPr>
          <w:rFonts w:ascii="Times New Roman" w:hAnsi="Times New Roman"/>
          <w:color w:val="FF0000"/>
          <w:sz w:val="24"/>
        </w:rPr>
        <w:t xml:space="preserve"> </w:t>
      </w:r>
      <w:r w:rsidRPr="002453D3">
        <w:rPr>
          <w:rFonts w:ascii="Times New Roman" w:hAnsi="Times New Roman"/>
          <w:sz w:val="24"/>
        </w:rPr>
        <w:t xml:space="preserve">the kink site between the two </w:t>
      </w:r>
      <w:r w:rsidRPr="002453D3">
        <w:rPr>
          <w:rFonts w:ascii="Times New Roman" w:hAnsi="Times New Roman"/>
          <w:i/>
          <w:iCs/>
          <w:sz w:val="24"/>
        </w:rPr>
        <w:t>trans</w:t>
      </w:r>
      <w:r w:rsidRPr="002453D3">
        <w:rPr>
          <w:rFonts w:ascii="Times New Roman" w:hAnsi="Times New Roman"/>
          <w:sz w:val="24"/>
        </w:rPr>
        <w:t xml:space="preserve"> oligomers, since the </w:t>
      </w:r>
      <w:r w:rsidRPr="002453D3">
        <w:rPr>
          <w:rFonts w:ascii="Times New Roman" w:hAnsi="Times New Roman"/>
          <w:i/>
          <w:iCs/>
          <w:sz w:val="24"/>
        </w:rPr>
        <w:t xml:space="preserve">cis </w:t>
      </w:r>
      <w:r w:rsidRPr="002453D3">
        <w:rPr>
          <w:rFonts w:ascii="Times New Roman" w:hAnsi="Times New Roman"/>
          <w:sz w:val="24"/>
        </w:rPr>
        <w:t xml:space="preserve">isomer formation should be accompanied by positional rearrangement of </w:t>
      </w:r>
      <w:proofErr w:type="spellStart"/>
      <w:r w:rsidRPr="002453D3">
        <w:rPr>
          <w:rFonts w:ascii="Times New Roman" w:hAnsi="Times New Roman"/>
          <w:sz w:val="24"/>
        </w:rPr>
        <w:t>C</w:t>
      </w:r>
      <w:r w:rsidRPr="002453D3">
        <w:rPr>
          <w:rFonts w:ascii="Times New Roman" w:hAnsi="Times New Roman"/>
          <w:sz w:val="24"/>
          <w:vertAlign w:val="subscript"/>
        </w:rPr>
        <w:t>sp</w:t>
      </w:r>
      <w:proofErr w:type="spellEnd"/>
      <w:r w:rsidRPr="002453D3">
        <w:rPr>
          <w:rFonts w:ascii="Times New Roman" w:hAnsi="Times New Roman"/>
          <w:sz w:val="24"/>
        </w:rPr>
        <w:t xml:space="preserve"> carbons. We discovered the dimeric oligomer as the stable intermediate, which demonstrates that the ladder oligomerization of </w:t>
      </w:r>
      <w:r w:rsidRPr="002453D3">
        <w:rPr>
          <w:rFonts w:ascii="Times New Roman" w:hAnsi="Times New Roman"/>
          <w:b/>
          <w:bCs/>
          <w:sz w:val="24"/>
        </w:rPr>
        <w:t>1</w:t>
      </w:r>
      <w:r w:rsidRPr="002453D3">
        <w:rPr>
          <w:rFonts w:ascii="Times New Roman" w:hAnsi="Times New Roman"/>
          <w:sz w:val="24"/>
        </w:rPr>
        <w:t xml:space="preserve"> does not proceed from one end of the linear polymer with expand gradually. Thus, non-dehydrogenative cyclization in a periodic manner proceed preferably with forming 18-p stable aromatic system, which then undergoes further cyclization to furnish the ladder oligomer (Scheme 3). </w:t>
      </w:r>
    </w:p>
    <w:p w14:paraId="7F6C0A6B" w14:textId="5935D0B7" w:rsidR="002453D3" w:rsidRPr="002453D3" w:rsidRDefault="002453D3" w:rsidP="00635E6E">
      <w:pPr>
        <w:pStyle w:val="SchemeCaption"/>
        <w:spacing w:before="0" w:after="0" w:line="480" w:lineRule="auto"/>
        <w:jc w:val="center"/>
        <w:rPr>
          <w:rFonts w:ascii="Times New Roman" w:hAnsi="Times New Roman"/>
          <w:b/>
          <w:bCs/>
          <w:i/>
          <w:iCs/>
          <w:sz w:val="24"/>
          <w:szCs w:val="24"/>
          <w:lang w:val="en-US"/>
        </w:rPr>
      </w:pPr>
      <w:r>
        <w:object w:dxaOrig="5391" w:dyaOrig="1675" w14:anchorId="58F7D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91.5pt" o:ole="">
            <v:imagedata r:id="rId6" o:title=""/>
          </v:shape>
          <o:OLEObject Type="Embed" ProgID="ChemDraw.Document.6.0" ShapeID="_x0000_i1025" DrawAspect="Content" ObjectID="_1765867600" r:id="rId7"/>
        </w:object>
      </w:r>
    </w:p>
    <w:p w14:paraId="0886D0E5" w14:textId="1BFEE9AC" w:rsidR="002453D3" w:rsidRDefault="002453D3" w:rsidP="00635E6E">
      <w:pPr>
        <w:pStyle w:val="SchemeCaption"/>
        <w:spacing w:before="0" w:after="0" w:line="480" w:lineRule="auto"/>
        <w:rPr>
          <w:rFonts w:ascii="Times New Roman" w:hAnsi="Times New Roman"/>
          <w:sz w:val="24"/>
          <w:szCs w:val="24"/>
          <w:lang w:val="en-US"/>
        </w:rPr>
      </w:pPr>
      <w:r w:rsidRPr="002453D3">
        <w:rPr>
          <w:rFonts w:ascii="Times New Roman" w:hAnsi="Times New Roman"/>
          <w:b/>
          <w:bCs/>
          <w:i/>
          <w:iCs/>
          <w:sz w:val="24"/>
          <w:szCs w:val="24"/>
          <w:lang w:val="en-US"/>
        </w:rPr>
        <w:t>Scheme1.</w:t>
      </w:r>
      <w:r w:rsidRPr="002453D3">
        <w:rPr>
          <w:rFonts w:ascii="Times New Roman" w:hAnsi="Times New Roman"/>
          <w:sz w:val="24"/>
          <w:szCs w:val="24"/>
          <w:lang w:val="en-US"/>
        </w:rPr>
        <w:t xml:space="preserve"> Formation of hitherto unknown heterocyclic skeleton of pyrazino[1'',2'':1',5</w:t>
      </w:r>
      <w:proofErr w:type="gramStart"/>
      <w:r w:rsidRPr="002453D3">
        <w:rPr>
          <w:rFonts w:ascii="Times New Roman" w:hAnsi="Times New Roman"/>
          <w:sz w:val="24"/>
          <w:szCs w:val="24"/>
          <w:lang w:val="en-US"/>
        </w:rPr>
        <w:t>']</w:t>
      </w:r>
      <w:proofErr w:type="spellStart"/>
      <w:r w:rsidRPr="002453D3">
        <w:rPr>
          <w:rFonts w:ascii="Times New Roman" w:hAnsi="Times New Roman"/>
          <w:sz w:val="24"/>
          <w:szCs w:val="24"/>
          <w:lang w:val="en-US"/>
        </w:rPr>
        <w:t>pyrrolo</w:t>
      </w:r>
      <w:proofErr w:type="spellEnd"/>
      <w:proofErr w:type="gramEnd"/>
      <w:r w:rsidRPr="002453D3">
        <w:rPr>
          <w:rFonts w:ascii="Times New Roman" w:hAnsi="Times New Roman"/>
          <w:sz w:val="24"/>
          <w:szCs w:val="24"/>
          <w:lang w:val="en-US"/>
        </w:rPr>
        <w:t>[2',3':4,5]</w:t>
      </w:r>
      <w:proofErr w:type="spellStart"/>
      <w:r w:rsidRPr="002453D3">
        <w:rPr>
          <w:rFonts w:ascii="Times New Roman" w:hAnsi="Times New Roman"/>
          <w:sz w:val="24"/>
          <w:szCs w:val="24"/>
          <w:lang w:val="en-US"/>
        </w:rPr>
        <w:t>pyrrolo</w:t>
      </w:r>
      <w:proofErr w:type="spellEnd"/>
      <w:r w:rsidRPr="002453D3">
        <w:rPr>
          <w:rFonts w:ascii="Times New Roman" w:hAnsi="Times New Roman"/>
          <w:sz w:val="24"/>
          <w:szCs w:val="24"/>
          <w:lang w:val="en-US"/>
        </w:rPr>
        <w:t>[1,2-a]pyrazine</w:t>
      </w:r>
    </w:p>
    <w:p w14:paraId="2C0487C3" w14:textId="77777777" w:rsidR="00635E6E" w:rsidRDefault="00635E6E" w:rsidP="00635E6E">
      <w:pPr>
        <w:pStyle w:val="SchemeCaption"/>
        <w:spacing w:before="0" w:after="0" w:line="480" w:lineRule="auto"/>
        <w:rPr>
          <w:rFonts w:ascii="Times New Roman" w:hAnsi="Times New Roman"/>
          <w:sz w:val="24"/>
          <w:szCs w:val="24"/>
          <w:lang w:val="en-US"/>
        </w:rPr>
      </w:pPr>
    </w:p>
    <w:p w14:paraId="57E732CC" w14:textId="77777777" w:rsidR="00635E6E" w:rsidRDefault="00635E6E" w:rsidP="00635E6E">
      <w:pPr>
        <w:pStyle w:val="SchemeCaption"/>
        <w:spacing w:before="0" w:after="0" w:line="480" w:lineRule="auto"/>
        <w:rPr>
          <w:rFonts w:ascii="Times New Roman" w:hAnsi="Times New Roman"/>
          <w:sz w:val="24"/>
          <w:szCs w:val="24"/>
          <w:lang w:val="en-US"/>
        </w:rPr>
      </w:pPr>
    </w:p>
    <w:p w14:paraId="327C72D7" w14:textId="6A3C4A75" w:rsidR="002453D3" w:rsidRPr="002453D3" w:rsidRDefault="002453D3" w:rsidP="00635E6E">
      <w:pPr>
        <w:pStyle w:val="SchemeCaption"/>
        <w:spacing w:before="0" w:after="0" w:line="480" w:lineRule="auto"/>
        <w:jc w:val="center"/>
        <w:rPr>
          <w:rFonts w:ascii="Times New Roman" w:hAnsi="Times New Roman"/>
          <w:sz w:val="24"/>
          <w:szCs w:val="24"/>
          <w:lang w:val="en-US"/>
        </w:rPr>
      </w:pPr>
      <w:r>
        <w:object w:dxaOrig="9402" w:dyaOrig="4952" w14:anchorId="5DE8327A">
          <v:shape id="_x0000_i1026" type="#_x0000_t75" style="width:303.5pt;height:172pt" o:ole="" o:allowoverlap="f">
            <v:imagedata r:id="rId8" o:title=""/>
          </v:shape>
          <o:OLEObject Type="Embed" ProgID="ChemDraw.Document.6.0" ShapeID="_x0000_i1026" DrawAspect="Content" ObjectID="_1765867601" r:id="rId9"/>
        </w:object>
      </w:r>
    </w:p>
    <w:p w14:paraId="37089BDC" w14:textId="77777777" w:rsidR="002453D3" w:rsidRPr="002453D3" w:rsidRDefault="002453D3" w:rsidP="00635E6E">
      <w:pPr>
        <w:pStyle w:val="SchemeCaption"/>
        <w:spacing w:before="0" w:after="0" w:line="480" w:lineRule="auto"/>
        <w:jc w:val="left"/>
        <w:rPr>
          <w:rFonts w:ascii="Times New Roman" w:hAnsi="Times New Roman"/>
          <w:sz w:val="24"/>
          <w:szCs w:val="24"/>
          <w:lang w:val="en-US"/>
        </w:rPr>
      </w:pPr>
      <w:r w:rsidRPr="002453D3">
        <w:rPr>
          <w:rFonts w:ascii="Times New Roman" w:hAnsi="Times New Roman"/>
          <w:b/>
          <w:bCs/>
          <w:i/>
          <w:iCs/>
          <w:sz w:val="24"/>
          <w:szCs w:val="24"/>
          <w:lang w:val="en-US"/>
        </w:rPr>
        <w:t>Scheme2.</w:t>
      </w:r>
      <w:r w:rsidRPr="002453D3">
        <w:rPr>
          <w:rFonts w:ascii="Times New Roman" w:hAnsi="Times New Roman"/>
          <w:sz w:val="24"/>
          <w:szCs w:val="24"/>
          <w:lang w:val="en-US"/>
        </w:rPr>
        <w:t xml:space="preserve"> On-surface reaction scheme for two different π-conjugated oligomers. As-deposited </w:t>
      </w:r>
      <w:r w:rsidRPr="002453D3">
        <w:rPr>
          <w:rFonts w:ascii="Times New Roman" w:hAnsi="Times New Roman"/>
          <w:b/>
          <w:bCs/>
          <w:sz w:val="24"/>
          <w:szCs w:val="24"/>
          <w:lang w:val="en-US"/>
        </w:rPr>
        <w:t>1</w:t>
      </w:r>
      <w:r w:rsidRPr="002453D3">
        <w:rPr>
          <w:rFonts w:ascii="Times New Roman" w:hAnsi="Times New Roman"/>
          <w:sz w:val="24"/>
          <w:szCs w:val="24"/>
          <w:lang w:val="en-US"/>
        </w:rPr>
        <w:t xml:space="preserve"> transforms to conjugated linear oligomers </w:t>
      </w:r>
      <w:r w:rsidRPr="002453D3">
        <w:rPr>
          <w:rFonts w:ascii="Times New Roman" w:hAnsi="Times New Roman"/>
          <w:b/>
          <w:bCs/>
          <w:sz w:val="24"/>
          <w:szCs w:val="24"/>
          <w:lang w:val="en-US"/>
        </w:rPr>
        <w:t>2</w:t>
      </w:r>
      <w:r w:rsidRPr="002453D3">
        <w:rPr>
          <w:rFonts w:ascii="Times New Roman" w:hAnsi="Times New Roman"/>
          <w:sz w:val="24"/>
          <w:szCs w:val="24"/>
          <w:lang w:val="en-US"/>
        </w:rPr>
        <w:t xml:space="preserve"> on Ag (111) at RT and subsequently to ladder-type oligomers </w:t>
      </w:r>
      <w:r w:rsidRPr="002453D3">
        <w:rPr>
          <w:rFonts w:ascii="Times New Roman" w:hAnsi="Times New Roman"/>
          <w:b/>
          <w:bCs/>
          <w:sz w:val="24"/>
          <w:szCs w:val="24"/>
          <w:lang w:val="en-US"/>
        </w:rPr>
        <w:t>3</w:t>
      </w:r>
      <w:r w:rsidRPr="002453D3">
        <w:rPr>
          <w:rFonts w:ascii="Times New Roman" w:hAnsi="Times New Roman"/>
          <w:sz w:val="24"/>
          <w:szCs w:val="24"/>
          <w:lang w:val="en-US"/>
        </w:rPr>
        <w:t xml:space="preserve"> by annealing.</w:t>
      </w:r>
    </w:p>
    <w:p w14:paraId="670CCE67" w14:textId="77777777" w:rsidR="002453D3" w:rsidRPr="002453D3" w:rsidRDefault="002453D3" w:rsidP="00635E6E">
      <w:pPr>
        <w:pStyle w:val="SchemeCaption"/>
        <w:spacing w:before="0" w:after="0" w:line="480" w:lineRule="auto"/>
        <w:rPr>
          <w:rFonts w:ascii="Times New Roman" w:hAnsi="Times New Roman"/>
          <w:b/>
          <w:bCs/>
          <w:i/>
          <w:iCs/>
          <w:sz w:val="24"/>
          <w:szCs w:val="24"/>
          <w:lang w:val="en-US"/>
        </w:rPr>
      </w:pPr>
    </w:p>
    <w:p w14:paraId="5FC6F302" w14:textId="57D38D0C" w:rsidR="009F45B8" w:rsidRDefault="00F30C6E" w:rsidP="00635E6E">
      <w:pPr>
        <w:pStyle w:val="SchemeCaption"/>
        <w:spacing w:before="0" w:after="0" w:line="480" w:lineRule="auto"/>
        <w:jc w:val="center"/>
      </w:pPr>
      <w:r>
        <w:object w:dxaOrig="8919" w:dyaOrig="5794" w14:anchorId="492B60C6">
          <v:shape id="_x0000_i1027" type="#_x0000_t75" style="width:309pt;height:231pt" o:ole="" o:allowoverlap="f">
            <v:imagedata r:id="rId10" o:title=""/>
          </v:shape>
          <o:OLEObject Type="Embed" ProgID="ChemDraw.Document.6.0" ShapeID="_x0000_i1027" DrawAspect="Content" ObjectID="_1765867602" r:id="rId11"/>
        </w:object>
      </w:r>
    </w:p>
    <w:p w14:paraId="71573EB9" w14:textId="778FB95C" w:rsidR="002453D3" w:rsidRDefault="002453D3" w:rsidP="00635E6E">
      <w:pPr>
        <w:pStyle w:val="SchemeCaption"/>
        <w:spacing w:before="0" w:after="0" w:line="480" w:lineRule="auto"/>
        <w:rPr>
          <w:rFonts w:ascii="Times New Roman" w:hAnsi="Times New Roman"/>
          <w:sz w:val="24"/>
          <w:szCs w:val="24"/>
          <w:lang w:val="en-US"/>
        </w:rPr>
      </w:pPr>
      <w:r w:rsidRPr="002453D3">
        <w:rPr>
          <w:rFonts w:ascii="Times New Roman" w:hAnsi="Times New Roman"/>
          <w:b/>
          <w:bCs/>
          <w:i/>
          <w:iCs/>
          <w:sz w:val="24"/>
          <w:szCs w:val="24"/>
          <w:lang w:val="en-US"/>
        </w:rPr>
        <w:t>Scheme3.</w:t>
      </w:r>
      <w:r w:rsidRPr="002453D3">
        <w:rPr>
          <w:rFonts w:ascii="Times New Roman" w:hAnsi="Times New Roman"/>
          <w:sz w:val="24"/>
          <w:szCs w:val="24"/>
          <w:lang w:val="en-US"/>
        </w:rPr>
        <w:t xml:space="preserve"> Stable intermediate of dimeric oligomer during the ladder oligomerization forms linear oligomer.</w:t>
      </w:r>
    </w:p>
    <w:p w14:paraId="6EB0D84A" w14:textId="77777777" w:rsidR="00635E6E" w:rsidRPr="002453D3" w:rsidRDefault="00635E6E" w:rsidP="00635E6E">
      <w:pPr>
        <w:pStyle w:val="SchemeCaption"/>
        <w:spacing w:before="0" w:after="0" w:line="480" w:lineRule="auto"/>
        <w:rPr>
          <w:rFonts w:ascii="Times New Roman" w:hAnsi="Times New Roman"/>
          <w:iCs/>
          <w:sz w:val="24"/>
          <w:szCs w:val="24"/>
        </w:rPr>
      </w:pPr>
    </w:p>
    <w:p w14:paraId="3B0E4255" w14:textId="77777777"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iCs/>
          <w:sz w:val="24"/>
        </w:rPr>
        <w:lastRenderedPageBreak/>
        <w:t xml:space="preserve">Upon deposition of </w:t>
      </w:r>
      <w:r w:rsidRPr="002453D3">
        <w:rPr>
          <w:rFonts w:ascii="Times New Roman" w:hAnsi="Times New Roman"/>
          <w:b/>
          <w:bCs/>
          <w:iCs/>
          <w:sz w:val="24"/>
        </w:rPr>
        <w:t>1</w:t>
      </w:r>
      <w:r w:rsidRPr="002453D3">
        <w:rPr>
          <w:rFonts w:ascii="Times New Roman" w:hAnsi="Times New Roman"/>
          <w:iCs/>
          <w:sz w:val="24"/>
        </w:rPr>
        <w:t xml:space="preserve"> on a clean </w:t>
      </w:r>
      <w:proofErr w:type="gramStart"/>
      <w:r w:rsidRPr="002453D3">
        <w:rPr>
          <w:rFonts w:ascii="Times New Roman" w:hAnsi="Times New Roman"/>
          <w:iCs/>
          <w:sz w:val="24"/>
        </w:rPr>
        <w:t>Ag(</w:t>
      </w:r>
      <w:proofErr w:type="gramEnd"/>
      <w:r w:rsidRPr="002453D3">
        <w:rPr>
          <w:rFonts w:ascii="Times New Roman" w:hAnsi="Times New Roman"/>
          <w:iCs/>
          <w:sz w:val="24"/>
        </w:rPr>
        <w:t>111) surface kept at room temperature, the debromination took place,</w:t>
      </w:r>
      <w:r w:rsidRPr="002453D3">
        <w:rPr>
          <w:rFonts w:ascii="Times New Roman" w:hAnsi="Times New Roman"/>
          <w:iCs/>
          <w:sz w:val="24"/>
          <w:vertAlign w:val="superscript"/>
        </w:rPr>
        <w:t>[16]</w:t>
      </w:r>
      <w:r w:rsidRPr="002453D3">
        <w:rPr>
          <w:rFonts w:ascii="Times New Roman" w:hAnsi="Times New Roman"/>
          <w:iCs/>
          <w:sz w:val="24"/>
        </w:rPr>
        <w:t xml:space="preserve"> leaving large amount of dissociated Br atoms on the terrace (Figures 1a and S2). The surface was also covered with extended linear structures and their strands, running along three crystallographic directions of the underlying </w:t>
      </w:r>
      <w:proofErr w:type="gramStart"/>
      <w:r w:rsidRPr="002453D3">
        <w:rPr>
          <w:rFonts w:ascii="Times New Roman" w:hAnsi="Times New Roman"/>
          <w:iCs/>
          <w:sz w:val="24"/>
        </w:rPr>
        <w:t>Ag(</w:t>
      </w:r>
      <w:proofErr w:type="gramEnd"/>
      <w:r w:rsidRPr="002453D3">
        <w:rPr>
          <w:rFonts w:ascii="Times New Roman" w:hAnsi="Times New Roman"/>
          <w:iCs/>
          <w:sz w:val="24"/>
        </w:rPr>
        <w:t>111) substrate.</w:t>
      </w:r>
      <w:r w:rsidRPr="002453D3">
        <w:rPr>
          <w:rFonts w:ascii="Times New Roman" w:hAnsi="Times New Roman"/>
          <w:sz w:val="24"/>
        </w:rPr>
        <w:t xml:space="preserve"> The close-up view taken around the area indicated by an arrow in figure 1a shows that one-dimensional structure is composed of linearly linked </w:t>
      </w:r>
      <w:proofErr w:type="spellStart"/>
      <w:r w:rsidRPr="002453D3">
        <w:rPr>
          <w:rFonts w:ascii="Times New Roman" w:hAnsi="Times New Roman"/>
          <w:sz w:val="24"/>
        </w:rPr>
        <w:t>aza</w:t>
      </w:r>
      <w:proofErr w:type="spellEnd"/>
      <w:r w:rsidRPr="002453D3">
        <w:rPr>
          <w:rFonts w:ascii="Times New Roman" w:hAnsi="Times New Roman"/>
          <w:sz w:val="24"/>
        </w:rPr>
        <w:t xml:space="preserve">-anthracene units, which locate </w:t>
      </w:r>
      <w:r w:rsidRPr="002453D3">
        <w:rPr>
          <w:rFonts w:ascii="Times New Roman" w:hAnsi="Times New Roman"/>
          <w:iCs/>
          <w:sz w:val="24"/>
        </w:rPr>
        <w:t>in parallel with each other</w:t>
      </w:r>
      <w:r w:rsidRPr="002453D3">
        <w:rPr>
          <w:rFonts w:ascii="Times New Roman" w:hAnsi="Times New Roman"/>
          <w:sz w:val="24"/>
        </w:rPr>
        <w:t xml:space="preserve"> </w:t>
      </w:r>
      <w:r w:rsidRPr="002453D3">
        <w:rPr>
          <w:rFonts w:ascii="Times New Roman" w:hAnsi="Times New Roman"/>
          <w:iCs/>
          <w:sz w:val="24"/>
        </w:rPr>
        <w:t>(Figure 1b)</w:t>
      </w:r>
      <w:r w:rsidRPr="002453D3">
        <w:rPr>
          <w:rFonts w:ascii="Times New Roman" w:hAnsi="Times New Roman"/>
          <w:sz w:val="24"/>
        </w:rPr>
        <w:t>. The u</w:t>
      </w:r>
      <w:r w:rsidRPr="002453D3">
        <w:rPr>
          <w:rFonts w:ascii="Times New Roman" w:hAnsi="Times New Roman"/>
          <w:iCs/>
          <w:sz w:val="24"/>
        </w:rPr>
        <w:t xml:space="preserve">nits, having three distinct protrusions, are separated by 730 pm as indicated by a double arrow. The short unit distance indicates the desired building block of </w:t>
      </w:r>
      <w:r w:rsidRPr="002453D3">
        <w:rPr>
          <w:rFonts w:ascii="Times New Roman" w:hAnsi="Times New Roman"/>
          <w:b/>
          <w:bCs/>
          <w:iCs/>
          <w:sz w:val="24"/>
        </w:rPr>
        <w:t>1</w:t>
      </w:r>
      <w:r w:rsidRPr="002453D3">
        <w:rPr>
          <w:rFonts w:ascii="Times New Roman" w:hAnsi="Times New Roman"/>
          <w:iCs/>
          <w:sz w:val="24"/>
        </w:rPr>
        <w:t xml:space="preserve">. Moreover, a failure of the tip-induced lateral manipulation indicates the robust and rigid bonding nature of the linear system (not shown here). The corresponding bond-resolved image taken with a CO terminated </w:t>
      </w:r>
      <w:proofErr w:type="gramStart"/>
      <w:r w:rsidRPr="002453D3">
        <w:rPr>
          <w:rFonts w:ascii="Times New Roman" w:hAnsi="Times New Roman"/>
          <w:iCs/>
          <w:sz w:val="24"/>
        </w:rPr>
        <w:t>tip</w:t>
      </w:r>
      <w:r w:rsidRPr="002453D3">
        <w:rPr>
          <w:rFonts w:ascii="Times New Roman" w:hAnsi="Times New Roman"/>
          <w:iCs/>
          <w:sz w:val="24"/>
          <w:vertAlign w:val="superscript"/>
        </w:rPr>
        <w:t>[</w:t>
      </w:r>
      <w:proofErr w:type="gramEnd"/>
      <w:r w:rsidRPr="002453D3">
        <w:rPr>
          <w:rFonts w:ascii="Times New Roman" w:hAnsi="Times New Roman"/>
          <w:iCs/>
          <w:sz w:val="24"/>
          <w:vertAlign w:val="superscript"/>
        </w:rPr>
        <w:t>17]</w:t>
      </w:r>
      <w:r w:rsidRPr="002453D3">
        <w:rPr>
          <w:rFonts w:ascii="Times New Roman" w:hAnsi="Times New Roman"/>
          <w:iCs/>
          <w:sz w:val="24"/>
        </w:rPr>
        <w:t xml:space="preserve"> reveals the detailed structures of the unit and its linkers (Figure 1c). For a better view of the bond feature, the Laplace filter was applied (Figure S3). In between the units, we find the dark line bridges, which is comparable with that seen in non-substituted anthracene-based oligomers.</w:t>
      </w:r>
      <w:r w:rsidRPr="002453D3">
        <w:rPr>
          <w:rFonts w:ascii="Times New Roman" w:hAnsi="Times New Roman"/>
          <w:iCs/>
          <w:sz w:val="24"/>
          <w:vertAlign w:val="superscript"/>
        </w:rPr>
        <w:t>[15]</w:t>
      </w:r>
      <w:r w:rsidRPr="002453D3">
        <w:rPr>
          <w:rFonts w:ascii="Times New Roman" w:hAnsi="Times New Roman"/>
          <w:iCs/>
          <w:sz w:val="24"/>
        </w:rPr>
        <w:t xml:space="preserve"> Hence, it can be concluded that the ethynylene</w:t>
      </w:r>
      <w:r w:rsidRPr="002453D3">
        <w:rPr>
          <w:rFonts w:ascii="Times New Roman" w:hAnsi="Times New Roman"/>
          <w:sz w:val="24"/>
        </w:rPr>
        <w:t>/cumulene</w:t>
      </w:r>
      <w:r w:rsidRPr="002453D3">
        <w:rPr>
          <w:rFonts w:ascii="Times New Roman" w:hAnsi="Times New Roman"/>
          <w:iCs/>
          <w:sz w:val="24"/>
        </w:rPr>
        <w:t>-bridged 1,4,5,</w:t>
      </w:r>
      <w:proofErr w:type="gramStart"/>
      <w:r w:rsidRPr="002453D3">
        <w:rPr>
          <w:rFonts w:ascii="Times New Roman" w:hAnsi="Times New Roman"/>
          <w:iCs/>
          <w:sz w:val="24"/>
        </w:rPr>
        <w:t>8,-</w:t>
      </w:r>
      <w:proofErr w:type="gramEnd"/>
      <w:r w:rsidRPr="002453D3">
        <w:rPr>
          <w:rFonts w:ascii="Times New Roman" w:hAnsi="Times New Roman"/>
          <w:iCs/>
          <w:sz w:val="24"/>
        </w:rPr>
        <w:t xml:space="preserve">tetraaza-anthracene oligomer </w:t>
      </w:r>
      <w:r w:rsidRPr="002453D3">
        <w:rPr>
          <w:rFonts w:ascii="Times New Roman" w:hAnsi="Times New Roman"/>
          <w:b/>
          <w:iCs/>
          <w:sz w:val="24"/>
        </w:rPr>
        <w:t>2</w:t>
      </w:r>
      <w:r w:rsidRPr="002453D3">
        <w:rPr>
          <w:rFonts w:ascii="Times New Roman" w:hAnsi="Times New Roman"/>
          <w:iCs/>
          <w:sz w:val="24"/>
        </w:rPr>
        <w:t xml:space="preserve"> was synthesized by the Ullmann-type reaction. Besides the dark line bridge, we found two bright spots between the units, which we tentatively regard them silver adatoms, connecting to pyrazine moieties. Noticeably, the distinct contrast between the pyrazine moiety and the central benzene is quite discernable in the </w:t>
      </w:r>
      <w:proofErr w:type="spellStart"/>
      <w:r w:rsidRPr="002453D3">
        <w:rPr>
          <w:rFonts w:ascii="Times New Roman" w:hAnsi="Times New Roman"/>
          <w:iCs/>
          <w:sz w:val="24"/>
        </w:rPr>
        <w:t>d</w:t>
      </w:r>
      <w:r w:rsidRPr="002453D3">
        <w:rPr>
          <w:rFonts w:ascii="Times New Roman" w:hAnsi="Times New Roman"/>
          <w:i/>
          <w:sz w:val="24"/>
        </w:rPr>
        <w:t>I</w:t>
      </w:r>
      <w:proofErr w:type="spellEnd"/>
      <w:r w:rsidRPr="002453D3">
        <w:rPr>
          <w:rFonts w:ascii="Times New Roman" w:hAnsi="Times New Roman"/>
          <w:iCs/>
          <w:sz w:val="24"/>
        </w:rPr>
        <w:t>/</w:t>
      </w:r>
      <w:proofErr w:type="spellStart"/>
      <w:r w:rsidRPr="002453D3">
        <w:rPr>
          <w:rFonts w:ascii="Times New Roman" w:hAnsi="Times New Roman"/>
          <w:iCs/>
          <w:sz w:val="24"/>
        </w:rPr>
        <w:t>d</w:t>
      </w:r>
      <w:r w:rsidRPr="002453D3">
        <w:rPr>
          <w:rFonts w:ascii="Times New Roman" w:hAnsi="Times New Roman"/>
          <w:i/>
          <w:sz w:val="24"/>
        </w:rPr>
        <w:t>V</w:t>
      </w:r>
      <w:proofErr w:type="spellEnd"/>
      <w:r w:rsidRPr="002453D3">
        <w:rPr>
          <w:rFonts w:ascii="Times New Roman" w:hAnsi="Times New Roman"/>
          <w:iCs/>
          <w:sz w:val="24"/>
        </w:rPr>
        <w:t xml:space="preserve"> image. The nature of the contrast is ambiguous </w:t>
      </w:r>
      <w:proofErr w:type="gramStart"/>
      <w:r w:rsidRPr="002453D3">
        <w:rPr>
          <w:rFonts w:ascii="Times New Roman" w:hAnsi="Times New Roman"/>
          <w:iCs/>
          <w:sz w:val="24"/>
        </w:rPr>
        <w:t>at the moment</w:t>
      </w:r>
      <w:proofErr w:type="gramEnd"/>
      <w:r w:rsidRPr="002453D3">
        <w:rPr>
          <w:rFonts w:ascii="Times New Roman" w:hAnsi="Times New Roman"/>
          <w:iCs/>
          <w:sz w:val="24"/>
        </w:rPr>
        <w:t xml:space="preserve"> but may relate to different aromaticity in the heteroatom π system.</w:t>
      </w:r>
      <w:r w:rsidRPr="002453D3">
        <w:rPr>
          <w:rFonts w:ascii="Times New Roman" w:hAnsi="Times New Roman"/>
          <w:iCs/>
          <w:sz w:val="24"/>
          <w:vertAlign w:val="superscript"/>
        </w:rPr>
        <w:t>[18]</w:t>
      </w:r>
      <w:r w:rsidRPr="002453D3">
        <w:rPr>
          <w:rFonts w:ascii="Times New Roman" w:hAnsi="Times New Roman"/>
          <w:iCs/>
          <w:sz w:val="24"/>
        </w:rPr>
        <w:t xml:space="preserve"> Nevertheless, this feature is quite helpful in determination on the chemical structure of the cyclized oligomers obtained in the subsequent reaction. We also observed bright dots at the rims of the </w:t>
      </w:r>
      <w:proofErr w:type="spellStart"/>
      <w:r w:rsidRPr="002453D3">
        <w:rPr>
          <w:rFonts w:ascii="Times New Roman" w:hAnsi="Times New Roman"/>
          <w:iCs/>
          <w:sz w:val="24"/>
        </w:rPr>
        <w:t>tetraazaanthracene</w:t>
      </w:r>
      <w:proofErr w:type="spellEnd"/>
      <w:r w:rsidRPr="002453D3">
        <w:rPr>
          <w:rFonts w:ascii="Times New Roman" w:hAnsi="Times New Roman"/>
          <w:iCs/>
          <w:sz w:val="24"/>
        </w:rPr>
        <w:t xml:space="preserve"> units, which may relate to the orbital distribution of HOMO (Figure S4). </w:t>
      </w:r>
    </w:p>
    <w:p w14:paraId="2D138BED" w14:textId="77777777" w:rsidR="002453D3" w:rsidRPr="002453D3" w:rsidRDefault="002453D3" w:rsidP="00635E6E">
      <w:pPr>
        <w:pStyle w:val="P1"/>
        <w:spacing w:line="480" w:lineRule="auto"/>
        <w:rPr>
          <w:rFonts w:ascii="Times New Roman" w:hAnsi="Times New Roman"/>
          <w:iCs/>
          <w:sz w:val="24"/>
        </w:rPr>
      </w:pPr>
    </w:p>
    <w:p w14:paraId="61EBBCCA" w14:textId="4A5363BF" w:rsidR="002453D3" w:rsidRPr="002453D3" w:rsidRDefault="009F45B8" w:rsidP="00635E6E">
      <w:pPr>
        <w:pStyle w:val="P1"/>
        <w:spacing w:line="480" w:lineRule="auto"/>
        <w:jc w:val="center"/>
        <w:rPr>
          <w:rFonts w:ascii="Times New Roman" w:hAnsi="Times New Roman"/>
          <w:iCs/>
          <w:sz w:val="24"/>
        </w:rPr>
      </w:pPr>
      <w:r w:rsidRPr="002453D3">
        <w:rPr>
          <w:rFonts w:ascii="Times New Roman" w:hAnsi="Times New Roman"/>
          <w:iCs/>
          <w:noProof/>
          <w:sz w:val="24"/>
          <w:lang w:eastAsia="zh-CN"/>
        </w:rPr>
        <w:lastRenderedPageBreak/>
        <w:drawing>
          <wp:inline distT="0" distB="0" distL="0" distR="0" wp14:anchorId="1B61B41A" wp14:editId="23B9978F">
            <wp:extent cx="4739640" cy="2701290"/>
            <wp:effectExtent l="0" t="0" r="3810" b="3810"/>
            <wp:docPr id="3" name="Picture 3"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microsco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9276" cy="2706790"/>
                    </a:xfrm>
                    <a:prstGeom prst="rect">
                      <a:avLst/>
                    </a:prstGeom>
                    <a:noFill/>
                    <a:ln>
                      <a:noFill/>
                    </a:ln>
                  </pic:spPr>
                </pic:pic>
              </a:graphicData>
            </a:graphic>
          </wp:inline>
        </w:drawing>
      </w:r>
    </w:p>
    <w:p w14:paraId="7FD4A0FC" w14:textId="690D9D2B" w:rsidR="002453D3" w:rsidRDefault="002453D3" w:rsidP="00635E6E">
      <w:pPr>
        <w:pStyle w:val="FigureCaption"/>
        <w:spacing w:before="0" w:after="0" w:line="480" w:lineRule="auto"/>
        <w:rPr>
          <w:rFonts w:ascii="Times New Roman" w:hAnsi="Times New Roman"/>
          <w:sz w:val="24"/>
          <w:szCs w:val="24"/>
          <w:lang w:val="en-US"/>
        </w:rPr>
      </w:pPr>
      <w:r w:rsidRPr="002453D3">
        <w:rPr>
          <w:rFonts w:ascii="Times New Roman" w:hAnsi="Times New Roman"/>
          <w:b/>
          <w:bCs/>
          <w:i/>
          <w:iCs/>
          <w:sz w:val="24"/>
          <w:szCs w:val="24"/>
          <w:lang w:val="en-US"/>
        </w:rPr>
        <w:t>Figure 1</w:t>
      </w:r>
      <w:r w:rsidRPr="002453D3">
        <w:rPr>
          <w:rFonts w:ascii="Times New Roman" w:hAnsi="Times New Roman"/>
          <w:sz w:val="24"/>
          <w:szCs w:val="24"/>
          <w:lang w:val="en-US"/>
        </w:rPr>
        <w:t xml:space="preserve">. Formation of linear conjugated oligomers. a) Large-scale STM topography of as-deposited </w:t>
      </w:r>
      <w:r w:rsidRPr="002453D3">
        <w:rPr>
          <w:rFonts w:ascii="Times New Roman" w:hAnsi="Times New Roman"/>
          <w:b/>
          <w:bCs/>
          <w:sz w:val="24"/>
          <w:szCs w:val="24"/>
          <w:lang w:val="en-US"/>
        </w:rPr>
        <w:t>1</w:t>
      </w:r>
      <w:r w:rsidRPr="002453D3">
        <w:rPr>
          <w:rFonts w:ascii="Times New Roman" w:hAnsi="Times New Roman"/>
          <w:sz w:val="24"/>
          <w:szCs w:val="24"/>
          <w:lang w:val="en-US"/>
        </w:rPr>
        <w:t xml:space="preserve"> on </w:t>
      </w:r>
      <w:proofErr w:type="gramStart"/>
      <w:r w:rsidRPr="002453D3">
        <w:rPr>
          <w:rFonts w:ascii="Times New Roman" w:hAnsi="Times New Roman"/>
          <w:sz w:val="24"/>
          <w:szCs w:val="24"/>
          <w:lang w:val="en-US"/>
        </w:rPr>
        <w:t>Ag(</w:t>
      </w:r>
      <w:proofErr w:type="gramEnd"/>
      <w:r w:rsidRPr="002453D3">
        <w:rPr>
          <w:rFonts w:ascii="Times New Roman" w:hAnsi="Times New Roman"/>
          <w:sz w:val="24"/>
          <w:szCs w:val="24"/>
          <w:lang w:val="en-US"/>
        </w:rPr>
        <w:t xml:space="preserve">111) at room temperature. b) Close-up view around the area indicated by an arrow in (a), and c) the corresponding high-resolution constant-height </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I</w:t>
      </w:r>
      <w:proofErr w:type="spellEnd"/>
      <w:r w:rsidRPr="002453D3">
        <w:rPr>
          <w:rFonts w:ascii="Times New Roman" w:hAnsi="Times New Roman"/>
          <w:sz w:val="24"/>
          <w:szCs w:val="24"/>
          <w:lang w:val="en-US"/>
        </w:rPr>
        <w:t>/</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V</w:t>
      </w:r>
      <w:proofErr w:type="spellEnd"/>
      <w:r w:rsidRPr="002453D3">
        <w:rPr>
          <w:rFonts w:ascii="Times New Roman" w:hAnsi="Times New Roman"/>
          <w:sz w:val="24"/>
          <w:szCs w:val="24"/>
          <w:lang w:val="en-US"/>
        </w:rPr>
        <w:t xml:space="preserve"> map obtained with a CO-functionalized tip. Measurement parameters: bias voltage </w:t>
      </w:r>
      <w:r w:rsidRPr="002453D3">
        <w:rPr>
          <w:rFonts w:ascii="Times New Roman" w:hAnsi="Times New Roman"/>
          <w:i/>
          <w:sz w:val="24"/>
          <w:szCs w:val="24"/>
          <w:lang w:val="en-US"/>
        </w:rPr>
        <w:t xml:space="preserve">V </w:t>
      </w:r>
      <w:r w:rsidRPr="002453D3">
        <w:rPr>
          <w:rFonts w:ascii="Times New Roman" w:hAnsi="Times New Roman"/>
          <w:sz w:val="24"/>
          <w:szCs w:val="24"/>
          <w:lang w:val="en-US"/>
        </w:rPr>
        <w:t xml:space="preserve">= 200 mV and tunneling current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10 </w:t>
      </w:r>
      <w:proofErr w:type="spellStart"/>
      <w:r w:rsidRPr="002453D3">
        <w:rPr>
          <w:rFonts w:ascii="Times New Roman" w:hAnsi="Times New Roman"/>
          <w:sz w:val="24"/>
          <w:szCs w:val="24"/>
          <w:lang w:val="en-US"/>
        </w:rPr>
        <w:t>pA</w:t>
      </w:r>
      <w:proofErr w:type="spellEnd"/>
      <w:r w:rsidRPr="002453D3">
        <w:rPr>
          <w:rFonts w:ascii="Times New Roman" w:hAnsi="Times New Roman"/>
          <w:sz w:val="24"/>
          <w:szCs w:val="24"/>
          <w:lang w:val="en-US"/>
        </w:rPr>
        <w:t xml:space="preserve"> in (a), </w:t>
      </w:r>
      <w:r w:rsidRPr="002453D3">
        <w:rPr>
          <w:rFonts w:ascii="Times New Roman" w:hAnsi="Times New Roman"/>
          <w:i/>
          <w:iCs/>
          <w:sz w:val="24"/>
          <w:szCs w:val="24"/>
          <w:lang w:val="en-US"/>
        </w:rPr>
        <w:t>V</w:t>
      </w:r>
      <w:r w:rsidRPr="002453D3">
        <w:rPr>
          <w:rFonts w:ascii="Times New Roman" w:hAnsi="Times New Roman"/>
          <w:sz w:val="24"/>
          <w:szCs w:val="24"/>
          <w:lang w:val="en-US"/>
        </w:rPr>
        <w:t xml:space="preserve"> = 100 mV and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100 </w:t>
      </w:r>
      <w:proofErr w:type="spellStart"/>
      <w:r w:rsidRPr="002453D3">
        <w:rPr>
          <w:rFonts w:ascii="Times New Roman" w:hAnsi="Times New Roman"/>
          <w:sz w:val="24"/>
          <w:szCs w:val="24"/>
          <w:lang w:val="en-US"/>
        </w:rPr>
        <w:t>pA in</w:t>
      </w:r>
      <w:proofErr w:type="spellEnd"/>
      <w:r w:rsidRPr="002453D3">
        <w:rPr>
          <w:rFonts w:ascii="Times New Roman" w:hAnsi="Times New Roman"/>
          <w:sz w:val="24"/>
          <w:szCs w:val="24"/>
          <w:lang w:val="en-US"/>
        </w:rPr>
        <w:t xml:space="preserve"> (b), and </w:t>
      </w:r>
      <w:r w:rsidRPr="002453D3">
        <w:rPr>
          <w:rFonts w:ascii="Times New Roman" w:hAnsi="Times New Roman"/>
          <w:i/>
          <w:iCs/>
          <w:sz w:val="24"/>
          <w:szCs w:val="24"/>
          <w:lang w:val="en-US"/>
        </w:rPr>
        <w:t>V</w:t>
      </w:r>
      <w:r w:rsidRPr="002453D3">
        <w:rPr>
          <w:rFonts w:ascii="Times New Roman" w:hAnsi="Times New Roman"/>
          <w:sz w:val="24"/>
          <w:szCs w:val="24"/>
          <w:lang w:val="en-US"/>
        </w:rPr>
        <w:t xml:space="preserve"> = 1 mV in (c).</w:t>
      </w:r>
    </w:p>
    <w:p w14:paraId="43703E31" w14:textId="77777777" w:rsidR="009F45B8" w:rsidRPr="002453D3" w:rsidRDefault="009F45B8" w:rsidP="00635E6E">
      <w:pPr>
        <w:pStyle w:val="FigureCaption"/>
        <w:spacing w:before="0" w:after="0" w:line="480" w:lineRule="auto"/>
        <w:rPr>
          <w:rFonts w:ascii="Times New Roman" w:hAnsi="Times New Roman"/>
          <w:sz w:val="24"/>
          <w:szCs w:val="24"/>
          <w:lang w:val="en-US"/>
        </w:rPr>
      </w:pPr>
    </w:p>
    <w:p w14:paraId="1B30D66A" w14:textId="4B2F4670"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iCs/>
          <w:sz w:val="24"/>
        </w:rPr>
        <w:t xml:space="preserve">After annealing the sample at 120 °C, two more types of oligomers, as zigzag- and straight-shaped structures, appeared on the surface and were labeled as </w:t>
      </w:r>
      <w:r w:rsidRPr="002453D3">
        <w:rPr>
          <w:rFonts w:ascii="Times New Roman" w:hAnsi="Times New Roman"/>
          <w:b/>
          <w:bCs/>
          <w:iCs/>
          <w:sz w:val="24"/>
        </w:rPr>
        <w:sym w:font="Symbol" w:char="F061"/>
      </w:r>
      <w:r w:rsidRPr="002453D3">
        <w:rPr>
          <w:rFonts w:ascii="Times New Roman" w:hAnsi="Times New Roman"/>
          <w:iCs/>
          <w:sz w:val="24"/>
        </w:rPr>
        <w:t xml:space="preserve"> and </w:t>
      </w:r>
      <w:r w:rsidRPr="002453D3">
        <w:rPr>
          <w:rFonts w:ascii="Times New Roman" w:hAnsi="Times New Roman"/>
          <w:b/>
          <w:bCs/>
          <w:iCs/>
          <w:sz w:val="24"/>
        </w:rPr>
        <w:sym w:font="Symbol" w:char="F062"/>
      </w:r>
      <w:r w:rsidRPr="002453D3">
        <w:rPr>
          <w:rFonts w:ascii="Times New Roman" w:hAnsi="Times New Roman"/>
          <w:iCs/>
          <w:sz w:val="24"/>
        </w:rPr>
        <w:t xml:space="preserve"> oligomers in figure 2a, respectively. </w:t>
      </w:r>
      <w:r w:rsidRPr="002453D3">
        <w:rPr>
          <w:rFonts w:ascii="Times New Roman" w:hAnsi="Times New Roman"/>
          <w:b/>
          <w:bCs/>
          <w:iCs/>
          <w:sz w:val="24"/>
        </w:rPr>
        <w:sym w:font="Symbol" w:char="F061"/>
      </w:r>
      <w:r w:rsidRPr="002453D3">
        <w:rPr>
          <w:rFonts w:ascii="Times New Roman" w:hAnsi="Times New Roman"/>
          <w:b/>
          <w:bCs/>
          <w:iCs/>
          <w:sz w:val="24"/>
        </w:rPr>
        <w:t xml:space="preserve"> </w:t>
      </w:r>
      <w:r w:rsidRPr="002453D3">
        <w:rPr>
          <w:rFonts w:ascii="Times New Roman" w:hAnsi="Times New Roman"/>
          <w:iCs/>
          <w:sz w:val="24"/>
        </w:rPr>
        <w:t xml:space="preserve">oligomer is composed of repeated small segments while </w:t>
      </w:r>
      <w:r w:rsidRPr="002453D3">
        <w:rPr>
          <w:rFonts w:ascii="Times New Roman" w:hAnsi="Times New Roman"/>
          <w:b/>
          <w:bCs/>
          <w:iCs/>
          <w:sz w:val="24"/>
        </w:rPr>
        <w:sym w:font="Symbol" w:char="F062"/>
      </w:r>
      <w:r w:rsidRPr="002453D3">
        <w:rPr>
          <w:rFonts w:ascii="Times New Roman" w:hAnsi="Times New Roman"/>
          <w:iCs/>
          <w:sz w:val="24"/>
        </w:rPr>
        <w:t xml:space="preserve"> oligomer has a long planar segment. Since both segments no longer ran along the [1-10] and its equivalent directions, the adsorption site of the molecular unit on </w:t>
      </w:r>
      <w:proofErr w:type="gramStart"/>
      <w:r w:rsidRPr="002453D3">
        <w:rPr>
          <w:rFonts w:ascii="Times New Roman" w:hAnsi="Times New Roman"/>
          <w:iCs/>
          <w:sz w:val="24"/>
        </w:rPr>
        <w:t>Ag(</w:t>
      </w:r>
      <w:proofErr w:type="gramEnd"/>
      <w:r w:rsidRPr="002453D3">
        <w:rPr>
          <w:rFonts w:ascii="Times New Roman" w:hAnsi="Times New Roman"/>
          <w:iCs/>
          <w:sz w:val="24"/>
        </w:rPr>
        <w:t xml:space="preserve">111) was changed. We also found no significant bond scission of </w:t>
      </w:r>
      <w:r w:rsidRPr="002453D3">
        <w:rPr>
          <w:rFonts w:ascii="Times New Roman" w:hAnsi="Times New Roman"/>
          <w:b/>
          <w:bCs/>
          <w:iCs/>
          <w:sz w:val="24"/>
        </w:rPr>
        <w:t>2</w:t>
      </w:r>
      <w:r w:rsidRPr="002453D3">
        <w:rPr>
          <w:rFonts w:ascii="Times New Roman" w:hAnsi="Times New Roman"/>
          <w:iCs/>
          <w:sz w:val="24"/>
        </w:rPr>
        <w:t xml:space="preserve"> after the reaction while several branch points appeared. The close-up view of </w:t>
      </w:r>
      <w:r w:rsidRPr="002453D3">
        <w:rPr>
          <w:rFonts w:ascii="Times New Roman" w:hAnsi="Times New Roman"/>
          <w:b/>
          <w:bCs/>
          <w:iCs/>
          <w:sz w:val="24"/>
        </w:rPr>
        <w:sym w:font="Symbol" w:char="F061"/>
      </w:r>
      <w:r w:rsidRPr="002453D3">
        <w:rPr>
          <w:rFonts w:ascii="Times New Roman" w:hAnsi="Times New Roman"/>
          <w:iCs/>
          <w:sz w:val="24"/>
        </w:rPr>
        <w:t xml:space="preserve"> oligomer shows that two units are connected at their longer edges and the resultant dimers </w:t>
      </w:r>
      <w:proofErr w:type="gramStart"/>
      <w:r w:rsidRPr="002453D3">
        <w:rPr>
          <w:rFonts w:ascii="Times New Roman" w:hAnsi="Times New Roman"/>
          <w:iCs/>
          <w:sz w:val="24"/>
        </w:rPr>
        <w:t>are</w:t>
      </w:r>
      <w:proofErr w:type="gramEnd"/>
      <w:r w:rsidRPr="002453D3">
        <w:rPr>
          <w:rFonts w:ascii="Times New Roman" w:hAnsi="Times New Roman"/>
          <w:iCs/>
          <w:sz w:val="24"/>
        </w:rPr>
        <w:t xml:space="preserve"> also linked each other (Figure 2b). The bond-resolved image of the comparable product reveals that the linker of the dimer corresponds to two </w:t>
      </w:r>
      <w:proofErr w:type="spellStart"/>
      <w:r w:rsidRPr="002453D3">
        <w:rPr>
          <w:rFonts w:ascii="Times New Roman" w:hAnsi="Times New Roman"/>
          <w:iCs/>
          <w:sz w:val="24"/>
        </w:rPr>
        <w:t>C</w:t>
      </w:r>
      <w:r w:rsidRPr="002453D3">
        <w:rPr>
          <w:rFonts w:ascii="Times New Roman" w:hAnsi="Times New Roman"/>
          <w:iCs/>
          <w:sz w:val="24"/>
          <w:vertAlign w:val="subscript"/>
        </w:rPr>
        <w:t>sp</w:t>
      </w:r>
      <w:proofErr w:type="spellEnd"/>
      <w:r w:rsidRPr="002453D3">
        <w:rPr>
          <w:rFonts w:ascii="Times New Roman" w:hAnsi="Times New Roman"/>
          <w:iCs/>
          <w:sz w:val="24"/>
        </w:rPr>
        <w:t xml:space="preserve"> carbons (Figure 2c). The distinct contrast at the central ring of </w:t>
      </w:r>
      <w:r w:rsidRPr="002453D3">
        <w:rPr>
          <w:rFonts w:ascii="Times New Roman" w:hAnsi="Times New Roman"/>
          <w:iCs/>
          <w:sz w:val="24"/>
        </w:rPr>
        <w:lastRenderedPageBreak/>
        <w:t xml:space="preserve">the </w:t>
      </w:r>
      <w:proofErr w:type="spellStart"/>
      <w:r w:rsidRPr="002453D3">
        <w:rPr>
          <w:rFonts w:ascii="Times New Roman" w:hAnsi="Times New Roman"/>
          <w:iCs/>
          <w:sz w:val="24"/>
        </w:rPr>
        <w:t>tetraazaanthracene</w:t>
      </w:r>
      <w:proofErr w:type="spellEnd"/>
      <w:r w:rsidRPr="002453D3">
        <w:rPr>
          <w:rFonts w:ascii="Times New Roman" w:hAnsi="Times New Roman"/>
          <w:iCs/>
          <w:sz w:val="24"/>
        </w:rPr>
        <w:t xml:space="preserve"> unit allowed an unambiguous structural analysis of the product. We found the formation of a </w:t>
      </w:r>
      <w:proofErr w:type="spellStart"/>
      <w:r w:rsidRPr="002453D3">
        <w:rPr>
          <w:rFonts w:ascii="Times New Roman" w:hAnsi="Times New Roman"/>
          <w:iCs/>
          <w:sz w:val="24"/>
        </w:rPr>
        <w:t>pyrrolopyrrole</w:t>
      </w:r>
      <w:proofErr w:type="spellEnd"/>
      <w:r w:rsidRPr="002453D3">
        <w:rPr>
          <w:rFonts w:ascii="Times New Roman" w:hAnsi="Times New Roman"/>
          <w:iCs/>
          <w:sz w:val="24"/>
        </w:rPr>
        <w:t xml:space="preserve"> moiety in the dimer unit, indicating that the system has gone through the cyclization process in a well-ordered periodic manner. Apparently, the annealing process at 120 °C induced the skeletal isomerization in the two units of </w:t>
      </w:r>
      <w:r w:rsidRPr="002453D3">
        <w:rPr>
          <w:rFonts w:ascii="Times New Roman" w:hAnsi="Times New Roman"/>
          <w:b/>
          <w:bCs/>
          <w:iCs/>
          <w:sz w:val="24"/>
        </w:rPr>
        <w:t>2</w:t>
      </w:r>
      <w:r w:rsidRPr="002453D3">
        <w:rPr>
          <w:rFonts w:ascii="Times New Roman" w:hAnsi="Times New Roman"/>
          <w:iCs/>
          <w:sz w:val="24"/>
        </w:rPr>
        <w:t xml:space="preserve"> and led to the synthesis of the </w:t>
      </w:r>
      <w:proofErr w:type="spellStart"/>
      <w:r w:rsidRPr="002453D3">
        <w:rPr>
          <w:rFonts w:ascii="Times New Roman" w:hAnsi="Times New Roman"/>
          <w:iCs/>
          <w:sz w:val="24"/>
        </w:rPr>
        <w:t>pyrazinopyrrolopyrrolopyrazine</w:t>
      </w:r>
      <w:proofErr w:type="spellEnd"/>
      <w:r w:rsidRPr="002453D3">
        <w:rPr>
          <w:rFonts w:ascii="Times New Roman" w:hAnsi="Times New Roman"/>
          <w:iCs/>
          <w:sz w:val="24"/>
        </w:rPr>
        <w:t xml:space="preserve"> skeletons for the first time, which were still connected with each other via the ethynylene</w:t>
      </w:r>
      <w:r w:rsidRPr="002453D3">
        <w:rPr>
          <w:rFonts w:ascii="Times New Roman" w:hAnsi="Times New Roman"/>
          <w:sz w:val="24"/>
        </w:rPr>
        <w:t>/cumulene</w:t>
      </w:r>
      <w:r w:rsidRPr="002453D3">
        <w:rPr>
          <w:rFonts w:ascii="Times New Roman" w:hAnsi="Times New Roman"/>
          <w:iCs/>
          <w:sz w:val="24"/>
        </w:rPr>
        <w:t xml:space="preserve"> unit. This temperature, much lower than typical temperatures for cyclodehydrogenation, indicates a low activation barrier of the non-dehydrogenative cyclization. Although the newly formed pyrazino[1'',2'':1',5</w:t>
      </w:r>
      <w:proofErr w:type="gramStart"/>
      <w:r w:rsidRPr="002453D3">
        <w:rPr>
          <w:rFonts w:ascii="Times New Roman" w:hAnsi="Times New Roman"/>
          <w:iCs/>
          <w:sz w:val="24"/>
        </w:rPr>
        <w:t>']</w:t>
      </w:r>
      <w:proofErr w:type="spellStart"/>
      <w:r w:rsidRPr="002453D3">
        <w:rPr>
          <w:rFonts w:ascii="Times New Roman" w:hAnsi="Times New Roman"/>
          <w:iCs/>
          <w:sz w:val="24"/>
        </w:rPr>
        <w:t>pyrrolo</w:t>
      </w:r>
      <w:proofErr w:type="spellEnd"/>
      <w:proofErr w:type="gramEnd"/>
      <w:r w:rsidRPr="002453D3">
        <w:rPr>
          <w:rFonts w:ascii="Times New Roman" w:hAnsi="Times New Roman"/>
          <w:iCs/>
          <w:sz w:val="24"/>
        </w:rPr>
        <w:t>[2',3':4,5]</w:t>
      </w:r>
      <w:proofErr w:type="spellStart"/>
      <w:r w:rsidRPr="002453D3">
        <w:rPr>
          <w:rFonts w:ascii="Times New Roman" w:hAnsi="Times New Roman"/>
          <w:iCs/>
          <w:sz w:val="24"/>
        </w:rPr>
        <w:t>pyrrolo</w:t>
      </w:r>
      <w:proofErr w:type="spellEnd"/>
      <w:r w:rsidRPr="002453D3">
        <w:rPr>
          <w:rFonts w:ascii="Times New Roman" w:hAnsi="Times New Roman"/>
          <w:iCs/>
          <w:sz w:val="24"/>
        </w:rPr>
        <w:t xml:space="preserve">[1,2-a]pyrazine is the </w:t>
      </w:r>
      <w:r w:rsidRPr="002453D3">
        <w:rPr>
          <w:rFonts w:ascii="Times New Roman" w:hAnsi="Times New Roman"/>
          <w:sz w:val="24"/>
        </w:rPr>
        <w:t>unprecedented</w:t>
      </w:r>
      <w:r w:rsidRPr="002453D3">
        <w:rPr>
          <w:rFonts w:ascii="Times New Roman" w:hAnsi="Times New Roman"/>
          <w:iCs/>
          <w:sz w:val="24"/>
        </w:rPr>
        <w:t xml:space="preserve"> aromatic skeleton, the DFT calculation [B3LYP/6-31g(d)] indicates the planar geometry with sufficient bond delocalization (Figure S5).  Since </w:t>
      </w:r>
      <w:proofErr w:type="gramStart"/>
      <w:r w:rsidRPr="002453D3">
        <w:rPr>
          <w:rFonts w:ascii="Times New Roman" w:hAnsi="Times New Roman"/>
          <w:iCs/>
          <w:sz w:val="24"/>
        </w:rPr>
        <w:t>the majority of</w:t>
      </w:r>
      <w:proofErr w:type="gramEnd"/>
      <w:r w:rsidRPr="002453D3">
        <w:rPr>
          <w:rFonts w:ascii="Times New Roman" w:hAnsi="Times New Roman"/>
          <w:iCs/>
          <w:sz w:val="24"/>
        </w:rPr>
        <w:t xml:space="preserve"> the species on the surface was the dimer, the reaction barrier to form the trimer and higher oligomers seems to be much higher than that of the dimer. We also found that the straight-shaped oligomers </w:t>
      </w:r>
      <w:r w:rsidRPr="002453D3">
        <w:rPr>
          <w:rFonts w:ascii="Times New Roman" w:hAnsi="Times New Roman"/>
          <w:b/>
          <w:bCs/>
          <w:iCs/>
          <w:sz w:val="24"/>
        </w:rPr>
        <w:sym w:font="Symbol" w:char="F062"/>
      </w:r>
      <w:r w:rsidRPr="002453D3">
        <w:rPr>
          <w:rFonts w:ascii="Times New Roman" w:hAnsi="Times New Roman"/>
          <w:iCs/>
          <w:sz w:val="24"/>
        </w:rPr>
        <w:t xml:space="preserve"> simply corresponds to the </w:t>
      </w:r>
      <w:r w:rsidRPr="002453D3">
        <w:rPr>
          <w:rFonts w:ascii="Times New Roman" w:hAnsi="Times New Roman"/>
          <w:i/>
          <w:sz w:val="24"/>
        </w:rPr>
        <w:t>trans</w:t>
      </w:r>
      <w:r w:rsidRPr="002453D3">
        <w:rPr>
          <w:rFonts w:ascii="Times New Roman" w:hAnsi="Times New Roman"/>
          <w:iCs/>
          <w:sz w:val="24"/>
        </w:rPr>
        <w:t xml:space="preserve"> oligomer with a same chirality (Figure 2c). The bond-resolved image shows the successful synthesis of the </w:t>
      </w:r>
      <w:proofErr w:type="spellStart"/>
      <w:r w:rsidRPr="002453D3">
        <w:rPr>
          <w:rFonts w:ascii="Times New Roman" w:hAnsi="Times New Roman"/>
          <w:iCs/>
          <w:sz w:val="24"/>
        </w:rPr>
        <w:t>pyrrolopyrrole</w:t>
      </w:r>
      <w:proofErr w:type="spellEnd"/>
      <w:r w:rsidRPr="002453D3">
        <w:rPr>
          <w:rFonts w:ascii="Times New Roman" w:hAnsi="Times New Roman"/>
          <w:iCs/>
          <w:sz w:val="24"/>
        </w:rPr>
        <w:t xml:space="preserve">-bridged ladder oligomer (Figure 2e), which is the product in this reaction. </w:t>
      </w:r>
      <w:bookmarkStart w:id="2" w:name="_Hlk119486508"/>
      <w:r w:rsidRPr="002453D3">
        <w:rPr>
          <w:rFonts w:ascii="Times New Roman" w:hAnsi="Times New Roman"/>
          <w:iCs/>
          <w:sz w:val="24"/>
        </w:rPr>
        <w:t xml:space="preserve">The calculations on the model compounds including </w:t>
      </w:r>
      <w:proofErr w:type="spellStart"/>
      <w:r w:rsidRPr="002453D3">
        <w:rPr>
          <w:rFonts w:ascii="Times New Roman" w:hAnsi="Times New Roman"/>
          <w:iCs/>
          <w:sz w:val="24"/>
        </w:rPr>
        <w:t>pyrazinopyrrolopyrrolopyrazine</w:t>
      </w:r>
      <w:proofErr w:type="spellEnd"/>
      <w:r w:rsidRPr="002453D3">
        <w:rPr>
          <w:rFonts w:ascii="Times New Roman" w:hAnsi="Times New Roman"/>
          <w:iCs/>
          <w:sz w:val="24"/>
        </w:rPr>
        <w:t xml:space="preserve"> units as well as its condensed forms (Figure S6) indicate that the dimer (</w:t>
      </w:r>
      <w:r w:rsidRPr="002453D3">
        <w:rPr>
          <w:rFonts w:ascii="Times New Roman" w:hAnsi="Times New Roman"/>
          <w:b/>
          <w:bCs/>
          <w:iCs/>
          <w:sz w:val="24"/>
        </w:rPr>
        <w:sym w:font="Symbol" w:char="F061"/>
      </w:r>
      <w:r w:rsidRPr="002453D3">
        <w:rPr>
          <w:rFonts w:ascii="Times New Roman" w:hAnsi="Times New Roman"/>
          <w:iCs/>
          <w:sz w:val="24"/>
        </w:rPr>
        <w:t xml:space="preserve"> oligomer) is not energetically most stable and the further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w:t>
      </w:r>
      <w:r w:rsidRPr="002453D3">
        <w:rPr>
          <w:rFonts w:ascii="Times New Roman" w:hAnsi="Times New Roman"/>
          <w:b/>
          <w:bCs/>
          <w:iCs/>
          <w:sz w:val="24"/>
        </w:rPr>
        <w:sym w:font="Symbol" w:char="F062"/>
      </w:r>
      <w:r w:rsidRPr="002453D3">
        <w:rPr>
          <w:rFonts w:ascii="Times New Roman" w:hAnsi="Times New Roman"/>
          <w:iCs/>
          <w:sz w:val="24"/>
        </w:rPr>
        <w:t xml:space="preserve"> oligomer) is more favorable. However, the </w:t>
      </w:r>
      <w:r w:rsidRPr="002453D3">
        <w:rPr>
          <w:rFonts w:ascii="Times New Roman" w:hAnsi="Times New Roman"/>
          <w:b/>
          <w:bCs/>
          <w:iCs/>
          <w:sz w:val="24"/>
        </w:rPr>
        <w:sym w:font="Symbol" w:char="F061"/>
      </w:r>
      <w:r w:rsidRPr="002453D3">
        <w:rPr>
          <w:rFonts w:ascii="Times New Roman" w:hAnsi="Times New Roman"/>
          <w:iCs/>
          <w:sz w:val="24"/>
        </w:rPr>
        <w:t xml:space="preserve"> oligomer accounts for a large portion of the products on surface. This inconsistency between the experiment and the calculation indicates that the isomerization was strongly affected by the reaction pathway.</w:t>
      </w:r>
      <w:bookmarkStart w:id="3" w:name="_Hlk113523314"/>
      <w:bookmarkEnd w:id="2"/>
    </w:p>
    <w:bookmarkEnd w:id="3"/>
    <w:p w14:paraId="3B9E6584" w14:textId="77777777" w:rsidR="002453D3" w:rsidRDefault="002453D3" w:rsidP="00635E6E">
      <w:pPr>
        <w:pStyle w:val="P1"/>
        <w:spacing w:line="480" w:lineRule="auto"/>
        <w:rPr>
          <w:rFonts w:ascii="Times New Roman" w:hAnsi="Times New Roman"/>
          <w:iCs/>
          <w:noProof/>
          <w:sz w:val="24"/>
          <w:lang w:eastAsia="zh-CN"/>
        </w:rPr>
      </w:pPr>
      <w:r w:rsidRPr="002453D3">
        <w:rPr>
          <w:rFonts w:ascii="Times New Roman" w:hAnsi="Times New Roman"/>
          <w:iCs/>
          <w:sz w:val="24"/>
        </w:rPr>
        <w:t xml:space="preserve">Through the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the unit was rotated by approximately 25 degrees with respect to the longitudinal axis of the </w:t>
      </w:r>
      <w:r w:rsidRPr="002453D3">
        <w:rPr>
          <w:rFonts w:ascii="Times New Roman" w:hAnsi="Times New Roman"/>
          <w:b/>
          <w:bCs/>
          <w:iCs/>
          <w:sz w:val="24"/>
        </w:rPr>
        <w:t xml:space="preserve">2 </w:t>
      </w:r>
      <w:r w:rsidRPr="002453D3">
        <w:rPr>
          <w:rFonts w:ascii="Times New Roman" w:hAnsi="Times New Roman"/>
          <w:iCs/>
          <w:sz w:val="24"/>
        </w:rPr>
        <w:t xml:space="preserve">unit in both the clock- and anti-clockwise directions, leading to the </w:t>
      </w:r>
      <w:r w:rsidRPr="002453D3">
        <w:rPr>
          <w:rFonts w:ascii="Times New Roman" w:hAnsi="Times New Roman"/>
          <w:iCs/>
          <w:sz w:val="24"/>
        </w:rPr>
        <w:lastRenderedPageBreak/>
        <w:t xml:space="preserve">formation of R- and L-types </w:t>
      </w:r>
      <w:r w:rsidRPr="002453D3">
        <w:rPr>
          <w:rFonts w:ascii="Times New Roman" w:hAnsi="Times New Roman"/>
          <w:i/>
          <w:sz w:val="24"/>
        </w:rPr>
        <w:t>trans</w:t>
      </w:r>
      <w:r w:rsidRPr="002453D3">
        <w:rPr>
          <w:rFonts w:ascii="Times New Roman" w:hAnsi="Times New Roman"/>
          <w:iCs/>
          <w:sz w:val="24"/>
        </w:rPr>
        <w:t xml:space="preserve"> isomers, respectively (Scheme 2). Consequently, the total length became 14 % shorter than that of </w:t>
      </w:r>
      <w:r w:rsidRPr="002453D3">
        <w:rPr>
          <w:rFonts w:ascii="Times New Roman" w:hAnsi="Times New Roman"/>
          <w:b/>
          <w:bCs/>
          <w:iCs/>
          <w:sz w:val="24"/>
        </w:rPr>
        <w:t>2</w:t>
      </w:r>
      <w:r w:rsidRPr="002453D3">
        <w:rPr>
          <w:rFonts w:ascii="Times New Roman" w:hAnsi="Times New Roman"/>
          <w:iCs/>
          <w:sz w:val="24"/>
        </w:rPr>
        <w:t xml:space="preserve">. The </w:t>
      </w:r>
      <w:r w:rsidRPr="002453D3">
        <w:rPr>
          <w:rFonts w:ascii="Times New Roman" w:hAnsi="Times New Roman"/>
          <w:i/>
          <w:sz w:val="24"/>
        </w:rPr>
        <w:t>cis</w:t>
      </w:r>
      <w:r w:rsidRPr="002453D3">
        <w:rPr>
          <w:rFonts w:ascii="Times New Roman" w:hAnsi="Times New Roman"/>
          <w:iCs/>
          <w:sz w:val="24"/>
        </w:rPr>
        <w:t xml:space="preserve"> isomerization produces the kink site in the ladder oligomer (Figure S7), yet only a few events were identified as indicated by red arrows in figure 2a. The selective formation of </w:t>
      </w:r>
      <w:r w:rsidRPr="002453D3">
        <w:rPr>
          <w:rFonts w:ascii="Times New Roman" w:hAnsi="Times New Roman"/>
          <w:i/>
          <w:sz w:val="24"/>
        </w:rPr>
        <w:t>trans</w:t>
      </w:r>
      <w:r w:rsidRPr="002453D3">
        <w:rPr>
          <w:rFonts w:ascii="Times New Roman" w:hAnsi="Times New Roman"/>
          <w:iCs/>
          <w:sz w:val="24"/>
        </w:rPr>
        <w:t xml:space="preserve"> isomer should be related to the internal tension along the oligomer axis because (</w:t>
      </w:r>
      <w:proofErr w:type="spellStart"/>
      <w:r w:rsidRPr="002453D3">
        <w:rPr>
          <w:rFonts w:ascii="Times New Roman" w:hAnsi="Times New Roman"/>
          <w:iCs/>
          <w:sz w:val="24"/>
        </w:rPr>
        <w:t>i</w:t>
      </w:r>
      <w:proofErr w:type="spellEnd"/>
      <w:r w:rsidRPr="002453D3">
        <w:rPr>
          <w:rFonts w:ascii="Times New Roman" w:hAnsi="Times New Roman"/>
          <w:iCs/>
          <w:sz w:val="24"/>
        </w:rPr>
        <w:t xml:space="preserve">) </w:t>
      </w:r>
      <w:r w:rsidRPr="002453D3">
        <w:rPr>
          <w:rFonts w:ascii="Times New Roman" w:hAnsi="Times New Roman"/>
          <w:sz w:val="24"/>
        </w:rPr>
        <w:t xml:space="preserve">positional rearrangement of </w:t>
      </w:r>
      <w:proofErr w:type="spellStart"/>
      <w:r w:rsidRPr="002453D3">
        <w:rPr>
          <w:rFonts w:ascii="Times New Roman" w:hAnsi="Times New Roman"/>
          <w:sz w:val="24"/>
        </w:rPr>
        <w:t>C</w:t>
      </w:r>
      <w:r w:rsidRPr="002453D3">
        <w:rPr>
          <w:rFonts w:ascii="Times New Roman" w:hAnsi="Times New Roman"/>
          <w:sz w:val="24"/>
          <w:vertAlign w:val="subscript"/>
        </w:rPr>
        <w:t>sp</w:t>
      </w:r>
      <w:proofErr w:type="spellEnd"/>
      <w:r w:rsidRPr="002453D3">
        <w:rPr>
          <w:rFonts w:ascii="Times New Roman" w:hAnsi="Times New Roman"/>
          <w:sz w:val="24"/>
        </w:rPr>
        <w:t xml:space="preserve"> carbons</w:t>
      </w:r>
      <w:r w:rsidRPr="002453D3">
        <w:rPr>
          <w:rFonts w:ascii="Times New Roman" w:hAnsi="Times New Roman"/>
          <w:iCs/>
          <w:sz w:val="24"/>
        </w:rPr>
        <w:t xml:space="preserve"> is necessary (ii) the length of the </w:t>
      </w:r>
      <w:r w:rsidRPr="002453D3">
        <w:rPr>
          <w:rFonts w:ascii="Times New Roman" w:hAnsi="Times New Roman"/>
          <w:i/>
          <w:sz w:val="24"/>
        </w:rPr>
        <w:t>cis</w:t>
      </w:r>
      <w:r w:rsidRPr="002453D3">
        <w:rPr>
          <w:rFonts w:ascii="Times New Roman" w:hAnsi="Times New Roman"/>
          <w:iCs/>
          <w:sz w:val="24"/>
        </w:rPr>
        <w:t xml:space="preserve"> isomer is approximately 6 % shorter than that of the </w:t>
      </w:r>
      <w:r w:rsidRPr="002453D3">
        <w:rPr>
          <w:rFonts w:ascii="Times New Roman" w:hAnsi="Times New Roman"/>
          <w:i/>
          <w:sz w:val="24"/>
        </w:rPr>
        <w:t>trans</w:t>
      </w:r>
      <w:r w:rsidRPr="002453D3">
        <w:rPr>
          <w:rFonts w:ascii="Times New Roman" w:hAnsi="Times New Roman"/>
          <w:iCs/>
          <w:sz w:val="24"/>
        </w:rPr>
        <w:t xml:space="preserve"> isomer, and (iii) the growth directions of the connected ladder oligomers </w:t>
      </w:r>
      <w:proofErr w:type="gramStart"/>
      <w:r w:rsidRPr="002453D3">
        <w:rPr>
          <w:rFonts w:ascii="Times New Roman" w:hAnsi="Times New Roman"/>
          <w:iCs/>
          <w:sz w:val="24"/>
        </w:rPr>
        <w:t>have to</w:t>
      </w:r>
      <w:proofErr w:type="gramEnd"/>
      <w:r w:rsidRPr="002453D3">
        <w:rPr>
          <w:rFonts w:ascii="Times New Roman" w:hAnsi="Times New Roman"/>
          <w:iCs/>
          <w:sz w:val="24"/>
        </w:rPr>
        <w:t xml:space="preserve"> be changed by the formation of the </w:t>
      </w:r>
      <w:r w:rsidRPr="002453D3">
        <w:rPr>
          <w:rFonts w:ascii="Times New Roman" w:hAnsi="Times New Roman"/>
          <w:i/>
          <w:sz w:val="24"/>
        </w:rPr>
        <w:t>cis</w:t>
      </w:r>
      <w:r w:rsidRPr="002453D3">
        <w:rPr>
          <w:rFonts w:ascii="Times New Roman" w:hAnsi="Times New Roman"/>
          <w:iCs/>
          <w:sz w:val="24"/>
        </w:rPr>
        <w:t xml:space="preserve"> isomer. Such the local tension along the longitudinal axis of the ethynylene</w:t>
      </w:r>
      <w:r w:rsidRPr="002453D3">
        <w:rPr>
          <w:rFonts w:ascii="Times New Roman" w:hAnsi="Times New Roman"/>
          <w:sz w:val="24"/>
        </w:rPr>
        <w:t>/cumulene</w:t>
      </w:r>
      <w:r w:rsidRPr="002453D3">
        <w:rPr>
          <w:rFonts w:ascii="Times New Roman" w:hAnsi="Times New Roman"/>
          <w:iCs/>
          <w:sz w:val="24"/>
        </w:rPr>
        <w:t xml:space="preserve"> linker should drastically increase the activation </w:t>
      </w:r>
      <w:proofErr w:type="gramStart"/>
      <w:r w:rsidRPr="002453D3">
        <w:rPr>
          <w:rFonts w:ascii="Times New Roman" w:hAnsi="Times New Roman"/>
          <w:iCs/>
          <w:sz w:val="24"/>
        </w:rPr>
        <w:t>barrier</w:t>
      </w:r>
      <w:r w:rsidRPr="002453D3">
        <w:rPr>
          <w:rFonts w:ascii="Times New Roman" w:hAnsi="Times New Roman"/>
          <w:iCs/>
          <w:sz w:val="24"/>
          <w:vertAlign w:val="superscript"/>
        </w:rPr>
        <w:t>[</w:t>
      </w:r>
      <w:proofErr w:type="gramEnd"/>
      <w:r w:rsidRPr="002453D3">
        <w:rPr>
          <w:rFonts w:ascii="Times New Roman" w:hAnsi="Times New Roman"/>
          <w:iCs/>
          <w:sz w:val="24"/>
          <w:vertAlign w:val="superscript"/>
        </w:rPr>
        <w:t>19]</w:t>
      </w:r>
      <w:r w:rsidRPr="002453D3">
        <w:rPr>
          <w:rFonts w:ascii="Times New Roman" w:hAnsi="Times New Roman"/>
          <w:iCs/>
          <w:sz w:val="24"/>
        </w:rPr>
        <w:t xml:space="preserve"> as we observed remaining </w:t>
      </w:r>
      <w:r w:rsidRPr="002453D3">
        <w:rPr>
          <w:rFonts w:ascii="Times New Roman" w:hAnsi="Times New Roman"/>
          <w:b/>
          <w:bCs/>
          <w:iCs/>
          <w:sz w:val="24"/>
        </w:rPr>
        <w:t xml:space="preserve">2 </w:t>
      </w:r>
      <w:r w:rsidRPr="002453D3">
        <w:rPr>
          <w:rFonts w:ascii="Times New Roman" w:hAnsi="Times New Roman"/>
          <w:iCs/>
          <w:sz w:val="24"/>
        </w:rPr>
        <w:t xml:space="preserve">even after further annealing at 200 </w:t>
      </w:r>
      <w:bookmarkStart w:id="4" w:name="_Hlk72736655"/>
      <w:r w:rsidRPr="002453D3">
        <w:rPr>
          <w:rFonts w:ascii="Times New Roman" w:hAnsi="Times New Roman"/>
          <w:iCs/>
          <w:sz w:val="24"/>
        </w:rPr>
        <w:t xml:space="preserve">°C </w:t>
      </w:r>
      <w:bookmarkEnd w:id="4"/>
      <w:r w:rsidRPr="002453D3">
        <w:rPr>
          <w:rFonts w:ascii="Times New Roman" w:hAnsi="Times New Roman"/>
          <w:iCs/>
          <w:sz w:val="24"/>
        </w:rPr>
        <w:t xml:space="preserve">(Figure S8). We also found that once the </w:t>
      </w:r>
      <w:r w:rsidRPr="002453D3">
        <w:rPr>
          <w:rFonts w:ascii="Times New Roman" w:hAnsi="Times New Roman"/>
          <w:i/>
          <w:sz w:val="24"/>
        </w:rPr>
        <w:t>trans</w:t>
      </w:r>
      <w:r w:rsidRPr="002453D3">
        <w:rPr>
          <w:rFonts w:ascii="Times New Roman" w:hAnsi="Times New Roman"/>
          <w:iCs/>
          <w:sz w:val="24"/>
        </w:rPr>
        <w:t xml:space="preserve"> dimers were separated by the ethynylene</w:t>
      </w:r>
      <w:r w:rsidRPr="002453D3">
        <w:rPr>
          <w:rFonts w:ascii="Times New Roman" w:hAnsi="Times New Roman"/>
          <w:sz w:val="24"/>
        </w:rPr>
        <w:t>/cumulene</w:t>
      </w:r>
      <w:r w:rsidRPr="002453D3">
        <w:rPr>
          <w:rFonts w:ascii="Times New Roman" w:hAnsi="Times New Roman"/>
          <w:iCs/>
          <w:sz w:val="24"/>
        </w:rPr>
        <w:t xml:space="preserve"> linker, the chiral switch of the </w:t>
      </w:r>
      <w:r w:rsidRPr="002453D3">
        <w:rPr>
          <w:rFonts w:ascii="Times New Roman" w:hAnsi="Times New Roman"/>
          <w:i/>
          <w:sz w:val="24"/>
        </w:rPr>
        <w:t>trans</w:t>
      </w:r>
      <w:r w:rsidRPr="002453D3">
        <w:rPr>
          <w:rFonts w:ascii="Times New Roman" w:hAnsi="Times New Roman"/>
          <w:iCs/>
          <w:sz w:val="24"/>
        </w:rPr>
        <w:t xml:space="preserve"> isomer frequently occurred, that is </w:t>
      </w:r>
      <w:r w:rsidRPr="002453D3">
        <w:rPr>
          <w:rFonts w:ascii="Times New Roman" w:hAnsi="Times New Roman"/>
          <w:b/>
          <w:bCs/>
          <w:iCs/>
          <w:sz w:val="24"/>
        </w:rPr>
        <w:sym w:font="Symbol" w:char="F061"/>
      </w:r>
      <w:r w:rsidRPr="002453D3">
        <w:rPr>
          <w:rFonts w:ascii="Times New Roman" w:hAnsi="Times New Roman"/>
          <w:iCs/>
          <w:sz w:val="24"/>
        </w:rPr>
        <w:t xml:space="preserve"> oligomer. The growth direction of </w:t>
      </w:r>
      <w:r w:rsidRPr="002453D3">
        <w:rPr>
          <w:rFonts w:ascii="Times New Roman" w:hAnsi="Times New Roman"/>
          <w:b/>
          <w:bCs/>
          <w:iCs/>
          <w:sz w:val="24"/>
        </w:rPr>
        <w:sym w:font="Symbol" w:char="F061"/>
      </w:r>
      <w:r w:rsidRPr="002453D3">
        <w:rPr>
          <w:rFonts w:ascii="Times New Roman" w:hAnsi="Times New Roman"/>
          <w:iCs/>
          <w:sz w:val="24"/>
        </w:rPr>
        <w:t xml:space="preserve"> oligomer is almost the same as that of </w:t>
      </w:r>
      <w:r w:rsidRPr="002453D3">
        <w:rPr>
          <w:rFonts w:ascii="Times New Roman" w:hAnsi="Times New Roman"/>
          <w:b/>
          <w:bCs/>
          <w:iCs/>
          <w:sz w:val="24"/>
        </w:rPr>
        <w:t>2</w:t>
      </w:r>
      <w:r w:rsidRPr="002453D3">
        <w:rPr>
          <w:rFonts w:ascii="Times New Roman" w:hAnsi="Times New Roman"/>
          <w:iCs/>
          <w:sz w:val="24"/>
        </w:rPr>
        <w:t xml:space="preserve">, which also indicates that changing the growth direction by formation of the </w:t>
      </w:r>
      <w:r w:rsidRPr="002453D3">
        <w:rPr>
          <w:rFonts w:ascii="Times New Roman" w:hAnsi="Times New Roman"/>
          <w:i/>
          <w:sz w:val="24"/>
        </w:rPr>
        <w:t>cis</w:t>
      </w:r>
      <w:r w:rsidRPr="002453D3">
        <w:rPr>
          <w:rFonts w:ascii="Times New Roman" w:hAnsi="Times New Roman"/>
          <w:iCs/>
          <w:sz w:val="24"/>
        </w:rPr>
        <w:t xml:space="preserve"> isomer is energetically less favorable.</w:t>
      </w:r>
      <w:r w:rsidRPr="002453D3">
        <w:rPr>
          <w:rFonts w:ascii="Times New Roman" w:hAnsi="Times New Roman"/>
          <w:iCs/>
          <w:noProof/>
          <w:sz w:val="24"/>
          <w:lang w:eastAsia="zh-CN"/>
        </w:rPr>
        <w:t xml:space="preserve"> </w:t>
      </w:r>
    </w:p>
    <w:p w14:paraId="05100D75" w14:textId="66F6C786" w:rsidR="009F45B8" w:rsidRPr="002453D3" w:rsidRDefault="009F45B8" w:rsidP="00635E6E">
      <w:pPr>
        <w:pStyle w:val="P1"/>
        <w:spacing w:line="480" w:lineRule="auto"/>
        <w:jc w:val="center"/>
        <w:rPr>
          <w:rFonts w:ascii="Times New Roman" w:hAnsi="Times New Roman"/>
          <w:iCs/>
          <w:sz w:val="24"/>
        </w:rPr>
      </w:pPr>
      <w:r w:rsidRPr="002453D3">
        <w:rPr>
          <w:rFonts w:ascii="Times New Roman" w:hAnsi="Times New Roman"/>
          <w:iCs/>
          <w:noProof/>
          <w:sz w:val="24"/>
          <w:lang w:eastAsia="zh-CN"/>
        </w:rPr>
        <w:lastRenderedPageBreak/>
        <w:drawing>
          <wp:inline distT="0" distB="0" distL="0" distR="0" wp14:anchorId="2451504D" wp14:editId="5E824DAC">
            <wp:extent cx="3060065" cy="4064635"/>
            <wp:effectExtent l="0" t="0" r="698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0065" cy="4064635"/>
                    </a:xfrm>
                    <a:prstGeom prst="rect">
                      <a:avLst/>
                    </a:prstGeom>
                    <a:noFill/>
                    <a:ln>
                      <a:noFill/>
                    </a:ln>
                  </pic:spPr>
                </pic:pic>
              </a:graphicData>
            </a:graphic>
          </wp:inline>
        </w:drawing>
      </w:r>
    </w:p>
    <w:p w14:paraId="46A95DF5" w14:textId="77777777" w:rsidR="002453D3" w:rsidRPr="002453D3" w:rsidRDefault="002453D3" w:rsidP="00635E6E">
      <w:pPr>
        <w:pStyle w:val="FigureCaption"/>
        <w:spacing w:before="0" w:after="0" w:line="480" w:lineRule="auto"/>
        <w:rPr>
          <w:rFonts w:ascii="Times New Roman" w:hAnsi="Times New Roman"/>
          <w:sz w:val="24"/>
          <w:szCs w:val="24"/>
          <w:lang w:val="en-US"/>
        </w:rPr>
      </w:pPr>
      <w:r w:rsidRPr="002453D3">
        <w:rPr>
          <w:rFonts w:ascii="Times New Roman" w:hAnsi="Times New Roman"/>
          <w:b/>
          <w:bCs/>
          <w:i/>
          <w:iCs/>
          <w:sz w:val="24"/>
          <w:szCs w:val="24"/>
          <w:lang w:val="en-US"/>
        </w:rPr>
        <w:t>Figure 2.</w:t>
      </w:r>
      <w:r w:rsidRPr="002453D3">
        <w:rPr>
          <w:rFonts w:ascii="Times New Roman" w:hAnsi="Times New Roman"/>
          <w:sz w:val="24"/>
          <w:szCs w:val="24"/>
          <w:lang w:val="en-US"/>
        </w:rPr>
        <w:t xml:space="preserve"> Formation of the ladder oligomers. (a) Large-scale STM topography taken after annealing at 120 </w:t>
      </w:r>
      <w:r w:rsidRPr="002453D3">
        <w:rPr>
          <w:rFonts w:ascii="Times New Roman" w:hAnsi="Times New Roman"/>
          <w:iCs/>
          <w:sz w:val="24"/>
          <w:szCs w:val="24"/>
        </w:rPr>
        <w:t>°C</w:t>
      </w:r>
      <w:r w:rsidRPr="002453D3">
        <w:rPr>
          <w:rFonts w:ascii="Times New Roman" w:hAnsi="Times New Roman"/>
          <w:sz w:val="24"/>
          <w:szCs w:val="24"/>
          <w:lang w:val="en-US"/>
        </w:rPr>
        <w:t xml:space="preserve">. (b) Close-up view of the zig-zag shaped structure and (c) the corresponding high-resolution </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I</w:t>
      </w:r>
      <w:proofErr w:type="spellEnd"/>
      <w:r w:rsidRPr="002453D3">
        <w:rPr>
          <w:rFonts w:ascii="Times New Roman" w:hAnsi="Times New Roman"/>
          <w:sz w:val="24"/>
          <w:szCs w:val="24"/>
          <w:lang w:val="en-US"/>
        </w:rPr>
        <w:t>/</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V</w:t>
      </w:r>
      <w:proofErr w:type="spellEnd"/>
      <w:r w:rsidRPr="002453D3">
        <w:rPr>
          <w:rFonts w:ascii="Times New Roman" w:hAnsi="Times New Roman"/>
          <w:sz w:val="24"/>
          <w:szCs w:val="24"/>
          <w:lang w:val="en-US"/>
        </w:rPr>
        <w:t xml:space="preserve"> map. (d) Close-up view of the straight-shaped structure and (e) the corresponding high-resolution </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I</w:t>
      </w:r>
      <w:proofErr w:type="spellEnd"/>
      <w:r w:rsidRPr="002453D3">
        <w:rPr>
          <w:rFonts w:ascii="Times New Roman" w:hAnsi="Times New Roman"/>
          <w:sz w:val="24"/>
          <w:szCs w:val="24"/>
          <w:lang w:val="en-US"/>
        </w:rPr>
        <w:t>/</w:t>
      </w:r>
      <w:proofErr w:type="spellStart"/>
      <w:r w:rsidRPr="002453D3">
        <w:rPr>
          <w:rFonts w:ascii="Times New Roman" w:hAnsi="Times New Roman"/>
          <w:sz w:val="24"/>
          <w:szCs w:val="24"/>
          <w:lang w:val="en-US"/>
        </w:rPr>
        <w:t>d</w:t>
      </w:r>
      <w:r w:rsidRPr="002453D3">
        <w:rPr>
          <w:rFonts w:ascii="Times New Roman" w:hAnsi="Times New Roman"/>
          <w:i/>
          <w:iCs/>
          <w:sz w:val="24"/>
          <w:szCs w:val="24"/>
          <w:lang w:val="en-US"/>
        </w:rPr>
        <w:t>V</w:t>
      </w:r>
      <w:proofErr w:type="spellEnd"/>
      <w:r w:rsidRPr="002453D3">
        <w:rPr>
          <w:rFonts w:ascii="Times New Roman" w:hAnsi="Times New Roman"/>
          <w:sz w:val="24"/>
          <w:szCs w:val="24"/>
          <w:lang w:val="en-US"/>
        </w:rPr>
        <w:t xml:space="preserve"> map. Measurement parameters: </w:t>
      </w:r>
      <w:r w:rsidRPr="002453D3">
        <w:rPr>
          <w:rFonts w:ascii="Times New Roman" w:hAnsi="Times New Roman"/>
          <w:i/>
          <w:iCs/>
          <w:sz w:val="24"/>
          <w:szCs w:val="24"/>
          <w:lang w:val="en-US"/>
        </w:rPr>
        <w:t xml:space="preserve">V </w:t>
      </w:r>
      <w:r w:rsidRPr="002453D3">
        <w:rPr>
          <w:rFonts w:ascii="Times New Roman" w:hAnsi="Times New Roman"/>
          <w:sz w:val="24"/>
          <w:szCs w:val="24"/>
          <w:lang w:val="en-US"/>
        </w:rPr>
        <w:t xml:space="preserve">= 130 mV and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30 </w:t>
      </w:r>
      <w:proofErr w:type="spellStart"/>
      <w:r w:rsidRPr="002453D3">
        <w:rPr>
          <w:rFonts w:ascii="Times New Roman" w:hAnsi="Times New Roman"/>
          <w:sz w:val="24"/>
          <w:szCs w:val="24"/>
          <w:lang w:val="en-US"/>
        </w:rPr>
        <w:t>pA</w:t>
      </w:r>
      <w:proofErr w:type="spellEnd"/>
      <w:r w:rsidRPr="002453D3">
        <w:rPr>
          <w:rFonts w:ascii="Times New Roman" w:hAnsi="Times New Roman"/>
          <w:sz w:val="24"/>
          <w:szCs w:val="24"/>
          <w:lang w:val="en-US"/>
        </w:rPr>
        <w:t xml:space="preserve"> in (a), and </w:t>
      </w:r>
      <w:r w:rsidRPr="002453D3">
        <w:rPr>
          <w:rFonts w:ascii="Times New Roman" w:hAnsi="Times New Roman"/>
          <w:i/>
          <w:iCs/>
          <w:sz w:val="24"/>
          <w:szCs w:val="24"/>
          <w:lang w:val="en-US"/>
        </w:rPr>
        <w:t>V</w:t>
      </w:r>
      <w:r w:rsidRPr="002453D3">
        <w:rPr>
          <w:rFonts w:ascii="Times New Roman" w:hAnsi="Times New Roman"/>
          <w:sz w:val="24"/>
          <w:szCs w:val="24"/>
          <w:lang w:val="en-US"/>
        </w:rPr>
        <w:t xml:space="preserve"> = 100 mV and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100 </w:t>
      </w:r>
      <w:proofErr w:type="spellStart"/>
      <w:r w:rsidRPr="002453D3">
        <w:rPr>
          <w:rFonts w:ascii="Times New Roman" w:hAnsi="Times New Roman"/>
          <w:sz w:val="24"/>
          <w:szCs w:val="24"/>
          <w:lang w:val="en-US"/>
        </w:rPr>
        <w:t>pA in</w:t>
      </w:r>
      <w:proofErr w:type="spellEnd"/>
      <w:r w:rsidRPr="002453D3">
        <w:rPr>
          <w:rFonts w:ascii="Times New Roman" w:hAnsi="Times New Roman"/>
          <w:sz w:val="24"/>
          <w:szCs w:val="24"/>
          <w:lang w:val="en-US"/>
        </w:rPr>
        <w:t xml:space="preserve"> (b) and (d), and V = 1 mV in (c) and (e).</w:t>
      </w:r>
    </w:p>
    <w:p w14:paraId="586C73DF" w14:textId="77777777" w:rsidR="001B5123" w:rsidRDefault="001B5123" w:rsidP="00635E6E">
      <w:pPr>
        <w:pStyle w:val="P1"/>
        <w:spacing w:line="480" w:lineRule="auto"/>
        <w:rPr>
          <w:rFonts w:ascii="Times New Roman" w:hAnsi="Times New Roman"/>
          <w:iCs/>
          <w:sz w:val="24"/>
        </w:rPr>
      </w:pPr>
    </w:p>
    <w:p w14:paraId="6A865425" w14:textId="6301D59B"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iCs/>
          <w:sz w:val="24"/>
        </w:rPr>
        <w:t xml:space="preserve">We found that the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is quite sensitive to the thermodynamics. In fact, we observed small segments of the ladder oligomer around the termini of </w:t>
      </w:r>
      <w:r w:rsidRPr="002453D3">
        <w:rPr>
          <w:rFonts w:ascii="Times New Roman" w:hAnsi="Times New Roman"/>
          <w:b/>
          <w:bCs/>
          <w:iCs/>
          <w:sz w:val="24"/>
        </w:rPr>
        <w:t>2</w:t>
      </w:r>
      <w:r w:rsidRPr="002453D3">
        <w:rPr>
          <w:rFonts w:ascii="Times New Roman" w:hAnsi="Times New Roman"/>
          <w:iCs/>
          <w:sz w:val="24"/>
        </w:rPr>
        <w:t xml:space="preserve"> just after as-deposited </w:t>
      </w:r>
      <w:r w:rsidRPr="002453D3">
        <w:rPr>
          <w:rFonts w:ascii="Times New Roman" w:hAnsi="Times New Roman"/>
          <w:b/>
          <w:bCs/>
          <w:iCs/>
          <w:sz w:val="24"/>
        </w:rPr>
        <w:t>1</w:t>
      </w:r>
      <w:r w:rsidRPr="002453D3">
        <w:rPr>
          <w:rFonts w:ascii="Times New Roman" w:hAnsi="Times New Roman"/>
          <w:iCs/>
          <w:sz w:val="24"/>
        </w:rPr>
        <w:t xml:space="preserve"> on </w:t>
      </w:r>
      <w:proofErr w:type="gramStart"/>
      <w:r w:rsidRPr="002453D3">
        <w:rPr>
          <w:rFonts w:ascii="Times New Roman" w:hAnsi="Times New Roman"/>
          <w:iCs/>
          <w:sz w:val="24"/>
        </w:rPr>
        <w:t>Ag(</w:t>
      </w:r>
      <w:proofErr w:type="gramEnd"/>
      <w:r w:rsidRPr="002453D3">
        <w:rPr>
          <w:rFonts w:ascii="Times New Roman" w:hAnsi="Times New Roman"/>
          <w:iCs/>
          <w:sz w:val="24"/>
        </w:rPr>
        <w:t>111) at approximately 40 °C (Figure S9), indicating that this non-dehydrogenative cyclization has a very low activation barrier unless any significant tension is induced in the ethynylene</w:t>
      </w:r>
      <w:r w:rsidRPr="002453D3">
        <w:rPr>
          <w:rFonts w:ascii="Times New Roman" w:hAnsi="Times New Roman"/>
          <w:sz w:val="24"/>
        </w:rPr>
        <w:t>/cumulene</w:t>
      </w:r>
      <w:r w:rsidRPr="002453D3">
        <w:rPr>
          <w:rFonts w:ascii="Times New Roman" w:hAnsi="Times New Roman"/>
          <w:iCs/>
          <w:sz w:val="24"/>
        </w:rPr>
        <w:t xml:space="preserve"> group (Figure S10). In other words, the length of the straight ladder oligomer can be limited if long </w:t>
      </w:r>
      <w:r w:rsidRPr="002453D3">
        <w:rPr>
          <w:rFonts w:ascii="Times New Roman" w:hAnsi="Times New Roman"/>
          <w:b/>
          <w:bCs/>
          <w:iCs/>
          <w:sz w:val="24"/>
        </w:rPr>
        <w:lastRenderedPageBreak/>
        <w:t>2</w:t>
      </w:r>
      <w:r w:rsidRPr="002453D3">
        <w:rPr>
          <w:rFonts w:ascii="Times New Roman" w:hAnsi="Times New Roman"/>
          <w:iCs/>
          <w:sz w:val="24"/>
        </w:rPr>
        <w:t xml:space="preserve"> is formed before the cyclization (Figure S8). To confirm the stability of the dimerized oligomer, we deposited </w:t>
      </w:r>
      <w:r w:rsidRPr="002453D3">
        <w:rPr>
          <w:rFonts w:ascii="Times New Roman" w:hAnsi="Times New Roman"/>
          <w:b/>
          <w:bCs/>
          <w:iCs/>
          <w:sz w:val="24"/>
        </w:rPr>
        <w:t>1</w:t>
      </w:r>
      <w:r w:rsidRPr="002453D3">
        <w:rPr>
          <w:rFonts w:ascii="Times New Roman" w:hAnsi="Times New Roman"/>
          <w:iCs/>
          <w:sz w:val="24"/>
        </w:rPr>
        <w:t xml:space="preserve"> on </w:t>
      </w:r>
      <w:proofErr w:type="gramStart"/>
      <w:r w:rsidRPr="002453D3">
        <w:rPr>
          <w:rFonts w:ascii="Times New Roman" w:hAnsi="Times New Roman"/>
          <w:iCs/>
          <w:sz w:val="24"/>
        </w:rPr>
        <w:t>Ag(</w:t>
      </w:r>
      <w:proofErr w:type="gramEnd"/>
      <w:r w:rsidRPr="002453D3">
        <w:rPr>
          <w:rFonts w:ascii="Times New Roman" w:hAnsi="Times New Roman"/>
          <w:iCs/>
          <w:sz w:val="24"/>
        </w:rPr>
        <w:t xml:space="preserve">111) kept at 150 °C with an extremely low sublimation rate (&lt;0.1 Å/min) for 60 min. Since the Ullmann-type homo-coupling and cyclization are simultaneously induced in this condition, we expected that the effect of the undesirable tension during the cyclization would reduce. However, it turned out that most of the products were still emerged as </w:t>
      </w:r>
      <w:r w:rsidRPr="002453D3">
        <w:rPr>
          <w:rFonts w:ascii="Times New Roman" w:hAnsi="Times New Roman"/>
          <w:b/>
          <w:bCs/>
          <w:iCs/>
          <w:sz w:val="24"/>
        </w:rPr>
        <w:sym w:font="Symbol" w:char="F061"/>
      </w:r>
      <w:r w:rsidRPr="002453D3">
        <w:rPr>
          <w:rFonts w:ascii="Times New Roman" w:hAnsi="Times New Roman"/>
          <w:b/>
          <w:bCs/>
          <w:iCs/>
          <w:sz w:val="24"/>
        </w:rPr>
        <w:t xml:space="preserve"> </w:t>
      </w:r>
      <w:r w:rsidRPr="002453D3">
        <w:rPr>
          <w:rFonts w:ascii="Times New Roman" w:hAnsi="Times New Roman"/>
          <w:iCs/>
          <w:sz w:val="24"/>
        </w:rPr>
        <w:t xml:space="preserve">oligomer (Figure 3a). Apparently, the reaction rate of the Ullmann-type homo-coupling was much higher than that of the cyclization even under the temperature, consequently forming relatively long </w:t>
      </w:r>
      <w:r w:rsidRPr="002453D3">
        <w:rPr>
          <w:rFonts w:ascii="Times New Roman" w:hAnsi="Times New Roman"/>
          <w:b/>
          <w:bCs/>
          <w:iCs/>
          <w:sz w:val="24"/>
        </w:rPr>
        <w:t>2</w:t>
      </w:r>
      <w:r w:rsidRPr="002453D3">
        <w:rPr>
          <w:rFonts w:ascii="Times New Roman" w:hAnsi="Times New Roman"/>
          <w:iCs/>
          <w:sz w:val="24"/>
        </w:rPr>
        <w:t xml:space="preserve"> before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Therefore, we next increased the substrate temperature to 200 °C during the deposition and found the absence of </w:t>
      </w:r>
      <w:r w:rsidRPr="002453D3">
        <w:rPr>
          <w:rFonts w:ascii="Times New Roman" w:hAnsi="Times New Roman"/>
          <w:b/>
          <w:bCs/>
          <w:iCs/>
          <w:sz w:val="24"/>
        </w:rPr>
        <w:t>2</w:t>
      </w:r>
      <w:r w:rsidRPr="002453D3">
        <w:rPr>
          <w:rFonts w:ascii="Times New Roman" w:hAnsi="Times New Roman"/>
          <w:iCs/>
          <w:sz w:val="24"/>
        </w:rPr>
        <w:t xml:space="preserve"> and rather the formation of the extended ladder oligomers (Figure 3b). Apparently, the increased reaction rate of cyclization led to the situation, in which the cyclization was caused immediately after </w:t>
      </w:r>
      <w:r w:rsidRPr="002453D3">
        <w:rPr>
          <w:rFonts w:ascii="Times New Roman" w:hAnsi="Times New Roman"/>
          <w:b/>
          <w:bCs/>
          <w:iCs/>
          <w:sz w:val="24"/>
        </w:rPr>
        <w:t>1</w:t>
      </w:r>
      <w:r w:rsidRPr="002453D3">
        <w:rPr>
          <w:rFonts w:ascii="Times New Roman" w:hAnsi="Times New Roman"/>
          <w:iCs/>
          <w:sz w:val="24"/>
        </w:rPr>
        <w:t xml:space="preserve"> was linked to the terminus of an existing ladder oligomer. However, several ethynylene</w:t>
      </w:r>
      <w:r w:rsidRPr="002453D3">
        <w:rPr>
          <w:rFonts w:ascii="Times New Roman" w:hAnsi="Times New Roman"/>
          <w:sz w:val="24"/>
        </w:rPr>
        <w:t>/cumulene</w:t>
      </w:r>
      <w:r w:rsidRPr="002453D3">
        <w:rPr>
          <w:rFonts w:ascii="Times New Roman" w:hAnsi="Times New Roman"/>
          <w:iCs/>
          <w:sz w:val="24"/>
        </w:rPr>
        <w:t xml:space="preserve"> groups between the ladder oligomers </w:t>
      </w:r>
      <w:proofErr w:type="gramStart"/>
      <w:r w:rsidRPr="002453D3">
        <w:rPr>
          <w:rFonts w:ascii="Times New Roman" w:hAnsi="Times New Roman"/>
          <w:iCs/>
          <w:sz w:val="24"/>
        </w:rPr>
        <w:t>still remained</w:t>
      </w:r>
      <w:proofErr w:type="gramEnd"/>
      <w:r w:rsidRPr="002453D3">
        <w:rPr>
          <w:rFonts w:ascii="Times New Roman" w:hAnsi="Times New Roman"/>
          <w:iCs/>
          <w:sz w:val="24"/>
        </w:rPr>
        <w:t xml:space="preserve">. Finally, we deposited </w:t>
      </w:r>
      <w:r w:rsidRPr="002453D3">
        <w:rPr>
          <w:rFonts w:ascii="Times New Roman" w:hAnsi="Times New Roman"/>
          <w:b/>
          <w:bCs/>
          <w:iCs/>
          <w:sz w:val="24"/>
        </w:rPr>
        <w:t>1</w:t>
      </w:r>
      <w:r w:rsidRPr="002453D3">
        <w:rPr>
          <w:rFonts w:ascii="Times New Roman" w:hAnsi="Times New Roman"/>
          <w:iCs/>
          <w:sz w:val="24"/>
        </w:rPr>
        <w:t xml:space="preserve"> on </w:t>
      </w:r>
      <w:proofErr w:type="gramStart"/>
      <w:r w:rsidRPr="002453D3">
        <w:rPr>
          <w:rFonts w:ascii="Times New Roman" w:hAnsi="Times New Roman"/>
          <w:iCs/>
          <w:sz w:val="24"/>
        </w:rPr>
        <w:t>Ag(</w:t>
      </w:r>
      <w:proofErr w:type="gramEnd"/>
      <w:r w:rsidRPr="002453D3">
        <w:rPr>
          <w:rFonts w:ascii="Times New Roman" w:hAnsi="Times New Roman"/>
          <w:iCs/>
          <w:sz w:val="24"/>
        </w:rPr>
        <w:t xml:space="preserve">111) kept at 250 °C (Figure 3c), and found the formation of the long </w:t>
      </w:r>
      <w:proofErr w:type="spellStart"/>
      <w:r w:rsidRPr="002453D3">
        <w:rPr>
          <w:rFonts w:ascii="Times New Roman" w:hAnsi="Times New Roman"/>
          <w:iCs/>
          <w:sz w:val="24"/>
        </w:rPr>
        <w:t>pyrrolopyrrole</w:t>
      </w:r>
      <w:proofErr w:type="spellEnd"/>
      <w:r w:rsidRPr="002453D3">
        <w:rPr>
          <w:rFonts w:ascii="Times New Roman" w:hAnsi="Times New Roman"/>
          <w:iCs/>
          <w:sz w:val="24"/>
        </w:rPr>
        <w:t xml:space="preserve">-bridged ladder oligomers, having a small number of the kink sites </w:t>
      </w:r>
      <w:r w:rsidRPr="002453D3">
        <w:rPr>
          <w:rFonts w:ascii="Times New Roman" w:hAnsi="Times New Roman"/>
          <w:sz w:val="24"/>
        </w:rPr>
        <w:t>(Figure S11 and S12)</w:t>
      </w:r>
      <w:r w:rsidRPr="002453D3">
        <w:rPr>
          <w:rFonts w:ascii="Times New Roman" w:hAnsi="Times New Roman"/>
          <w:iCs/>
          <w:sz w:val="24"/>
        </w:rPr>
        <w:t xml:space="preserve">. Note that formation of the kink site was strongly affected by the corrugation of the substrate, such as the herringbone structure of the </w:t>
      </w:r>
      <w:proofErr w:type="gramStart"/>
      <w:r w:rsidRPr="002453D3">
        <w:rPr>
          <w:rFonts w:ascii="Times New Roman" w:hAnsi="Times New Roman"/>
          <w:iCs/>
          <w:sz w:val="24"/>
        </w:rPr>
        <w:t>Au(</w:t>
      </w:r>
      <w:proofErr w:type="gramEnd"/>
      <w:r w:rsidRPr="002453D3">
        <w:rPr>
          <w:rFonts w:ascii="Times New Roman" w:hAnsi="Times New Roman"/>
          <w:iCs/>
          <w:sz w:val="24"/>
        </w:rPr>
        <w:t>111) substrate (Figure S13).</w:t>
      </w:r>
    </w:p>
    <w:p w14:paraId="3E570EF8" w14:textId="22210886"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iCs/>
          <w:sz w:val="24"/>
        </w:rPr>
        <w:t xml:space="preserve">To analyze the temperature dependence of the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we conducted statistics analyses on the length distributions, measured within a same chirality under the three conditions. When the substrate temperature was held at 150 °C during the deposition, the populated </w:t>
      </w:r>
      <w:r w:rsidRPr="002453D3">
        <w:rPr>
          <w:rFonts w:ascii="Times New Roman" w:hAnsi="Times New Roman"/>
          <w:i/>
          <w:sz w:val="24"/>
        </w:rPr>
        <w:t>trans</w:t>
      </w:r>
      <w:r w:rsidRPr="002453D3">
        <w:rPr>
          <w:rFonts w:ascii="Times New Roman" w:hAnsi="Times New Roman"/>
          <w:iCs/>
          <w:sz w:val="24"/>
        </w:rPr>
        <w:t xml:space="preserve"> dimers resulted in a shortest length distribution in the histogram (Figure 3d). Elevating the sample temperature to 200 °C, the extended ladder oligomer with a length of above 5 nm appeared. Finally, the hot deposition at 250 °C gave rise to significant upward shifts in the distribution. In short, increasing the substrate temperature during the deposition helps to elongate the ladder oligomer and so that </w:t>
      </w:r>
      <w:r w:rsidRPr="002453D3">
        <w:rPr>
          <w:rFonts w:ascii="Times New Roman" w:hAnsi="Times New Roman"/>
          <w:iCs/>
          <w:sz w:val="24"/>
        </w:rPr>
        <w:lastRenderedPageBreak/>
        <w:t>the influence of the tension to the mechano-sensitive isomerization was unambiguously reduced (</w:t>
      </w:r>
      <w:r w:rsidRPr="002453D3">
        <w:rPr>
          <w:rFonts w:ascii="Times New Roman" w:hAnsi="Times New Roman"/>
          <w:sz w:val="24"/>
        </w:rPr>
        <w:t>Figure S14</w:t>
      </w:r>
      <w:r w:rsidRPr="002453D3">
        <w:rPr>
          <w:rFonts w:ascii="Times New Roman" w:hAnsi="Times New Roman"/>
          <w:iCs/>
          <w:sz w:val="24"/>
        </w:rPr>
        <w:t>).</w:t>
      </w:r>
      <w:r w:rsidRPr="002453D3">
        <w:rPr>
          <w:rFonts w:ascii="Times New Roman" w:hAnsi="Times New Roman"/>
          <w:sz w:val="24"/>
        </w:rPr>
        <w:t xml:space="preserve"> </w:t>
      </w:r>
      <w:r w:rsidRPr="002453D3">
        <w:rPr>
          <w:rFonts w:ascii="Times New Roman" w:hAnsi="Times New Roman"/>
          <w:iCs/>
          <w:sz w:val="24"/>
        </w:rPr>
        <w:t xml:space="preserve">If the sample was annealed at a higher temperature of 400 °C, heterocyclic ring-opening by the cleavage of the C-N </w:t>
      </w:r>
      <w:proofErr w:type="gramStart"/>
      <w:r w:rsidRPr="002453D3">
        <w:rPr>
          <w:rFonts w:ascii="Times New Roman" w:hAnsi="Times New Roman"/>
          <w:iCs/>
          <w:sz w:val="24"/>
        </w:rPr>
        <w:t>bond</w:t>
      </w:r>
      <w:r w:rsidRPr="002453D3">
        <w:rPr>
          <w:rFonts w:ascii="Times New Roman" w:hAnsi="Times New Roman"/>
          <w:iCs/>
          <w:sz w:val="24"/>
          <w:vertAlign w:val="superscript"/>
        </w:rPr>
        <w:t>[</w:t>
      </w:r>
      <w:proofErr w:type="gramEnd"/>
      <w:r w:rsidRPr="002453D3">
        <w:rPr>
          <w:rFonts w:ascii="Times New Roman" w:hAnsi="Times New Roman"/>
          <w:iCs/>
          <w:sz w:val="24"/>
          <w:vertAlign w:val="superscript"/>
        </w:rPr>
        <w:t>20]</w:t>
      </w:r>
      <w:r w:rsidRPr="002453D3">
        <w:rPr>
          <w:rFonts w:ascii="Times New Roman" w:hAnsi="Times New Roman"/>
          <w:iCs/>
          <w:sz w:val="24"/>
        </w:rPr>
        <w:t xml:space="preserve"> was observed at the kink site (Figure S15). We also attempted to reduce the reaction rate of the Ullmann-type coupling by the steric hindrance with four extra-phenyl groups introduced to the 2, 3, 6, and 7-positions of </w:t>
      </w:r>
      <w:r w:rsidRPr="002453D3">
        <w:rPr>
          <w:rFonts w:ascii="Times New Roman" w:hAnsi="Times New Roman"/>
          <w:b/>
          <w:bCs/>
          <w:iCs/>
          <w:sz w:val="24"/>
        </w:rPr>
        <w:t>1</w:t>
      </w:r>
      <w:r w:rsidRPr="002453D3">
        <w:rPr>
          <w:rFonts w:ascii="Times New Roman" w:hAnsi="Times New Roman"/>
          <w:iCs/>
          <w:sz w:val="24"/>
        </w:rPr>
        <w:t xml:space="preserve"> (</w:t>
      </w:r>
      <w:r w:rsidRPr="002453D3">
        <w:rPr>
          <w:rFonts w:ascii="Times New Roman" w:hAnsi="Times New Roman"/>
          <w:i/>
          <w:sz w:val="24"/>
        </w:rPr>
        <w:t>tp</w:t>
      </w:r>
      <w:r w:rsidRPr="002453D3">
        <w:rPr>
          <w:rFonts w:ascii="Times New Roman" w:hAnsi="Times New Roman"/>
          <w:iCs/>
          <w:sz w:val="24"/>
        </w:rPr>
        <w:t>-</w:t>
      </w:r>
      <w:r w:rsidRPr="002453D3">
        <w:rPr>
          <w:rFonts w:ascii="Times New Roman" w:hAnsi="Times New Roman"/>
          <w:b/>
          <w:bCs/>
          <w:iCs/>
          <w:sz w:val="24"/>
        </w:rPr>
        <w:t>1</w:t>
      </w:r>
      <w:r w:rsidRPr="002453D3">
        <w:rPr>
          <w:rFonts w:ascii="Times New Roman" w:hAnsi="Times New Roman"/>
          <w:iCs/>
          <w:sz w:val="24"/>
        </w:rPr>
        <w:t>). However, it turned out that the overhanging group completely prevented the Ullmann-type homo-coupling, leading to the formation of the disordered clusters (Figure S16).</w:t>
      </w:r>
    </w:p>
    <w:p w14:paraId="1569A000" w14:textId="6850BEC4" w:rsidR="002453D3" w:rsidRPr="002453D3" w:rsidRDefault="009F45B8" w:rsidP="00635E6E">
      <w:pPr>
        <w:pStyle w:val="P1"/>
        <w:spacing w:line="480" w:lineRule="auto"/>
        <w:rPr>
          <w:rFonts w:ascii="Times New Roman" w:hAnsi="Times New Roman"/>
          <w:iCs/>
          <w:sz w:val="24"/>
        </w:rPr>
      </w:pPr>
      <w:r w:rsidRPr="002453D3">
        <w:rPr>
          <w:rFonts w:ascii="Times New Roman" w:hAnsi="Times New Roman"/>
          <w:noProof/>
          <w:sz w:val="24"/>
          <w:lang w:eastAsia="zh-CN"/>
        </w:rPr>
        <w:drawing>
          <wp:inline distT="0" distB="0" distL="0" distR="0" wp14:anchorId="7CB346FB" wp14:editId="1BF8C8B4">
            <wp:extent cx="5605780" cy="3083560"/>
            <wp:effectExtent l="0" t="0" r="0" b="2540"/>
            <wp:docPr id="6" name="Picture 6" descr="A collage of images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llage of images of a graph&#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05780" cy="3083560"/>
                    </a:xfrm>
                    <a:prstGeom prst="rect">
                      <a:avLst/>
                    </a:prstGeom>
                    <a:noFill/>
                    <a:ln>
                      <a:noFill/>
                    </a:ln>
                  </pic:spPr>
                </pic:pic>
              </a:graphicData>
            </a:graphic>
          </wp:inline>
        </w:drawing>
      </w:r>
    </w:p>
    <w:p w14:paraId="2817BF04" w14:textId="77777777" w:rsidR="002453D3" w:rsidRDefault="002453D3" w:rsidP="00635E6E">
      <w:pPr>
        <w:pStyle w:val="FigureCaption"/>
        <w:spacing w:before="0" w:after="0" w:line="480" w:lineRule="auto"/>
        <w:rPr>
          <w:rFonts w:ascii="Times New Roman" w:hAnsi="Times New Roman"/>
          <w:sz w:val="24"/>
          <w:szCs w:val="24"/>
          <w:lang w:val="en-US"/>
        </w:rPr>
      </w:pPr>
      <w:r w:rsidRPr="002453D3">
        <w:rPr>
          <w:rFonts w:ascii="Times New Roman" w:hAnsi="Times New Roman"/>
          <w:b/>
          <w:bCs/>
          <w:i/>
          <w:iCs/>
          <w:sz w:val="24"/>
          <w:szCs w:val="24"/>
          <w:lang w:val="en-US"/>
        </w:rPr>
        <w:t>Figure 3.</w:t>
      </w:r>
      <w:r w:rsidRPr="002453D3">
        <w:rPr>
          <w:rFonts w:ascii="Times New Roman" w:hAnsi="Times New Roman"/>
          <w:sz w:val="24"/>
          <w:szCs w:val="24"/>
          <w:lang w:val="en-US"/>
        </w:rPr>
        <w:t xml:space="preserve">  Different substrate temperatures during deposition of molecules in the syntheses of the ladder oligomers. (a) Deposition of </w:t>
      </w:r>
      <w:r w:rsidRPr="002453D3">
        <w:rPr>
          <w:rFonts w:ascii="Times New Roman" w:hAnsi="Times New Roman"/>
          <w:b/>
          <w:bCs/>
          <w:sz w:val="24"/>
          <w:szCs w:val="24"/>
          <w:lang w:val="en-US"/>
        </w:rPr>
        <w:t>1</w:t>
      </w:r>
      <w:r w:rsidRPr="002453D3">
        <w:rPr>
          <w:rFonts w:ascii="Times New Roman" w:hAnsi="Times New Roman"/>
          <w:sz w:val="24"/>
          <w:szCs w:val="24"/>
          <w:lang w:val="en-US"/>
        </w:rPr>
        <w:t xml:space="preserve"> on </w:t>
      </w:r>
      <w:proofErr w:type="gramStart"/>
      <w:r w:rsidRPr="002453D3">
        <w:rPr>
          <w:rFonts w:ascii="Times New Roman" w:hAnsi="Times New Roman"/>
          <w:sz w:val="24"/>
          <w:szCs w:val="24"/>
          <w:lang w:val="en-US"/>
        </w:rPr>
        <w:t>Ag(</w:t>
      </w:r>
      <w:proofErr w:type="gramEnd"/>
      <w:r w:rsidRPr="002453D3">
        <w:rPr>
          <w:rFonts w:ascii="Times New Roman" w:hAnsi="Times New Roman"/>
          <w:sz w:val="24"/>
          <w:szCs w:val="24"/>
          <w:lang w:val="en-US"/>
        </w:rPr>
        <w:t xml:space="preserve">111) kept at 150°C, (b) at 200°C, and (c) at 250 °C. (d)-(f) Statistical analyses of the length distributions. Measurement parameters: </w:t>
      </w:r>
      <w:r w:rsidRPr="002453D3">
        <w:rPr>
          <w:rFonts w:ascii="Times New Roman" w:hAnsi="Times New Roman"/>
          <w:i/>
          <w:iCs/>
          <w:sz w:val="24"/>
          <w:szCs w:val="24"/>
          <w:lang w:val="en-US"/>
        </w:rPr>
        <w:t xml:space="preserve">V </w:t>
      </w:r>
      <w:r w:rsidRPr="002453D3">
        <w:rPr>
          <w:rFonts w:ascii="Times New Roman" w:hAnsi="Times New Roman"/>
          <w:sz w:val="24"/>
          <w:szCs w:val="24"/>
          <w:lang w:val="en-US"/>
        </w:rPr>
        <w:t xml:space="preserve">= 100 mV and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20 </w:t>
      </w:r>
      <w:proofErr w:type="spellStart"/>
      <w:r w:rsidRPr="002453D3">
        <w:rPr>
          <w:rFonts w:ascii="Times New Roman" w:hAnsi="Times New Roman"/>
          <w:sz w:val="24"/>
          <w:szCs w:val="24"/>
          <w:lang w:val="en-US"/>
        </w:rPr>
        <w:t>pA</w:t>
      </w:r>
      <w:proofErr w:type="spellEnd"/>
      <w:r w:rsidRPr="002453D3">
        <w:rPr>
          <w:rFonts w:ascii="Times New Roman" w:hAnsi="Times New Roman"/>
          <w:sz w:val="24"/>
          <w:szCs w:val="24"/>
          <w:lang w:val="en-US"/>
        </w:rPr>
        <w:t xml:space="preserve"> in (a), and </w:t>
      </w:r>
      <w:r w:rsidRPr="002453D3">
        <w:rPr>
          <w:rFonts w:ascii="Times New Roman" w:hAnsi="Times New Roman"/>
          <w:i/>
          <w:iCs/>
          <w:sz w:val="24"/>
          <w:szCs w:val="24"/>
          <w:lang w:val="en-US"/>
        </w:rPr>
        <w:t>V</w:t>
      </w:r>
      <w:r w:rsidRPr="002453D3">
        <w:rPr>
          <w:rFonts w:ascii="Times New Roman" w:hAnsi="Times New Roman"/>
          <w:sz w:val="24"/>
          <w:szCs w:val="24"/>
          <w:lang w:val="en-US"/>
        </w:rPr>
        <w:t xml:space="preserve"> = 100 mV and </w:t>
      </w:r>
      <w:r w:rsidRPr="002453D3">
        <w:rPr>
          <w:rFonts w:ascii="Times New Roman" w:hAnsi="Times New Roman"/>
          <w:i/>
          <w:iCs/>
          <w:sz w:val="24"/>
          <w:szCs w:val="24"/>
          <w:lang w:val="en-US"/>
        </w:rPr>
        <w:t>I</w:t>
      </w:r>
      <w:r w:rsidRPr="002453D3">
        <w:rPr>
          <w:rFonts w:ascii="Times New Roman" w:hAnsi="Times New Roman"/>
          <w:sz w:val="24"/>
          <w:szCs w:val="24"/>
          <w:lang w:val="en-US"/>
        </w:rPr>
        <w:t xml:space="preserve"> = 10 </w:t>
      </w:r>
      <w:proofErr w:type="spellStart"/>
      <w:r w:rsidRPr="002453D3">
        <w:rPr>
          <w:rFonts w:ascii="Times New Roman" w:hAnsi="Times New Roman"/>
          <w:sz w:val="24"/>
          <w:szCs w:val="24"/>
          <w:lang w:val="en-US"/>
        </w:rPr>
        <w:t>pA in</w:t>
      </w:r>
      <w:proofErr w:type="spellEnd"/>
      <w:r w:rsidRPr="002453D3">
        <w:rPr>
          <w:rFonts w:ascii="Times New Roman" w:hAnsi="Times New Roman"/>
          <w:sz w:val="24"/>
          <w:szCs w:val="24"/>
          <w:lang w:val="en-US"/>
        </w:rPr>
        <w:t xml:space="preserve"> (b, c)</w:t>
      </w:r>
    </w:p>
    <w:p w14:paraId="5B524DDB" w14:textId="77777777" w:rsidR="007D52A8" w:rsidRPr="002453D3" w:rsidRDefault="007D52A8" w:rsidP="00635E6E">
      <w:pPr>
        <w:pStyle w:val="FigureCaption"/>
        <w:spacing w:before="0" w:after="0" w:line="480" w:lineRule="auto"/>
        <w:rPr>
          <w:rFonts w:ascii="Times New Roman" w:hAnsi="Times New Roman"/>
          <w:sz w:val="24"/>
          <w:szCs w:val="24"/>
          <w:lang w:val="en-US"/>
        </w:rPr>
      </w:pPr>
    </w:p>
    <w:p w14:paraId="3207C01D" w14:textId="77777777"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sz w:val="24"/>
          <w:lang w:val="en-GB"/>
        </w:rPr>
        <w:t>As mentioned above, Sánchez-Grande</w:t>
      </w:r>
      <w:r w:rsidRPr="002453D3">
        <w:rPr>
          <w:rFonts w:ascii="Times New Roman" w:hAnsi="Times New Roman"/>
          <w:iCs/>
          <w:sz w:val="24"/>
        </w:rPr>
        <w:t xml:space="preserve"> et al., demonstrated a similar surface-assisted synthesis of nitrogen-containing conjugated polymer with </w:t>
      </w:r>
      <w:proofErr w:type="spellStart"/>
      <w:r w:rsidRPr="002453D3">
        <w:rPr>
          <w:rFonts w:ascii="Times New Roman" w:hAnsi="Times New Roman"/>
          <w:iCs/>
          <w:sz w:val="24"/>
        </w:rPr>
        <w:t>tetraazapentacene</w:t>
      </w:r>
      <w:proofErr w:type="spellEnd"/>
      <w:r w:rsidRPr="002453D3">
        <w:rPr>
          <w:rFonts w:ascii="Times New Roman" w:hAnsi="Times New Roman"/>
          <w:iCs/>
          <w:sz w:val="24"/>
        </w:rPr>
        <w:t xml:space="preserve"> on the </w:t>
      </w:r>
      <w:proofErr w:type="gramStart"/>
      <w:r w:rsidRPr="002453D3">
        <w:rPr>
          <w:rFonts w:ascii="Times New Roman" w:hAnsi="Times New Roman"/>
          <w:iCs/>
          <w:sz w:val="24"/>
        </w:rPr>
        <w:t>Ag(</w:t>
      </w:r>
      <w:proofErr w:type="gramEnd"/>
      <w:r w:rsidRPr="002453D3">
        <w:rPr>
          <w:rFonts w:ascii="Times New Roman" w:hAnsi="Times New Roman"/>
          <w:iCs/>
          <w:sz w:val="24"/>
        </w:rPr>
        <w:t xml:space="preserve">111), Ag(100) and </w:t>
      </w:r>
      <w:r w:rsidRPr="002453D3">
        <w:rPr>
          <w:rFonts w:ascii="Times New Roman" w:hAnsi="Times New Roman"/>
          <w:iCs/>
          <w:sz w:val="24"/>
        </w:rPr>
        <w:lastRenderedPageBreak/>
        <w:t>Au(111) substates.</w:t>
      </w:r>
      <w:r w:rsidRPr="002453D3">
        <w:rPr>
          <w:rFonts w:ascii="Times New Roman" w:hAnsi="Times New Roman"/>
          <w:iCs/>
          <w:sz w:val="24"/>
          <w:vertAlign w:val="superscript"/>
        </w:rPr>
        <w:t>[14]</w:t>
      </w:r>
      <w:r w:rsidRPr="002453D3">
        <w:rPr>
          <w:rFonts w:ascii="Times New Roman" w:hAnsi="Times New Roman"/>
          <w:iCs/>
          <w:sz w:val="24"/>
        </w:rPr>
        <w:t xml:space="preserve"> Among them, the mechanism of our non-dehydrogenative reaction between </w:t>
      </w:r>
      <w:proofErr w:type="spellStart"/>
      <w:r w:rsidRPr="002453D3">
        <w:rPr>
          <w:rFonts w:ascii="Times New Roman" w:hAnsi="Times New Roman"/>
          <w:iCs/>
          <w:sz w:val="24"/>
        </w:rPr>
        <w:t>tetraazaanthracene</w:t>
      </w:r>
      <w:proofErr w:type="spellEnd"/>
      <w:r w:rsidRPr="002453D3">
        <w:rPr>
          <w:rFonts w:ascii="Times New Roman" w:hAnsi="Times New Roman"/>
          <w:iCs/>
          <w:sz w:val="24"/>
        </w:rPr>
        <w:t xml:space="preserve"> units should be identical with that between </w:t>
      </w:r>
      <w:proofErr w:type="spellStart"/>
      <w:r w:rsidRPr="002453D3">
        <w:rPr>
          <w:rFonts w:ascii="Times New Roman" w:hAnsi="Times New Roman"/>
          <w:iCs/>
          <w:sz w:val="24"/>
        </w:rPr>
        <w:t>tetraazapetacene</w:t>
      </w:r>
      <w:proofErr w:type="spellEnd"/>
      <w:r w:rsidRPr="002453D3">
        <w:rPr>
          <w:rFonts w:ascii="Times New Roman" w:hAnsi="Times New Roman"/>
          <w:iCs/>
          <w:sz w:val="24"/>
        </w:rPr>
        <w:t xml:space="preserve"> units on Ag(111). However, their long </w:t>
      </w:r>
      <w:proofErr w:type="spellStart"/>
      <w:r w:rsidRPr="002453D3">
        <w:rPr>
          <w:rFonts w:ascii="Times New Roman" w:hAnsi="Times New Roman"/>
          <w:iCs/>
          <w:sz w:val="24"/>
        </w:rPr>
        <w:t>tetraazapentacene</w:t>
      </w:r>
      <w:proofErr w:type="spellEnd"/>
      <w:r w:rsidRPr="002453D3">
        <w:rPr>
          <w:rFonts w:ascii="Times New Roman" w:hAnsi="Times New Roman"/>
          <w:iCs/>
          <w:sz w:val="24"/>
        </w:rPr>
        <w:t xml:space="preserve"> units somehow pinned the Ag adatoms in the N···Ag···N coordination, leading to significant increase of the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temperature (200 °C). Furthermore, 22p-tetraazapentacene is unstable since its dihydro derivative with 24p-electron has been known as stable dye.</w:t>
      </w:r>
      <w:r w:rsidRPr="002453D3">
        <w:rPr>
          <w:rFonts w:ascii="Times New Roman" w:hAnsi="Times New Roman"/>
          <w:iCs/>
          <w:sz w:val="24"/>
          <w:vertAlign w:val="superscript"/>
        </w:rPr>
        <w:t>[21]</w:t>
      </w:r>
      <w:r w:rsidRPr="002453D3">
        <w:rPr>
          <w:rFonts w:ascii="Times New Roman" w:hAnsi="Times New Roman"/>
          <w:iCs/>
          <w:sz w:val="24"/>
        </w:rPr>
        <w:t xml:space="preserve"> Thus, the ladder oligomer has uncontrolled hydrogenation in the product. Besides the difference of the aromaticity (Figure S1), the extra benzene rings would give rise to the steric repulsion with the adjacent units, which may increase the reaction temperature.</w:t>
      </w:r>
    </w:p>
    <w:p w14:paraId="6E61F332" w14:textId="77777777" w:rsidR="002453D3" w:rsidRPr="002453D3" w:rsidRDefault="002453D3" w:rsidP="00635E6E">
      <w:pPr>
        <w:pStyle w:val="P1"/>
        <w:spacing w:line="480" w:lineRule="auto"/>
        <w:rPr>
          <w:rFonts w:ascii="Times New Roman" w:hAnsi="Times New Roman"/>
          <w:iCs/>
          <w:sz w:val="24"/>
        </w:rPr>
      </w:pPr>
      <w:r w:rsidRPr="002453D3">
        <w:rPr>
          <w:rFonts w:ascii="Times New Roman" w:hAnsi="Times New Roman"/>
          <w:iCs/>
          <w:sz w:val="24"/>
        </w:rPr>
        <w:t xml:space="preserve">In contrast, we found that the resulting cyclization proceeds with keeping the aromaticity of the units and the segment of the ladder oligomer is relatively small (Figure S9). The cyclization of </w:t>
      </w:r>
      <w:r w:rsidRPr="002453D3">
        <w:rPr>
          <w:rFonts w:ascii="Times New Roman" w:hAnsi="Times New Roman"/>
          <w:b/>
          <w:bCs/>
          <w:iCs/>
          <w:sz w:val="24"/>
        </w:rPr>
        <w:t>2</w:t>
      </w:r>
      <w:r w:rsidRPr="002453D3">
        <w:rPr>
          <w:rFonts w:ascii="Times New Roman" w:hAnsi="Times New Roman"/>
          <w:iCs/>
          <w:sz w:val="24"/>
        </w:rPr>
        <w:t xml:space="preserve"> can cause at approximately 40 °C, which is much lower than that of the previous work.</w:t>
      </w:r>
      <w:r w:rsidRPr="002453D3">
        <w:rPr>
          <w:rFonts w:ascii="Times New Roman" w:hAnsi="Times New Roman"/>
          <w:iCs/>
          <w:sz w:val="24"/>
          <w:vertAlign w:val="superscript"/>
        </w:rPr>
        <w:t>[14]</w:t>
      </w:r>
      <w:r w:rsidRPr="002453D3">
        <w:rPr>
          <w:rFonts w:ascii="Times New Roman" w:hAnsi="Times New Roman"/>
          <w:iCs/>
          <w:sz w:val="24"/>
        </w:rPr>
        <w:t xml:space="preserve"> This result indicates that the long structure of </w:t>
      </w:r>
      <w:proofErr w:type="spellStart"/>
      <w:r w:rsidRPr="002453D3">
        <w:rPr>
          <w:rFonts w:ascii="Times New Roman" w:hAnsi="Times New Roman"/>
          <w:iCs/>
          <w:sz w:val="24"/>
        </w:rPr>
        <w:t>tetraazapentacene</w:t>
      </w:r>
      <w:proofErr w:type="spellEnd"/>
      <w:r w:rsidRPr="002453D3">
        <w:rPr>
          <w:rFonts w:ascii="Times New Roman" w:hAnsi="Times New Roman"/>
          <w:iCs/>
          <w:sz w:val="24"/>
        </w:rPr>
        <w:t xml:space="preserve"> seems to be responsible for the high temperature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Nevertheless, our </w:t>
      </w:r>
      <w:r w:rsidRPr="002453D3">
        <w:rPr>
          <w:rFonts w:ascii="Times New Roman" w:hAnsi="Times New Roman"/>
          <w:sz w:val="24"/>
        </w:rPr>
        <w:t>11,11,12,12-tetrabromo-1,4,5,</w:t>
      </w:r>
      <w:proofErr w:type="gramStart"/>
      <w:r w:rsidRPr="002453D3">
        <w:rPr>
          <w:rFonts w:ascii="Times New Roman" w:hAnsi="Times New Roman"/>
          <w:sz w:val="24"/>
        </w:rPr>
        <w:t>8,tetraaza</w:t>
      </w:r>
      <w:proofErr w:type="gramEnd"/>
      <w:r w:rsidRPr="002453D3">
        <w:rPr>
          <w:rFonts w:ascii="Times New Roman" w:hAnsi="Times New Roman"/>
          <w:sz w:val="24"/>
        </w:rPr>
        <w:t>-9,10-anthraquinodimethane</w:t>
      </w:r>
      <w:r w:rsidRPr="002453D3">
        <w:rPr>
          <w:rFonts w:ascii="Times New Roman" w:hAnsi="Times New Roman"/>
          <w:iCs/>
          <w:sz w:val="24"/>
        </w:rPr>
        <w:t xml:space="preserve"> molecule allowed investigation of the mechanism for the ladder oligomer formation from the linear oligomer with demonstrating the intermediacy of the dimer-oligomer, thanks to the stability of the newly generated aromatic heterocycles. We also emphasize that the on-synthesis with our precursor molecules realized nitrogen containing ladder oligomers with an unprecedented high ratio of nitrogen and carbon of 1:4. To the best of our knowledge, such highly N-doped oligomers have not yet been synthesized by on-surface reaction.</w:t>
      </w:r>
    </w:p>
    <w:p w14:paraId="3EBBBD20" w14:textId="77777777" w:rsidR="002453D3" w:rsidRPr="002453D3" w:rsidRDefault="002453D3" w:rsidP="00635E6E">
      <w:pPr>
        <w:pStyle w:val="P1"/>
        <w:spacing w:line="480" w:lineRule="auto"/>
        <w:rPr>
          <w:rFonts w:ascii="Times New Roman" w:hAnsi="Times New Roman"/>
          <w:sz w:val="24"/>
        </w:rPr>
      </w:pPr>
      <w:r w:rsidRPr="002453D3">
        <w:rPr>
          <w:rFonts w:ascii="Times New Roman" w:hAnsi="Times New Roman"/>
          <w:iCs/>
          <w:sz w:val="24"/>
        </w:rPr>
        <w:t xml:space="preserve">In summary, we demonstrated non-dehydrogenative cyclization between pyrazine and ethynylene/cumulene group on Ag(111), leading to the formation of </w:t>
      </w:r>
      <w:proofErr w:type="spellStart"/>
      <w:r w:rsidRPr="002453D3">
        <w:rPr>
          <w:rFonts w:ascii="Times New Roman" w:hAnsi="Times New Roman"/>
          <w:sz w:val="24"/>
        </w:rPr>
        <w:t>pyrrolopyrrole</w:t>
      </w:r>
      <w:proofErr w:type="spellEnd"/>
      <w:r w:rsidRPr="002453D3">
        <w:rPr>
          <w:rFonts w:ascii="Times New Roman" w:hAnsi="Times New Roman"/>
          <w:sz w:val="24"/>
        </w:rPr>
        <w:t xml:space="preserve">-bridged </w:t>
      </w:r>
      <w:r w:rsidRPr="002453D3">
        <w:rPr>
          <w:rFonts w:ascii="Times New Roman" w:hAnsi="Times New Roman"/>
          <w:iCs/>
          <w:sz w:val="24"/>
        </w:rPr>
        <w:t xml:space="preserve">ladder oligomer, having a high ratio of nitrogen and carbon of 1:4. The reaction barrier of the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is sufficiently low as the small segment of the ladder units already appeared after as-</w:t>
      </w:r>
      <w:r w:rsidRPr="002453D3">
        <w:rPr>
          <w:rFonts w:ascii="Times New Roman" w:hAnsi="Times New Roman"/>
          <w:iCs/>
          <w:sz w:val="24"/>
        </w:rPr>
        <w:lastRenderedPageBreak/>
        <w:t xml:space="preserve">deposited precursors on the substrate kept at 40 °C, offering investigation of the detailed pathway to the fully aromatic condensed ladder oligomer with demonstrating the intermediacy of the dimerized oligomer and mechano-sensitive skeletal isomerization. We found that formation of </w:t>
      </w:r>
      <w:r w:rsidRPr="002453D3">
        <w:rPr>
          <w:rFonts w:ascii="Times New Roman" w:hAnsi="Times New Roman"/>
          <w:i/>
          <w:sz w:val="24"/>
        </w:rPr>
        <w:t>cis</w:t>
      </w:r>
      <w:r w:rsidRPr="002453D3">
        <w:rPr>
          <w:rFonts w:ascii="Times New Roman" w:hAnsi="Times New Roman"/>
          <w:iCs/>
          <w:sz w:val="24"/>
        </w:rPr>
        <w:t xml:space="preserve"> and </w:t>
      </w:r>
      <w:r w:rsidRPr="002453D3">
        <w:rPr>
          <w:rFonts w:ascii="Times New Roman" w:hAnsi="Times New Roman"/>
          <w:i/>
          <w:sz w:val="24"/>
        </w:rPr>
        <w:t xml:space="preserve">trans </w:t>
      </w:r>
      <w:r w:rsidRPr="002453D3">
        <w:rPr>
          <w:rFonts w:ascii="Times New Roman" w:hAnsi="Times New Roman"/>
          <w:iCs/>
          <w:sz w:val="24"/>
        </w:rPr>
        <w:t>isomer units of the ladder oligomer from the linear oligomer induces the local tension and consequently increases the reaction barrier as the ethynylene</w:t>
      </w:r>
      <w:r w:rsidRPr="002453D3">
        <w:rPr>
          <w:rFonts w:ascii="Times New Roman" w:hAnsi="Times New Roman"/>
          <w:sz w:val="24"/>
        </w:rPr>
        <w:t>/cumulene</w:t>
      </w:r>
      <w:r w:rsidRPr="002453D3">
        <w:rPr>
          <w:rFonts w:ascii="Times New Roman" w:hAnsi="Times New Roman"/>
          <w:iCs/>
          <w:sz w:val="24"/>
        </w:rPr>
        <w:t xml:space="preserve">-bridged 1,4,5,8,-tetraazaanthracene oligomer segment remained even after annealing at 200 °C. Simultaneous reactions of Ullmann-coupling and </w:t>
      </w:r>
      <w:proofErr w:type="spellStart"/>
      <w:r w:rsidRPr="002453D3">
        <w:rPr>
          <w:rFonts w:ascii="Times New Roman" w:hAnsi="Times New Roman"/>
          <w:iCs/>
          <w:sz w:val="24"/>
        </w:rPr>
        <w:t>ladderization</w:t>
      </w:r>
      <w:proofErr w:type="spellEnd"/>
      <w:r w:rsidRPr="002453D3">
        <w:rPr>
          <w:rFonts w:ascii="Times New Roman" w:hAnsi="Times New Roman"/>
          <w:iCs/>
          <w:sz w:val="24"/>
        </w:rPr>
        <w:t xml:space="preserve"> by depositing molecules on the Ag(111) substrate kept at 250 °C lead to significant elongation of the </w:t>
      </w:r>
      <w:proofErr w:type="spellStart"/>
      <w:r w:rsidRPr="002453D3">
        <w:rPr>
          <w:rFonts w:ascii="Times New Roman" w:hAnsi="Times New Roman"/>
          <w:iCs/>
          <w:sz w:val="24"/>
        </w:rPr>
        <w:t>pyrrolopyrrole</w:t>
      </w:r>
      <w:proofErr w:type="spellEnd"/>
      <w:r w:rsidRPr="002453D3">
        <w:rPr>
          <w:rFonts w:ascii="Times New Roman" w:hAnsi="Times New Roman"/>
          <w:iCs/>
          <w:sz w:val="24"/>
        </w:rPr>
        <w:t xml:space="preserve">-bridged ladder oligomer in length. We believe that the use of </w:t>
      </w:r>
      <w:bookmarkStart w:id="5" w:name="_Hlk111191350"/>
      <w:r w:rsidRPr="002453D3">
        <w:rPr>
          <w:rFonts w:ascii="Times New Roman" w:hAnsi="Times New Roman"/>
          <w:iCs/>
          <w:sz w:val="24"/>
        </w:rPr>
        <w:t>mechano-sensitive</w:t>
      </w:r>
      <w:bookmarkEnd w:id="5"/>
      <w:r w:rsidRPr="002453D3">
        <w:rPr>
          <w:rFonts w:ascii="Times New Roman" w:hAnsi="Times New Roman"/>
          <w:iCs/>
          <w:sz w:val="24"/>
        </w:rPr>
        <w:t xml:space="preserve"> reactant in on-surface chemistry helps to advance the understanding of detailed synthesis pathways of oligomers. </w:t>
      </w:r>
    </w:p>
    <w:p w14:paraId="4353471F" w14:textId="77777777" w:rsidR="002453D3" w:rsidRPr="002453D3" w:rsidRDefault="002453D3" w:rsidP="00635E6E">
      <w:pPr>
        <w:pStyle w:val="HAcknowledgements"/>
        <w:spacing w:before="0" w:after="0" w:line="480" w:lineRule="auto"/>
        <w:rPr>
          <w:rFonts w:ascii="Times New Roman" w:hAnsi="Times New Roman"/>
          <w:sz w:val="24"/>
          <w:lang w:val="en-US"/>
        </w:rPr>
      </w:pPr>
      <w:r w:rsidRPr="002453D3">
        <w:rPr>
          <w:rFonts w:ascii="Times New Roman" w:hAnsi="Times New Roman"/>
          <w:sz w:val="24"/>
        </w:rPr>
        <w:t>Acknowledgements</w:t>
      </w:r>
    </w:p>
    <w:p w14:paraId="6CDC4993" w14:textId="77777777" w:rsidR="002453D3" w:rsidRDefault="002453D3" w:rsidP="00635E6E">
      <w:pPr>
        <w:pStyle w:val="Acknowledgements"/>
        <w:spacing w:after="0" w:line="480" w:lineRule="auto"/>
        <w:rPr>
          <w:rFonts w:ascii="Times New Roman" w:hAnsi="Times New Roman"/>
          <w:sz w:val="24"/>
        </w:rPr>
      </w:pPr>
      <w:r w:rsidRPr="002453D3">
        <w:rPr>
          <w:rFonts w:ascii="Times New Roman" w:hAnsi="Times New Roman"/>
          <w:sz w:val="24"/>
        </w:rPr>
        <w:t>This work was supported in part by Japan Society for the Promotion of Science (JSPS) KAKENHI Grant Number 21K18885, 21F21058 and22H00285 to SK, 20H02719 and 20K21184 to TS, and 21H01912 and 21H05468 to YI.</w:t>
      </w:r>
    </w:p>
    <w:p w14:paraId="2FD2E62D" w14:textId="77777777" w:rsidR="009F45B8" w:rsidRPr="002453D3" w:rsidRDefault="009F45B8" w:rsidP="00635E6E">
      <w:pPr>
        <w:pStyle w:val="Acknowledgements"/>
        <w:spacing w:after="0" w:line="480" w:lineRule="auto"/>
        <w:rPr>
          <w:rFonts w:ascii="Times New Roman" w:hAnsi="Times New Roman"/>
          <w:sz w:val="24"/>
        </w:rPr>
      </w:pPr>
    </w:p>
    <w:p w14:paraId="59FF7A05" w14:textId="77777777" w:rsidR="002453D3" w:rsidRPr="002453D3" w:rsidRDefault="002453D3" w:rsidP="00635E6E">
      <w:pPr>
        <w:pStyle w:val="Keywords"/>
        <w:spacing w:before="0" w:after="0" w:line="480" w:lineRule="auto"/>
        <w:rPr>
          <w:rFonts w:ascii="Times New Roman" w:hAnsi="Times New Roman"/>
          <w:b/>
          <w:sz w:val="24"/>
          <w:szCs w:val="24"/>
        </w:rPr>
      </w:pPr>
      <w:r w:rsidRPr="002453D3">
        <w:rPr>
          <w:rFonts w:ascii="Times New Roman" w:hAnsi="Times New Roman"/>
          <w:b/>
          <w:sz w:val="24"/>
          <w:szCs w:val="24"/>
        </w:rPr>
        <w:t>Conflict of interest</w:t>
      </w:r>
    </w:p>
    <w:p w14:paraId="38F90821" w14:textId="77777777" w:rsidR="002453D3" w:rsidRPr="002453D3" w:rsidRDefault="002453D3" w:rsidP="00635E6E">
      <w:pPr>
        <w:pStyle w:val="Keywords"/>
        <w:spacing w:before="0" w:after="0" w:line="480" w:lineRule="auto"/>
        <w:rPr>
          <w:rFonts w:ascii="Times New Roman" w:hAnsi="Times New Roman"/>
          <w:sz w:val="24"/>
          <w:szCs w:val="24"/>
        </w:rPr>
      </w:pPr>
      <w:r w:rsidRPr="002453D3">
        <w:rPr>
          <w:rFonts w:ascii="Times New Roman" w:hAnsi="Times New Roman"/>
          <w:sz w:val="24"/>
          <w:szCs w:val="24"/>
        </w:rPr>
        <w:t>The authors declare no conflict of interest.</w:t>
      </w:r>
    </w:p>
    <w:p w14:paraId="0C7FAE0F" w14:textId="77777777" w:rsidR="00CE2D95" w:rsidRDefault="00CE2D95" w:rsidP="00635E6E">
      <w:pPr>
        <w:pStyle w:val="Keywords"/>
        <w:spacing w:before="0" w:after="0" w:line="480" w:lineRule="auto"/>
        <w:rPr>
          <w:rFonts w:ascii="Times New Roman" w:hAnsi="Times New Roman"/>
          <w:b/>
          <w:sz w:val="24"/>
          <w:szCs w:val="24"/>
        </w:rPr>
      </w:pPr>
    </w:p>
    <w:p w14:paraId="44B9AC8F" w14:textId="413AEC15" w:rsidR="002453D3" w:rsidRDefault="002453D3" w:rsidP="00635E6E">
      <w:pPr>
        <w:pStyle w:val="Keywords"/>
        <w:spacing w:before="0" w:after="0" w:line="480" w:lineRule="auto"/>
        <w:rPr>
          <w:rFonts w:ascii="Times New Roman" w:hAnsi="Times New Roman"/>
          <w:sz w:val="24"/>
          <w:szCs w:val="24"/>
        </w:rPr>
      </w:pPr>
      <w:r w:rsidRPr="002453D3">
        <w:rPr>
          <w:rFonts w:ascii="Times New Roman" w:hAnsi="Times New Roman"/>
          <w:b/>
          <w:sz w:val="24"/>
          <w:szCs w:val="24"/>
        </w:rPr>
        <w:t>Keywords:</w:t>
      </w:r>
      <w:r w:rsidRPr="002453D3">
        <w:rPr>
          <w:rFonts w:ascii="Times New Roman" w:hAnsi="Times New Roman"/>
          <w:sz w:val="24"/>
          <w:szCs w:val="24"/>
        </w:rPr>
        <w:t xml:space="preserve"> bond-resolved scanning tunnelling microscopy • on-surface skeletal isomerization • π-conjugation • </w:t>
      </w:r>
      <w:proofErr w:type="spellStart"/>
      <w:r w:rsidRPr="002453D3">
        <w:rPr>
          <w:rFonts w:ascii="Times New Roman" w:hAnsi="Times New Roman"/>
          <w:sz w:val="24"/>
          <w:szCs w:val="24"/>
        </w:rPr>
        <w:t>pyrazinopyrrolopyrrolopyrazine</w:t>
      </w:r>
      <w:proofErr w:type="spellEnd"/>
      <w:r w:rsidRPr="002453D3">
        <w:rPr>
          <w:rFonts w:ascii="Times New Roman" w:hAnsi="Times New Roman"/>
          <w:sz w:val="24"/>
          <w:szCs w:val="24"/>
        </w:rPr>
        <w:t xml:space="preserve"> • hetero-atoms</w:t>
      </w:r>
    </w:p>
    <w:p w14:paraId="5405E9EF" w14:textId="77777777" w:rsidR="00CE2D95" w:rsidRDefault="00CE2D95" w:rsidP="00635E6E">
      <w:pPr>
        <w:pStyle w:val="Keywords"/>
        <w:spacing w:before="0" w:after="0" w:line="480" w:lineRule="auto"/>
        <w:rPr>
          <w:rFonts w:ascii="Times New Roman" w:hAnsi="Times New Roman"/>
          <w:sz w:val="24"/>
          <w:szCs w:val="24"/>
        </w:rPr>
      </w:pPr>
    </w:p>
    <w:p w14:paraId="0ED24BAB" w14:textId="77777777" w:rsidR="00CE2D95" w:rsidRDefault="00CE2D95" w:rsidP="00635E6E">
      <w:pPr>
        <w:pStyle w:val="Keywords"/>
        <w:spacing w:before="0" w:after="0" w:line="480" w:lineRule="auto"/>
        <w:rPr>
          <w:rFonts w:ascii="Times New Roman" w:hAnsi="Times New Roman"/>
          <w:sz w:val="24"/>
          <w:szCs w:val="24"/>
        </w:rPr>
      </w:pPr>
    </w:p>
    <w:p w14:paraId="01930C9F" w14:textId="77777777" w:rsidR="00CE2D95" w:rsidRDefault="00CE2D95" w:rsidP="00635E6E">
      <w:pPr>
        <w:pStyle w:val="Keywords"/>
        <w:spacing w:before="0" w:after="0" w:line="480" w:lineRule="auto"/>
        <w:rPr>
          <w:rFonts w:ascii="Times New Roman" w:hAnsi="Times New Roman"/>
          <w:sz w:val="24"/>
          <w:szCs w:val="24"/>
        </w:rPr>
      </w:pPr>
    </w:p>
    <w:p w14:paraId="22737B52" w14:textId="6402FDE7" w:rsidR="00CE2D95" w:rsidRDefault="00CE2D95" w:rsidP="00635E6E">
      <w:pPr>
        <w:pStyle w:val="Keywords"/>
        <w:spacing w:before="0" w:after="0" w:line="480" w:lineRule="auto"/>
        <w:rPr>
          <w:rFonts w:ascii="Times New Roman" w:hAnsi="Times New Roman"/>
          <w:sz w:val="24"/>
          <w:szCs w:val="24"/>
        </w:rPr>
      </w:pPr>
      <w:r>
        <w:rPr>
          <w:rFonts w:ascii="Times New Roman" w:hAnsi="Times New Roman"/>
          <w:sz w:val="24"/>
          <w:szCs w:val="24"/>
        </w:rPr>
        <w:lastRenderedPageBreak/>
        <w:t>References</w:t>
      </w:r>
    </w:p>
    <w:p w14:paraId="221DCA3C" w14:textId="29AD04BE"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rPr>
        <w:t xml:space="preserve">[1] </w:t>
      </w:r>
      <w:r w:rsidR="002453D3" w:rsidRPr="002453D3">
        <w:rPr>
          <w:rFonts w:ascii="Times New Roman" w:hAnsi="Times New Roman"/>
          <w:sz w:val="24"/>
          <w:szCs w:val="24"/>
          <w:lang w:val="en-US"/>
        </w:rPr>
        <w:t xml:space="preserve">H. </w:t>
      </w:r>
      <w:proofErr w:type="spellStart"/>
      <w:r w:rsidR="002453D3" w:rsidRPr="002453D3">
        <w:rPr>
          <w:rFonts w:ascii="Times New Roman" w:hAnsi="Times New Roman"/>
          <w:sz w:val="24"/>
          <w:szCs w:val="24"/>
          <w:lang w:val="en-US"/>
        </w:rPr>
        <w:t>Sirringhaus</w:t>
      </w:r>
      <w:proofErr w:type="spellEnd"/>
      <w:r w:rsidR="002453D3" w:rsidRPr="002453D3">
        <w:rPr>
          <w:rFonts w:ascii="Times New Roman" w:hAnsi="Times New Roman"/>
          <w:sz w:val="24"/>
          <w:szCs w:val="24"/>
          <w:lang w:val="en-US"/>
        </w:rPr>
        <w:t xml:space="preserve">, P. J. Brown, R. H. Friend, M. M. Nielsen, K. Bechgaard, B. M. W. Langeveld-Voss, A. J. H. Spiering, R. A. J. Janssen, E. W. Meijer, P. Herwig, D. M. de Leeuw,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1999</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401</w:t>
      </w:r>
      <w:r w:rsidR="002453D3" w:rsidRPr="002453D3">
        <w:rPr>
          <w:rFonts w:ascii="Times New Roman" w:hAnsi="Times New Roman"/>
          <w:sz w:val="24"/>
          <w:szCs w:val="24"/>
          <w:lang w:val="en-US"/>
        </w:rPr>
        <w:t>, 685−688.</w:t>
      </w:r>
    </w:p>
    <w:p w14:paraId="6BE422EE" w14:textId="5676C079" w:rsidR="002453D3" w:rsidRDefault="00CE2D95" w:rsidP="00CE2D95">
      <w:pPr>
        <w:pStyle w:val="Keywords"/>
        <w:spacing w:before="0" w:after="0" w:line="480" w:lineRule="auto"/>
        <w:rPr>
          <w:rFonts w:ascii="Times New Roman" w:hAnsi="Times New Roman"/>
          <w:sz w:val="24"/>
          <w:szCs w:val="24"/>
          <w:lang w:val="de-DE"/>
        </w:rPr>
      </w:pPr>
      <w:r>
        <w:rPr>
          <w:rFonts w:ascii="Times New Roman" w:hAnsi="Times New Roman"/>
          <w:sz w:val="24"/>
          <w:szCs w:val="24"/>
          <w:lang w:val="en-US"/>
        </w:rPr>
        <w:t>[2]</w:t>
      </w:r>
      <w:r w:rsidR="002453D3" w:rsidRPr="002453D3">
        <w:rPr>
          <w:rFonts w:ascii="Times New Roman" w:hAnsi="Times New Roman"/>
          <w:sz w:val="24"/>
          <w:szCs w:val="24"/>
          <w:lang w:val="de-DE"/>
        </w:rPr>
        <w:t xml:space="preserve"> H. Burroughes, D. D. C. Bradley, A. R. Brown, R. N. Marks, K. Mackay, R. H. Friend, P. L. Burns, A. B. Holmes, </w:t>
      </w:r>
      <w:r w:rsidR="002453D3" w:rsidRPr="002453D3">
        <w:rPr>
          <w:rFonts w:ascii="Times New Roman" w:hAnsi="Times New Roman"/>
          <w:i/>
          <w:iCs/>
          <w:sz w:val="24"/>
          <w:szCs w:val="24"/>
          <w:lang w:val="de-DE"/>
        </w:rPr>
        <w:t>Nature</w:t>
      </w:r>
      <w:r w:rsidR="002453D3" w:rsidRPr="002453D3">
        <w:rPr>
          <w:rFonts w:ascii="Times New Roman" w:hAnsi="Times New Roman"/>
          <w:sz w:val="24"/>
          <w:szCs w:val="24"/>
          <w:lang w:val="de-DE"/>
        </w:rPr>
        <w:t xml:space="preserve"> </w:t>
      </w:r>
      <w:r w:rsidR="002453D3" w:rsidRPr="002453D3">
        <w:rPr>
          <w:rFonts w:ascii="Times New Roman" w:hAnsi="Times New Roman"/>
          <w:b/>
          <w:bCs/>
          <w:sz w:val="24"/>
          <w:szCs w:val="24"/>
          <w:lang w:val="de-DE"/>
        </w:rPr>
        <w:t>1990</w:t>
      </w:r>
      <w:r w:rsidR="002453D3" w:rsidRPr="002453D3">
        <w:rPr>
          <w:rFonts w:ascii="Times New Roman" w:hAnsi="Times New Roman"/>
          <w:sz w:val="24"/>
          <w:szCs w:val="24"/>
          <w:lang w:val="de-DE"/>
        </w:rPr>
        <w:t xml:space="preserve">, </w:t>
      </w:r>
      <w:r w:rsidR="002453D3" w:rsidRPr="002453D3">
        <w:rPr>
          <w:rFonts w:ascii="Times New Roman" w:hAnsi="Times New Roman"/>
          <w:i/>
          <w:iCs/>
          <w:sz w:val="24"/>
          <w:szCs w:val="24"/>
          <w:lang w:val="de-DE"/>
        </w:rPr>
        <w:t>347</w:t>
      </w:r>
      <w:r w:rsidR="002453D3" w:rsidRPr="002453D3">
        <w:rPr>
          <w:rFonts w:ascii="Times New Roman" w:hAnsi="Times New Roman"/>
          <w:sz w:val="24"/>
          <w:szCs w:val="24"/>
          <w:lang w:val="de-DE"/>
        </w:rPr>
        <w:t>, 539</w:t>
      </w:r>
      <w:r w:rsidR="002453D3" w:rsidRPr="002453D3">
        <w:rPr>
          <w:rFonts w:ascii="Times New Roman" w:hAnsi="Times New Roman"/>
          <w:sz w:val="24"/>
          <w:szCs w:val="24"/>
          <w:lang w:val="en-US"/>
        </w:rPr>
        <w:t>−</w:t>
      </w:r>
      <w:r w:rsidR="002453D3" w:rsidRPr="002453D3">
        <w:rPr>
          <w:rFonts w:ascii="Times New Roman" w:hAnsi="Times New Roman"/>
          <w:sz w:val="24"/>
          <w:szCs w:val="24"/>
          <w:lang w:val="de-DE"/>
        </w:rPr>
        <w:t>541.</w:t>
      </w:r>
    </w:p>
    <w:p w14:paraId="2A1CFB13" w14:textId="62C7D53A" w:rsidR="002453D3" w:rsidRDefault="00CE2D95" w:rsidP="00CE2D95">
      <w:pPr>
        <w:pStyle w:val="Keywords"/>
        <w:spacing w:before="0" w:after="0" w:line="480" w:lineRule="auto"/>
        <w:rPr>
          <w:rFonts w:ascii="Times New Roman" w:hAnsi="Times New Roman"/>
          <w:sz w:val="24"/>
          <w:szCs w:val="24"/>
          <w:lang w:val="de-DE"/>
        </w:rPr>
      </w:pPr>
      <w:r>
        <w:rPr>
          <w:rFonts w:ascii="Times New Roman" w:hAnsi="Times New Roman"/>
          <w:sz w:val="24"/>
          <w:szCs w:val="24"/>
          <w:lang w:val="de-DE"/>
        </w:rPr>
        <w:t xml:space="preserve">[3] </w:t>
      </w:r>
      <w:r w:rsidR="002453D3" w:rsidRPr="002453D3">
        <w:rPr>
          <w:rFonts w:ascii="Times New Roman" w:hAnsi="Times New Roman"/>
          <w:sz w:val="24"/>
          <w:szCs w:val="24"/>
          <w:lang w:val="de-DE"/>
        </w:rPr>
        <w:t xml:space="preserve">G. Yu, J. Gao, J. C. Hummelen, F. Wudl, A. J. Heeger, </w:t>
      </w:r>
      <w:r w:rsidR="002453D3" w:rsidRPr="002453D3">
        <w:rPr>
          <w:rFonts w:ascii="Times New Roman" w:hAnsi="Times New Roman"/>
          <w:i/>
          <w:iCs/>
          <w:sz w:val="24"/>
          <w:szCs w:val="24"/>
          <w:lang w:val="de-DE"/>
        </w:rPr>
        <w:t>Science</w:t>
      </w:r>
      <w:r w:rsidR="002453D3" w:rsidRPr="002453D3">
        <w:rPr>
          <w:rFonts w:ascii="Times New Roman" w:hAnsi="Times New Roman"/>
          <w:sz w:val="24"/>
          <w:szCs w:val="24"/>
          <w:lang w:val="de-DE"/>
        </w:rPr>
        <w:t xml:space="preserve"> </w:t>
      </w:r>
      <w:r w:rsidR="002453D3" w:rsidRPr="002453D3">
        <w:rPr>
          <w:rFonts w:ascii="Times New Roman" w:hAnsi="Times New Roman"/>
          <w:b/>
          <w:bCs/>
          <w:sz w:val="24"/>
          <w:szCs w:val="24"/>
          <w:lang w:val="de-DE"/>
        </w:rPr>
        <w:t>1995</w:t>
      </w:r>
      <w:r w:rsidR="002453D3" w:rsidRPr="002453D3">
        <w:rPr>
          <w:rFonts w:ascii="Times New Roman" w:hAnsi="Times New Roman"/>
          <w:sz w:val="24"/>
          <w:szCs w:val="24"/>
          <w:lang w:val="de-DE"/>
        </w:rPr>
        <w:t xml:space="preserve">, </w:t>
      </w:r>
      <w:r w:rsidR="002453D3" w:rsidRPr="002453D3">
        <w:rPr>
          <w:rFonts w:ascii="Times New Roman" w:hAnsi="Times New Roman"/>
          <w:i/>
          <w:iCs/>
          <w:sz w:val="24"/>
          <w:szCs w:val="24"/>
          <w:lang w:val="de-DE"/>
        </w:rPr>
        <w:t>270</w:t>
      </w:r>
      <w:r w:rsidR="002453D3" w:rsidRPr="002453D3">
        <w:rPr>
          <w:rFonts w:ascii="Times New Roman" w:hAnsi="Times New Roman"/>
          <w:sz w:val="24"/>
          <w:szCs w:val="24"/>
          <w:lang w:val="de-DE"/>
        </w:rPr>
        <w:t>, 1789</w:t>
      </w:r>
      <w:r w:rsidR="002453D3" w:rsidRPr="002453D3">
        <w:rPr>
          <w:rFonts w:ascii="Times New Roman" w:hAnsi="Times New Roman"/>
          <w:sz w:val="24"/>
          <w:szCs w:val="24"/>
          <w:lang w:val="en-US"/>
        </w:rPr>
        <w:t>−</w:t>
      </w:r>
      <w:r w:rsidR="002453D3" w:rsidRPr="002453D3">
        <w:rPr>
          <w:rFonts w:ascii="Times New Roman" w:hAnsi="Times New Roman"/>
          <w:sz w:val="24"/>
          <w:szCs w:val="24"/>
          <w:lang w:val="de-DE"/>
        </w:rPr>
        <w:t>1791.</w:t>
      </w:r>
    </w:p>
    <w:p w14:paraId="34D8D00F" w14:textId="2C50D029"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de-DE"/>
        </w:rPr>
        <w:t xml:space="preserve">[4] </w:t>
      </w:r>
      <w:r w:rsidR="002453D3" w:rsidRPr="002453D3">
        <w:rPr>
          <w:rFonts w:ascii="Times New Roman" w:hAnsi="Times New Roman"/>
          <w:sz w:val="24"/>
          <w:szCs w:val="24"/>
          <w:lang w:val="en-US"/>
        </w:rPr>
        <w:t xml:space="preserve">a) J. Lee, A. J. Kalin, T. Yuan, M. Al-Hashimi, L. Fang, </w:t>
      </w:r>
      <w:r w:rsidR="002453D3" w:rsidRPr="002453D3">
        <w:rPr>
          <w:rFonts w:ascii="Times New Roman" w:hAnsi="Times New Roman"/>
          <w:i/>
          <w:iCs/>
          <w:sz w:val="24"/>
          <w:szCs w:val="24"/>
          <w:lang w:val="en-US"/>
        </w:rPr>
        <w:t>Chem. Sci.</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2017</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8</w:t>
      </w:r>
      <w:r w:rsidR="002453D3" w:rsidRPr="002453D3">
        <w:rPr>
          <w:rFonts w:ascii="Times New Roman" w:hAnsi="Times New Roman"/>
          <w:sz w:val="24"/>
          <w:szCs w:val="24"/>
          <w:lang w:val="en-US"/>
        </w:rPr>
        <w:t xml:space="preserve">, 2503–2521. b) Y. C. Teo, H. W. H. Lai, Y. Xia, </w:t>
      </w:r>
      <w:r w:rsidR="002453D3" w:rsidRPr="002453D3">
        <w:rPr>
          <w:rFonts w:ascii="Times New Roman" w:hAnsi="Times New Roman"/>
          <w:i/>
          <w:iCs/>
          <w:sz w:val="24"/>
          <w:szCs w:val="24"/>
          <w:lang w:val="en-US"/>
        </w:rPr>
        <w:t>Chem. – A Eur. J.</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2017</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23</w:t>
      </w:r>
      <w:r w:rsidR="002453D3" w:rsidRPr="002453D3">
        <w:rPr>
          <w:rFonts w:ascii="Times New Roman" w:hAnsi="Times New Roman"/>
          <w:sz w:val="24"/>
          <w:szCs w:val="24"/>
          <w:lang w:val="en-US"/>
        </w:rPr>
        <w:t xml:space="preserve">, 14101–14112. c) Z. Cai, M. A. Awais, N. Zhang, L. Yu, </w:t>
      </w:r>
      <w:r w:rsidR="002453D3" w:rsidRPr="002453D3">
        <w:rPr>
          <w:rFonts w:ascii="Times New Roman" w:hAnsi="Times New Roman"/>
          <w:i/>
          <w:iCs/>
          <w:sz w:val="24"/>
          <w:szCs w:val="24"/>
          <w:lang w:val="en-US"/>
        </w:rPr>
        <w:t>Chem</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4</w:t>
      </w:r>
      <w:r w:rsidR="002453D3" w:rsidRPr="002453D3">
        <w:rPr>
          <w:rFonts w:ascii="Times New Roman" w:hAnsi="Times New Roman"/>
          <w:sz w:val="24"/>
          <w:szCs w:val="24"/>
          <w:lang w:val="en-US"/>
        </w:rPr>
        <w:t>, 2538–2570.</w:t>
      </w:r>
    </w:p>
    <w:p w14:paraId="7CB2A636" w14:textId="66242D2C"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[5] </w:t>
      </w:r>
      <w:r w:rsidR="002453D3" w:rsidRPr="002453D3">
        <w:rPr>
          <w:rFonts w:ascii="Times New Roman" w:hAnsi="Times New Roman"/>
          <w:sz w:val="24"/>
          <w:szCs w:val="24"/>
          <w:lang w:val="en-US"/>
        </w:rPr>
        <w:t xml:space="preserve">L. Grill, H. Stefan, </w:t>
      </w:r>
      <w:r w:rsidR="002453D3" w:rsidRPr="002453D3">
        <w:rPr>
          <w:rFonts w:ascii="Times New Roman" w:hAnsi="Times New Roman"/>
          <w:i/>
          <w:iCs/>
          <w:sz w:val="24"/>
          <w:szCs w:val="24"/>
          <w:lang w:val="en-US"/>
        </w:rPr>
        <w:t>Nat. Chem.</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2020</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12</w:t>
      </w:r>
      <w:r w:rsidR="002453D3" w:rsidRPr="002453D3">
        <w:rPr>
          <w:rFonts w:ascii="Times New Roman" w:hAnsi="Times New Roman"/>
          <w:sz w:val="24"/>
          <w:szCs w:val="24"/>
          <w:lang w:val="en-US"/>
        </w:rPr>
        <w:t>, 115-130.</w:t>
      </w:r>
    </w:p>
    <w:p w14:paraId="6C9F72DB" w14:textId="4DF7C830"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[6] </w:t>
      </w:r>
      <w:r w:rsidR="002453D3" w:rsidRPr="002453D3">
        <w:rPr>
          <w:rFonts w:ascii="Times New Roman" w:hAnsi="Times New Roman"/>
          <w:sz w:val="24"/>
          <w:szCs w:val="24"/>
          <w:lang w:val="en-US"/>
        </w:rPr>
        <w:t xml:space="preserve">a) G. Otero, G. </w:t>
      </w:r>
      <w:proofErr w:type="spellStart"/>
      <w:r w:rsidR="002453D3" w:rsidRPr="002453D3">
        <w:rPr>
          <w:rFonts w:ascii="Times New Roman" w:hAnsi="Times New Roman"/>
          <w:sz w:val="24"/>
          <w:szCs w:val="24"/>
          <w:lang w:val="en-US"/>
        </w:rPr>
        <w:t>Biddau</w:t>
      </w:r>
      <w:proofErr w:type="spellEnd"/>
      <w:r w:rsidR="002453D3" w:rsidRPr="002453D3">
        <w:rPr>
          <w:rFonts w:ascii="Times New Roman" w:hAnsi="Times New Roman"/>
          <w:sz w:val="24"/>
          <w:szCs w:val="24"/>
          <w:lang w:val="en-US"/>
        </w:rPr>
        <w:t xml:space="preserve">, C. Sánchez-Sánchez, R. </w:t>
      </w:r>
      <w:proofErr w:type="spellStart"/>
      <w:r w:rsidR="002453D3" w:rsidRPr="002453D3">
        <w:rPr>
          <w:rFonts w:ascii="Times New Roman" w:hAnsi="Times New Roman"/>
          <w:sz w:val="24"/>
          <w:szCs w:val="24"/>
          <w:lang w:val="en-US"/>
        </w:rPr>
        <w:t>Caillard</w:t>
      </w:r>
      <w:proofErr w:type="spellEnd"/>
      <w:r w:rsidR="002453D3" w:rsidRPr="002453D3">
        <w:rPr>
          <w:rFonts w:ascii="Times New Roman" w:hAnsi="Times New Roman"/>
          <w:sz w:val="24"/>
          <w:szCs w:val="24"/>
          <w:lang w:val="en-US"/>
        </w:rPr>
        <w:t xml:space="preserve">, M. F. López, C. Rogero, F. J. Palomares, N. Cabello, M. A. Basanta, J. Ortega, J. Méndez, A. M. </w:t>
      </w:r>
      <w:proofErr w:type="spellStart"/>
      <w:r w:rsidR="002453D3" w:rsidRPr="002453D3">
        <w:rPr>
          <w:rFonts w:ascii="Times New Roman" w:hAnsi="Times New Roman"/>
          <w:sz w:val="24"/>
          <w:szCs w:val="24"/>
          <w:lang w:val="en-US"/>
        </w:rPr>
        <w:t>Echavarren</w:t>
      </w:r>
      <w:proofErr w:type="spellEnd"/>
      <w:r w:rsidR="002453D3" w:rsidRPr="002453D3">
        <w:rPr>
          <w:rFonts w:ascii="Times New Roman" w:hAnsi="Times New Roman"/>
          <w:sz w:val="24"/>
          <w:szCs w:val="24"/>
          <w:lang w:val="en-US"/>
        </w:rPr>
        <w:t xml:space="preserve">, R. Pérez, B. Gómez-Lor. J. A. Martín-Gago,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2008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454</w:t>
      </w:r>
      <w:r w:rsidR="002453D3" w:rsidRPr="002453D3">
        <w:rPr>
          <w:rFonts w:ascii="Times New Roman" w:hAnsi="Times New Roman"/>
          <w:sz w:val="24"/>
          <w:szCs w:val="24"/>
          <w:lang w:val="en-US"/>
        </w:rPr>
        <w:t>, 865–868. b)</w:t>
      </w:r>
      <w:r w:rsidR="002453D3" w:rsidRPr="002453D3">
        <w:rPr>
          <w:rFonts w:ascii="Times New Roman" w:hAnsi="Times New Roman"/>
          <w:sz w:val="24"/>
          <w:szCs w:val="24"/>
        </w:rPr>
        <w:t xml:space="preserve"> </w:t>
      </w:r>
      <w:r w:rsidR="002453D3" w:rsidRPr="002453D3">
        <w:rPr>
          <w:rFonts w:ascii="Times New Roman" w:hAnsi="Times New Roman"/>
          <w:sz w:val="24"/>
          <w:szCs w:val="24"/>
          <w:lang w:val="en-US"/>
        </w:rPr>
        <w:t xml:space="preserve">M. Treier, C. A. </w:t>
      </w:r>
      <w:proofErr w:type="spellStart"/>
      <w:r w:rsidR="002453D3" w:rsidRPr="002453D3">
        <w:rPr>
          <w:rFonts w:ascii="Times New Roman" w:hAnsi="Times New Roman"/>
          <w:sz w:val="24"/>
          <w:szCs w:val="24"/>
          <w:lang w:val="en-US"/>
        </w:rPr>
        <w:t>Pignedoli</w:t>
      </w:r>
      <w:proofErr w:type="spellEnd"/>
      <w:r w:rsidR="002453D3" w:rsidRPr="002453D3">
        <w:rPr>
          <w:rFonts w:ascii="Times New Roman" w:hAnsi="Times New Roman"/>
          <w:sz w:val="24"/>
          <w:szCs w:val="24"/>
          <w:lang w:val="en-US"/>
        </w:rPr>
        <w:t xml:space="preserve">, T. Laino, R. Rieger,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D. </w:t>
      </w:r>
      <w:proofErr w:type="spellStart"/>
      <w:r w:rsidR="002453D3" w:rsidRPr="002453D3">
        <w:rPr>
          <w:rFonts w:ascii="Times New Roman" w:hAnsi="Times New Roman"/>
          <w:sz w:val="24"/>
          <w:szCs w:val="24"/>
          <w:lang w:val="en-US"/>
        </w:rPr>
        <w:t>Passerone</w:t>
      </w:r>
      <w:proofErr w:type="spellEnd"/>
      <w:r w:rsidR="002453D3" w:rsidRPr="002453D3">
        <w:rPr>
          <w:rFonts w:ascii="Times New Roman" w:hAnsi="Times New Roman"/>
          <w:sz w:val="24"/>
          <w:szCs w:val="24"/>
          <w:lang w:val="en-US"/>
        </w:rPr>
        <w:t xml:space="preserve">. R. Fasel, </w:t>
      </w:r>
      <w:r w:rsidR="002453D3" w:rsidRPr="002453D3">
        <w:rPr>
          <w:rFonts w:ascii="Times New Roman" w:hAnsi="Times New Roman"/>
          <w:i/>
          <w:iCs/>
          <w:sz w:val="24"/>
          <w:szCs w:val="24"/>
          <w:lang w:val="en-US"/>
        </w:rPr>
        <w:t>Nat. Chem.</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2011</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3</w:t>
      </w:r>
      <w:r w:rsidR="002453D3" w:rsidRPr="002453D3">
        <w:rPr>
          <w:rFonts w:ascii="Times New Roman" w:hAnsi="Times New Roman"/>
          <w:sz w:val="24"/>
          <w:szCs w:val="24"/>
          <w:lang w:val="en-US"/>
        </w:rPr>
        <w:t xml:space="preserve">, 61-67. c) D. G. de Oteyza, P. Gorman, Y. Chen, S. Wickenburg, A. Riss, D. J. Mowbray, G. Etkin, Z. </w:t>
      </w:r>
      <w:proofErr w:type="spellStart"/>
      <w:r w:rsidR="002453D3" w:rsidRPr="002453D3">
        <w:rPr>
          <w:rFonts w:ascii="Times New Roman" w:hAnsi="Times New Roman"/>
          <w:sz w:val="24"/>
          <w:szCs w:val="24"/>
          <w:lang w:val="en-US"/>
        </w:rPr>
        <w:t>Pedramrazi</w:t>
      </w:r>
      <w:proofErr w:type="spellEnd"/>
      <w:r w:rsidR="002453D3" w:rsidRPr="002453D3">
        <w:rPr>
          <w:rFonts w:ascii="Times New Roman" w:hAnsi="Times New Roman"/>
          <w:sz w:val="24"/>
          <w:szCs w:val="24"/>
          <w:lang w:val="en-US"/>
        </w:rPr>
        <w:t xml:space="preserve">, H. Tsai, A. Rubio, M. F. Crommie, F. R. Fischer, </w:t>
      </w:r>
      <w:r w:rsidR="002453D3" w:rsidRPr="002453D3">
        <w:rPr>
          <w:rFonts w:ascii="Times New Roman" w:hAnsi="Times New Roman"/>
          <w:i/>
          <w:sz w:val="24"/>
          <w:szCs w:val="24"/>
          <w:lang w:val="en-US"/>
        </w:rPr>
        <w:t>Science</w:t>
      </w:r>
      <w:r w:rsidR="002453D3" w:rsidRPr="002453D3">
        <w:rPr>
          <w:rFonts w:ascii="Times New Roman" w:hAnsi="Times New Roman"/>
          <w:iCs/>
          <w:sz w:val="24"/>
          <w:szCs w:val="24"/>
          <w:lang w:val="en-US"/>
        </w:rPr>
        <w:t xml:space="preserve"> </w:t>
      </w:r>
      <w:r w:rsidR="002453D3" w:rsidRPr="002453D3">
        <w:rPr>
          <w:rFonts w:ascii="Times New Roman" w:hAnsi="Times New Roman"/>
          <w:b/>
          <w:sz w:val="24"/>
          <w:szCs w:val="24"/>
          <w:lang w:val="en-US"/>
        </w:rPr>
        <w:t>2013</w:t>
      </w:r>
      <w:r w:rsidR="002453D3" w:rsidRPr="002453D3">
        <w:rPr>
          <w:rFonts w:ascii="Times New Roman" w:hAnsi="Times New Roman"/>
          <w:sz w:val="24"/>
          <w:szCs w:val="24"/>
          <w:lang w:val="en-US"/>
        </w:rPr>
        <w:t xml:space="preserve">, </w:t>
      </w:r>
      <w:r w:rsidR="002453D3" w:rsidRPr="002453D3">
        <w:rPr>
          <w:rFonts w:ascii="Times New Roman" w:hAnsi="Times New Roman"/>
          <w:i/>
          <w:sz w:val="24"/>
          <w:szCs w:val="24"/>
          <w:lang w:val="en-US"/>
        </w:rPr>
        <w:t>340</w:t>
      </w:r>
      <w:r w:rsidR="002453D3" w:rsidRPr="002453D3">
        <w:rPr>
          <w:rFonts w:ascii="Times New Roman" w:hAnsi="Times New Roman"/>
          <w:sz w:val="24"/>
          <w:szCs w:val="24"/>
          <w:lang w:val="en-US"/>
        </w:rPr>
        <w:t xml:space="preserve">, 1434−1437. d) S. Kawai, V. </w:t>
      </w:r>
      <w:proofErr w:type="spellStart"/>
      <w:r w:rsidR="002453D3" w:rsidRPr="002453D3">
        <w:rPr>
          <w:rFonts w:ascii="Times New Roman" w:hAnsi="Times New Roman"/>
          <w:sz w:val="24"/>
          <w:szCs w:val="24"/>
          <w:lang w:val="en-US"/>
        </w:rPr>
        <w:t>Haapasilta</w:t>
      </w:r>
      <w:proofErr w:type="spellEnd"/>
      <w:r w:rsidR="002453D3" w:rsidRPr="002453D3">
        <w:rPr>
          <w:rFonts w:ascii="Times New Roman" w:hAnsi="Times New Roman"/>
          <w:sz w:val="24"/>
          <w:szCs w:val="24"/>
          <w:lang w:val="en-US"/>
        </w:rPr>
        <w:t xml:space="preserve">, B. D. Lindner, K. </w:t>
      </w:r>
      <w:proofErr w:type="spellStart"/>
      <w:r w:rsidR="002453D3" w:rsidRPr="002453D3">
        <w:rPr>
          <w:rFonts w:ascii="Times New Roman" w:hAnsi="Times New Roman"/>
          <w:sz w:val="24"/>
          <w:szCs w:val="24"/>
          <w:lang w:val="en-US"/>
        </w:rPr>
        <w:t>Tahara</w:t>
      </w:r>
      <w:proofErr w:type="spellEnd"/>
      <w:r w:rsidR="002453D3" w:rsidRPr="002453D3">
        <w:rPr>
          <w:rFonts w:ascii="Times New Roman" w:hAnsi="Times New Roman"/>
          <w:sz w:val="24"/>
          <w:szCs w:val="24"/>
          <w:lang w:val="en-US"/>
        </w:rPr>
        <w:t xml:space="preserve">, P. Spijker, J. A. </w:t>
      </w:r>
      <w:proofErr w:type="spellStart"/>
      <w:r w:rsidR="002453D3" w:rsidRPr="002453D3">
        <w:rPr>
          <w:rFonts w:ascii="Times New Roman" w:hAnsi="Times New Roman"/>
          <w:sz w:val="24"/>
          <w:szCs w:val="24"/>
          <w:lang w:val="en-US"/>
        </w:rPr>
        <w:t>Buitendijk</w:t>
      </w:r>
      <w:proofErr w:type="spellEnd"/>
      <w:r w:rsidR="002453D3" w:rsidRPr="002453D3">
        <w:rPr>
          <w:rFonts w:ascii="Times New Roman" w:hAnsi="Times New Roman"/>
          <w:sz w:val="24"/>
          <w:szCs w:val="24"/>
          <w:lang w:val="en-US"/>
        </w:rPr>
        <w:t xml:space="preserve">, R. Pawlak, T. Meier, Y. </w:t>
      </w:r>
      <w:proofErr w:type="spellStart"/>
      <w:r w:rsidR="002453D3" w:rsidRPr="002453D3">
        <w:rPr>
          <w:rFonts w:ascii="Times New Roman" w:hAnsi="Times New Roman"/>
          <w:sz w:val="24"/>
          <w:szCs w:val="24"/>
          <w:lang w:val="en-US"/>
        </w:rPr>
        <w:t>Tobe</w:t>
      </w:r>
      <w:proofErr w:type="spellEnd"/>
      <w:r w:rsidR="002453D3" w:rsidRPr="002453D3">
        <w:rPr>
          <w:rFonts w:ascii="Times New Roman" w:hAnsi="Times New Roman"/>
          <w:sz w:val="24"/>
          <w:szCs w:val="24"/>
          <w:lang w:val="en-US"/>
        </w:rPr>
        <w:t xml:space="preserve">, A. S. Foster, E. Meyer, </w:t>
      </w:r>
      <w:r w:rsidR="002453D3" w:rsidRPr="002453D3">
        <w:rPr>
          <w:rFonts w:ascii="Times New Roman" w:hAnsi="Times New Roman"/>
          <w:i/>
          <w:sz w:val="24"/>
          <w:szCs w:val="24"/>
          <w:lang w:val="en-US"/>
        </w:rPr>
        <w:t xml:space="preserve">Nat. </w:t>
      </w:r>
      <w:proofErr w:type="spellStart"/>
      <w:r w:rsidR="002453D3" w:rsidRPr="002453D3">
        <w:rPr>
          <w:rFonts w:ascii="Times New Roman" w:hAnsi="Times New Roman"/>
          <w:i/>
          <w:sz w:val="24"/>
          <w:szCs w:val="24"/>
          <w:lang w:val="en-US"/>
        </w:rPr>
        <w:t>Commun</w:t>
      </w:r>
      <w:proofErr w:type="spellEnd"/>
      <w:r w:rsidR="002453D3" w:rsidRPr="002453D3">
        <w:rPr>
          <w:rFonts w:ascii="Times New Roman" w:hAnsi="Times New Roman"/>
          <w:i/>
          <w:sz w:val="24"/>
          <w:szCs w:val="24"/>
          <w:lang w:val="en-US"/>
        </w:rPr>
        <w:t>.</w:t>
      </w:r>
      <w:r w:rsidR="002453D3" w:rsidRPr="002453D3">
        <w:rPr>
          <w:rFonts w:ascii="Times New Roman" w:hAnsi="Times New Roman"/>
          <w:sz w:val="24"/>
          <w:szCs w:val="24"/>
          <w:lang w:val="en-US"/>
        </w:rPr>
        <w:t xml:space="preserve"> </w:t>
      </w:r>
      <w:r w:rsidR="002453D3" w:rsidRPr="002453D3">
        <w:rPr>
          <w:rFonts w:ascii="Times New Roman" w:hAnsi="Times New Roman"/>
          <w:b/>
          <w:sz w:val="24"/>
          <w:szCs w:val="24"/>
          <w:lang w:val="en-US"/>
        </w:rPr>
        <w:t>2016</w:t>
      </w:r>
      <w:r w:rsidR="002453D3" w:rsidRPr="002453D3">
        <w:rPr>
          <w:rFonts w:ascii="Times New Roman" w:hAnsi="Times New Roman"/>
          <w:sz w:val="24"/>
          <w:szCs w:val="24"/>
          <w:lang w:val="en-US"/>
        </w:rPr>
        <w:t xml:space="preserve">, </w:t>
      </w:r>
      <w:r w:rsidR="002453D3" w:rsidRPr="002453D3">
        <w:rPr>
          <w:rFonts w:ascii="Times New Roman" w:hAnsi="Times New Roman"/>
          <w:i/>
          <w:sz w:val="24"/>
          <w:szCs w:val="24"/>
          <w:lang w:val="en-US"/>
        </w:rPr>
        <w:t>7</w:t>
      </w:r>
      <w:r w:rsidR="002453D3" w:rsidRPr="002453D3">
        <w:rPr>
          <w:rFonts w:ascii="Times New Roman" w:hAnsi="Times New Roman"/>
          <w:sz w:val="24"/>
          <w:szCs w:val="24"/>
          <w:lang w:val="en-US"/>
        </w:rPr>
        <w:t>, 12711.</w:t>
      </w:r>
    </w:p>
    <w:p w14:paraId="3C062489" w14:textId="16E09200"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[7] </w:t>
      </w:r>
      <w:r w:rsidR="002453D3" w:rsidRPr="002453D3">
        <w:rPr>
          <w:rFonts w:ascii="Times New Roman" w:hAnsi="Times New Roman"/>
          <w:sz w:val="24"/>
          <w:szCs w:val="24"/>
          <w:lang w:val="en-US"/>
        </w:rPr>
        <w:t xml:space="preserve">J. Cai,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R. Jaafar, M. Bieri, T. Braun, S. Blankenburg, M. </w:t>
      </w:r>
      <w:proofErr w:type="spellStart"/>
      <w:r w:rsidR="002453D3" w:rsidRPr="002453D3">
        <w:rPr>
          <w:rFonts w:ascii="Times New Roman" w:hAnsi="Times New Roman"/>
          <w:sz w:val="24"/>
          <w:szCs w:val="24"/>
          <w:lang w:val="en-US"/>
        </w:rPr>
        <w:t>Muoth</w:t>
      </w:r>
      <w:proofErr w:type="spellEnd"/>
      <w:r w:rsidR="002453D3" w:rsidRPr="002453D3">
        <w:rPr>
          <w:rFonts w:ascii="Times New Roman" w:hAnsi="Times New Roman"/>
          <w:sz w:val="24"/>
          <w:szCs w:val="24"/>
          <w:lang w:val="en-US"/>
        </w:rPr>
        <w:t xml:space="preserve">, A. P. </w:t>
      </w:r>
      <w:proofErr w:type="spellStart"/>
      <w:r w:rsidR="002453D3" w:rsidRPr="002453D3">
        <w:rPr>
          <w:rFonts w:ascii="Times New Roman" w:hAnsi="Times New Roman"/>
          <w:sz w:val="24"/>
          <w:szCs w:val="24"/>
          <w:lang w:val="en-US"/>
        </w:rPr>
        <w:t>Seitsonen</w:t>
      </w:r>
      <w:proofErr w:type="spellEnd"/>
      <w:r w:rsidR="002453D3" w:rsidRPr="002453D3">
        <w:rPr>
          <w:rFonts w:ascii="Times New Roman" w:hAnsi="Times New Roman"/>
          <w:sz w:val="24"/>
          <w:szCs w:val="24"/>
          <w:lang w:val="en-US"/>
        </w:rPr>
        <w:t xml:space="preserve">, M. Saleh, X. Feng,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R. Fasel,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2010</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466</w:t>
      </w:r>
      <w:r w:rsidR="002453D3" w:rsidRPr="002453D3">
        <w:rPr>
          <w:rFonts w:ascii="Times New Roman" w:hAnsi="Times New Roman"/>
          <w:sz w:val="24"/>
          <w:szCs w:val="24"/>
          <w:lang w:val="en-US"/>
        </w:rPr>
        <w:t>, 470–473.</w:t>
      </w:r>
    </w:p>
    <w:p w14:paraId="52B461AD" w14:textId="73669922"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[8] </w:t>
      </w:r>
      <w:r w:rsidR="002453D3" w:rsidRPr="002453D3">
        <w:rPr>
          <w:rFonts w:ascii="Times New Roman" w:hAnsi="Times New Roman"/>
          <w:sz w:val="24"/>
          <w:szCs w:val="24"/>
          <w:lang w:val="de-DE"/>
        </w:rPr>
        <w:t xml:space="preserve">L. Grill, M. Dyer, L. Lafferentz, M. Persson, M. V. Peters, S. Hecht, </w:t>
      </w:r>
      <w:r w:rsidR="002453D3" w:rsidRPr="002453D3">
        <w:rPr>
          <w:rFonts w:ascii="Times New Roman" w:hAnsi="Times New Roman"/>
          <w:i/>
          <w:sz w:val="24"/>
          <w:szCs w:val="24"/>
          <w:lang w:val="de-DE"/>
        </w:rPr>
        <w:t xml:space="preserve">Nat. </w:t>
      </w:r>
      <w:proofErr w:type="spellStart"/>
      <w:r w:rsidR="002453D3" w:rsidRPr="002453D3">
        <w:rPr>
          <w:rFonts w:ascii="Times New Roman" w:hAnsi="Times New Roman"/>
          <w:i/>
          <w:sz w:val="24"/>
          <w:szCs w:val="24"/>
          <w:lang w:val="en-US"/>
        </w:rPr>
        <w:t>Nanotechnol</w:t>
      </w:r>
      <w:proofErr w:type="spellEnd"/>
      <w:r w:rsidR="002453D3" w:rsidRPr="002453D3">
        <w:rPr>
          <w:rFonts w:ascii="Times New Roman" w:hAnsi="Times New Roman"/>
          <w:i/>
          <w:sz w:val="24"/>
          <w:szCs w:val="24"/>
          <w:lang w:val="en-US"/>
        </w:rPr>
        <w:t>.</w:t>
      </w:r>
      <w:r w:rsidR="002453D3" w:rsidRPr="002453D3">
        <w:rPr>
          <w:rFonts w:ascii="Times New Roman" w:hAnsi="Times New Roman"/>
          <w:sz w:val="24"/>
          <w:szCs w:val="24"/>
          <w:lang w:val="en-US"/>
        </w:rPr>
        <w:t xml:space="preserve"> </w:t>
      </w:r>
      <w:r w:rsidR="002453D3" w:rsidRPr="002453D3">
        <w:rPr>
          <w:rFonts w:ascii="Times New Roman" w:hAnsi="Times New Roman"/>
          <w:b/>
          <w:sz w:val="24"/>
          <w:szCs w:val="24"/>
          <w:lang w:val="en-US"/>
        </w:rPr>
        <w:t>2007</w:t>
      </w:r>
      <w:r w:rsidR="002453D3" w:rsidRPr="002453D3">
        <w:rPr>
          <w:rFonts w:ascii="Times New Roman" w:hAnsi="Times New Roman"/>
          <w:sz w:val="24"/>
          <w:szCs w:val="24"/>
          <w:lang w:val="en-US"/>
        </w:rPr>
        <w:t xml:space="preserve">, </w:t>
      </w:r>
      <w:r w:rsidR="002453D3" w:rsidRPr="002453D3">
        <w:rPr>
          <w:rFonts w:ascii="Times New Roman" w:hAnsi="Times New Roman"/>
          <w:i/>
          <w:sz w:val="24"/>
          <w:szCs w:val="24"/>
          <w:lang w:val="en-US"/>
        </w:rPr>
        <w:t>2</w:t>
      </w:r>
      <w:r w:rsidR="002453D3" w:rsidRPr="002453D3">
        <w:rPr>
          <w:rFonts w:ascii="Times New Roman" w:hAnsi="Times New Roman"/>
          <w:sz w:val="24"/>
          <w:szCs w:val="24"/>
          <w:lang w:val="en-US"/>
        </w:rPr>
        <w:t>, 687</w:t>
      </w:r>
      <w:bookmarkStart w:id="6" w:name="OLE_LINK1"/>
      <w:r w:rsidR="002453D3" w:rsidRPr="002453D3">
        <w:rPr>
          <w:rFonts w:ascii="Times New Roman" w:hAnsi="Times New Roman"/>
          <w:sz w:val="24"/>
          <w:szCs w:val="24"/>
          <w:lang w:val="en-US"/>
        </w:rPr>
        <w:t>−</w:t>
      </w:r>
      <w:bookmarkEnd w:id="6"/>
      <w:r w:rsidR="002453D3" w:rsidRPr="002453D3">
        <w:rPr>
          <w:rFonts w:ascii="Times New Roman" w:hAnsi="Times New Roman"/>
          <w:sz w:val="24"/>
          <w:szCs w:val="24"/>
          <w:lang w:val="en-US"/>
        </w:rPr>
        <w:t>691.</w:t>
      </w:r>
    </w:p>
    <w:p w14:paraId="6D1415BE" w14:textId="06EC6051"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lastRenderedPageBreak/>
        <w:t xml:space="preserve">[9] </w:t>
      </w:r>
      <w:r w:rsidR="002453D3" w:rsidRPr="002453D3">
        <w:rPr>
          <w:rFonts w:ascii="Times New Roman" w:hAnsi="Times New Roman"/>
          <w:sz w:val="24"/>
          <w:szCs w:val="24"/>
          <w:lang w:val="en-US"/>
        </w:rPr>
        <w:t xml:space="preserve">a)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S. Wang, B. Yang, C. Sánchez-Sánchez, J. Liu, T. </w:t>
      </w:r>
      <w:proofErr w:type="spellStart"/>
      <w:r w:rsidR="002453D3" w:rsidRPr="002453D3">
        <w:rPr>
          <w:rFonts w:ascii="Times New Roman" w:hAnsi="Times New Roman"/>
          <w:sz w:val="24"/>
          <w:szCs w:val="24"/>
          <w:lang w:val="en-US"/>
        </w:rPr>
        <w:t>Dienel</w:t>
      </w:r>
      <w:proofErr w:type="spellEnd"/>
      <w:r w:rsidR="002453D3" w:rsidRPr="002453D3">
        <w:rPr>
          <w:rFonts w:ascii="Times New Roman" w:hAnsi="Times New Roman"/>
          <w:sz w:val="24"/>
          <w:szCs w:val="24"/>
          <w:lang w:val="en-US"/>
        </w:rPr>
        <w:t xml:space="preserve">, L. </w:t>
      </w:r>
      <w:proofErr w:type="spellStart"/>
      <w:r w:rsidR="002453D3" w:rsidRPr="002453D3">
        <w:rPr>
          <w:rFonts w:ascii="Times New Roman" w:hAnsi="Times New Roman"/>
          <w:sz w:val="24"/>
          <w:szCs w:val="24"/>
          <w:lang w:val="en-US"/>
        </w:rPr>
        <w:t>Talirz</w:t>
      </w:r>
      <w:proofErr w:type="spellEnd"/>
      <w:r w:rsidR="002453D3" w:rsidRPr="002453D3">
        <w:rPr>
          <w:rFonts w:ascii="Times New Roman" w:hAnsi="Times New Roman"/>
          <w:sz w:val="24"/>
          <w:szCs w:val="24"/>
          <w:lang w:val="en-US"/>
        </w:rPr>
        <w:t xml:space="preserve">, P. Shinde, C. A. </w:t>
      </w:r>
      <w:proofErr w:type="spellStart"/>
      <w:r w:rsidR="002453D3" w:rsidRPr="002453D3">
        <w:rPr>
          <w:rFonts w:ascii="Times New Roman" w:hAnsi="Times New Roman"/>
          <w:sz w:val="24"/>
          <w:szCs w:val="24"/>
          <w:lang w:val="en-US"/>
        </w:rPr>
        <w:t>Pignedoli</w:t>
      </w:r>
      <w:proofErr w:type="spellEnd"/>
      <w:r w:rsidR="002453D3" w:rsidRPr="002453D3">
        <w:rPr>
          <w:rFonts w:ascii="Times New Roman" w:hAnsi="Times New Roman"/>
          <w:sz w:val="24"/>
          <w:szCs w:val="24"/>
          <w:lang w:val="en-US"/>
        </w:rPr>
        <w:t xml:space="preserve">, D. </w:t>
      </w:r>
      <w:proofErr w:type="spellStart"/>
      <w:r w:rsidR="002453D3" w:rsidRPr="002453D3">
        <w:rPr>
          <w:rFonts w:ascii="Times New Roman" w:hAnsi="Times New Roman"/>
          <w:sz w:val="24"/>
          <w:szCs w:val="24"/>
          <w:lang w:val="en-US"/>
        </w:rPr>
        <w:t>Passerone</w:t>
      </w:r>
      <w:proofErr w:type="spellEnd"/>
      <w:r w:rsidR="002453D3" w:rsidRPr="002453D3">
        <w:rPr>
          <w:rFonts w:ascii="Times New Roman" w:hAnsi="Times New Roman"/>
          <w:sz w:val="24"/>
          <w:szCs w:val="24"/>
          <w:lang w:val="en-US"/>
        </w:rPr>
        <w:t xml:space="preserve">, T. </w:t>
      </w:r>
      <w:proofErr w:type="spellStart"/>
      <w:r w:rsidR="002453D3" w:rsidRPr="002453D3">
        <w:rPr>
          <w:rFonts w:ascii="Times New Roman" w:hAnsi="Times New Roman"/>
          <w:sz w:val="24"/>
          <w:szCs w:val="24"/>
          <w:lang w:val="en-US"/>
        </w:rPr>
        <w:t>Dumslaff</w:t>
      </w:r>
      <w:proofErr w:type="spellEnd"/>
      <w:r w:rsidR="002453D3" w:rsidRPr="002453D3">
        <w:rPr>
          <w:rFonts w:ascii="Times New Roman" w:hAnsi="Times New Roman"/>
          <w:sz w:val="24"/>
          <w:szCs w:val="24"/>
          <w:lang w:val="en-US"/>
        </w:rPr>
        <w:t xml:space="preserve">, X. Feng,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R. Fasel,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2016</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531</w:t>
      </w:r>
      <w:r w:rsidR="002453D3" w:rsidRPr="002453D3">
        <w:rPr>
          <w:rFonts w:ascii="Times New Roman" w:hAnsi="Times New Roman"/>
          <w:sz w:val="24"/>
          <w:szCs w:val="24"/>
          <w:lang w:val="en-US"/>
        </w:rPr>
        <w:t>, 489-192. b)</w:t>
      </w:r>
      <w:r w:rsidR="002453D3" w:rsidRPr="002453D3">
        <w:rPr>
          <w:rFonts w:ascii="Times New Roman" w:hAnsi="Times New Roman"/>
          <w:sz w:val="24"/>
          <w:szCs w:val="24"/>
        </w:rPr>
        <w:t xml:space="preserve"> </w:t>
      </w:r>
      <w:r w:rsidR="002453D3" w:rsidRPr="002453D3">
        <w:rPr>
          <w:rFonts w:ascii="Times New Roman" w:hAnsi="Times New Roman"/>
          <w:sz w:val="24"/>
          <w:szCs w:val="24"/>
          <w:lang w:val="en-US"/>
        </w:rPr>
        <w:t xml:space="preserve">D. J. Rizzo, G. Veber, T. Cao, C. Bronner, T. Chen, F. Zhao, H. Rodriguez, S. G. Louie, M. F. Crommie, F. R. Fischer,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560</w:t>
      </w:r>
      <w:r w:rsidR="002453D3" w:rsidRPr="002453D3">
        <w:rPr>
          <w:rFonts w:ascii="Times New Roman" w:hAnsi="Times New Roman"/>
          <w:sz w:val="24"/>
          <w:szCs w:val="24"/>
          <w:lang w:val="en-US"/>
        </w:rPr>
        <w:t xml:space="preserve">, 204-206. c) O. </w:t>
      </w:r>
      <w:proofErr w:type="spellStart"/>
      <w:r w:rsidR="002453D3" w:rsidRPr="002453D3">
        <w:rPr>
          <w:rFonts w:ascii="Times New Roman" w:hAnsi="Times New Roman"/>
          <w:sz w:val="24"/>
          <w:szCs w:val="24"/>
          <w:lang w:val="en-US"/>
        </w:rPr>
        <w:t>Gröning</w:t>
      </w:r>
      <w:proofErr w:type="spellEnd"/>
      <w:r w:rsidR="002453D3" w:rsidRPr="002453D3">
        <w:rPr>
          <w:rFonts w:ascii="Times New Roman" w:hAnsi="Times New Roman"/>
          <w:sz w:val="24"/>
          <w:szCs w:val="24"/>
          <w:lang w:val="en-US"/>
        </w:rPr>
        <w:t xml:space="preserve">, S. Wang, X. Yao, C. A. </w:t>
      </w:r>
      <w:proofErr w:type="spellStart"/>
      <w:r w:rsidR="002453D3" w:rsidRPr="002453D3">
        <w:rPr>
          <w:rFonts w:ascii="Times New Roman" w:hAnsi="Times New Roman"/>
          <w:sz w:val="24"/>
          <w:szCs w:val="24"/>
          <w:lang w:val="en-US"/>
        </w:rPr>
        <w:t>Pignedoli</w:t>
      </w:r>
      <w:proofErr w:type="spellEnd"/>
      <w:r w:rsidR="002453D3" w:rsidRPr="002453D3">
        <w:rPr>
          <w:rFonts w:ascii="Times New Roman" w:hAnsi="Times New Roman"/>
          <w:sz w:val="24"/>
          <w:szCs w:val="24"/>
          <w:lang w:val="en-US"/>
        </w:rPr>
        <w:t xml:space="preserve">, G. Borin Barin, C. Daniels, A. Cupo, V. Meunier, X. Feng, A. Narita,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R. Fasel, </w:t>
      </w:r>
      <w:r w:rsidR="002453D3" w:rsidRPr="002453D3">
        <w:rPr>
          <w:rFonts w:ascii="Times New Roman" w:hAnsi="Times New Roman"/>
          <w:i/>
          <w:iCs/>
          <w:sz w:val="24"/>
          <w:szCs w:val="24"/>
          <w:lang w:val="en-US"/>
        </w:rPr>
        <w:t>Nature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560</w:t>
      </w:r>
      <w:r w:rsidR="002453D3" w:rsidRPr="002453D3">
        <w:rPr>
          <w:rFonts w:ascii="Times New Roman" w:hAnsi="Times New Roman"/>
          <w:sz w:val="24"/>
          <w:szCs w:val="24"/>
          <w:lang w:val="en-US"/>
        </w:rPr>
        <w:t>, 209–213. d) C. Moreno, M. Vilas-Varela, B. Kretz, A. Garcia-</w:t>
      </w:r>
      <w:proofErr w:type="spellStart"/>
      <w:r w:rsidR="002453D3" w:rsidRPr="002453D3">
        <w:rPr>
          <w:rFonts w:ascii="Times New Roman" w:hAnsi="Times New Roman"/>
          <w:sz w:val="24"/>
          <w:szCs w:val="24"/>
          <w:lang w:val="en-US"/>
        </w:rPr>
        <w:t>Lekue</w:t>
      </w:r>
      <w:proofErr w:type="spellEnd"/>
      <w:r w:rsidR="002453D3" w:rsidRPr="002453D3">
        <w:rPr>
          <w:rFonts w:ascii="Times New Roman" w:hAnsi="Times New Roman"/>
          <w:sz w:val="24"/>
          <w:szCs w:val="24"/>
          <w:lang w:val="en-US"/>
        </w:rPr>
        <w:t xml:space="preserve">, M.V. Costache, M. </w:t>
      </w:r>
      <w:proofErr w:type="spellStart"/>
      <w:r w:rsidR="002453D3" w:rsidRPr="002453D3">
        <w:rPr>
          <w:rFonts w:ascii="Times New Roman" w:hAnsi="Times New Roman"/>
          <w:sz w:val="24"/>
          <w:szCs w:val="24"/>
          <w:lang w:val="en-US"/>
        </w:rPr>
        <w:t>Paradinas</w:t>
      </w:r>
      <w:proofErr w:type="spellEnd"/>
      <w:r w:rsidR="002453D3" w:rsidRPr="002453D3">
        <w:rPr>
          <w:rFonts w:ascii="Times New Roman" w:hAnsi="Times New Roman"/>
          <w:sz w:val="24"/>
          <w:szCs w:val="24"/>
          <w:lang w:val="en-US"/>
        </w:rPr>
        <w:t xml:space="preserve">, M. </w:t>
      </w:r>
      <w:proofErr w:type="spellStart"/>
      <w:r w:rsidR="002453D3" w:rsidRPr="002453D3">
        <w:rPr>
          <w:rFonts w:ascii="Times New Roman" w:hAnsi="Times New Roman"/>
          <w:sz w:val="24"/>
          <w:szCs w:val="24"/>
          <w:lang w:val="en-US"/>
        </w:rPr>
        <w:t>Panighel</w:t>
      </w:r>
      <w:proofErr w:type="spellEnd"/>
      <w:r w:rsidR="002453D3" w:rsidRPr="002453D3">
        <w:rPr>
          <w:rFonts w:ascii="Times New Roman" w:hAnsi="Times New Roman"/>
          <w:sz w:val="24"/>
          <w:szCs w:val="24"/>
          <w:lang w:val="en-US"/>
        </w:rPr>
        <w:t xml:space="preserve">, G. Ceballos, S.O. Valenzuela, D. Peña, A. </w:t>
      </w:r>
      <w:proofErr w:type="spellStart"/>
      <w:r w:rsidR="002453D3" w:rsidRPr="002453D3">
        <w:rPr>
          <w:rFonts w:ascii="Times New Roman" w:hAnsi="Times New Roman"/>
          <w:sz w:val="24"/>
          <w:szCs w:val="24"/>
          <w:lang w:val="en-US"/>
        </w:rPr>
        <w:t>Mugarza</w:t>
      </w:r>
      <w:proofErr w:type="spellEnd"/>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Science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360</w:t>
      </w:r>
      <w:r w:rsidR="002453D3" w:rsidRPr="002453D3">
        <w:rPr>
          <w:rFonts w:ascii="Times New Roman" w:hAnsi="Times New Roman"/>
          <w:sz w:val="24"/>
          <w:szCs w:val="24"/>
          <w:lang w:val="en-US"/>
        </w:rPr>
        <w:t xml:space="preserve">, 199 - 203. e) D. J. Rizzo, G. Veber, J. Jiang, R. McCurdy, T. Cao, C. Bronner, T. Chen, S. G. Louie, F. R. Fischer, M. F. Crommie, </w:t>
      </w:r>
      <w:r w:rsidR="002453D3" w:rsidRPr="002453D3">
        <w:rPr>
          <w:rFonts w:ascii="Times New Roman" w:hAnsi="Times New Roman"/>
          <w:i/>
          <w:iCs/>
          <w:sz w:val="24"/>
          <w:szCs w:val="24"/>
          <w:lang w:val="en-US"/>
        </w:rPr>
        <w:t>Science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2020</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369</w:t>
      </w:r>
      <w:r w:rsidR="002453D3" w:rsidRPr="002453D3">
        <w:rPr>
          <w:rFonts w:ascii="Times New Roman" w:hAnsi="Times New Roman"/>
          <w:sz w:val="24"/>
          <w:szCs w:val="24"/>
          <w:lang w:val="en-US"/>
        </w:rPr>
        <w:t>, 1597-1603.</w:t>
      </w:r>
    </w:p>
    <w:p w14:paraId="36930971" w14:textId="5FEDCD8C"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[10] </w:t>
      </w:r>
      <w:r w:rsidR="002453D3" w:rsidRPr="002453D3">
        <w:rPr>
          <w:rFonts w:ascii="Times New Roman" w:hAnsi="Times New Roman"/>
          <w:sz w:val="24"/>
          <w:szCs w:val="24"/>
          <w:lang w:val="en-US"/>
        </w:rPr>
        <w:t xml:space="preserve">a) J. Cai, C. A. </w:t>
      </w:r>
      <w:proofErr w:type="spellStart"/>
      <w:r w:rsidR="002453D3" w:rsidRPr="002453D3">
        <w:rPr>
          <w:rFonts w:ascii="Times New Roman" w:hAnsi="Times New Roman"/>
          <w:sz w:val="24"/>
          <w:szCs w:val="24"/>
          <w:lang w:val="en-US"/>
        </w:rPr>
        <w:t>Pignedoli</w:t>
      </w:r>
      <w:proofErr w:type="spellEnd"/>
      <w:r w:rsidR="002453D3" w:rsidRPr="002453D3">
        <w:rPr>
          <w:rFonts w:ascii="Times New Roman" w:hAnsi="Times New Roman"/>
          <w:sz w:val="24"/>
          <w:szCs w:val="24"/>
          <w:lang w:val="en-US"/>
        </w:rPr>
        <w:t xml:space="preserve">, L. </w:t>
      </w:r>
      <w:proofErr w:type="spellStart"/>
      <w:r w:rsidR="002453D3" w:rsidRPr="002453D3">
        <w:rPr>
          <w:rFonts w:ascii="Times New Roman" w:hAnsi="Times New Roman"/>
          <w:sz w:val="24"/>
          <w:szCs w:val="24"/>
          <w:lang w:val="en-US"/>
        </w:rPr>
        <w:t>Talirz</w:t>
      </w:r>
      <w:proofErr w:type="spellEnd"/>
      <w:r w:rsidR="002453D3" w:rsidRPr="002453D3">
        <w:rPr>
          <w:rFonts w:ascii="Times New Roman" w:hAnsi="Times New Roman"/>
          <w:sz w:val="24"/>
          <w:szCs w:val="24"/>
          <w:lang w:val="en-US"/>
        </w:rPr>
        <w:t xml:space="preserve">,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H. </w:t>
      </w:r>
      <w:proofErr w:type="spellStart"/>
      <w:r w:rsidR="002453D3" w:rsidRPr="002453D3">
        <w:rPr>
          <w:rFonts w:ascii="Times New Roman" w:hAnsi="Times New Roman"/>
          <w:sz w:val="24"/>
          <w:szCs w:val="24"/>
          <w:lang w:val="en-US"/>
        </w:rPr>
        <w:t>Söde</w:t>
      </w:r>
      <w:proofErr w:type="spellEnd"/>
      <w:r w:rsidR="002453D3" w:rsidRPr="002453D3">
        <w:rPr>
          <w:rFonts w:ascii="Times New Roman" w:hAnsi="Times New Roman"/>
          <w:sz w:val="24"/>
          <w:szCs w:val="24"/>
          <w:lang w:val="en-US"/>
        </w:rPr>
        <w:t xml:space="preserve">, L. Liang, V. Meunier, R. Berger, R. Li, X. Feng,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R. Fasel, </w:t>
      </w:r>
      <w:r w:rsidR="002453D3" w:rsidRPr="002453D3">
        <w:rPr>
          <w:rFonts w:ascii="Times New Roman" w:hAnsi="Times New Roman"/>
          <w:i/>
          <w:iCs/>
          <w:sz w:val="24"/>
          <w:szCs w:val="24"/>
          <w:lang w:val="en-US"/>
        </w:rPr>
        <w:t xml:space="preserve">Nat. </w:t>
      </w:r>
      <w:proofErr w:type="spellStart"/>
      <w:r w:rsidR="002453D3" w:rsidRPr="002453D3">
        <w:rPr>
          <w:rFonts w:ascii="Times New Roman" w:hAnsi="Times New Roman"/>
          <w:i/>
          <w:iCs/>
          <w:sz w:val="24"/>
          <w:szCs w:val="24"/>
          <w:lang w:val="en-US"/>
        </w:rPr>
        <w:t>Nanotechnol</w:t>
      </w:r>
      <w:proofErr w:type="spellEnd"/>
      <w:r w:rsidR="002453D3" w:rsidRPr="002453D3">
        <w:rPr>
          <w:rFonts w:ascii="Times New Roman" w:hAnsi="Times New Roman"/>
          <w:i/>
          <w:iCs/>
          <w:sz w:val="24"/>
          <w:szCs w:val="24"/>
          <w:lang w:val="en-US"/>
        </w:rPr>
        <w:t>.</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2014</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9</w:t>
      </w:r>
      <w:r w:rsidR="002453D3" w:rsidRPr="002453D3">
        <w:rPr>
          <w:rFonts w:ascii="Times New Roman" w:hAnsi="Times New Roman"/>
          <w:sz w:val="24"/>
          <w:szCs w:val="24"/>
          <w:lang w:val="en-US"/>
        </w:rPr>
        <w:t xml:space="preserve">, 896–900. b) S. Kawai, S. Saito, S. Osumi, S. Yamaguchi, A. S. Foster, P. Spijker, E. Meyer, </w:t>
      </w:r>
      <w:r w:rsidR="002453D3" w:rsidRPr="002453D3">
        <w:rPr>
          <w:rFonts w:ascii="Times New Roman" w:hAnsi="Times New Roman"/>
          <w:i/>
          <w:iCs/>
          <w:sz w:val="24"/>
          <w:szCs w:val="24"/>
          <w:lang w:val="en-US"/>
        </w:rPr>
        <w:t xml:space="preserve">Nat. </w:t>
      </w:r>
      <w:proofErr w:type="spellStart"/>
      <w:r w:rsidR="002453D3" w:rsidRPr="002453D3">
        <w:rPr>
          <w:rFonts w:ascii="Times New Roman" w:hAnsi="Times New Roman"/>
          <w:i/>
          <w:iCs/>
          <w:sz w:val="24"/>
          <w:szCs w:val="24"/>
          <w:lang w:val="en-US"/>
        </w:rPr>
        <w:t>Commun</w:t>
      </w:r>
      <w:proofErr w:type="spellEnd"/>
      <w:r w:rsidR="002453D3" w:rsidRPr="002453D3">
        <w:rPr>
          <w:rFonts w:ascii="Times New Roman" w:hAnsi="Times New Roman"/>
          <w:i/>
          <w:iCs/>
          <w:sz w:val="24"/>
          <w:szCs w:val="24"/>
          <w:lang w:val="en-US"/>
        </w:rPr>
        <w:t>.</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2015</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6</w:t>
      </w:r>
      <w:r w:rsidR="002453D3" w:rsidRPr="002453D3">
        <w:rPr>
          <w:rFonts w:ascii="Times New Roman" w:hAnsi="Times New Roman"/>
          <w:sz w:val="24"/>
          <w:szCs w:val="24"/>
          <w:lang w:val="en-US"/>
        </w:rPr>
        <w:t>. 8098. c)</w:t>
      </w:r>
      <w:r w:rsidR="002453D3" w:rsidRPr="002453D3">
        <w:rPr>
          <w:rFonts w:ascii="Times New Roman" w:hAnsi="Times New Roman"/>
          <w:sz w:val="24"/>
          <w:szCs w:val="24"/>
        </w:rPr>
        <w:t xml:space="preserve"> </w:t>
      </w:r>
      <w:r w:rsidR="002453D3" w:rsidRPr="002453D3">
        <w:rPr>
          <w:rFonts w:ascii="Times New Roman" w:hAnsi="Times New Roman"/>
          <w:sz w:val="24"/>
          <w:szCs w:val="24"/>
          <w:lang w:val="en-US"/>
        </w:rPr>
        <w:t xml:space="preserve">G. D. Nguyen, H.-Z. Tsai, A. A. Omrani, T. Marangoni, M. Wu, D. J. Rizzo, G. F. Rodgers, R. R. Cloke, R. A. Durr, Y. Sakai, F. Liou, A. S. Aikawa, J. R. </w:t>
      </w:r>
      <w:proofErr w:type="spellStart"/>
      <w:r w:rsidR="002453D3" w:rsidRPr="002453D3">
        <w:rPr>
          <w:rFonts w:ascii="Times New Roman" w:hAnsi="Times New Roman"/>
          <w:sz w:val="24"/>
          <w:szCs w:val="24"/>
          <w:lang w:val="en-US"/>
        </w:rPr>
        <w:t>Chelikowsky</w:t>
      </w:r>
      <w:proofErr w:type="spellEnd"/>
      <w:r w:rsidR="002453D3" w:rsidRPr="002453D3">
        <w:rPr>
          <w:rFonts w:ascii="Times New Roman" w:hAnsi="Times New Roman"/>
          <w:sz w:val="24"/>
          <w:szCs w:val="24"/>
          <w:lang w:val="en-US"/>
        </w:rPr>
        <w:t xml:space="preserve">, S. G. Louie, F. R. Fischer, M. F. Crommie, </w:t>
      </w:r>
      <w:r w:rsidR="002453D3" w:rsidRPr="002453D3">
        <w:rPr>
          <w:rFonts w:ascii="Times New Roman" w:hAnsi="Times New Roman"/>
          <w:i/>
          <w:iCs/>
          <w:sz w:val="24"/>
          <w:szCs w:val="24"/>
          <w:lang w:val="en-US"/>
        </w:rPr>
        <w:t xml:space="preserve">Nat. </w:t>
      </w:r>
      <w:proofErr w:type="spellStart"/>
      <w:r w:rsidR="002453D3" w:rsidRPr="002453D3">
        <w:rPr>
          <w:rFonts w:ascii="Times New Roman" w:hAnsi="Times New Roman"/>
          <w:i/>
          <w:iCs/>
          <w:sz w:val="24"/>
          <w:szCs w:val="24"/>
          <w:lang w:val="en-US"/>
        </w:rPr>
        <w:t>Nanotechnol</w:t>
      </w:r>
      <w:proofErr w:type="spellEnd"/>
      <w:r w:rsidR="002453D3" w:rsidRPr="002453D3">
        <w:rPr>
          <w:rFonts w:ascii="Times New Roman" w:hAnsi="Times New Roman"/>
          <w:i/>
          <w:iCs/>
          <w:sz w:val="24"/>
          <w:szCs w:val="24"/>
          <w:lang w:val="en-US"/>
        </w:rPr>
        <w:t>.</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2017</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12</w:t>
      </w:r>
      <w:r w:rsidR="002453D3" w:rsidRPr="002453D3">
        <w:rPr>
          <w:rFonts w:ascii="Times New Roman" w:hAnsi="Times New Roman"/>
          <w:sz w:val="24"/>
          <w:szCs w:val="24"/>
          <w:lang w:val="en-US"/>
        </w:rPr>
        <w:t xml:space="preserve">, 1077–1082. d) S. Kawai, S. Nakatsuka, T. Hatakeyama, R. Pawlak, T, Meier, J. Tracey, E. Meyer, A. S. Foster. </w:t>
      </w:r>
      <w:r w:rsidR="002453D3" w:rsidRPr="002453D3">
        <w:rPr>
          <w:rFonts w:ascii="Times New Roman" w:hAnsi="Times New Roman"/>
          <w:i/>
          <w:iCs/>
          <w:sz w:val="24"/>
          <w:szCs w:val="24"/>
          <w:lang w:val="en-US"/>
        </w:rPr>
        <w:t>Sci. Adv.</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4</w:t>
      </w:r>
      <w:r w:rsidR="002453D3" w:rsidRPr="002453D3">
        <w:rPr>
          <w:rFonts w:ascii="Times New Roman" w:hAnsi="Times New Roman"/>
          <w:sz w:val="24"/>
          <w:szCs w:val="24"/>
          <w:lang w:val="en-US"/>
        </w:rPr>
        <w:t>, eaar7181.</w:t>
      </w:r>
    </w:p>
    <w:p w14:paraId="41DE11C9" w14:textId="6612DB38"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[11] </w:t>
      </w:r>
      <w:r w:rsidR="002453D3" w:rsidRPr="002453D3">
        <w:rPr>
          <w:rFonts w:ascii="Times New Roman" w:hAnsi="Times New Roman"/>
          <w:sz w:val="24"/>
          <w:szCs w:val="24"/>
          <w:lang w:val="en-US"/>
        </w:rPr>
        <w:t xml:space="preserve">Q. Zhong, Y. Hu, K. Niu, H. Zhang, B. Yang, D. Ebeling, J. Tschakert, T. Cheng, A. </w:t>
      </w:r>
      <w:proofErr w:type="spellStart"/>
      <w:r w:rsidR="002453D3" w:rsidRPr="002453D3">
        <w:rPr>
          <w:rFonts w:ascii="Times New Roman" w:hAnsi="Times New Roman"/>
          <w:sz w:val="24"/>
          <w:szCs w:val="24"/>
          <w:lang w:val="en-US"/>
        </w:rPr>
        <w:t>Schirmeisen</w:t>
      </w:r>
      <w:proofErr w:type="spellEnd"/>
      <w:r w:rsidR="002453D3" w:rsidRPr="002453D3">
        <w:rPr>
          <w:rFonts w:ascii="Times New Roman" w:hAnsi="Times New Roman"/>
          <w:sz w:val="24"/>
          <w:szCs w:val="24"/>
          <w:lang w:val="en-US"/>
        </w:rPr>
        <w:t xml:space="preserve">, A. Narita,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L. Chi, </w:t>
      </w:r>
      <w:r w:rsidR="002453D3" w:rsidRPr="002453D3">
        <w:rPr>
          <w:rFonts w:ascii="Times New Roman" w:hAnsi="Times New Roman"/>
          <w:i/>
          <w:iCs/>
          <w:sz w:val="24"/>
          <w:szCs w:val="24"/>
          <w:lang w:val="en-US"/>
        </w:rPr>
        <w:t>J. Am. Chem. Soc.</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2019</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141</w:t>
      </w:r>
      <w:r w:rsidR="002453D3" w:rsidRPr="002453D3">
        <w:rPr>
          <w:rFonts w:ascii="Times New Roman" w:hAnsi="Times New Roman"/>
          <w:sz w:val="24"/>
          <w:szCs w:val="24"/>
          <w:lang w:val="en-US"/>
        </w:rPr>
        <w:t>, 7399-7406.</w:t>
      </w:r>
    </w:p>
    <w:p w14:paraId="7F5D2EC5" w14:textId="4949B804"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[12] </w:t>
      </w:r>
      <w:r w:rsidR="002453D3" w:rsidRPr="002453D3">
        <w:rPr>
          <w:rFonts w:ascii="Times New Roman" w:hAnsi="Times New Roman"/>
          <w:sz w:val="24"/>
          <w:szCs w:val="24"/>
          <w:lang w:val="en-US"/>
        </w:rPr>
        <w:t xml:space="preserve">a) S. Blankenburg, J. Cai,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R. Jaafar, D. </w:t>
      </w:r>
      <w:proofErr w:type="spellStart"/>
      <w:r w:rsidR="002453D3" w:rsidRPr="002453D3">
        <w:rPr>
          <w:rFonts w:ascii="Times New Roman" w:hAnsi="Times New Roman"/>
          <w:sz w:val="24"/>
          <w:szCs w:val="24"/>
          <w:lang w:val="en-US"/>
        </w:rPr>
        <w:t>Passerone</w:t>
      </w:r>
      <w:proofErr w:type="spellEnd"/>
      <w:r w:rsidR="002453D3" w:rsidRPr="002453D3">
        <w:rPr>
          <w:rFonts w:ascii="Times New Roman" w:hAnsi="Times New Roman"/>
          <w:sz w:val="24"/>
          <w:szCs w:val="24"/>
          <w:lang w:val="en-US"/>
        </w:rPr>
        <w:t xml:space="preserve">, X. Feng, K. </w:t>
      </w:r>
      <w:proofErr w:type="spellStart"/>
      <w:r w:rsidR="002453D3" w:rsidRPr="002453D3">
        <w:rPr>
          <w:rFonts w:ascii="Times New Roman" w:hAnsi="Times New Roman"/>
          <w:sz w:val="24"/>
          <w:szCs w:val="24"/>
          <w:lang w:val="en-US"/>
        </w:rPr>
        <w:t>Müllen</w:t>
      </w:r>
      <w:proofErr w:type="spellEnd"/>
      <w:r w:rsidR="002453D3" w:rsidRPr="002453D3">
        <w:rPr>
          <w:rFonts w:ascii="Times New Roman" w:hAnsi="Times New Roman"/>
          <w:sz w:val="24"/>
          <w:szCs w:val="24"/>
          <w:lang w:val="en-US"/>
        </w:rPr>
        <w:t xml:space="preserve">, R. Fasel, C. A. </w:t>
      </w:r>
      <w:proofErr w:type="spellStart"/>
      <w:r w:rsidR="002453D3" w:rsidRPr="002453D3">
        <w:rPr>
          <w:rFonts w:ascii="Times New Roman" w:hAnsi="Times New Roman"/>
          <w:sz w:val="24"/>
          <w:szCs w:val="24"/>
          <w:lang w:val="en-US"/>
        </w:rPr>
        <w:t>Pignedoli</w:t>
      </w:r>
      <w:proofErr w:type="spellEnd"/>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ACS Nano</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2012</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6</w:t>
      </w:r>
      <w:r w:rsidR="002453D3" w:rsidRPr="002453D3">
        <w:rPr>
          <w:rFonts w:ascii="Times New Roman" w:hAnsi="Times New Roman"/>
          <w:sz w:val="24"/>
          <w:szCs w:val="24"/>
          <w:lang w:val="en-US"/>
        </w:rPr>
        <w:t xml:space="preserve">, 2020–2025. b) J. Björk, S. </w:t>
      </w:r>
      <w:proofErr w:type="spellStart"/>
      <w:r w:rsidR="002453D3" w:rsidRPr="002453D3">
        <w:rPr>
          <w:rFonts w:ascii="Times New Roman" w:hAnsi="Times New Roman"/>
          <w:sz w:val="24"/>
          <w:szCs w:val="24"/>
          <w:lang w:val="en-US"/>
        </w:rPr>
        <w:t>Stafström</w:t>
      </w:r>
      <w:proofErr w:type="spellEnd"/>
      <w:r w:rsidR="002453D3" w:rsidRPr="002453D3">
        <w:rPr>
          <w:rFonts w:ascii="Times New Roman" w:hAnsi="Times New Roman"/>
          <w:sz w:val="24"/>
          <w:szCs w:val="24"/>
          <w:lang w:val="en-US"/>
        </w:rPr>
        <w:t xml:space="preserve">, F. Hanke, </w:t>
      </w:r>
      <w:r w:rsidR="002453D3" w:rsidRPr="002453D3">
        <w:rPr>
          <w:rFonts w:ascii="Times New Roman" w:hAnsi="Times New Roman"/>
          <w:i/>
          <w:iCs/>
          <w:sz w:val="24"/>
          <w:szCs w:val="24"/>
          <w:lang w:val="en-US"/>
        </w:rPr>
        <w:t>J. Am. Chem. Soc.</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2011</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133</w:t>
      </w:r>
      <w:r w:rsidR="002453D3" w:rsidRPr="002453D3">
        <w:rPr>
          <w:rFonts w:ascii="Times New Roman" w:hAnsi="Times New Roman"/>
          <w:sz w:val="24"/>
          <w:szCs w:val="24"/>
          <w:lang w:val="en-US"/>
        </w:rPr>
        <w:t>, 14884–14887.</w:t>
      </w:r>
    </w:p>
    <w:p w14:paraId="34D84B34" w14:textId="68C8FE61"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lastRenderedPageBreak/>
        <w:t xml:space="preserve">[13] </w:t>
      </w:r>
      <w:r w:rsidR="002453D3" w:rsidRPr="002453D3">
        <w:rPr>
          <w:rFonts w:ascii="Times New Roman" w:hAnsi="Times New Roman"/>
          <w:sz w:val="24"/>
          <w:szCs w:val="24"/>
          <w:lang w:val="en-US"/>
        </w:rPr>
        <w:t xml:space="preserve">I. Piskun, R. Blackwell, J. Jornet-Somoza, F. Zhao, A. Rubio, S. G. Louie, F. R. Fischer, </w:t>
      </w:r>
      <w:r w:rsidR="002453D3" w:rsidRPr="002453D3">
        <w:rPr>
          <w:rFonts w:ascii="Times New Roman" w:hAnsi="Times New Roman"/>
          <w:i/>
          <w:iCs/>
          <w:sz w:val="24"/>
          <w:szCs w:val="24"/>
          <w:lang w:val="en-US"/>
        </w:rPr>
        <w:t>J. Am. Chem. Soc.</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2020</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142</w:t>
      </w:r>
      <w:r w:rsidR="002453D3" w:rsidRPr="002453D3">
        <w:rPr>
          <w:rFonts w:ascii="Times New Roman" w:hAnsi="Times New Roman"/>
          <w:sz w:val="24"/>
          <w:szCs w:val="24"/>
          <w:lang w:val="en-US"/>
        </w:rPr>
        <w:t>, 3696–3700.</w:t>
      </w:r>
    </w:p>
    <w:p w14:paraId="68C9EBAB" w14:textId="0E21793F"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[14] </w:t>
      </w:r>
      <w:r w:rsidR="002453D3" w:rsidRPr="002453D3">
        <w:rPr>
          <w:rFonts w:ascii="Times New Roman" w:hAnsi="Times New Roman"/>
          <w:sz w:val="24"/>
          <w:szCs w:val="24"/>
        </w:rPr>
        <w:t xml:space="preserve">A. Sánchez-Grande, J. I. </w:t>
      </w:r>
      <w:proofErr w:type="spellStart"/>
      <w:r w:rsidR="002453D3" w:rsidRPr="002453D3">
        <w:rPr>
          <w:rFonts w:ascii="Times New Roman" w:hAnsi="Times New Roman"/>
          <w:sz w:val="24"/>
          <w:szCs w:val="24"/>
        </w:rPr>
        <w:t>Urgel</w:t>
      </w:r>
      <w:proofErr w:type="spellEnd"/>
      <w:r w:rsidR="002453D3" w:rsidRPr="002453D3">
        <w:rPr>
          <w:rFonts w:ascii="Times New Roman" w:hAnsi="Times New Roman"/>
          <w:sz w:val="24"/>
          <w:szCs w:val="24"/>
        </w:rPr>
        <w:t xml:space="preserve">, I. García-Benito, J. Santos, K. Biswas, K. </w:t>
      </w:r>
      <w:proofErr w:type="spellStart"/>
      <w:r w:rsidR="002453D3" w:rsidRPr="002453D3">
        <w:rPr>
          <w:rFonts w:ascii="Times New Roman" w:hAnsi="Times New Roman"/>
          <w:sz w:val="24"/>
          <w:szCs w:val="24"/>
        </w:rPr>
        <w:t>Lauwaet</w:t>
      </w:r>
      <w:proofErr w:type="spellEnd"/>
      <w:r w:rsidR="002453D3" w:rsidRPr="002453D3">
        <w:rPr>
          <w:rFonts w:ascii="Times New Roman" w:hAnsi="Times New Roman"/>
          <w:sz w:val="24"/>
          <w:szCs w:val="24"/>
        </w:rPr>
        <w:t xml:space="preserve">, J. M. Gallego, J. Rosen, R. Miranda, J. Björk, N. Martín, D. </w:t>
      </w:r>
      <w:proofErr w:type="spellStart"/>
      <w:r w:rsidR="002453D3" w:rsidRPr="002453D3">
        <w:rPr>
          <w:rFonts w:ascii="Times New Roman" w:hAnsi="Times New Roman"/>
          <w:sz w:val="24"/>
          <w:szCs w:val="24"/>
        </w:rPr>
        <w:t>Écija</w:t>
      </w:r>
      <w:proofErr w:type="spellEnd"/>
      <w:r w:rsidR="002453D3" w:rsidRPr="002453D3">
        <w:rPr>
          <w:rFonts w:ascii="Times New Roman" w:hAnsi="Times New Roman"/>
          <w:sz w:val="24"/>
          <w:szCs w:val="24"/>
        </w:rPr>
        <w:t xml:space="preserve">, </w:t>
      </w:r>
      <w:r w:rsidR="002453D3" w:rsidRPr="002453D3">
        <w:rPr>
          <w:rFonts w:ascii="Times New Roman" w:hAnsi="Times New Roman"/>
          <w:i/>
          <w:iCs/>
          <w:sz w:val="24"/>
          <w:szCs w:val="24"/>
        </w:rPr>
        <w:t>Adv. Sci</w:t>
      </w:r>
      <w:r w:rsidR="002453D3" w:rsidRPr="002453D3">
        <w:rPr>
          <w:rFonts w:ascii="Times New Roman" w:hAnsi="Times New Roman"/>
          <w:sz w:val="24"/>
          <w:szCs w:val="24"/>
        </w:rPr>
        <w:t xml:space="preserve">. </w:t>
      </w:r>
      <w:r w:rsidR="002453D3" w:rsidRPr="002453D3">
        <w:rPr>
          <w:rFonts w:ascii="Times New Roman" w:hAnsi="Times New Roman"/>
          <w:b/>
          <w:bCs/>
          <w:sz w:val="24"/>
          <w:szCs w:val="24"/>
        </w:rPr>
        <w:t>2022</w:t>
      </w:r>
      <w:r w:rsidR="002453D3" w:rsidRPr="002453D3">
        <w:rPr>
          <w:rFonts w:ascii="Times New Roman" w:hAnsi="Times New Roman"/>
          <w:sz w:val="24"/>
          <w:szCs w:val="24"/>
        </w:rPr>
        <w:t xml:space="preserve">, </w:t>
      </w:r>
      <w:r w:rsidR="002453D3" w:rsidRPr="002453D3">
        <w:rPr>
          <w:rFonts w:ascii="Times New Roman" w:hAnsi="Times New Roman"/>
          <w:i/>
          <w:iCs/>
          <w:sz w:val="24"/>
          <w:szCs w:val="24"/>
        </w:rPr>
        <w:t>9</w:t>
      </w:r>
      <w:r w:rsidR="002453D3" w:rsidRPr="002453D3">
        <w:rPr>
          <w:rFonts w:ascii="Times New Roman" w:hAnsi="Times New Roman"/>
          <w:sz w:val="24"/>
          <w:szCs w:val="24"/>
        </w:rPr>
        <w:t>, 2200407</w:t>
      </w:r>
      <w:r w:rsidR="002453D3" w:rsidRPr="002453D3">
        <w:rPr>
          <w:rFonts w:ascii="Times New Roman" w:hAnsi="Times New Roman"/>
          <w:sz w:val="24"/>
          <w:szCs w:val="24"/>
          <w:lang w:val="en-US"/>
        </w:rPr>
        <w:t>.</w:t>
      </w:r>
    </w:p>
    <w:p w14:paraId="256300E6" w14:textId="5394601C"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[15] </w:t>
      </w:r>
      <w:r w:rsidR="002453D3" w:rsidRPr="002453D3">
        <w:rPr>
          <w:rFonts w:ascii="Times New Roman" w:hAnsi="Times New Roman"/>
          <w:sz w:val="24"/>
          <w:szCs w:val="24"/>
          <w:lang w:val="en-US"/>
        </w:rPr>
        <w:t xml:space="preserve">A. Sánchez-Grande, B. de la Torre, J. Santos, B. Cirera, K. </w:t>
      </w:r>
      <w:proofErr w:type="spellStart"/>
      <w:r w:rsidR="002453D3" w:rsidRPr="002453D3">
        <w:rPr>
          <w:rFonts w:ascii="Times New Roman" w:hAnsi="Times New Roman"/>
          <w:sz w:val="24"/>
          <w:szCs w:val="24"/>
          <w:lang w:val="en-US"/>
        </w:rPr>
        <w:t>Lauwaet</w:t>
      </w:r>
      <w:proofErr w:type="spellEnd"/>
      <w:r w:rsidR="002453D3" w:rsidRPr="002453D3">
        <w:rPr>
          <w:rFonts w:ascii="Times New Roman" w:hAnsi="Times New Roman"/>
          <w:sz w:val="24"/>
          <w:szCs w:val="24"/>
          <w:lang w:val="en-US"/>
        </w:rPr>
        <w:t xml:space="preserve">, T. </w:t>
      </w:r>
      <w:proofErr w:type="spellStart"/>
      <w:r w:rsidR="002453D3" w:rsidRPr="002453D3">
        <w:rPr>
          <w:rFonts w:ascii="Times New Roman" w:hAnsi="Times New Roman"/>
          <w:sz w:val="24"/>
          <w:szCs w:val="24"/>
          <w:lang w:val="en-US"/>
        </w:rPr>
        <w:t>Chutora</w:t>
      </w:r>
      <w:proofErr w:type="spellEnd"/>
      <w:r w:rsidR="002453D3" w:rsidRPr="002453D3">
        <w:rPr>
          <w:rFonts w:ascii="Times New Roman" w:hAnsi="Times New Roman"/>
          <w:sz w:val="24"/>
          <w:szCs w:val="24"/>
          <w:lang w:val="en-US"/>
        </w:rPr>
        <w:t xml:space="preserve">, S. </w:t>
      </w:r>
      <w:proofErr w:type="spellStart"/>
      <w:r w:rsidR="002453D3" w:rsidRPr="002453D3">
        <w:rPr>
          <w:rFonts w:ascii="Times New Roman" w:hAnsi="Times New Roman"/>
          <w:sz w:val="24"/>
          <w:szCs w:val="24"/>
          <w:lang w:val="en-US"/>
        </w:rPr>
        <w:t>Edalatmanesh</w:t>
      </w:r>
      <w:proofErr w:type="spellEnd"/>
      <w:r w:rsidR="002453D3" w:rsidRPr="002453D3">
        <w:rPr>
          <w:rFonts w:ascii="Times New Roman" w:hAnsi="Times New Roman"/>
          <w:sz w:val="24"/>
          <w:szCs w:val="24"/>
          <w:lang w:val="en-US"/>
        </w:rPr>
        <w:t xml:space="preserve">, P. Mutombo, J. Rosen, R. Zbořil, R. Miranda, J. Björk, P. Jelínek, N. Martín, D. </w:t>
      </w:r>
      <w:proofErr w:type="spellStart"/>
      <w:r w:rsidR="002453D3" w:rsidRPr="002453D3">
        <w:rPr>
          <w:rFonts w:ascii="Times New Roman" w:hAnsi="Times New Roman"/>
          <w:sz w:val="24"/>
          <w:szCs w:val="24"/>
          <w:lang w:val="en-US"/>
        </w:rPr>
        <w:t>Écija</w:t>
      </w:r>
      <w:proofErr w:type="spellEnd"/>
      <w:r w:rsidR="002453D3" w:rsidRPr="002453D3">
        <w:rPr>
          <w:rFonts w:ascii="Times New Roman" w:hAnsi="Times New Roman"/>
          <w:sz w:val="24"/>
          <w:szCs w:val="24"/>
          <w:lang w:val="en-US"/>
        </w:rPr>
        <w:t xml:space="preserve">, </w:t>
      </w:r>
      <w:proofErr w:type="spellStart"/>
      <w:r w:rsidR="002453D3" w:rsidRPr="002453D3">
        <w:rPr>
          <w:rFonts w:ascii="Times New Roman" w:hAnsi="Times New Roman"/>
          <w:i/>
          <w:iCs/>
          <w:sz w:val="24"/>
          <w:szCs w:val="24"/>
          <w:lang w:val="en-US"/>
        </w:rPr>
        <w:t>Angew</w:t>
      </w:r>
      <w:proofErr w:type="spellEnd"/>
      <w:r w:rsidR="002453D3" w:rsidRPr="002453D3">
        <w:rPr>
          <w:rFonts w:ascii="Times New Roman" w:hAnsi="Times New Roman"/>
          <w:i/>
          <w:iCs/>
          <w:sz w:val="24"/>
          <w:szCs w:val="24"/>
          <w:lang w:val="en-US"/>
        </w:rPr>
        <w:t xml:space="preserve">. </w:t>
      </w:r>
      <w:proofErr w:type="spellStart"/>
      <w:r w:rsidR="002453D3" w:rsidRPr="002453D3">
        <w:rPr>
          <w:rFonts w:ascii="Times New Roman" w:hAnsi="Times New Roman"/>
          <w:i/>
          <w:iCs/>
          <w:sz w:val="24"/>
          <w:szCs w:val="24"/>
          <w:lang w:val="en-US"/>
        </w:rPr>
        <w:t>Chemie</w:t>
      </w:r>
      <w:proofErr w:type="spellEnd"/>
      <w:r w:rsidR="002453D3" w:rsidRPr="002453D3">
        <w:rPr>
          <w:rFonts w:ascii="Times New Roman" w:hAnsi="Times New Roman"/>
          <w:i/>
          <w:iCs/>
          <w:sz w:val="24"/>
          <w:szCs w:val="24"/>
          <w:lang w:val="en-US"/>
        </w:rPr>
        <w:t xml:space="preserve"> Int. Ed.</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2019</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58</w:t>
      </w:r>
      <w:r w:rsidR="002453D3" w:rsidRPr="002453D3">
        <w:rPr>
          <w:rFonts w:ascii="Times New Roman" w:hAnsi="Times New Roman"/>
          <w:sz w:val="24"/>
          <w:szCs w:val="24"/>
          <w:lang w:val="en-US"/>
        </w:rPr>
        <w:t>, 6559–6563.</w:t>
      </w:r>
    </w:p>
    <w:p w14:paraId="6226421B" w14:textId="18470F5A"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w:t>
      </w:r>
      <w:proofErr w:type="gramStart"/>
      <w:r>
        <w:rPr>
          <w:rFonts w:ascii="Times New Roman" w:hAnsi="Times New Roman"/>
          <w:sz w:val="24"/>
          <w:szCs w:val="24"/>
          <w:lang w:val="en-US"/>
        </w:rPr>
        <w:t>16]</w:t>
      </w:r>
      <w:r w:rsidR="002453D3" w:rsidRPr="002453D3">
        <w:rPr>
          <w:rFonts w:ascii="Times New Roman" w:hAnsi="Times New Roman"/>
          <w:sz w:val="24"/>
          <w:szCs w:val="24"/>
          <w:lang w:val="en-US"/>
        </w:rPr>
        <w:t>S.</w:t>
      </w:r>
      <w:proofErr w:type="gramEnd"/>
      <w:r w:rsidR="002453D3" w:rsidRPr="002453D3">
        <w:rPr>
          <w:rFonts w:ascii="Times New Roman" w:hAnsi="Times New Roman"/>
          <w:sz w:val="24"/>
          <w:szCs w:val="24"/>
          <w:lang w:val="en-US"/>
        </w:rPr>
        <w:t xml:space="preserve"> Kawai, A. Sadeghi, T. Okamoto, C. Mitsui, R. Pawlak, T. Meier, J. Takeya, S. </w:t>
      </w:r>
      <w:proofErr w:type="spellStart"/>
      <w:r w:rsidR="002453D3" w:rsidRPr="002453D3">
        <w:rPr>
          <w:rFonts w:ascii="Times New Roman" w:hAnsi="Times New Roman"/>
          <w:sz w:val="24"/>
          <w:szCs w:val="24"/>
          <w:lang w:val="en-US"/>
        </w:rPr>
        <w:t>Goedecker</w:t>
      </w:r>
      <w:proofErr w:type="spellEnd"/>
      <w:r w:rsidR="002453D3" w:rsidRPr="002453D3">
        <w:rPr>
          <w:rFonts w:ascii="Times New Roman" w:hAnsi="Times New Roman"/>
          <w:sz w:val="24"/>
          <w:szCs w:val="24"/>
          <w:lang w:val="en-US"/>
        </w:rPr>
        <w:t xml:space="preserve">, E. Meyer, </w:t>
      </w:r>
      <w:r w:rsidR="002453D3" w:rsidRPr="002453D3">
        <w:rPr>
          <w:rFonts w:ascii="Times New Roman" w:hAnsi="Times New Roman"/>
          <w:i/>
          <w:iCs/>
          <w:sz w:val="24"/>
          <w:szCs w:val="24"/>
          <w:lang w:val="en-US"/>
        </w:rPr>
        <w:t>Small</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2016</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12</w:t>
      </w:r>
      <w:r w:rsidR="002453D3" w:rsidRPr="002453D3">
        <w:rPr>
          <w:rFonts w:ascii="Times New Roman" w:hAnsi="Times New Roman"/>
          <w:sz w:val="24"/>
          <w:szCs w:val="24"/>
          <w:lang w:val="en-US"/>
        </w:rPr>
        <w:t>, 5303-5311.</w:t>
      </w:r>
    </w:p>
    <w:p w14:paraId="70C2FBBE" w14:textId="76A8B515"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[17] </w:t>
      </w:r>
      <w:r w:rsidR="002453D3" w:rsidRPr="002453D3">
        <w:rPr>
          <w:rFonts w:ascii="Times New Roman" w:hAnsi="Times New Roman"/>
          <w:sz w:val="24"/>
          <w:szCs w:val="24"/>
          <w:lang w:val="en-US"/>
        </w:rPr>
        <w:t xml:space="preserve">a) L.; Gross, F. Mohn, N. Moll, P. Liljeroth, G. Meyer, </w:t>
      </w:r>
      <w:r w:rsidR="002453D3" w:rsidRPr="002453D3">
        <w:rPr>
          <w:rFonts w:ascii="Times New Roman" w:hAnsi="Times New Roman"/>
          <w:i/>
          <w:iCs/>
          <w:sz w:val="24"/>
          <w:szCs w:val="24"/>
          <w:lang w:val="en-US"/>
        </w:rPr>
        <w:t>Science</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2009</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325</w:t>
      </w:r>
      <w:r w:rsidR="002453D3" w:rsidRPr="002453D3">
        <w:rPr>
          <w:rFonts w:ascii="Times New Roman" w:hAnsi="Times New Roman"/>
          <w:sz w:val="24"/>
          <w:szCs w:val="24"/>
          <w:lang w:val="en-US"/>
        </w:rPr>
        <w:t xml:space="preserve">, 1110−1114. b) R. Temirov, S. </w:t>
      </w:r>
      <w:proofErr w:type="spellStart"/>
      <w:r w:rsidR="002453D3" w:rsidRPr="002453D3">
        <w:rPr>
          <w:rFonts w:ascii="Times New Roman" w:hAnsi="Times New Roman"/>
          <w:sz w:val="24"/>
          <w:szCs w:val="24"/>
          <w:lang w:val="en-US"/>
        </w:rPr>
        <w:t>Soubatch</w:t>
      </w:r>
      <w:proofErr w:type="spellEnd"/>
      <w:r w:rsidR="002453D3" w:rsidRPr="002453D3">
        <w:rPr>
          <w:rFonts w:ascii="Times New Roman" w:hAnsi="Times New Roman"/>
          <w:sz w:val="24"/>
          <w:szCs w:val="24"/>
          <w:lang w:val="en-US"/>
        </w:rPr>
        <w:t xml:space="preserve">, O. </w:t>
      </w:r>
      <w:proofErr w:type="spellStart"/>
      <w:r w:rsidR="002453D3" w:rsidRPr="002453D3">
        <w:rPr>
          <w:rFonts w:ascii="Times New Roman" w:hAnsi="Times New Roman"/>
          <w:sz w:val="24"/>
          <w:szCs w:val="24"/>
          <w:lang w:val="en-US"/>
        </w:rPr>
        <w:t>Neucheva</w:t>
      </w:r>
      <w:proofErr w:type="spellEnd"/>
      <w:r w:rsidR="002453D3" w:rsidRPr="002453D3">
        <w:rPr>
          <w:rFonts w:ascii="Times New Roman" w:hAnsi="Times New Roman"/>
          <w:sz w:val="24"/>
          <w:szCs w:val="24"/>
          <w:lang w:val="en-US"/>
        </w:rPr>
        <w:t xml:space="preserve">, A. C. </w:t>
      </w:r>
      <w:proofErr w:type="spellStart"/>
      <w:r w:rsidR="002453D3" w:rsidRPr="002453D3">
        <w:rPr>
          <w:rFonts w:ascii="Times New Roman" w:hAnsi="Times New Roman"/>
          <w:sz w:val="24"/>
          <w:szCs w:val="24"/>
          <w:lang w:val="en-US"/>
        </w:rPr>
        <w:t>Lassise</w:t>
      </w:r>
      <w:proofErr w:type="spellEnd"/>
      <w:r w:rsidR="002453D3" w:rsidRPr="002453D3">
        <w:rPr>
          <w:rFonts w:ascii="Times New Roman" w:hAnsi="Times New Roman"/>
          <w:sz w:val="24"/>
          <w:szCs w:val="24"/>
          <w:lang w:val="en-US"/>
        </w:rPr>
        <w:t xml:space="preserve">, F. S. </w:t>
      </w:r>
      <w:proofErr w:type="spellStart"/>
      <w:r w:rsidR="002453D3" w:rsidRPr="002453D3">
        <w:rPr>
          <w:rFonts w:ascii="Times New Roman" w:hAnsi="Times New Roman"/>
          <w:sz w:val="24"/>
          <w:szCs w:val="24"/>
          <w:lang w:val="en-US"/>
        </w:rPr>
        <w:t>Tautz</w:t>
      </w:r>
      <w:proofErr w:type="spellEnd"/>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New J Phys.</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2008</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10</w:t>
      </w:r>
      <w:r w:rsidR="002453D3" w:rsidRPr="002453D3">
        <w:rPr>
          <w:rFonts w:ascii="Times New Roman" w:hAnsi="Times New Roman"/>
          <w:sz w:val="24"/>
          <w:szCs w:val="24"/>
          <w:lang w:val="en-US"/>
        </w:rPr>
        <w:t xml:space="preserve">, 053012. c) P. </w:t>
      </w:r>
      <w:proofErr w:type="spellStart"/>
      <w:r w:rsidR="002453D3" w:rsidRPr="002453D3">
        <w:rPr>
          <w:rFonts w:ascii="Times New Roman" w:hAnsi="Times New Roman"/>
          <w:sz w:val="24"/>
          <w:szCs w:val="24"/>
          <w:lang w:val="en-US"/>
        </w:rPr>
        <w:t>Hapala</w:t>
      </w:r>
      <w:proofErr w:type="spellEnd"/>
      <w:r w:rsidR="002453D3" w:rsidRPr="002453D3">
        <w:rPr>
          <w:rFonts w:ascii="Times New Roman" w:hAnsi="Times New Roman"/>
          <w:sz w:val="24"/>
          <w:szCs w:val="24"/>
          <w:lang w:val="en-US"/>
        </w:rPr>
        <w:t xml:space="preserve">, G. </w:t>
      </w:r>
      <w:proofErr w:type="spellStart"/>
      <w:r w:rsidR="002453D3" w:rsidRPr="002453D3">
        <w:rPr>
          <w:rFonts w:ascii="Times New Roman" w:hAnsi="Times New Roman"/>
          <w:sz w:val="24"/>
          <w:szCs w:val="24"/>
          <w:lang w:val="en-US"/>
        </w:rPr>
        <w:t>Kichin</w:t>
      </w:r>
      <w:proofErr w:type="spellEnd"/>
      <w:r w:rsidR="002453D3" w:rsidRPr="002453D3">
        <w:rPr>
          <w:rFonts w:ascii="Times New Roman" w:hAnsi="Times New Roman"/>
          <w:sz w:val="24"/>
          <w:szCs w:val="24"/>
          <w:lang w:val="en-US"/>
        </w:rPr>
        <w:t xml:space="preserve">, C. Wagner, F. S. </w:t>
      </w:r>
      <w:proofErr w:type="spellStart"/>
      <w:r w:rsidR="002453D3" w:rsidRPr="002453D3">
        <w:rPr>
          <w:rFonts w:ascii="Times New Roman" w:hAnsi="Times New Roman"/>
          <w:sz w:val="24"/>
          <w:szCs w:val="24"/>
          <w:lang w:val="en-US"/>
        </w:rPr>
        <w:t>Tautz</w:t>
      </w:r>
      <w:proofErr w:type="spellEnd"/>
      <w:r w:rsidR="002453D3" w:rsidRPr="002453D3">
        <w:rPr>
          <w:rFonts w:ascii="Times New Roman" w:hAnsi="Times New Roman"/>
          <w:sz w:val="24"/>
          <w:szCs w:val="24"/>
          <w:lang w:val="en-US"/>
        </w:rPr>
        <w:t xml:space="preserve">, R. Temirov, </w:t>
      </w:r>
      <w:r w:rsidR="002453D3" w:rsidRPr="002453D3">
        <w:rPr>
          <w:rFonts w:ascii="Times New Roman" w:hAnsi="Times New Roman"/>
          <w:i/>
          <w:iCs/>
          <w:sz w:val="24"/>
          <w:szCs w:val="24"/>
          <w:lang w:val="en-US"/>
        </w:rPr>
        <w:t>Phys. Rev. B</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2014</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90</w:t>
      </w:r>
      <w:r w:rsidR="002453D3" w:rsidRPr="002453D3">
        <w:rPr>
          <w:rFonts w:ascii="Times New Roman" w:hAnsi="Times New Roman"/>
          <w:sz w:val="24"/>
          <w:szCs w:val="24"/>
          <w:lang w:val="en-US"/>
        </w:rPr>
        <w:t>, 085421.</w:t>
      </w:r>
    </w:p>
    <w:p w14:paraId="0340A47C" w14:textId="59EDF5B8"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[18] </w:t>
      </w:r>
      <w:r w:rsidR="002453D3" w:rsidRPr="002453D3">
        <w:rPr>
          <w:rFonts w:ascii="Times New Roman" w:hAnsi="Times New Roman"/>
          <w:sz w:val="24"/>
          <w:szCs w:val="24"/>
          <w:lang w:val="en-US"/>
        </w:rPr>
        <w:t xml:space="preserve">a) T. </w:t>
      </w:r>
      <w:proofErr w:type="spellStart"/>
      <w:r w:rsidR="002453D3" w:rsidRPr="002453D3">
        <w:rPr>
          <w:rFonts w:ascii="Times New Roman" w:hAnsi="Times New Roman"/>
          <w:sz w:val="24"/>
          <w:szCs w:val="24"/>
          <w:lang w:val="en-US"/>
        </w:rPr>
        <w:t>Dienel</w:t>
      </w:r>
      <w:proofErr w:type="spellEnd"/>
      <w:r w:rsidR="002453D3" w:rsidRPr="002453D3">
        <w:rPr>
          <w:rFonts w:ascii="Times New Roman" w:hAnsi="Times New Roman"/>
          <w:sz w:val="24"/>
          <w:szCs w:val="24"/>
          <w:lang w:val="en-US"/>
        </w:rPr>
        <w:t xml:space="preserve">, S. Kawai, H. </w:t>
      </w:r>
      <w:proofErr w:type="spellStart"/>
      <w:r w:rsidR="002453D3" w:rsidRPr="002453D3">
        <w:rPr>
          <w:rFonts w:ascii="Times New Roman" w:hAnsi="Times New Roman"/>
          <w:sz w:val="24"/>
          <w:szCs w:val="24"/>
          <w:lang w:val="en-US"/>
        </w:rPr>
        <w:t>Söde</w:t>
      </w:r>
      <w:proofErr w:type="spellEnd"/>
      <w:r w:rsidR="002453D3" w:rsidRPr="002453D3">
        <w:rPr>
          <w:rFonts w:ascii="Times New Roman" w:hAnsi="Times New Roman"/>
          <w:sz w:val="24"/>
          <w:szCs w:val="24"/>
          <w:lang w:val="en-US"/>
        </w:rPr>
        <w:t xml:space="preserve">, X. Feng, K. </w:t>
      </w:r>
      <w:proofErr w:type="spellStart"/>
      <w:r w:rsidR="002453D3" w:rsidRPr="002453D3">
        <w:rPr>
          <w:rFonts w:ascii="Times New Roman" w:hAnsi="Times New Roman"/>
          <w:sz w:val="24"/>
          <w:szCs w:val="24"/>
          <w:lang w:val="en-US"/>
        </w:rPr>
        <w:t>Müllen</w:t>
      </w:r>
      <w:proofErr w:type="spellEnd"/>
      <w:r w:rsidR="002453D3" w:rsidRPr="002453D3">
        <w:rPr>
          <w:rFonts w:ascii="Times New Roman" w:hAnsi="Times New Roman"/>
          <w:sz w:val="24"/>
          <w:szCs w:val="24"/>
          <w:lang w:val="en-US"/>
        </w:rPr>
        <w:t xml:space="preserve">, P. </w:t>
      </w:r>
      <w:proofErr w:type="spellStart"/>
      <w:r w:rsidR="002453D3" w:rsidRPr="002453D3">
        <w:rPr>
          <w:rFonts w:ascii="Times New Roman" w:hAnsi="Times New Roman"/>
          <w:sz w:val="24"/>
          <w:szCs w:val="24"/>
          <w:lang w:val="en-US"/>
        </w:rPr>
        <w:t>Ruffieux</w:t>
      </w:r>
      <w:proofErr w:type="spellEnd"/>
      <w:r w:rsidR="002453D3" w:rsidRPr="002453D3">
        <w:rPr>
          <w:rFonts w:ascii="Times New Roman" w:hAnsi="Times New Roman"/>
          <w:sz w:val="24"/>
          <w:szCs w:val="24"/>
          <w:lang w:val="en-US"/>
        </w:rPr>
        <w:t xml:space="preserve">, R. Fasel, O. </w:t>
      </w:r>
      <w:proofErr w:type="spellStart"/>
      <w:r w:rsidR="002453D3" w:rsidRPr="002453D3">
        <w:rPr>
          <w:rFonts w:ascii="Times New Roman" w:hAnsi="Times New Roman"/>
          <w:sz w:val="24"/>
          <w:szCs w:val="24"/>
          <w:lang w:val="en-US"/>
        </w:rPr>
        <w:t>Gröning</w:t>
      </w:r>
      <w:proofErr w:type="spellEnd"/>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Nano Lett.</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2015</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15</w:t>
      </w:r>
      <w:r w:rsidR="002453D3" w:rsidRPr="002453D3">
        <w:rPr>
          <w:rFonts w:ascii="Times New Roman" w:hAnsi="Times New Roman"/>
          <w:sz w:val="24"/>
          <w:szCs w:val="24"/>
          <w:lang w:val="en-US"/>
        </w:rPr>
        <w:t xml:space="preserve">, 5185-5190. b) R. Pawlak, X. Liu, S. </w:t>
      </w:r>
      <w:proofErr w:type="spellStart"/>
      <w:r w:rsidR="002453D3" w:rsidRPr="002453D3">
        <w:rPr>
          <w:rFonts w:ascii="Times New Roman" w:hAnsi="Times New Roman"/>
          <w:sz w:val="24"/>
          <w:szCs w:val="24"/>
          <w:lang w:val="en-US"/>
        </w:rPr>
        <w:t>Ninova</w:t>
      </w:r>
      <w:proofErr w:type="spellEnd"/>
      <w:r w:rsidR="002453D3" w:rsidRPr="002453D3">
        <w:rPr>
          <w:rFonts w:ascii="Times New Roman" w:hAnsi="Times New Roman"/>
          <w:sz w:val="24"/>
          <w:szCs w:val="24"/>
          <w:lang w:val="en-US"/>
        </w:rPr>
        <w:t xml:space="preserve">, P. </w:t>
      </w:r>
      <w:proofErr w:type="spellStart"/>
      <w:r w:rsidR="002453D3" w:rsidRPr="002453D3">
        <w:rPr>
          <w:rFonts w:ascii="Times New Roman" w:hAnsi="Times New Roman"/>
          <w:sz w:val="24"/>
          <w:szCs w:val="24"/>
          <w:lang w:val="en-US"/>
        </w:rPr>
        <w:t>D’Astolfo</w:t>
      </w:r>
      <w:proofErr w:type="spellEnd"/>
      <w:r w:rsidR="002453D3" w:rsidRPr="002453D3">
        <w:rPr>
          <w:rFonts w:ascii="Times New Roman" w:hAnsi="Times New Roman"/>
          <w:sz w:val="24"/>
          <w:szCs w:val="24"/>
          <w:lang w:val="en-US"/>
        </w:rPr>
        <w:t xml:space="preserve">, C. Drechsel, S. </w:t>
      </w:r>
      <w:proofErr w:type="spellStart"/>
      <w:r w:rsidR="002453D3" w:rsidRPr="002453D3">
        <w:rPr>
          <w:rFonts w:ascii="Times New Roman" w:hAnsi="Times New Roman"/>
          <w:sz w:val="24"/>
          <w:szCs w:val="24"/>
          <w:lang w:val="en-US"/>
        </w:rPr>
        <w:t>Sangtarash</w:t>
      </w:r>
      <w:proofErr w:type="spellEnd"/>
      <w:r w:rsidR="002453D3" w:rsidRPr="002453D3">
        <w:rPr>
          <w:rFonts w:ascii="Times New Roman" w:hAnsi="Times New Roman"/>
          <w:sz w:val="24"/>
          <w:szCs w:val="24"/>
          <w:lang w:val="en-US"/>
        </w:rPr>
        <w:t xml:space="preserve">, R. Häner, S. </w:t>
      </w:r>
      <w:proofErr w:type="spellStart"/>
      <w:r w:rsidR="002453D3" w:rsidRPr="002453D3">
        <w:rPr>
          <w:rFonts w:ascii="Times New Roman" w:hAnsi="Times New Roman"/>
          <w:sz w:val="24"/>
          <w:szCs w:val="24"/>
          <w:lang w:val="en-US"/>
        </w:rPr>
        <w:t>Decurtins</w:t>
      </w:r>
      <w:proofErr w:type="spellEnd"/>
      <w:r w:rsidR="002453D3" w:rsidRPr="002453D3">
        <w:rPr>
          <w:rFonts w:ascii="Times New Roman" w:hAnsi="Times New Roman"/>
          <w:sz w:val="24"/>
          <w:szCs w:val="24"/>
          <w:lang w:val="en-US"/>
        </w:rPr>
        <w:t xml:space="preserve">, H. Sadeghi, C. J. Lambert, U. Aschauer, S.-X. Liu, E. Meyer, </w:t>
      </w:r>
      <w:r w:rsidR="002453D3" w:rsidRPr="002453D3">
        <w:rPr>
          <w:rFonts w:ascii="Times New Roman" w:hAnsi="Times New Roman"/>
          <w:i/>
          <w:iCs/>
          <w:sz w:val="24"/>
          <w:szCs w:val="24"/>
          <w:lang w:val="en-US"/>
        </w:rPr>
        <w:t>J. Am. Chem. Soc.</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2020</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142</w:t>
      </w:r>
      <w:r w:rsidR="002453D3" w:rsidRPr="002453D3">
        <w:rPr>
          <w:rFonts w:ascii="Times New Roman" w:hAnsi="Times New Roman"/>
          <w:sz w:val="24"/>
          <w:szCs w:val="24"/>
          <w:lang w:val="en-US"/>
        </w:rPr>
        <w:t>, 12568–12573.</w:t>
      </w:r>
    </w:p>
    <w:p w14:paraId="61F2D148" w14:textId="18836A8F" w:rsidR="002453D3" w:rsidRDefault="00CE2D95" w:rsidP="00CE2D95">
      <w:pPr>
        <w:pStyle w:val="Keywords"/>
        <w:spacing w:before="0" w:after="0" w:line="480" w:lineRule="auto"/>
        <w:rPr>
          <w:rFonts w:ascii="Times New Roman" w:hAnsi="Times New Roman"/>
          <w:sz w:val="24"/>
          <w:szCs w:val="24"/>
        </w:rPr>
      </w:pPr>
      <w:r>
        <w:rPr>
          <w:rFonts w:ascii="Times New Roman" w:hAnsi="Times New Roman"/>
          <w:sz w:val="24"/>
          <w:szCs w:val="24"/>
          <w:lang w:val="en-US"/>
        </w:rPr>
        <w:t>[19</w:t>
      </w:r>
      <w:proofErr w:type="gramStart"/>
      <w:r>
        <w:rPr>
          <w:rFonts w:ascii="Times New Roman" w:hAnsi="Times New Roman"/>
          <w:sz w:val="24"/>
          <w:szCs w:val="24"/>
          <w:lang w:val="en-US"/>
        </w:rPr>
        <w:t xml:space="preserve">] </w:t>
      </w:r>
      <w:r w:rsidR="002453D3" w:rsidRPr="002453D3">
        <w:rPr>
          <w:rFonts w:ascii="Times New Roman" w:hAnsi="Times New Roman"/>
          <w:sz w:val="24"/>
          <w:szCs w:val="24"/>
        </w:rPr>
        <w:t xml:space="preserve"> a</w:t>
      </w:r>
      <w:proofErr w:type="gramEnd"/>
      <w:r w:rsidR="002453D3" w:rsidRPr="002453D3">
        <w:rPr>
          <w:rFonts w:ascii="Times New Roman" w:hAnsi="Times New Roman"/>
          <w:sz w:val="24"/>
          <w:szCs w:val="24"/>
        </w:rPr>
        <w:t xml:space="preserve">) N. Willis-Fox, E. </w:t>
      </w:r>
      <w:proofErr w:type="spellStart"/>
      <w:r w:rsidR="002453D3" w:rsidRPr="002453D3">
        <w:rPr>
          <w:rFonts w:ascii="Times New Roman" w:hAnsi="Times New Roman"/>
          <w:sz w:val="24"/>
          <w:szCs w:val="24"/>
        </w:rPr>
        <w:t>Rognin</w:t>
      </w:r>
      <w:proofErr w:type="spellEnd"/>
      <w:r w:rsidR="002453D3" w:rsidRPr="002453D3">
        <w:rPr>
          <w:rFonts w:ascii="Times New Roman" w:hAnsi="Times New Roman"/>
          <w:sz w:val="24"/>
          <w:szCs w:val="24"/>
        </w:rPr>
        <w:t xml:space="preserve">, T. A. </w:t>
      </w:r>
      <w:proofErr w:type="spellStart"/>
      <w:r w:rsidR="002453D3" w:rsidRPr="002453D3">
        <w:rPr>
          <w:rFonts w:ascii="Times New Roman" w:hAnsi="Times New Roman"/>
          <w:sz w:val="24"/>
          <w:szCs w:val="24"/>
        </w:rPr>
        <w:t>Aljohani</w:t>
      </w:r>
      <w:proofErr w:type="spellEnd"/>
      <w:r w:rsidR="002453D3" w:rsidRPr="002453D3">
        <w:rPr>
          <w:rFonts w:ascii="Times New Roman" w:hAnsi="Times New Roman"/>
          <w:sz w:val="24"/>
          <w:szCs w:val="24"/>
        </w:rPr>
        <w:t xml:space="preserve">, R. Daly, </w:t>
      </w:r>
      <w:r w:rsidR="002453D3" w:rsidRPr="002453D3">
        <w:rPr>
          <w:rFonts w:ascii="Times New Roman" w:hAnsi="Times New Roman"/>
          <w:i/>
          <w:iCs/>
          <w:sz w:val="24"/>
          <w:szCs w:val="24"/>
        </w:rPr>
        <w:t>Chem</w:t>
      </w:r>
      <w:r w:rsidR="002453D3" w:rsidRPr="002453D3">
        <w:rPr>
          <w:rFonts w:ascii="Times New Roman" w:hAnsi="Times New Roman"/>
          <w:sz w:val="24"/>
          <w:szCs w:val="24"/>
        </w:rPr>
        <w:t xml:space="preserve"> </w:t>
      </w:r>
      <w:r w:rsidR="002453D3" w:rsidRPr="002453D3">
        <w:rPr>
          <w:rFonts w:ascii="Times New Roman" w:hAnsi="Times New Roman"/>
          <w:b/>
          <w:bCs/>
          <w:sz w:val="24"/>
          <w:szCs w:val="24"/>
        </w:rPr>
        <w:t>2018</w:t>
      </w:r>
      <w:r w:rsidR="002453D3" w:rsidRPr="002453D3">
        <w:rPr>
          <w:rFonts w:ascii="Times New Roman" w:hAnsi="Times New Roman"/>
          <w:sz w:val="24"/>
          <w:szCs w:val="24"/>
        </w:rPr>
        <w:t>,</w:t>
      </w:r>
      <w:r w:rsidR="002453D3" w:rsidRPr="002453D3">
        <w:rPr>
          <w:rFonts w:ascii="Times New Roman" w:hAnsi="Times New Roman"/>
          <w:i/>
          <w:iCs/>
          <w:sz w:val="24"/>
          <w:szCs w:val="24"/>
        </w:rPr>
        <w:t>4</w:t>
      </w:r>
      <w:r w:rsidR="002453D3" w:rsidRPr="002453D3">
        <w:rPr>
          <w:rFonts w:ascii="Times New Roman" w:hAnsi="Times New Roman"/>
          <w:sz w:val="24"/>
          <w:szCs w:val="24"/>
        </w:rPr>
        <w:t xml:space="preserve"> 2499-2537. b) Y. Chen, G. Mellot, D. van </w:t>
      </w:r>
      <w:proofErr w:type="spellStart"/>
      <w:r w:rsidR="002453D3" w:rsidRPr="002453D3">
        <w:rPr>
          <w:rFonts w:ascii="Times New Roman" w:hAnsi="Times New Roman"/>
          <w:sz w:val="24"/>
          <w:szCs w:val="24"/>
        </w:rPr>
        <w:t>Luijk</w:t>
      </w:r>
      <w:proofErr w:type="spellEnd"/>
      <w:r w:rsidR="002453D3" w:rsidRPr="002453D3">
        <w:rPr>
          <w:rFonts w:ascii="Times New Roman" w:hAnsi="Times New Roman"/>
          <w:sz w:val="24"/>
          <w:szCs w:val="24"/>
        </w:rPr>
        <w:t xml:space="preserve">, C. </w:t>
      </w:r>
      <w:proofErr w:type="spellStart"/>
      <w:r w:rsidR="002453D3" w:rsidRPr="002453D3">
        <w:rPr>
          <w:rFonts w:ascii="Times New Roman" w:hAnsi="Times New Roman"/>
          <w:sz w:val="24"/>
          <w:szCs w:val="24"/>
        </w:rPr>
        <w:t>Creton</w:t>
      </w:r>
      <w:proofErr w:type="spellEnd"/>
      <w:r w:rsidR="002453D3" w:rsidRPr="002453D3">
        <w:rPr>
          <w:rFonts w:ascii="Times New Roman" w:hAnsi="Times New Roman"/>
          <w:sz w:val="24"/>
          <w:szCs w:val="24"/>
        </w:rPr>
        <w:t xml:space="preserve">, R. O. </w:t>
      </w:r>
      <w:proofErr w:type="spellStart"/>
      <w:r w:rsidR="002453D3" w:rsidRPr="002453D3">
        <w:rPr>
          <w:rFonts w:ascii="Times New Roman" w:hAnsi="Times New Roman"/>
          <w:sz w:val="24"/>
          <w:szCs w:val="24"/>
        </w:rPr>
        <w:t>Sijbesma</w:t>
      </w:r>
      <w:proofErr w:type="spellEnd"/>
      <w:r w:rsidR="002453D3" w:rsidRPr="002453D3">
        <w:rPr>
          <w:rFonts w:ascii="Times New Roman" w:hAnsi="Times New Roman"/>
          <w:sz w:val="24"/>
          <w:szCs w:val="24"/>
        </w:rPr>
        <w:t xml:space="preserve">, </w:t>
      </w:r>
      <w:r w:rsidR="002453D3" w:rsidRPr="002453D3">
        <w:rPr>
          <w:rFonts w:ascii="Times New Roman" w:hAnsi="Times New Roman"/>
          <w:i/>
          <w:iCs/>
          <w:sz w:val="24"/>
          <w:szCs w:val="24"/>
        </w:rPr>
        <w:t>Chem. Soc. Rev.</w:t>
      </w:r>
      <w:r w:rsidR="002453D3" w:rsidRPr="002453D3">
        <w:rPr>
          <w:rFonts w:ascii="Times New Roman" w:hAnsi="Times New Roman"/>
          <w:sz w:val="24"/>
          <w:szCs w:val="24"/>
        </w:rPr>
        <w:t xml:space="preserve"> </w:t>
      </w:r>
      <w:r w:rsidR="002453D3" w:rsidRPr="002453D3">
        <w:rPr>
          <w:rFonts w:ascii="Times New Roman" w:hAnsi="Times New Roman"/>
          <w:b/>
          <w:bCs/>
          <w:sz w:val="24"/>
          <w:szCs w:val="24"/>
        </w:rPr>
        <w:t>2021</w:t>
      </w:r>
      <w:r w:rsidR="002453D3" w:rsidRPr="002453D3">
        <w:rPr>
          <w:rFonts w:ascii="Times New Roman" w:hAnsi="Times New Roman"/>
          <w:sz w:val="24"/>
          <w:szCs w:val="24"/>
        </w:rPr>
        <w:t xml:space="preserve">, </w:t>
      </w:r>
      <w:r w:rsidR="002453D3" w:rsidRPr="002453D3">
        <w:rPr>
          <w:rFonts w:ascii="Times New Roman" w:hAnsi="Times New Roman"/>
          <w:i/>
          <w:iCs/>
          <w:sz w:val="24"/>
          <w:szCs w:val="24"/>
        </w:rPr>
        <w:t>50</w:t>
      </w:r>
      <w:r w:rsidR="002453D3" w:rsidRPr="002453D3">
        <w:rPr>
          <w:rFonts w:ascii="Times New Roman" w:hAnsi="Times New Roman"/>
          <w:sz w:val="24"/>
          <w:szCs w:val="24"/>
        </w:rPr>
        <w:t>, 4100-4140.</w:t>
      </w:r>
    </w:p>
    <w:p w14:paraId="0A2847D8" w14:textId="2F81C9A2" w:rsid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rPr>
        <w:t xml:space="preserve">[20] </w:t>
      </w:r>
      <w:r w:rsidR="002453D3" w:rsidRPr="002453D3">
        <w:rPr>
          <w:rFonts w:ascii="Times New Roman" w:hAnsi="Times New Roman"/>
          <w:sz w:val="24"/>
          <w:szCs w:val="24"/>
          <w:lang w:val="en-US"/>
        </w:rPr>
        <w:t xml:space="preserve">K. Sun, K. Sugawara, A. </w:t>
      </w:r>
      <w:proofErr w:type="spellStart"/>
      <w:r w:rsidR="002453D3" w:rsidRPr="002453D3">
        <w:rPr>
          <w:rFonts w:ascii="Times New Roman" w:hAnsi="Times New Roman"/>
          <w:sz w:val="24"/>
          <w:szCs w:val="24"/>
          <w:lang w:val="en-US"/>
        </w:rPr>
        <w:t>Lyalin</w:t>
      </w:r>
      <w:proofErr w:type="spellEnd"/>
      <w:r w:rsidR="002453D3" w:rsidRPr="002453D3">
        <w:rPr>
          <w:rFonts w:ascii="Times New Roman" w:hAnsi="Times New Roman"/>
          <w:sz w:val="24"/>
          <w:szCs w:val="24"/>
          <w:lang w:val="en-US"/>
        </w:rPr>
        <w:t xml:space="preserve">, Y. Ishigaki, K. </w:t>
      </w:r>
      <w:proofErr w:type="spellStart"/>
      <w:r w:rsidR="002453D3" w:rsidRPr="002453D3">
        <w:rPr>
          <w:rFonts w:ascii="Times New Roman" w:hAnsi="Times New Roman"/>
          <w:sz w:val="24"/>
          <w:szCs w:val="24"/>
          <w:lang w:val="en-US"/>
        </w:rPr>
        <w:t>Uosaki</w:t>
      </w:r>
      <w:proofErr w:type="spellEnd"/>
      <w:r w:rsidR="002453D3" w:rsidRPr="002453D3">
        <w:rPr>
          <w:rFonts w:ascii="Times New Roman" w:hAnsi="Times New Roman"/>
          <w:sz w:val="24"/>
          <w:szCs w:val="24"/>
          <w:lang w:val="en-US"/>
        </w:rPr>
        <w:t xml:space="preserve">, T. Taketsugu, T. Suzuki, S. Kawai, </w:t>
      </w:r>
      <w:proofErr w:type="spellStart"/>
      <w:r w:rsidR="002453D3" w:rsidRPr="002453D3">
        <w:rPr>
          <w:rFonts w:ascii="Times New Roman" w:hAnsi="Times New Roman"/>
          <w:i/>
          <w:iCs/>
          <w:sz w:val="24"/>
          <w:szCs w:val="24"/>
          <w:lang w:val="en-US"/>
        </w:rPr>
        <w:t>Angew</w:t>
      </w:r>
      <w:proofErr w:type="spellEnd"/>
      <w:r w:rsidR="002453D3" w:rsidRPr="002453D3">
        <w:rPr>
          <w:rFonts w:ascii="Times New Roman" w:hAnsi="Times New Roman"/>
          <w:i/>
          <w:iCs/>
          <w:sz w:val="24"/>
          <w:szCs w:val="24"/>
          <w:lang w:val="en-US"/>
        </w:rPr>
        <w:t>. Chem. Int. Ed.</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2021</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60</w:t>
      </w:r>
      <w:r w:rsidR="002453D3" w:rsidRPr="002453D3">
        <w:rPr>
          <w:rFonts w:ascii="Times New Roman" w:hAnsi="Times New Roman"/>
          <w:sz w:val="24"/>
          <w:szCs w:val="24"/>
          <w:lang w:val="en-US"/>
        </w:rPr>
        <w:t>, 9427-9432.</w:t>
      </w:r>
    </w:p>
    <w:p w14:paraId="1FCADF5F" w14:textId="3DE8BF9D" w:rsidR="002453D3" w:rsidRPr="002453D3" w:rsidRDefault="00CE2D95" w:rsidP="00CE2D95">
      <w:pPr>
        <w:pStyle w:val="Keywords"/>
        <w:spacing w:before="0" w:after="0" w:line="480" w:lineRule="auto"/>
        <w:rPr>
          <w:rFonts w:ascii="Times New Roman" w:hAnsi="Times New Roman"/>
          <w:sz w:val="24"/>
          <w:szCs w:val="24"/>
          <w:lang w:val="en-US"/>
        </w:rPr>
      </w:pPr>
      <w:r>
        <w:rPr>
          <w:rFonts w:ascii="Times New Roman" w:hAnsi="Times New Roman"/>
          <w:sz w:val="24"/>
          <w:szCs w:val="24"/>
          <w:lang w:val="en-US"/>
        </w:rPr>
        <w:t xml:space="preserve">[21] </w:t>
      </w:r>
      <w:r w:rsidR="002453D3" w:rsidRPr="002453D3">
        <w:rPr>
          <w:rFonts w:ascii="Times New Roman" w:hAnsi="Times New Roman"/>
          <w:iCs/>
          <w:sz w:val="24"/>
          <w:szCs w:val="24"/>
        </w:rPr>
        <w:t xml:space="preserve">a) J. Armand, L. Boulares, </w:t>
      </w:r>
      <w:r w:rsidR="002453D3" w:rsidRPr="002453D3">
        <w:rPr>
          <w:rFonts w:ascii="Times New Roman" w:hAnsi="Times New Roman"/>
          <w:i/>
          <w:sz w:val="24"/>
          <w:szCs w:val="24"/>
        </w:rPr>
        <w:t>Can. J. Chem.</w:t>
      </w:r>
      <w:r w:rsidR="002453D3" w:rsidRPr="002453D3">
        <w:rPr>
          <w:rFonts w:ascii="Times New Roman" w:hAnsi="Times New Roman"/>
          <w:sz w:val="24"/>
          <w:szCs w:val="24"/>
        </w:rPr>
        <w:t xml:space="preserve"> </w:t>
      </w:r>
      <w:r w:rsidR="002453D3" w:rsidRPr="002453D3">
        <w:rPr>
          <w:rFonts w:ascii="Times New Roman" w:hAnsi="Times New Roman"/>
          <w:b/>
          <w:bCs/>
          <w:sz w:val="24"/>
          <w:szCs w:val="24"/>
        </w:rPr>
        <w:t>1987</w:t>
      </w:r>
      <w:r w:rsidR="002453D3" w:rsidRPr="002453D3">
        <w:rPr>
          <w:rFonts w:ascii="Times New Roman" w:hAnsi="Times New Roman"/>
          <w:sz w:val="24"/>
          <w:szCs w:val="24"/>
        </w:rPr>
        <w:t xml:space="preserve">, </w:t>
      </w:r>
      <w:r w:rsidR="002453D3" w:rsidRPr="002453D3">
        <w:rPr>
          <w:rFonts w:ascii="Times New Roman" w:hAnsi="Times New Roman"/>
          <w:i/>
          <w:iCs/>
          <w:sz w:val="24"/>
          <w:szCs w:val="24"/>
        </w:rPr>
        <w:t>65</w:t>
      </w:r>
      <w:r w:rsidR="002453D3" w:rsidRPr="002453D3">
        <w:rPr>
          <w:rFonts w:ascii="Times New Roman" w:hAnsi="Times New Roman"/>
          <w:sz w:val="24"/>
          <w:szCs w:val="24"/>
        </w:rPr>
        <w:t xml:space="preserve">, 1619-1623. b) T. </w:t>
      </w:r>
      <w:proofErr w:type="spellStart"/>
      <w:r w:rsidR="002453D3" w:rsidRPr="002453D3">
        <w:rPr>
          <w:rFonts w:ascii="Times New Roman" w:hAnsi="Times New Roman"/>
          <w:sz w:val="24"/>
          <w:szCs w:val="24"/>
        </w:rPr>
        <w:t>Lelaidier</w:t>
      </w:r>
      <w:proofErr w:type="spellEnd"/>
      <w:r w:rsidR="002453D3" w:rsidRPr="002453D3">
        <w:rPr>
          <w:rFonts w:ascii="Times New Roman" w:hAnsi="Times New Roman"/>
          <w:sz w:val="24"/>
          <w:szCs w:val="24"/>
        </w:rPr>
        <w:t xml:space="preserve">, T. Leoni, P. Arumugam, A. </w:t>
      </w:r>
      <w:proofErr w:type="spellStart"/>
      <w:r w:rsidR="002453D3" w:rsidRPr="002453D3">
        <w:rPr>
          <w:rFonts w:ascii="Times New Roman" w:hAnsi="Times New Roman"/>
          <w:sz w:val="24"/>
          <w:szCs w:val="24"/>
        </w:rPr>
        <w:t>Ranguis</w:t>
      </w:r>
      <w:proofErr w:type="spellEnd"/>
      <w:r w:rsidR="002453D3" w:rsidRPr="002453D3">
        <w:rPr>
          <w:rFonts w:ascii="Times New Roman" w:hAnsi="Times New Roman"/>
          <w:sz w:val="24"/>
          <w:szCs w:val="24"/>
        </w:rPr>
        <w:t xml:space="preserve">, C. Becker, O. Siri, </w:t>
      </w:r>
      <w:r w:rsidR="002453D3" w:rsidRPr="002453D3">
        <w:rPr>
          <w:rFonts w:ascii="Times New Roman" w:hAnsi="Times New Roman"/>
          <w:i/>
          <w:iCs/>
          <w:sz w:val="24"/>
          <w:szCs w:val="24"/>
          <w:lang w:val="en-US"/>
        </w:rPr>
        <w:t>Langmuir</w:t>
      </w:r>
      <w:r w:rsidR="002453D3" w:rsidRPr="002453D3">
        <w:rPr>
          <w:rFonts w:ascii="Times New Roman" w:hAnsi="Times New Roman"/>
          <w:sz w:val="24"/>
          <w:szCs w:val="24"/>
          <w:lang w:val="en-US"/>
        </w:rPr>
        <w:t xml:space="preserve"> </w:t>
      </w:r>
      <w:r w:rsidR="002453D3" w:rsidRPr="002453D3">
        <w:rPr>
          <w:rFonts w:ascii="Times New Roman" w:hAnsi="Times New Roman"/>
          <w:b/>
          <w:bCs/>
          <w:sz w:val="24"/>
          <w:szCs w:val="24"/>
          <w:lang w:val="en-US"/>
        </w:rPr>
        <w:t>2014</w:t>
      </w:r>
      <w:r w:rsidR="002453D3" w:rsidRPr="002453D3">
        <w:rPr>
          <w:rFonts w:ascii="Times New Roman" w:hAnsi="Times New Roman"/>
          <w:sz w:val="24"/>
          <w:szCs w:val="24"/>
          <w:lang w:val="en-US"/>
        </w:rPr>
        <w:t xml:space="preserve">, </w:t>
      </w:r>
      <w:r w:rsidR="002453D3" w:rsidRPr="002453D3">
        <w:rPr>
          <w:rFonts w:ascii="Times New Roman" w:hAnsi="Times New Roman"/>
          <w:i/>
          <w:iCs/>
          <w:sz w:val="24"/>
          <w:szCs w:val="24"/>
          <w:lang w:val="en-US"/>
        </w:rPr>
        <w:t>30</w:t>
      </w:r>
      <w:r w:rsidR="002453D3" w:rsidRPr="002453D3">
        <w:rPr>
          <w:rFonts w:ascii="Times New Roman" w:hAnsi="Times New Roman"/>
          <w:sz w:val="24"/>
          <w:szCs w:val="24"/>
          <w:lang w:val="en-US"/>
        </w:rPr>
        <w:t>, 5700−5704</w:t>
      </w:r>
    </w:p>
    <w:p w14:paraId="09D5EC1C" w14:textId="77777777" w:rsidR="002453D3" w:rsidRPr="002453D3" w:rsidRDefault="002453D3" w:rsidP="00635E6E">
      <w:pPr>
        <w:spacing w:after="0" w:line="480" w:lineRule="auto"/>
        <w:rPr>
          <w:rFonts w:ascii="Times New Roman" w:hAnsi="Times New Roman" w:cs="Times New Roman"/>
          <w:b/>
          <w:sz w:val="24"/>
          <w:szCs w:val="24"/>
          <w:lang w:val="en-GB"/>
        </w:rPr>
      </w:pPr>
      <w:r w:rsidRPr="002453D3">
        <w:rPr>
          <w:rFonts w:ascii="Times New Roman" w:hAnsi="Times New Roman" w:cs="Times New Roman"/>
          <w:b/>
          <w:sz w:val="24"/>
          <w:szCs w:val="24"/>
          <w:lang w:val="en-GB"/>
        </w:rPr>
        <w:lastRenderedPageBreak/>
        <w:t>Entry for the Table of Contents</w:t>
      </w:r>
    </w:p>
    <w:p w14:paraId="206C7156" w14:textId="77777777" w:rsidR="002453D3" w:rsidRPr="002453D3" w:rsidRDefault="002453D3" w:rsidP="00635E6E">
      <w:pPr>
        <w:pStyle w:val="TableOfContentText"/>
        <w:spacing w:before="0" w:line="480" w:lineRule="auto"/>
        <w:jc w:val="center"/>
        <w:rPr>
          <w:rFonts w:ascii="Times New Roman" w:hAnsi="Times New Roman"/>
          <w:color w:val="auto"/>
          <w:sz w:val="24"/>
          <w:szCs w:val="24"/>
        </w:rPr>
      </w:pPr>
      <w:r w:rsidRPr="002453D3">
        <w:rPr>
          <w:rFonts w:ascii="Times New Roman" w:hAnsi="Times New Roman"/>
          <w:b/>
          <w:noProof/>
          <w:color w:val="FF0000"/>
          <w:sz w:val="24"/>
          <w:szCs w:val="24"/>
        </w:rPr>
        <w:drawing>
          <wp:inline distT="0" distB="0" distL="0" distR="0" wp14:anchorId="2E07E8A1" wp14:editId="6C8282BF">
            <wp:extent cx="3930959" cy="3529965"/>
            <wp:effectExtent l="0" t="0" r="0" b="0"/>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6910" cy="3535309"/>
                    </a:xfrm>
                    <a:prstGeom prst="rect">
                      <a:avLst/>
                    </a:prstGeom>
                    <a:noFill/>
                    <a:ln>
                      <a:noFill/>
                    </a:ln>
                  </pic:spPr>
                </pic:pic>
              </a:graphicData>
            </a:graphic>
          </wp:inline>
        </w:drawing>
      </w:r>
    </w:p>
    <w:p w14:paraId="7B44C522" w14:textId="77777777" w:rsidR="002453D3" w:rsidRPr="002453D3" w:rsidRDefault="002453D3" w:rsidP="00635E6E">
      <w:pPr>
        <w:spacing w:after="0" w:line="480" w:lineRule="auto"/>
        <w:rPr>
          <w:rFonts w:ascii="Times New Roman" w:hAnsi="Times New Roman" w:cs="Times New Roman"/>
          <w:sz w:val="24"/>
          <w:szCs w:val="24"/>
          <w:lang w:val="en-GB"/>
        </w:rPr>
      </w:pPr>
    </w:p>
    <w:p w14:paraId="184BA1D7" w14:textId="77777777" w:rsidR="002453D3" w:rsidRPr="002453D3" w:rsidRDefault="002453D3" w:rsidP="00635E6E">
      <w:pPr>
        <w:pStyle w:val="TableOfContentText"/>
        <w:spacing w:before="0" w:line="480" w:lineRule="auto"/>
        <w:rPr>
          <w:rFonts w:ascii="Times New Roman" w:hAnsi="Times New Roman"/>
          <w:color w:val="auto"/>
          <w:sz w:val="24"/>
          <w:szCs w:val="24"/>
        </w:rPr>
      </w:pPr>
      <w:r w:rsidRPr="002453D3">
        <w:rPr>
          <w:rFonts w:ascii="Times New Roman" w:hAnsi="Times New Roman"/>
          <w:color w:val="auto"/>
          <w:sz w:val="24"/>
          <w:szCs w:val="24"/>
        </w:rPr>
        <w:t>TEXT for TOC.</w:t>
      </w:r>
    </w:p>
    <w:p w14:paraId="288C6B95" w14:textId="77777777" w:rsidR="002453D3" w:rsidRPr="002453D3" w:rsidRDefault="002453D3" w:rsidP="00635E6E">
      <w:pPr>
        <w:pStyle w:val="TableOfContentText"/>
        <w:spacing w:before="0" w:line="480" w:lineRule="auto"/>
        <w:jc w:val="both"/>
        <w:rPr>
          <w:rFonts w:ascii="Times New Roman" w:hAnsi="Times New Roman"/>
          <w:color w:val="auto"/>
          <w:sz w:val="24"/>
          <w:szCs w:val="24"/>
          <w:lang w:val="en-US"/>
        </w:rPr>
      </w:pPr>
      <w:r w:rsidRPr="002453D3">
        <w:rPr>
          <w:rFonts w:ascii="Times New Roman" w:hAnsi="Times New Roman"/>
          <w:color w:val="auto"/>
          <w:sz w:val="24"/>
          <w:szCs w:val="24"/>
        </w:rPr>
        <w:t xml:space="preserve">On-surface non-dehydrogenative cyclization leads to low-temperature formation of </w:t>
      </w:r>
      <w:proofErr w:type="spellStart"/>
      <w:r w:rsidRPr="002453D3">
        <w:rPr>
          <w:rFonts w:ascii="Times New Roman" w:hAnsi="Times New Roman"/>
          <w:color w:val="auto"/>
          <w:sz w:val="24"/>
          <w:szCs w:val="24"/>
        </w:rPr>
        <w:t>pyrrolopyrrole</w:t>
      </w:r>
      <w:proofErr w:type="spellEnd"/>
      <w:r w:rsidRPr="002453D3">
        <w:rPr>
          <w:rFonts w:ascii="Times New Roman" w:hAnsi="Times New Roman"/>
          <w:color w:val="auto"/>
          <w:sz w:val="24"/>
          <w:szCs w:val="24"/>
        </w:rPr>
        <w:t>-bridged ladder oligomer with an unprecedented high ratio of nitrogen and carbon of 1:4.</w:t>
      </w:r>
    </w:p>
    <w:p w14:paraId="5B24288C" w14:textId="77777777" w:rsidR="002453D3" w:rsidRPr="002453D3" w:rsidRDefault="002453D3" w:rsidP="00635E6E">
      <w:pPr>
        <w:pStyle w:val="References"/>
        <w:spacing w:line="480" w:lineRule="auto"/>
        <w:ind w:left="0" w:firstLine="0"/>
        <w:rPr>
          <w:rFonts w:ascii="Times New Roman" w:hAnsi="Times New Roman"/>
          <w:sz w:val="24"/>
          <w:szCs w:val="24"/>
          <w:lang w:val="en-US"/>
        </w:rPr>
      </w:pPr>
    </w:p>
    <w:sectPr w:rsidR="002453D3" w:rsidRPr="00245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134F9"/>
    <w:multiLevelType w:val="hybridMultilevel"/>
    <w:tmpl w:val="F96076DC"/>
    <w:lvl w:ilvl="0" w:tplc="4A3AE42C">
      <w:start w:val="1"/>
      <w:numFmt w:val="decimal"/>
      <w:lvlText w:val="[%1]"/>
      <w:lvlJc w:val="right"/>
      <w:pPr>
        <w:ind w:left="425" w:hanging="255"/>
      </w:pPr>
      <w:rPr>
        <w:rFonts w:ascii="Times New Roman" w:eastAsia="ＭＳ 明朝"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0021B"/>
    <w:multiLevelType w:val="hybridMultilevel"/>
    <w:tmpl w:val="312A6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C1487"/>
    <w:multiLevelType w:val="hybridMultilevel"/>
    <w:tmpl w:val="E0C0D9A0"/>
    <w:lvl w:ilvl="0" w:tplc="080ABC4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73F5F93"/>
    <w:multiLevelType w:val="hybridMultilevel"/>
    <w:tmpl w:val="35767684"/>
    <w:lvl w:ilvl="0" w:tplc="ABC42448">
      <w:start w:val="1"/>
      <w:numFmt w:val="decimal"/>
      <w:lvlText w:val="[%1]"/>
      <w:lvlJc w:val="left"/>
      <w:pPr>
        <w:ind w:left="720" w:hanging="360"/>
      </w:pPr>
      <w:rPr>
        <w:rFonts w:ascii="Times New Roman" w:eastAsia="ＭＳ 明朝" w:hAnsi="Times New Roman"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3180B"/>
    <w:multiLevelType w:val="hybridMultilevel"/>
    <w:tmpl w:val="836676BA"/>
    <w:lvl w:ilvl="0" w:tplc="EB00F93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62555003">
    <w:abstractNumId w:val="2"/>
  </w:num>
  <w:num w:numId="2" w16cid:durableId="531528725">
    <w:abstractNumId w:val="0"/>
  </w:num>
  <w:num w:numId="3" w16cid:durableId="305817561">
    <w:abstractNumId w:val="4"/>
  </w:num>
  <w:num w:numId="4" w16cid:durableId="941229215">
    <w:abstractNumId w:val="1"/>
  </w:num>
  <w:num w:numId="5" w16cid:durableId="2024818692">
    <w:abstractNumId w:val="5"/>
  </w:num>
  <w:num w:numId="6" w16cid:durableId="205365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FB"/>
    <w:rsid w:val="001849E5"/>
    <w:rsid w:val="001B5123"/>
    <w:rsid w:val="002453D3"/>
    <w:rsid w:val="00355CF6"/>
    <w:rsid w:val="003A7CFB"/>
    <w:rsid w:val="00635E6E"/>
    <w:rsid w:val="007D52A8"/>
    <w:rsid w:val="009F45B8"/>
    <w:rsid w:val="00BB4453"/>
    <w:rsid w:val="00C13B26"/>
    <w:rsid w:val="00CE2D95"/>
    <w:rsid w:val="00DF19FF"/>
    <w:rsid w:val="00F3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3E85"/>
  <w15:chartTrackingRefBased/>
  <w15:docId w15:val="{AA8502A5-43F5-4BD0-A02E-35E8DA31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2453D3"/>
    <w:pPr>
      <w:spacing w:before="120" w:after="0" w:line="480" w:lineRule="exact"/>
    </w:pPr>
    <w:rPr>
      <w:rFonts w:ascii="Arial" w:eastAsia="ＭＳ 明朝" w:hAnsi="Arial" w:cs="Times New Roman"/>
      <w:b/>
      <w:kern w:val="0"/>
      <w:sz w:val="32"/>
      <w:szCs w:val="28"/>
      <w14:ligatures w14:val="none"/>
    </w:rPr>
  </w:style>
  <w:style w:type="paragraph" w:customStyle="1" w:styleId="Authors">
    <w:name w:val="Authors"/>
    <w:basedOn w:val="Normal"/>
    <w:qFormat/>
    <w:rsid w:val="002453D3"/>
    <w:pPr>
      <w:spacing w:before="120" w:after="120" w:line="320" w:lineRule="exact"/>
    </w:pPr>
    <w:rPr>
      <w:rFonts w:ascii="Arial" w:eastAsia="ＭＳ 明朝" w:hAnsi="Arial" w:cs="Times New Roman"/>
      <w:kern w:val="0"/>
      <w:szCs w:val="24"/>
      <w:lang w:val="en-GB"/>
      <w14:ligatures w14:val="none"/>
    </w:rPr>
  </w:style>
  <w:style w:type="character" w:styleId="Hyperlink">
    <w:name w:val="Hyperlink"/>
    <w:basedOn w:val="DefaultParagraphFont"/>
    <w:uiPriority w:val="99"/>
    <w:unhideWhenUsed/>
    <w:rsid w:val="002453D3"/>
    <w:rPr>
      <w:color w:val="0563C1" w:themeColor="hyperlink"/>
      <w:u w:val="single"/>
    </w:rPr>
  </w:style>
  <w:style w:type="character" w:styleId="UnresolvedMention">
    <w:name w:val="Unresolved Mention"/>
    <w:basedOn w:val="DefaultParagraphFont"/>
    <w:uiPriority w:val="99"/>
    <w:semiHidden/>
    <w:unhideWhenUsed/>
    <w:rsid w:val="002453D3"/>
    <w:rPr>
      <w:color w:val="605E5C"/>
      <w:shd w:val="clear" w:color="auto" w:fill="E1DFDD"/>
    </w:rPr>
  </w:style>
  <w:style w:type="paragraph" w:customStyle="1" w:styleId="Abstract">
    <w:name w:val="Abstract"/>
    <w:basedOn w:val="Normal"/>
    <w:qFormat/>
    <w:rsid w:val="002453D3"/>
    <w:pPr>
      <w:spacing w:after="360" w:line="225" w:lineRule="exact"/>
      <w:jc w:val="both"/>
    </w:pPr>
    <w:rPr>
      <w:rFonts w:ascii="Arial" w:eastAsia="ＭＳ 明朝" w:hAnsi="Arial" w:cs="Times New Roman"/>
      <w:kern w:val="0"/>
      <w:sz w:val="16"/>
      <w:szCs w:val="20"/>
      <w:lang w:val="en-GB"/>
      <w14:ligatures w14:val="none"/>
    </w:rPr>
  </w:style>
  <w:style w:type="paragraph" w:customStyle="1" w:styleId="Dedication">
    <w:name w:val="Dedication"/>
    <w:basedOn w:val="Normal"/>
    <w:qFormat/>
    <w:rsid w:val="002453D3"/>
    <w:pPr>
      <w:spacing w:before="230" w:after="360" w:line="230" w:lineRule="exact"/>
    </w:pPr>
    <w:rPr>
      <w:rFonts w:ascii="Arial" w:eastAsia="ＭＳ 明朝" w:hAnsi="Arial" w:cs="Times New Roman"/>
      <w:kern w:val="0"/>
      <w:sz w:val="17"/>
      <w:szCs w:val="24"/>
      <w14:ligatures w14:val="none"/>
    </w:rPr>
  </w:style>
  <w:style w:type="paragraph" w:customStyle="1" w:styleId="P1withoutIndendation">
    <w:name w:val="P1_without_Indendation"/>
    <w:basedOn w:val="Normal"/>
    <w:qFormat/>
    <w:rsid w:val="002453D3"/>
    <w:pPr>
      <w:spacing w:after="0" w:line="225" w:lineRule="exact"/>
      <w:jc w:val="both"/>
    </w:pPr>
    <w:rPr>
      <w:rFonts w:ascii="Arial" w:eastAsia="ＭＳ 明朝" w:hAnsi="Arial" w:cs="Times New Roman"/>
      <w:kern w:val="0"/>
      <w:sz w:val="17"/>
      <w:szCs w:val="24"/>
      <w14:ligatures w14:val="none"/>
    </w:rPr>
  </w:style>
  <w:style w:type="paragraph" w:customStyle="1" w:styleId="History">
    <w:name w:val="History"/>
    <w:basedOn w:val="Normal"/>
    <w:rsid w:val="002453D3"/>
    <w:pPr>
      <w:spacing w:before="230" w:after="460" w:line="180" w:lineRule="exact"/>
    </w:pPr>
    <w:rPr>
      <w:rFonts w:ascii="Arial" w:eastAsia="ＭＳ 明朝" w:hAnsi="Arial" w:cs="Times New Roman"/>
      <w:kern w:val="0"/>
      <w:sz w:val="14"/>
      <w:szCs w:val="16"/>
      <w14:ligatures w14:val="none"/>
    </w:rPr>
  </w:style>
  <w:style w:type="paragraph" w:customStyle="1" w:styleId="Adress">
    <w:name w:val="Adress"/>
    <w:basedOn w:val="Normal"/>
    <w:qFormat/>
    <w:rsid w:val="002453D3"/>
    <w:pPr>
      <w:spacing w:after="0" w:line="180" w:lineRule="exact"/>
      <w:ind w:left="425" w:hanging="425"/>
    </w:pPr>
    <w:rPr>
      <w:rFonts w:ascii="Arial" w:eastAsia="ＭＳ 明朝" w:hAnsi="Arial" w:cs="Times New Roman"/>
      <w:kern w:val="0"/>
      <w:sz w:val="14"/>
      <w:szCs w:val="20"/>
      <w14:ligatures w14:val="none"/>
    </w:rPr>
  </w:style>
  <w:style w:type="paragraph" w:customStyle="1" w:styleId="Footnote">
    <w:name w:val="Footnote"/>
    <w:basedOn w:val="Adress"/>
    <w:rsid w:val="002453D3"/>
    <w:pPr>
      <w:spacing w:before="120"/>
    </w:pPr>
    <w:rPr>
      <w:szCs w:val="14"/>
      <w:lang w:val="en-GB"/>
    </w:rPr>
  </w:style>
  <w:style w:type="paragraph" w:customStyle="1" w:styleId="References">
    <w:name w:val="References"/>
    <w:basedOn w:val="Normal"/>
    <w:qFormat/>
    <w:rsid w:val="002453D3"/>
    <w:pPr>
      <w:spacing w:after="0" w:line="200" w:lineRule="exact"/>
      <w:ind w:left="425" w:hanging="425"/>
      <w:jc w:val="both"/>
    </w:pPr>
    <w:rPr>
      <w:rFonts w:ascii="Arial" w:eastAsia="ＭＳ 明朝" w:hAnsi="Arial" w:cs="Times New Roman"/>
      <w:kern w:val="0"/>
      <w:sz w:val="14"/>
      <w:szCs w:val="14"/>
      <w:lang w:val="en-GB"/>
      <w14:ligatures w14:val="none"/>
    </w:rPr>
  </w:style>
  <w:style w:type="paragraph" w:customStyle="1" w:styleId="ColumnTitle">
    <w:name w:val="ColumnTitle"/>
    <w:basedOn w:val="Normal"/>
    <w:rsid w:val="002453D3"/>
    <w:pPr>
      <w:pBdr>
        <w:bottom w:val="single" w:sz="36" w:space="1" w:color="DDDDDD"/>
      </w:pBdr>
      <w:spacing w:after="320" w:line="240" w:lineRule="auto"/>
      <w:jc w:val="right"/>
    </w:pPr>
    <w:rPr>
      <w:rFonts w:ascii="Arial" w:eastAsia="ＭＳ 明朝" w:hAnsi="Arial" w:cs="Arial"/>
      <w:b/>
      <w:color w:val="C0C0C0"/>
      <w:kern w:val="0"/>
      <w:sz w:val="36"/>
      <w:szCs w:val="36"/>
      <w:lang w:val="en-GB"/>
      <w14:ligatures w14:val="none"/>
    </w:rPr>
  </w:style>
  <w:style w:type="paragraph" w:customStyle="1" w:styleId="ExperimentalSection">
    <w:name w:val="ExperimentalSection"/>
    <w:basedOn w:val="Normal"/>
    <w:qFormat/>
    <w:rsid w:val="002453D3"/>
    <w:pPr>
      <w:spacing w:after="240" w:line="200" w:lineRule="exact"/>
      <w:jc w:val="both"/>
    </w:pPr>
    <w:rPr>
      <w:rFonts w:ascii="Arial" w:eastAsia="ＭＳ 明朝" w:hAnsi="Arial" w:cs="Times New Roman"/>
      <w:kern w:val="0"/>
      <w:sz w:val="15"/>
      <w:szCs w:val="14"/>
      <w:lang w:val="en-GB"/>
      <w14:ligatures w14:val="none"/>
    </w:rPr>
  </w:style>
  <w:style w:type="paragraph" w:customStyle="1" w:styleId="HExperimentalSection">
    <w:name w:val="HExperimental_Section"/>
    <w:basedOn w:val="Normal"/>
    <w:autoRedefine/>
    <w:qFormat/>
    <w:rsid w:val="002453D3"/>
    <w:pPr>
      <w:spacing w:before="460" w:after="230" w:line="230" w:lineRule="atLeast"/>
    </w:pPr>
    <w:rPr>
      <w:rFonts w:ascii="Arial" w:eastAsia="ＭＳ 明朝" w:hAnsi="Arial" w:cs="Times New Roman"/>
      <w:b/>
      <w:kern w:val="0"/>
      <w:szCs w:val="20"/>
      <w14:ligatures w14:val="none"/>
    </w:rPr>
  </w:style>
  <w:style w:type="paragraph" w:customStyle="1" w:styleId="SchemeCaption">
    <w:name w:val="SchemeCaption"/>
    <w:basedOn w:val="Normal"/>
    <w:rsid w:val="002453D3"/>
    <w:pPr>
      <w:spacing w:before="230" w:after="460" w:line="180" w:lineRule="exact"/>
      <w:jc w:val="both"/>
    </w:pPr>
    <w:rPr>
      <w:rFonts w:ascii="Arial" w:eastAsia="ＭＳ 明朝" w:hAnsi="Arial" w:cs="Times New Roman"/>
      <w:kern w:val="0"/>
      <w:sz w:val="14"/>
      <w:szCs w:val="14"/>
      <w:lang w:val="en-GB"/>
      <w14:ligatures w14:val="none"/>
    </w:rPr>
  </w:style>
  <w:style w:type="paragraph" w:customStyle="1" w:styleId="FigureCaption">
    <w:name w:val="FigureCaption"/>
    <w:basedOn w:val="Normal"/>
    <w:rsid w:val="002453D3"/>
    <w:pPr>
      <w:spacing w:before="230" w:after="460" w:line="180" w:lineRule="exact"/>
      <w:jc w:val="both"/>
    </w:pPr>
    <w:rPr>
      <w:rFonts w:ascii="Arial" w:eastAsia="ＭＳ 明朝" w:hAnsi="Arial" w:cs="Times New Roman"/>
      <w:kern w:val="0"/>
      <w:sz w:val="14"/>
      <w:szCs w:val="14"/>
      <w:lang w:val="en-GB"/>
      <w14:ligatures w14:val="none"/>
    </w:rPr>
  </w:style>
  <w:style w:type="paragraph" w:customStyle="1" w:styleId="TableCaption">
    <w:name w:val="TableCaption"/>
    <w:basedOn w:val="Normal"/>
    <w:qFormat/>
    <w:rsid w:val="002453D3"/>
    <w:pPr>
      <w:spacing w:after="120" w:line="180" w:lineRule="exact"/>
      <w:jc w:val="both"/>
    </w:pPr>
    <w:rPr>
      <w:rFonts w:ascii="Arial" w:eastAsia="ＭＳ 明朝" w:hAnsi="Arial" w:cs="Times New Roman"/>
      <w:kern w:val="0"/>
      <w:sz w:val="14"/>
      <w:szCs w:val="14"/>
      <w:lang w:val="en-GB"/>
      <w14:ligatures w14:val="none"/>
    </w:rPr>
  </w:style>
  <w:style w:type="paragraph" w:customStyle="1" w:styleId="TableHead">
    <w:name w:val="TableHead"/>
    <w:basedOn w:val="TableCaption"/>
    <w:qFormat/>
    <w:rsid w:val="002453D3"/>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2453D3"/>
  </w:style>
  <w:style w:type="paragraph" w:customStyle="1" w:styleId="TableFoot">
    <w:name w:val="TableFoot"/>
    <w:basedOn w:val="TableBody"/>
    <w:rsid w:val="002453D3"/>
    <w:pPr>
      <w:spacing w:before="60" w:after="60"/>
    </w:pPr>
  </w:style>
  <w:style w:type="paragraph" w:customStyle="1" w:styleId="Keywords">
    <w:name w:val="Keywords"/>
    <w:basedOn w:val="Normal"/>
    <w:qFormat/>
    <w:rsid w:val="002453D3"/>
    <w:pPr>
      <w:spacing w:before="240" w:after="240" w:line="250" w:lineRule="exact"/>
    </w:pPr>
    <w:rPr>
      <w:rFonts w:ascii="Arial" w:eastAsia="ＭＳ 明朝" w:hAnsi="Arial" w:cs="Times New Roman"/>
      <w:kern w:val="0"/>
      <w:sz w:val="17"/>
      <w:szCs w:val="20"/>
      <w:lang w:val="en-GB"/>
      <w14:ligatures w14:val="none"/>
    </w:rPr>
  </w:style>
  <w:style w:type="paragraph" w:customStyle="1" w:styleId="ManuscriptID">
    <w:name w:val="ManuscriptID"/>
    <w:basedOn w:val="Normal"/>
    <w:qFormat/>
    <w:rsid w:val="002453D3"/>
    <w:pPr>
      <w:spacing w:before="220" w:after="0" w:line="230" w:lineRule="exact"/>
    </w:pPr>
    <w:rPr>
      <w:rFonts w:ascii="Arial" w:eastAsia="ＭＳ 明朝" w:hAnsi="Arial" w:cs="Times New Roman"/>
      <w:b/>
      <w:kern w:val="0"/>
      <w:sz w:val="17"/>
      <w:szCs w:val="15"/>
      <w:lang w:val="en-GB"/>
      <w14:ligatures w14:val="none"/>
    </w:rPr>
  </w:style>
  <w:style w:type="paragraph" w:customStyle="1" w:styleId="AuthorsTOC">
    <w:name w:val="Authors_TOC"/>
    <w:basedOn w:val="Authors"/>
    <w:rsid w:val="002453D3"/>
    <w:pPr>
      <w:spacing w:after="0" w:line="225" w:lineRule="atLeast"/>
    </w:pPr>
    <w:rPr>
      <w:i/>
      <w:sz w:val="17"/>
      <w:szCs w:val="20"/>
    </w:rPr>
  </w:style>
  <w:style w:type="paragraph" w:customStyle="1" w:styleId="TitleTOC">
    <w:name w:val="Title_TOC"/>
    <w:basedOn w:val="AuthorsTOC"/>
    <w:rsid w:val="002453D3"/>
    <w:rPr>
      <w:b/>
      <w:i w:val="0"/>
    </w:rPr>
  </w:style>
  <w:style w:type="paragraph" w:customStyle="1" w:styleId="TableOfContentText">
    <w:name w:val="TableOfContentText"/>
    <w:basedOn w:val="AuthorsTOC"/>
    <w:rsid w:val="002453D3"/>
    <w:rPr>
      <w:i w:val="0"/>
      <w:color w:val="000000"/>
    </w:rPr>
  </w:style>
  <w:style w:type="paragraph" w:customStyle="1" w:styleId="P1withIndendation">
    <w:name w:val="P1_with_Indendation"/>
    <w:basedOn w:val="TableCaption"/>
    <w:qFormat/>
    <w:rsid w:val="002453D3"/>
    <w:pPr>
      <w:spacing w:line="225" w:lineRule="exact"/>
      <w:ind w:firstLine="284"/>
    </w:pPr>
    <w:rPr>
      <w:sz w:val="17"/>
    </w:rPr>
  </w:style>
  <w:style w:type="paragraph" w:customStyle="1" w:styleId="HAcknowledgements">
    <w:name w:val="HAcknowledgements"/>
    <w:basedOn w:val="Normal"/>
    <w:qFormat/>
    <w:rsid w:val="002453D3"/>
    <w:pPr>
      <w:spacing w:before="480" w:after="230" w:line="230" w:lineRule="atLeast"/>
    </w:pPr>
    <w:rPr>
      <w:rFonts w:ascii="Arial" w:eastAsia="ＭＳ 明朝" w:hAnsi="Arial" w:cs="Times New Roman"/>
      <w:b/>
      <w:kern w:val="0"/>
      <w:szCs w:val="24"/>
      <w:lang w:val="en-GB"/>
      <w14:ligatures w14:val="none"/>
    </w:rPr>
  </w:style>
  <w:style w:type="paragraph" w:customStyle="1" w:styleId="Acknowledgements">
    <w:name w:val="Acknowledgements"/>
    <w:basedOn w:val="P1withoutIndendation"/>
    <w:qFormat/>
    <w:rsid w:val="002453D3"/>
    <w:pPr>
      <w:spacing w:after="240" w:line="230" w:lineRule="atLeast"/>
    </w:pPr>
  </w:style>
  <w:style w:type="paragraph" w:customStyle="1" w:styleId="ColumnTitleTOC">
    <w:name w:val="ColumnTitle_TOC"/>
    <w:basedOn w:val="ColumnTitle"/>
    <w:rsid w:val="002453D3"/>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2453D3"/>
    <w:pPr>
      <w:spacing w:before="60" w:after="60" w:line="230" w:lineRule="exact"/>
    </w:pPr>
    <w:rPr>
      <w:rFonts w:ascii="Arial" w:eastAsia="ＭＳ 明朝" w:hAnsi="Arial" w:cs="Times New Roman"/>
      <w:b/>
      <w:i/>
      <w:color w:val="FFFFFF"/>
      <w:kern w:val="0"/>
      <w:sz w:val="21"/>
      <w:szCs w:val="18"/>
      <w:lang w:val="en-GB"/>
      <w14:ligatures w14:val="none"/>
    </w:rPr>
  </w:style>
  <w:style w:type="paragraph" w:customStyle="1" w:styleId="GAAuthors">
    <w:name w:val="GAAuthors"/>
    <w:basedOn w:val="Normal"/>
    <w:rsid w:val="002453D3"/>
    <w:pPr>
      <w:spacing w:before="360" w:after="60" w:line="220" w:lineRule="exact"/>
    </w:pPr>
    <w:rPr>
      <w:rFonts w:ascii="Times New Roman" w:eastAsia="ＭＳ 明朝" w:hAnsi="Times New Roman" w:cs="Times New Roman"/>
      <w:b/>
      <w:kern w:val="0"/>
      <w:sz w:val="18"/>
      <w:szCs w:val="20"/>
      <w:lang w:val="en-GB"/>
      <w14:ligatures w14:val="none"/>
    </w:rPr>
  </w:style>
  <w:style w:type="paragraph" w:customStyle="1" w:styleId="GACatchPhrase">
    <w:name w:val="GACatchPhrase"/>
    <w:basedOn w:val="Normal"/>
    <w:rsid w:val="002453D3"/>
    <w:pPr>
      <w:spacing w:before="40" w:after="0" w:line="240" w:lineRule="auto"/>
      <w:jc w:val="right"/>
    </w:pPr>
    <w:rPr>
      <w:rFonts w:ascii="Times New Roman" w:eastAsia="ＭＳ 明朝" w:hAnsi="Times New Roman" w:cs="Arial"/>
      <w:b/>
      <w:color w:val="008080"/>
      <w:kern w:val="0"/>
      <w:sz w:val="18"/>
      <w:szCs w:val="16"/>
      <w:lang w:val="en-GB"/>
      <w14:ligatures w14:val="none"/>
    </w:rPr>
  </w:style>
  <w:style w:type="paragraph" w:customStyle="1" w:styleId="GAText">
    <w:name w:val="GAText"/>
    <w:basedOn w:val="Normal"/>
    <w:rsid w:val="002453D3"/>
    <w:pPr>
      <w:spacing w:before="120" w:after="0" w:line="220" w:lineRule="exact"/>
    </w:pPr>
    <w:rPr>
      <w:rFonts w:ascii="Times New Roman" w:eastAsia="ＭＳ 明朝" w:hAnsi="Times New Roman" w:cs="Times New Roman"/>
      <w:color w:val="000000"/>
      <w:kern w:val="0"/>
      <w:sz w:val="18"/>
      <w:szCs w:val="24"/>
      <w14:ligatures w14:val="none"/>
    </w:rPr>
  </w:style>
  <w:style w:type="paragraph" w:customStyle="1" w:styleId="GATitel">
    <w:name w:val="GATitel"/>
    <w:basedOn w:val="GAAuthors"/>
    <w:rsid w:val="002453D3"/>
    <w:pPr>
      <w:spacing w:before="240"/>
    </w:pPr>
    <w:rPr>
      <w:b w:val="0"/>
    </w:rPr>
  </w:style>
  <w:style w:type="paragraph" w:customStyle="1" w:styleId="GAKeywords">
    <w:name w:val="GAKeywords"/>
    <w:basedOn w:val="Keywords"/>
    <w:rsid w:val="002453D3"/>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2453D3"/>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2453D3"/>
    <w:pPr>
      <w:spacing w:before="230" w:after="0" w:line="240" w:lineRule="auto"/>
    </w:pPr>
    <w:rPr>
      <w:rFonts w:ascii="Arial" w:eastAsia="ＭＳ 明朝" w:hAnsi="Arial" w:cs="Times New Roman"/>
      <w:b/>
      <w:i/>
      <w:kern w:val="0"/>
      <w:sz w:val="17"/>
      <w:szCs w:val="24"/>
      <w14:ligatures w14:val="none"/>
    </w:rPr>
  </w:style>
  <w:style w:type="paragraph" w:styleId="Header">
    <w:name w:val="header"/>
    <w:basedOn w:val="Normal"/>
    <w:link w:val="HeaderChar"/>
    <w:uiPriority w:val="99"/>
    <w:unhideWhenUsed/>
    <w:rsid w:val="002453D3"/>
    <w:pPr>
      <w:tabs>
        <w:tab w:val="center" w:pos="4703"/>
        <w:tab w:val="right" w:pos="9406"/>
      </w:tabs>
      <w:spacing w:after="0" w:line="240" w:lineRule="auto"/>
    </w:pPr>
    <w:rPr>
      <w:rFonts w:ascii="Times New Roman" w:eastAsia="ＭＳ 明朝" w:hAnsi="Times New Roman" w:cs="Times New Roman"/>
      <w:kern w:val="0"/>
      <w:sz w:val="24"/>
      <w:szCs w:val="24"/>
      <w14:ligatures w14:val="none"/>
    </w:rPr>
  </w:style>
  <w:style w:type="character" w:customStyle="1" w:styleId="HeaderChar">
    <w:name w:val="Header Char"/>
    <w:basedOn w:val="DefaultParagraphFont"/>
    <w:link w:val="Header"/>
    <w:uiPriority w:val="99"/>
    <w:rsid w:val="002453D3"/>
    <w:rPr>
      <w:rFonts w:ascii="Times New Roman" w:eastAsia="ＭＳ 明朝" w:hAnsi="Times New Roman" w:cs="Times New Roman"/>
      <w:kern w:val="0"/>
      <w:sz w:val="24"/>
      <w:szCs w:val="24"/>
      <w14:ligatures w14:val="none"/>
    </w:rPr>
  </w:style>
  <w:style w:type="paragraph" w:styleId="Footer">
    <w:name w:val="footer"/>
    <w:basedOn w:val="Normal"/>
    <w:link w:val="FooterChar"/>
    <w:uiPriority w:val="99"/>
    <w:unhideWhenUsed/>
    <w:rsid w:val="002453D3"/>
    <w:pPr>
      <w:tabs>
        <w:tab w:val="center" w:pos="4703"/>
        <w:tab w:val="right" w:pos="9406"/>
      </w:tabs>
      <w:spacing w:after="0" w:line="240" w:lineRule="auto"/>
    </w:pPr>
    <w:rPr>
      <w:rFonts w:ascii="Times New Roman" w:eastAsia="ＭＳ 明朝" w:hAnsi="Times New Roman" w:cs="Times New Roman"/>
      <w:kern w:val="0"/>
      <w:sz w:val="24"/>
      <w:szCs w:val="24"/>
      <w14:ligatures w14:val="none"/>
    </w:rPr>
  </w:style>
  <w:style w:type="character" w:customStyle="1" w:styleId="FooterChar">
    <w:name w:val="Footer Char"/>
    <w:basedOn w:val="DefaultParagraphFont"/>
    <w:link w:val="Footer"/>
    <w:uiPriority w:val="99"/>
    <w:rsid w:val="002453D3"/>
    <w:rPr>
      <w:rFonts w:ascii="Times New Roman" w:eastAsia="ＭＳ 明朝"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453D3"/>
    <w:pPr>
      <w:spacing w:after="0" w:line="240" w:lineRule="auto"/>
    </w:pPr>
    <w:rPr>
      <w:rFonts w:ascii="Tahoma" w:eastAsia="ＭＳ 明朝"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453D3"/>
    <w:rPr>
      <w:rFonts w:ascii="Tahoma" w:eastAsia="ＭＳ 明朝" w:hAnsi="Tahoma" w:cs="Tahoma"/>
      <w:kern w:val="0"/>
      <w:sz w:val="16"/>
      <w:szCs w:val="16"/>
      <w14:ligatures w14:val="none"/>
    </w:rPr>
  </w:style>
  <w:style w:type="paragraph" w:customStyle="1" w:styleId="FormatvorlageHistoryObenEinfacheeinfarbigeLinie05PtZeilenbr">
    <w:name w:val="Formatvorlage History + Oben: (Einfache einfarbige Linie  05 Pt. Zeilenbr..."/>
    <w:basedOn w:val="History"/>
    <w:qFormat/>
    <w:rsid w:val="002453D3"/>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2453D3"/>
    <w:pPr>
      <w:spacing w:before="720"/>
    </w:pPr>
    <w:rPr>
      <w:szCs w:val="20"/>
    </w:rPr>
  </w:style>
  <w:style w:type="paragraph" w:customStyle="1" w:styleId="TableSpacer">
    <w:name w:val="TableSpacer"/>
    <w:basedOn w:val="Normal"/>
    <w:qFormat/>
    <w:rsid w:val="002453D3"/>
    <w:pPr>
      <w:spacing w:before="360" w:after="0" w:line="240" w:lineRule="auto"/>
    </w:pPr>
    <w:rPr>
      <w:rFonts w:ascii="Arial" w:eastAsia="ＭＳ 明朝" w:hAnsi="Arial" w:cs="Times New Roman"/>
      <w:noProof/>
      <w:kern w:val="0"/>
      <w:sz w:val="14"/>
      <w:szCs w:val="24"/>
      <w14:ligatures w14:val="none"/>
    </w:rPr>
  </w:style>
  <w:style w:type="paragraph" w:customStyle="1" w:styleId="P1">
    <w:name w:val="P1"/>
    <w:basedOn w:val="P1withoutIndendation"/>
    <w:qFormat/>
    <w:rsid w:val="002453D3"/>
  </w:style>
  <w:style w:type="character" w:styleId="LineNumber">
    <w:name w:val="line number"/>
    <w:uiPriority w:val="99"/>
    <w:semiHidden/>
    <w:unhideWhenUsed/>
    <w:rsid w:val="002453D3"/>
  </w:style>
  <w:style w:type="character" w:styleId="CommentReference">
    <w:name w:val="annotation reference"/>
    <w:basedOn w:val="DefaultParagraphFont"/>
    <w:uiPriority w:val="99"/>
    <w:semiHidden/>
    <w:unhideWhenUsed/>
    <w:rsid w:val="002453D3"/>
    <w:rPr>
      <w:sz w:val="18"/>
      <w:szCs w:val="18"/>
    </w:rPr>
  </w:style>
  <w:style w:type="paragraph" w:styleId="CommentText">
    <w:name w:val="annotation text"/>
    <w:basedOn w:val="Normal"/>
    <w:link w:val="CommentTextChar"/>
    <w:uiPriority w:val="99"/>
    <w:semiHidden/>
    <w:unhideWhenUsed/>
    <w:rsid w:val="002453D3"/>
    <w:pPr>
      <w:spacing w:after="0" w:line="240" w:lineRule="auto"/>
    </w:pPr>
    <w:rPr>
      <w:rFonts w:ascii="Times New Roman" w:eastAsia="ＭＳ 明朝" w:hAnsi="Times New Roman" w:cs="Times New Roman"/>
      <w:kern w:val="0"/>
      <w:sz w:val="24"/>
      <w:szCs w:val="24"/>
      <w14:ligatures w14:val="none"/>
    </w:rPr>
  </w:style>
  <w:style w:type="character" w:customStyle="1" w:styleId="CommentTextChar">
    <w:name w:val="Comment Text Char"/>
    <w:basedOn w:val="DefaultParagraphFont"/>
    <w:link w:val="CommentText"/>
    <w:uiPriority w:val="99"/>
    <w:semiHidden/>
    <w:rsid w:val="002453D3"/>
    <w:rPr>
      <w:rFonts w:ascii="Times New Roman" w:eastAsia="ＭＳ 明朝"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2453D3"/>
    <w:rPr>
      <w:b/>
      <w:bCs/>
    </w:rPr>
  </w:style>
  <w:style w:type="character" w:customStyle="1" w:styleId="CommentSubjectChar">
    <w:name w:val="Comment Subject Char"/>
    <w:basedOn w:val="CommentTextChar"/>
    <w:link w:val="CommentSubject"/>
    <w:uiPriority w:val="99"/>
    <w:semiHidden/>
    <w:rsid w:val="002453D3"/>
    <w:rPr>
      <w:rFonts w:ascii="Times New Roman" w:eastAsia="ＭＳ 明朝" w:hAnsi="Times New Roman" w:cs="Times New Roman"/>
      <w:b/>
      <w:bCs/>
      <w:kern w:val="0"/>
      <w:sz w:val="24"/>
      <w:szCs w:val="24"/>
      <w14:ligatures w14:val="none"/>
    </w:rPr>
  </w:style>
  <w:style w:type="paragraph" w:styleId="Revision">
    <w:name w:val="Revision"/>
    <w:hidden/>
    <w:uiPriority w:val="99"/>
    <w:semiHidden/>
    <w:rsid w:val="002453D3"/>
    <w:pPr>
      <w:spacing w:after="0" w:line="240" w:lineRule="auto"/>
    </w:pPr>
    <w:rPr>
      <w:rFonts w:ascii="Times New Roman" w:eastAsia="ＭＳ 明朝" w:hAnsi="Times New Roman" w:cs="Times New Roman"/>
      <w:kern w:val="0"/>
      <w:sz w:val="24"/>
      <w:szCs w:val="24"/>
      <w14:ligatures w14:val="none"/>
    </w:rPr>
  </w:style>
  <w:style w:type="character" w:customStyle="1" w:styleId="style-scope">
    <w:name w:val="style-scope"/>
    <w:basedOn w:val="DefaultParagraphFont"/>
    <w:rsid w:val="002453D3"/>
  </w:style>
  <w:style w:type="character" w:customStyle="1" w:styleId="UnresolvedMention1">
    <w:name w:val="Unresolved Mention1"/>
    <w:basedOn w:val="DefaultParagraphFont"/>
    <w:uiPriority w:val="99"/>
    <w:semiHidden/>
    <w:unhideWhenUsed/>
    <w:rsid w:val="0024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KAWAI.Shigeki@nims.go.jp" TargetMode="External"/><Relationship Id="rId15" Type="http://schemas.openxmlformats.org/officeDocument/2006/relationships/image" Target="media/image7.jpe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shigeki kawai</dc:creator>
  <cp:keywords/>
  <dc:description/>
  <cp:lastModifiedBy>TSUJIMURA Mikiko</cp:lastModifiedBy>
  <cp:revision>3</cp:revision>
  <dcterms:created xsi:type="dcterms:W3CDTF">2024-01-04T01:00:00Z</dcterms:created>
  <dcterms:modified xsi:type="dcterms:W3CDTF">2024-01-04T01:00:00Z</dcterms:modified>
</cp:coreProperties>
</file>