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F4A80" w14:textId="77777777" w:rsidR="00C730C4" w:rsidRPr="001B3891" w:rsidRDefault="00C730C4" w:rsidP="00C730C4">
      <w:pPr>
        <w:spacing w:line="360" w:lineRule="auto"/>
        <w:ind w:right="-17"/>
        <w:jc w:val="center"/>
        <w:rPr>
          <w:rFonts w:ascii="Times New Roman" w:hAnsi="Times New Roman"/>
          <w:b/>
          <w:bCs/>
          <w:color w:val="000000" w:themeColor="text1"/>
          <w:sz w:val="26"/>
          <w:szCs w:val="26"/>
        </w:rPr>
      </w:pPr>
      <w:r w:rsidRPr="001B3891">
        <w:rPr>
          <w:rFonts w:ascii="Times New Roman" w:hAnsi="Times New Roman"/>
          <w:b/>
          <w:bCs/>
          <w:color w:val="000000" w:themeColor="text1"/>
          <w:sz w:val="26"/>
          <w:szCs w:val="26"/>
        </w:rPr>
        <w:t xml:space="preserve">Uniform </w:t>
      </w:r>
      <w:r w:rsidR="00EB312E" w:rsidRPr="001B3891">
        <w:rPr>
          <w:rFonts w:ascii="Times New Roman" w:hAnsi="Times New Roman"/>
          <w:b/>
          <w:bCs/>
          <w:color w:val="000000" w:themeColor="text1"/>
          <w:sz w:val="26"/>
          <w:szCs w:val="26"/>
        </w:rPr>
        <w:t xml:space="preserve">formation of Ti-based conversion coatings on aluminum alloy surfaces by alkaline-acid etch treatment to improve organic coating </w:t>
      </w:r>
      <w:proofErr w:type="gramStart"/>
      <w:r w:rsidR="00EB312E" w:rsidRPr="001B3891">
        <w:rPr>
          <w:rFonts w:ascii="Times New Roman" w:hAnsi="Times New Roman"/>
          <w:b/>
          <w:bCs/>
          <w:color w:val="000000" w:themeColor="text1"/>
          <w:sz w:val="26"/>
          <w:szCs w:val="26"/>
        </w:rPr>
        <w:t>properties</w:t>
      </w:r>
      <w:proofErr w:type="gramEnd"/>
      <w:r w:rsidR="001F09AE" w:rsidRPr="001B3891">
        <w:rPr>
          <w:rFonts w:ascii="Times New Roman" w:hAnsi="Times New Roman"/>
          <w:b/>
          <w:bCs/>
          <w:color w:val="000000" w:themeColor="text1"/>
          <w:sz w:val="26"/>
          <w:szCs w:val="26"/>
        </w:rPr>
        <w:t xml:space="preserve"> </w:t>
      </w:r>
    </w:p>
    <w:p w14:paraId="43B9ED43" w14:textId="77777777" w:rsidR="005679B8" w:rsidRPr="0053229D" w:rsidRDefault="005679B8" w:rsidP="005679B8">
      <w:pPr>
        <w:spacing w:line="360" w:lineRule="auto"/>
        <w:ind w:right="-17"/>
        <w:jc w:val="center"/>
        <w:rPr>
          <w:rFonts w:ascii="Times New Roman" w:hAnsi="Times New Roman"/>
          <w:b/>
          <w:sz w:val="24"/>
          <w:szCs w:val="24"/>
        </w:rPr>
      </w:pPr>
    </w:p>
    <w:p w14:paraId="4ECFF83C" w14:textId="77777777" w:rsidR="008434C1" w:rsidRPr="0053229D" w:rsidRDefault="009A2A8C" w:rsidP="008478D8">
      <w:pPr>
        <w:spacing w:line="360" w:lineRule="auto"/>
        <w:ind w:right="-17"/>
        <w:jc w:val="center"/>
        <w:rPr>
          <w:rFonts w:ascii="Times New Roman" w:hAnsi="Times New Roman"/>
          <w:b/>
          <w:sz w:val="24"/>
          <w:szCs w:val="24"/>
        </w:rPr>
      </w:pPr>
      <w:r w:rsidRPr="0053229D">
        <w:rPr>
          <w:rFonts w:ascii="Times New Roman" w:hAnsi="Times New Roman"/>
          <w:b/>
          <w:sz w:val="24"/>
          <w:szCs w:val="24"/>
        </w:rPr>
        <w:t>N. Banjo</w:t>
      </w:r>
      <w:r w:rsidR="00D7791D" w:rsidRPr="0053229D">
        <w:rPr>
          <w:rFonts w:ascii="Times New Roman" w:hAnsi="Times New Roman"/>
          <w:b/>
          <w:sz w:val="24"/>
          <w:szCs w:val="24"/>
        </w:rPr>
        <w:t xml:space="preserve"> </w:t>
      </w:r>
      <w:r w:rsidRPr="0053229D">
        <w:rPr>
          <w:rFonts w:ascii="Times New Roman" w:hAnsi="Times New Roman"/>
          <w:b/>
          <w:sz w:val="24"/>
          <w:szCs w:val="24"/>
          <w:vertAlign w:val="superscript"/>
        </w:rPr>
        <w:t>a</w:t>
      </w:r>
      <w:r w:rsidR="00D7791D" w:rsidRPr="0053229D">
        <w:rPr>
          <w:rFonts w:ascii="Times New Roman" w:hAnsi="Times New Roman"/>
          <w:b/>
          <w:sz w:val="24"/>
          <w:szCs w:val="24"/>
          <w:vertAlign w:val="superscript"/>
        </w:rPr>
        <w:t>, b</w:t>
      </w:r>
      <w:r w:rsidRPr="0053229D">
        <w:rPr>
          <w:rFonts w:ascii="Times New Roman" w:hAnsi="Times New Roman"/>
          <w:b/>
          <w:sz w:val="24"/>
          <w:szCs w:val="24"/>
        </w:rPr>
        <w:t>, T.T. Sasaki</w:t>
      </w:r>
      <w:r w:rsidR="00D7791D" w:rsidRPr="0053229D">
        <w:rPr>
          <w:rFonts w:ascii="Times New Roman" w:hAnsi="Times New Roman"/>
          <w:b/>
          <w:sz w:val="24"/>
          <w:szCs w:val="24"/>
        </w:rPr>
        <w:t xml:space="preserve"> </w:t>
      </w:r>
      <w:r w:rsidR="00D7791D" w:rsidRPr="0053229D">
        <w:rPr>
          <w:rFonts w:ascii="Times New Roman" w:hAnsi="Times New Roman"/>
          <w:b/>
          <w:sz w:val="24"/>
          <w:szCs w:val="24"/>
          <w:vertAlign w:val="superscript"/>
        </w:rPr>
        <w:t>c</w:t>
      </w:r>
      <w:r w:rsidRPr="0053229D">
        <w:rPr>
          <w:rFonts w:ascii="Times New Roman" w:hAnsi="Times New Roman"/>
          <w:b/>
          <w:sz w:val="24"/>
          <w:szCs w:val="24"/>
        </w:rPr>
        <w:t xml:space="preserve">, K. </w:t>
      </w:r>
      <w:proofErr w:type="spellStart"/>
      <w:r w:rsidRPr="0053229D">
        <w:rPr>
          <w:rFonts w:ascii="Times New Roman" w:hAnsi="Times New Roman"/>
          <w:b/>
          <w:sz w:val="24"/>
          <w:szCs w:val="24"/>
        </w:rPr>
        <w:t>Hono</w:t>
      </w:r>
      <w:proofErr w:type="spellEnd"/>
      <w:r w:rsidR="00D7791D" w:rsidRPr="0053229D">
        <w:rPr>
          <w:rFonts w:ascii="Times New Roman" w:hAnsi="Times New Roman"/>
          <w:b/>
          <w:sz w:val="24"/>
          <w:szCs w:val="24"/>
        </w:rPr>
        <w:t xml:space="preserve"> </w:t>
      </w:r>
      <w:r w:rsidR="00D7240C" w:rsidRPr="0053229D">
        <w:rPr>
          <w:rFonts w:ascii="Times New Roman" w:hAnsi="Times New Roman"/>
          <w:b/>
          <w:sz w:val="24"/>
          <w:szCs w:val="24"/>
          <w:vertAlign w:val="superscript"/>
        </w:rPr>
        <w:t>a</w:t>
      </w:r>
      <w:r w:rsidR="00D7791D" w:rsidRPr="0053229D">
        <w:rPr>
          <w:rFonts w:ascii="Times New Roman" w:hAnsi="Times New Roman"/>
          <w:b/>
          <w:sz w:val="24"/>
          <w:szCs w:val="24"/>
          <w:vertAlign w:val="superscript"/>
        </w:rPr>
        <w:t>, c</w:t>
      </w:r>
    </w:p>
    <w:p w14:paraId="1B72E7EC" w14:textId="77777777" w:rsidR="00823A76" w:rsidRPr="0053229D" w:rsidRDefault="00823A76" w:rsidP="00823A76">
      <w:pPr>
        <w:autoSpaceDE w:val="0"/>
        <w:autoSpaceDN w:val="0"/>
        <w:adjustRightInd w:val="0"/>
        <w:spacing w:line="360" w:lineRule="auto"/>
        <w:jc w:val="center"/>
        <w:rPr>
          <w:rFonts w:ascii="Times New Roman" w:hAnsi="Times New Roman"/>
          <w:iCs/>
          <w:color w:val="000000" w:themeColor="text1"/>
          <w:kern w:val="0"/>
          <w:sz w:val="24"/>
          <w:szCs w:val="21"/>
        </w:rPr>
      </w:pPr>
      <w:r w:rsidRPr="0053229D">
        <w:rPr>
          <w:rFonts w:ascii="Times New Roman" w:hAnsi="Times New Roman"/>
          <w:sz w:val="24"/>
          <w:szCs w:val="24"/>
          <w:vertAlign w:val="superscript"/>
        </w:rPr>
        <w:t>a</w:t>
      </w:r>
      <w:r w:rsidRPr="0053229D">
        <w:rPr>
          <w:rFonts w:ascii="Times New Roman" w:hAnsi="Times New Roman"/>
          <w:color w:val="000000" w:themeColor="text1"/>
          <w:kern w:val="0"/>
          <w:sz w:val="24"/>
          <w:szCs w:val="21"/>
        </w:rPr>
        <w:t xml:space="preserve"> </w:t>
      </w:r>
      <w:r w:rsidRPr="0053229D">
        <w:rPr>
          <w:rFonts w:ascii="Times New Roman" w:hAnsi="Times New Roman"/>
          <w:color w:val="000000" w:themeColor="text1"/>
          <w:sz w:val="24"/>
          <w:szCs w:val="27"/>
          <w:shd w:val="clear" w:color="auto" w:fill="FAFBFC"/>
        </w:rPr>
        <w:t>Graduate School of Science and Technology,</w:t>
      </w:r>
      <w:r w:rsidR="00C730C4" w:rsidRPr="0053229D">
        <w:rPr>
          <w:rFonts w:ascii="Times New Roman" w:hAnsi="Times New Roman"/>
          <w:iCs/>
          <w:color w:val="000000" w:themeColor="text1"/>
          <w:kern w:val="0"/>
          <w:sz w:val="24"/>
          <w:szCs w:val="21"/>
        </w:rPr>
        <w:t xml:space="preserve"> University of Tsukuba,</w:t>
      </w:r>
      <w:r w:rsidRPr="0053229D">
        <w:rPr>
          <w:rFonts w:ascii="Times New Roman" w:hAnsi="Times New Roman"/>
          <w:iCs/>
          <w:color w:val="000000" w:themeColor="text1"/>
          <w:kern w:val="0"/>
          <w:sz w:val="24"/>
          <w:szCs w:val="21"/>
        </w:rPr>
        <w:t xml:space="preserve"> Tsukuba 305-8577, Japan</w:t>
      </w:r>
    </w:p>
    <w:p w14:paraId="2237FF36" w14:textId="77777777" w:rsidR="00823A76" w:rsidRPr="0053229D" w:rsidRDefault="00823A76" w:rsidP="00823A76">
      <w:pPr>
        <w:spacing w:line="360" w:lineRule="auto"/>
        <w:ind w:right="-17"/>
        <w:jc w:val="center"/>
        <w:rPr>
          <w:rFonts w:ascii="Times New Roman" w:hAnsi="Times New Roman"/>
          <w:sz w:val="24"/>
          <w:szCs w:val="24"/>
        </w:rPr>
      </w:pPr>
      <w:r w:rsidRPr="0053229D">
        <w:rPr>
          <w:rFonts w:ascii="Times New Roman" w:hAnsi="Times New Roman"/>
          <w:sz w:val="24"/>
          <w:szCs w:val="24"/>
          <w:vertAlign w:val="superscript"/>
        </w:rPr>
        <w:t xml:space="preserve">b </w:t>
      </w:r>
      <w:r w:rsidR="00023D74" w:rsidRPr="0053229D">
        <w:rPr>
          <w:rFonts w:ascii="Times New Roman" w:hAnsi="Times New Roman"/>
          <w:sz w:val="24"/>
          <w:szCs w:val="24"/>
        </w:rPr>
        <w:t xml:space="preserve">Profile Technology Manufacturing Headquarters, </w:t>
      </w:r>
      <w:r w:rsidRPr="0053229D">
        <w:rPr>
          <w:rFonts w:ascii="Times New Roman" w:hAnsi="Times New Roman"/>
          <w:sz w:val="24"/>
          <w:szCs w:val="24"/>
        </w:rPr>
        <w:t>YKK AP Inc., Kurobe 938-8611, Japan</w:t>
      </w:r>
    </w:p>
    <w:p w14:paraId="5946701D" w14:textId="77777777" w:rsidR="00823A76" w:rsidRPr="0053229D" w:rsidRDefault="00823A76" w:rsidP="00823A76">
      <w:pPr>
        <w:spacing w:line="360" w:lineRule="auto"/>
        <w:ind w:right="-17"/>
        <w:jc w:val="center"/>
        <w:rPr>
          <w:rFonts w:ascii="Times New Roman" w:hAnsi="Times New Roman"/>
          <w:sz w:val="24"/>
          <w:szCs w:val="24"/>
        </w:rPr>
      </w:pPr>
      <w:r w:rsidRPr="0053229D">
        <w:rPr>
          <w:rFonts w:ascii="Times New Roman" w:hAnsi="Times New Roman"/>
          <w:sz w:val="24"/>
          <w:szCs w:val="24"/>
          <w:vertAlign w:val="superscript"/>
        </w:rPr>
        <w:t>c</w:t>
      </w:r>
      <w:r w:rsidRPr="0053229D">
        <w:rPr>
          <w:rFonts w:ascii="Times New Roman" w:hAnsi="Times New Roman"/>
          <w:sz w:val="24"/>
          <w:szCs w:val="24"/>
        </w:rPr>
        <w:t xml:space="preserve"> National Institute for Materials Science, Tsukuba 305-0047, Japan</w:t>
      </w:r>
    </w:p>
    <w:p w14:paraId="7E47FCE5" w14:textId="3A1AEF80" w:rsidR="002C00B9" w:rsidRPr="0053229D" w:rsidRDefault="00823A76" w:rsidP="00823A76">
      <w:pPr>
        <w:spacing w:line="480" w:lineRule="auto"/>
        <w:ind w:right="-17"/>
        <w:jc w:val="center"/>
        <w:rPr>
          <w:rFonts w:ascii="Times New Roman" w:hAnsi="Times New Roman"/>
          <w:sz w:val="24"/>
        </w:rPr>
      </w:pPr>
      <w:r w:rsidRPr="0053229D">
        <w:rPr>
          <w:rFonts w:ascii="Times New Roman" w:hAnsi="Times New Roman"/>
          <w:sz w:val="24"/>
        </w:rPr>
        <w:t xml:space="preserve">Corresponding author: </w:t>
      </w:r>
      <w:r w:rsidR="00EA2034" w:rsidRPr="00EA2034">
        <w:rPr>
          <w:rFonts w:ascii="Times New Roman" w:hAnsi="Times New Roman"/>
          <w:color w:val="000000"/>
          <w:sz w:val="24"/>
          <w:szCs w:val="21"/>
          <w:shd w:val="clear" w:color="auto" w:fill="FFFFFF"/>
        </w:rPr>
        <w:t>SASAKI.Taisuke@nims.go.jp</w:t>
      </w:r>
      <w:r w:rsidR="00FB56F7">
        <w:rPr>
          <w:rFonts w:ascii="Times New Roman" w:hAnsi="Times New Roman"/>
          <w:color w:val="000000"/>
          <w:sz w:val="24"/>
          <w:szCs w:val="21"/>
          <w:shd w:val="clear" w:color="auto" w:fill="FFFFFF"/>
        </w:rPr>
        <w:t xml:space="preserve"> </w:t>
      </w:r>
    </w:p>
    <w:p w14:paraId="2ABDE0C4" w14:textId="77777777" w:rsidR="00823A76" w:rsidRPr="00A5358B" w:rsidRDefault="00823A76" w:rsidP="00EE3D6B">
      <w:pPr>
        <w:spacing w:line="480" w:lineRule="auto"/>
        <w:ind w:right="-17"/>
        <w:rPr>
          <w:rFonts w:ascii="Times New Roman" w:hAnsi="Times New Roman"/>
          <w:sz w:val="24"/>
          <w:szCs w:val="24"/>
        </w:rPr>
      </w:pPr>
    </w:p>
    <w:p w14:paraId="5164978B" w14:textId="77777777" w:rsidR="008434C1" w:rsidRPr="00A5358B" w:rsidRDefault="009A2A8C" w:rsidP="008434C1">
      <w:pPr>
        <w:widowControl/>
        <w:spacing w:line="480" w:lineRule="auto"/>
        <w:jc w:val="left"/>
        <w:rPr>
          <w:rFonts w:ascii="Times New Roman" w:hAnsi="Times New Roman"/>
          <w:b/>
          <w:sz w:val="24"/>
          <w:szCs w:val="24"/>
        </w:rPr>
      </w:pPr>
      <w:r w:rsidRPr="00A5358B">
        <w:rPr>
          <w:rFonts w:ascii="Times New Roman" w:hAnsi="Times New Roman"/>
          <w:b/>
          <w:sz w:val="24"/>
          <w:szCs w:val="24"/>
        </w:rPr>
        <w:t>Abstract</w:t>
      </w:r>
    </w:p>
    <w:p w14:paraId="1B168F42" w14:textId="3317C545" w:rsidR="003B398D" w:rsidRPr="0053229D" w:rsidRDefault="0028639D" w:rsidP="00735E3F">
      <w:pPr>
        <w:spacing w:after="240" w:line="360" w:lineRule="auto"/>
        <w:rPr>
          <w:rFonts w:ascii="Times New Roman" w:hAnsi="Times New Roman"/>
          <w:color w:val="000000" w:themeColor="text1"/>
          <w:sz w:val="24"/>
          <w:szCs w:val="24"/>
        </w:rPr>
      </w:pPr>
      <w:r w:rsidRPr="008A3301">
        <w:rPr>
          <w:rFonts w:ascii="Times New Roman" w:eastAsia="ＭＳ Ｐ明朝" w:hAnsi="Times New Roman"/>
          <w:sz w:val="24"/>
        </w:rPr>
        <w:t xml:space="preserve">Environmentally friendly </w:t>
      </w:r>
      <w:r w:rsidR="00F231DE">
        <w:rPr>
          <w:rFonts w:ascii="Times New Roman" w:eastAsia="ＭＳ Ｐ明朝" w:hAnsi="Times New Roman"/>
          <w:sz w:val="24"/>
        </w:rPr>
        <w:t xml:space="preserve">chromium-free </w:t>
      </w:r>
      <w:r w:rsidRPr="008A3301">
        <w:rPr>
          <w:rFonts w:ascii="Times New Roman" w:eastAsia="ＭＳ Ｐ明朝" w:hAnsi="Times New Roman"/>
          <w:sz w:val="24"/>
        </w:rPr>
        <w:t>Ti-/Zr-based conversion coatings are used as a pretreatment for organic coatings applied to aluminum alloys</w:t>
      </w:r>
      <w:r w:rsidR="00453ED2">
        <w:rPr>
          <w:rFonts w:ascii="Times New Roman" w:eastAsia="ＭＳ Ｐ明朝" w:hAnsi="Times New Roman" w:hint="eastAsia"/>
          <w:sz w:val="24"/>
        </w:rPr>
        <w:t xml:space="preserve"> to</w:t>
      </w:r>
      <w:r w:rsidRPr="008A3301">
        <w:rPr>
          <w:rFonts w:ascii="Times New Roman" w:eastAsia="ＭＳ Ｐ明朝" w:hAnsi="Times New Roman"/>
          <w:sz w:val="24"/>
        </w:rPr>
        <w:t xml:space="preserve"> replac</w:t>
      </w:r>
      <w:r w:rsidR="00453ED2">
        <w:rPr>
          <w:rFonts w:ascii="Times New Roman" w:eastAsia="ＭＳ Ｐ明朝" w:hAnsi="Times New Roman"/>
          <w:sz w:val="24"/>
        </w:rPr>
        <w:t>e</w:t>
      </w:r>
      <w:r w:rsidRPr="008A3301">
        <w:rPr>
          <w:rFonts w:ascii="Times New Roman" w:eastAsia="ＭＳ Ｐ明朝" w:hAnsi="Times New Roman"/>
          <w:sz w:val="24"/>
        </w:rPr>
        <w:t xml:space="preserve"> </w:t>
      </w:r>
      <w:r w:rsidR="00F231DE">
        <w:rPr>
          <w:rFonts w:ascii="Times New Roman" w:eastAsia="ＭＳ Ｐ明朝" w:hAnsi="Times New Roman"/>
          <w:sz w:val="24"/>
        </w:rPr>
        <w:t xml:space="preserve">conventional </w:t>
      </w:r>
      <w:r>
        <w:rPr>
          <w:rFonts w:ascii="Times New Roman" w:eastAsia="ＭＳ Ｐ明朝" w:hAnsi="Times New Roman"/>
          <w:sz w:val="24"/>
        </w:rPr>
        <w:t>chromate conversion coatings.</w:t>
      </w:r>
      <w:r>
        <w:rPr>
          <w:rFonts w:ascii="Times New Roman" w:eastAsia="ＭＳ Ｐ明朝" w:hAnsi="Times New Roman" w:hint="eastAsia"/>
          <w:sz w:val="24"/>
        </w:rPr>
        <w:t xml:space="preserve"> </w:t>
      </w:r>
      <w:r w:rsidR="00630A6B">
        <w:rPr>
          <w:rFonts w:ascii="Times New Roman" w:eastAsia="ＭＳ Ｐ明朝" w:hAnsi="Times New Roman" w:hint="eastAsia"/>
          <w:sz w:val="24"/>
        </w:rPr>
        <w:t>It is known that c</w:t>
      </w:r>
      <w:r w:rsidRPr="008A3301">
        <w:rPr>
          <w:rFonts w:ascii="Times New Roman" w:eastAsia="ＭＳ Ｐ明朝" w:hAnsi="Times New Roman"/>
          <w:sz w:val="24"/>
        </w:rPr>
        <w:t>hemical cleaning of alloy surface</w:t>
      </w:r>
      <w:r w:rsidR="00F231DE">
        <w:rPr>
          <w:rFonts w:ascii="Times New Roman" w:eastAsia="ＭＳ Ｐ明朝" w:hAnsi="Times New Roman"/>
          <w:sz w:val="24"/>
        </w:rPr>
        <w:t>s</w:t>
      </w:r>
      <w:r w:rsidRPr="008A3301">
        <w:rPr>
          <w:rFonts w:ascii="Times New Roman" w:eastAsia="ＭＳ Ｐ明朝" w:hAnsi="Times New Roman"/>
          <w:sz w:val="24"/>
        </w:rPr>
        <w:t xml:space="preserve"> with alkali</w:t>
      </w:r>
      <w:r w:rsidR="00F231DE">
        <w:rPr>
          <w:rFonts w:ascii="Times New Roman" w:eastAsia="ＭＳ Ｐ明朝" w:hAnsi="Times New Roman"/>
          <w:sz w:val="24"/>
        </w:rPr>
        <w:t>s</w:t>
      </w:r>
      <w:r w:rsidRPr="008A3301">
        <w:rPr>
          <w:rFonts w:ascii="Times New Roman" w:eastAsia="ＭＳ Ｐ明朝" w:hAnsi="Times New Roman"/>
          <w:sz w:val="24"/>
        </w:rPr>
        <w:t xml:space="preserve"> </w:t>
      </w:r>
      <w:r w:rsidR="00F231DE">
        <w:rPr>
          <w:rFonts w:ascii="Times New Roman" w:eastAsia="ＭＳ Ｐ明朝" w:hAnsi="Times New Roman"/>
          <w:sz w:val="24"/>
        </w:rPr>
        <w:t xml:space="preserve">and </w:t>
      </w:r>
      <w:r w:rsidRPr="008A3301">
        <w:rPr>
          <w:rFonts w:ascii="Times New Roman" w:eastAsia="ＭＳ Ｐ明朝" w:hAnsi="Times New Roman"/>
          <w:sz w:val="24"/>
        </w:rPr>
        <w:t>acid</w:t>
      </w:r>
      <w:r w:rsidR="00F231DE">
        <w:rPr>
          <w:rFonts w:ascii="Times New Roman" w:eastAsia="ＭＳ Ｐ明朝" w:hAnsi="Times New Roman"/>
          <w:sz w:val="24"/>
        </w:rPr>
        <w:t>s</w:t>
      </w:r>
      <w:r w:rsidRPr="008A3301">
        <w:rPr>
          <w:rFonts w:ascii="Times New Roman" w:eastAsia="ＭＳ Ｐ明朝" w:hAnsi="Times New Roman"/>
          <w:sz w:val="24"/>
        </w:rPr>
        <w:t xml:space="preserve"> prior to conversion treatment </w:t>
      </w:r>
      <w:r w:rsidRPr="008A3301">
        <w:rPr>
          <w:rFonts w:ascii="Times New Roman" w:eastAsia="ＭＳ Ｐ明朝" w:hAnsi="Times New Roman" w:hint="eastAsia"/>
          <w:sz w:val="24"/>
        </w:rPr>
        <w:t>i</w:t>
      </w:r>
      <w:r w:rsidRPr="008A3301">
        <w:rPr>
          <w:rFonts w:ascii="Times New Roman" w:eastAsia="ＭＳ Ｐ明朝" w:hAnsi="Times New Roman"/>
          <w:sz w:val="24"/>
        </w:rPr>
        <w:t>mproves the corrosion</w:t>
      </w:r>
      <w:r w:rsidR="00F231DE">
        <w:rPr>
          <w:rFonts w:ascii="Times New Roman" w:eastAsia="ＭＳ Ｐ明朝" w:hAnsi="Times New Roman"/>
          <w:sz w:val="24"/>
        </w:rPr>
        <w:t xml:space="preserve"> resistance</w:t>
      </w:r>
      <w:r w:rsidRPr="008A3301">
        <w:rPr>
          <w:rFonts w:ascii="Times New Roman" w:eastAsia="ＭＳ Ｐ明朝" w:hAnsi="Times New Roman"/>
          <w:sz w:val="24"/>
        </w:rPr>
        <w:t xml:space="preserve"> an</w:t>
      </w:r>
      <w:r>
        <w:rPr>
          <w:rFonts w:ascii="Times New Roman" w:eastAsia="ＭＳ Ｐ明朝" w:hAnsi="Times New Roman"/>
          <w:sz w:val="24"/>
        </w:rPr>
        <w:t xml:space="preserve">d adhesion </w:t>
      </w:r>
      <w:r w:rsidR="00F231DE">
        <w:rPr>
          <w:rFonts w:ascii="Times New Roman" w:eastAsia="ＭＳ Ｐ明朝" w:hAnsi="Times New Roman"/>
          <w:sz w:val="24"/>
        </w:rPr>
        <w:t>of organic coatings</w:t>
      </w:r>
      <w:r>
        <w:rPr>
          <w:rFonts w:ascii="Times New Roman" w:eastAsia="ＭＳ Ｐ明朝" w:hAnsi="Times New Roman"/>
          <w:sz w:val="24"/>
        </w:rPr>
        <w:t>.</w:t>
      </w:r>
      <w:r>
        <w:rPr>
          <w:rFonts w:ascii="Times New Roman" w:eastAsia="ＭＳ Ｐ明朝" w:hAnsi="Times New Roman" w:hint="eastAsia"/>
          <w:sz w:val="24"/>
        </w:rPr>
        <w:t xml:space="preserve"> </w:t>
      </w:r>
      <w:r w:rsidR="00B359DA" w:rsidRPr="00B359DA">
        <w:rPr>
          <w:rFonts w:ascii="Times New Roman" w:eastAsia="ＭＳ Ｐ明朝" w:hAnsi="Times New Roman"/>
          <w:sz w:val="24"/>
        </w:rPr>
        <w:t xml:space="preserve">In recent years, there have been many attempts to optimize acid treatment, for example, by adding HF to the acid to improve </w:t>
      </w:r>
      <w:r w:rsidR="003E527B">
        <w:rPr>
          <w:rFonts w:ascii="Times New Roman" w:eastAsia="ＭＳ Ｐ明朝" w:hAnsi="Times New Roman"/>
          <w:sz w:val="24"/>
        </w:rPr>
        <w:t xml:space="preserve">the </w:t>
      </w:r>
      <w:r w:rsidR="00B359DA" w:rsidRPr="00B359DA">
        <w:rPr>
          <w:rFonts w:ascii="Times New Roman" w:eastAsia="ＭＳ Ｐ明朝" w:hAnsi="Times New Roman"/>
          <w:sz w:val="24"/>
        </w:rPr>
        <w:t>etching performance.</w:t>
      </w:r>
      <w:r>
        <w:rPr>
          <w:rFonts w:ascii="Times New Roman" w:eastAsia="ＭＳ Ｐ明朝" w:hAnsi="Times New Roman" w:hint="eastAsia"/>
          <w:sz w:val="24"/>
        </w:rPr>
        <w:t xml:space="preserve"> </w:t>
      </w:r>
      <w:r w:rsidRPr="008A3301">
        <w:rPr>
          <w:rFonts w:ascii="Times New Roman" w:eastAsia="ＭＳ Ｐ明朝" w:hAnsi="Times New Roman"/>
          <w:sz w:val="24"/>
        </w:rPr>
        <w:t>In this study</w:t>
      </w:r>
      <w:r w:rsidRPr="008A3301">
        <w:rPr>
          <w:rFonts w:ascii="Times New Roman" w:eastAsia="ＭＳ Ｐ明朝" w:hAnsi="Times New Roman" w:hint="eastAsia"/>
          <w:sz w:val="24"/>
        </w:rPr>
        <w:t>,</w:t>
      </w:r>
      <w:r w:rsidRPr="008A3301">
        <w:rPr>
          <w:rFonts w:ascii="Times New Roman" w:eastAsia="ＭＳ Ｐ明朝" w:hAnsi="Times New Roman"/>
          <w:sz w:val="24"/>
        </w:rPr>
        <w:t xml:space="preserve"> the microstructure formed during acid treatment with </w:t>
      </w:r>
      <w:r w:rsidR="00495417">
        <w:rPr>
          <w:rFonts w:ascii="Times New Roman" w:eastAsia="ＭＳ Ｐ明朝" w:hAnsi="Times New Roman"/>
          <w:sz w:val="24"/>
        </w:rPr>
        <w:t xml:space="preserve">and without </w:t>
      </w:r>
      <w:r w:rsidRPr="008A3301">
        <w:rPr>
          <w:rFonts w:ascii="Times New Roman" w:eastAsia="ＭＳ Ｐ明朝" w:hAnsi="Times New Roman"/>
          <w:sz w:val="24"/>
        </w:rPr>
        <w:t>HF was analyzed in detail</w:t>
      </w:r>
      <w:r w:rsidR="00DA3547">
        <w:rPr>
          <w:rFonts w:ascii="Times New Roman" w:eastAsia="ＭＳ Ｐ明朝" w:hAnsi="Times New Roman"/>
          <w:sz w:val="24"/>
        </w:rPr>
        <w:t xml:space="preserve"> to investigate</w:t>
      </w:r>
      <w:r w:rsidRPr="008A3301">
        <w:rPr>
          <w:rFonts w:ascii="Times New Roman" w:eastAsia="ＭＳ Ｐ明朝" w:hAnsi="Times New Roman" w:hint="eastAsia"/>
          <w:sz w:val="24"/>
        </w:rPr>
        <w:t xml:space="preserve"> </w:t>
      </w:r>
      <w:r w:rsidRPr="008A3301">
        <w:rPr>
          <w:rFonts w:ascii="Times New Roman" w:eastAsia="ＭＳ Ｐ明朝" w:hAnsi="Times New Roman"/>
          <w:sz w:val="24"/>
        </w:rPr>
        <w:t xml:space="preserve">its effect </w:t>
      </w:r>
      <w:r w:rsidR="0075222F" w:rsidRPr="0075222F">
        <w:rPr>
          <w:rFonts w:ascii="Times New Roman" w:eastAsia="ＭＳ Ｐ明朝" w:hAnsi="Times New Roman"/>
          <w:sz w:val="24"/>
        </w:rPr>
        <w:t>on the adhesion propert</w:t>
      </w:r>
      <w:r w:rsidR="003E527B">
        <w:rPr>
          <w:rFonts w:ascii="Times New Roman" w:eastAsia="ＭＳ Ｐ明朝" w:hAnsi="Times New Roman"/>
          <w:sz w:val="24"/>
        </w:rPr>
        <w:t>y</w:t>
      </w:r>
      <w:r w:rsidR="0075222F" w:rsidRPr="0075222F">
        <w:rPr>
          <w:rFonts w:ascii="Times New Roman" w:eastAsia="ＭＳ Ｐ明朝" w:hAnsi="Times New Roman"/>
          <w:sz w:val="24"/>
        </w:rPr>
        <w:t xml:space="preserve"> of organic coatings</w:t>
      </w:r>
      <w:r>
        <w:rPr>
          <w:rFonts w:ascii="Times New Roman" w:eastAsia="ＭＳ Ｐ明朝" w:hAnsi="Times New Roman"/>
          <w:sz w:val="24"/>
        </w:rPr>
        <w:t>.</w:t>
      </w:r>
      <w:r>
        <w:rPr>
          <w:rFonts w:ascii="Times New Roman" w:eastAsia="ＭＳ Ｐ明朝" w:hAnsi="Times New Roman" w:hint="eastAsia"/>
          <w:sz w:val="24"/>
        </w:rPr>
        <w:t xml:space="preserve"> </w:t>
      </w:r>
      <w:r w:rsidRPr="008A3301">
        <w:rPr>
          <w:rFonts w:ascii="Times New Roman" w:eastAsia="ＭＳ Ｐ明朝" w:hAnsi="Times New Roman"/>
          <w:sz w:val="24"/>
        </w:rPr>
        <w:t>Ti-based conversion coatings were formed on A3003 alloy after chemical cleaning with NaOH followed b</w:t>
      </w:r>
      <w:r>
        <w:rPr>
          <w:rFonts w:ascii="Times New Roman" w:eastAsia="ＭＳ Ｐ明朝" w:hAnsi="Times New Roman"/>
          <w:sz w:val="24"/>
        </w:rPr>
        <w:t>y H</w:t>
      </w:r>
      <w:r w:rsidRPr="00D2489B">
        <w:rPr>
          <w:rFonts w:ascii="Times New Roman" w:eastAsia="ＭＳ Ｐ明朝" w:hAnsi="Times New Roman"/>
          <w:sz w:val="24"/>
          <w:vertAlign w:val="subscript"/>
        </w:rPr>
        <w:t>2</w:t>
      </w:r>
      <w:r>
        <w:rPr>
          <w:rFonts w:ascii="Times New Roman" w:eastAsia="ＭＳ Ｐ明朝" w:hAnsi="Times New Roman"/>
          <w:sz w:val="24"/>
        </w:rPr>
        <w:t>SO</w:t>
      </w:r>
      <w:r w:rsidRPr="00D2489B">
        <w:rPr>
          <w:rFonts w:ascii="Times New Roman" w:eastAsia="ＭＳ Ｐ明朝" w:hAnsi="Times New Roman"/>
          <w:sz w:val="24"/>
          <w:vertAlign w:val="subscript"/>
        </w:rPr>
        <w:t>4</w:t>
      </w:r>
      <w:r>
        <w:rPr>
          <w:rFonts w:ascii="Times New Roman" w:eastAsia="ＭＳ Ｐ明朝" w:hAnsi="Times New Roman"/>
          <w:sz w:val="24"/>
        </w:rPr>
        <w:t xml:space="preserve"> or HF-containing H</w:t>
      </w:r>
      <w:r w:rsidRPr="00D2489B">
        <w:rPr>
          <w:rFonts w:ascii="Times New Roman" w:eastAsia="ＭＳ Ｐ明朝" w:hAnsi="Times New Roman"/>
          <w:sz w:val="24"/>
          <w:vertAlign w:val="subscript"/>
        </w:rPr>
        <w:t>2</w:t>
      </w:r>
      <w:r>
        <w:rPr>
          <w:rFonts w:ascii="Times New Roman" w:eastAsia="ＭＳ Ｐ明朝" w:hAnsi="Times New Roman"/>
          <w:sz w:val="24"/>
        </w:rPr>
        <w:t>SO</w:t>
      </w:r>
      <w:r w:rsidRPr="00D2489B">
        <w:rPr>
          <w:rFonts w:ascii="Times New Roman" w:eastAsia="ＭＳ Ｐ明朝" w:hAnsi="Times New Roman"/>
          <w:sz w:val="24"/>
          <w:vertAlign w:val="subscript"/>
        </w:rPr>
        <w:t>4</w:t>
      </w:r>
      <w:r>
        <w:rPr>
          <w:rFonts w:ascii="Times New Roman" w:eastAsia="ＭＳ Ｐ明朝" w:hAnsi="Times New Roman"/>
          <w:sz w:val="24"/>
        </w:rPr>
        <w:t>.</w:t>
      </w:r>
      <w:r>
        <w:rPr>
          <w:rFonts w:ascii="Times New Roman" w:eastAsia="ＭＳ Ｐ明朝" w:hAnsi="Times New Roman" w:hint="eastAsia"/>
          <w:sz w:val="24"/>
        </w:rPr>
        <w:t xml:space="preserve"> </w:t>
      </w:r>
      <w:r w:rsidR="00FF5D0D" w:rsidRPr="00FF5D0D">
        <w:rPr>
          <w:rFonts w:ascii="Times New Roman" w:eastAsia="ＭＳ Ｐ明朝" w:hAnsi="Times New Roman"/>
          <w:sz w:val="24"/>
        </w:rPr>
        <w:t>Cleaning with HF-containing H</w:t>
      </w:r>
      <w:r w:rsidR="00FF5D0D" w:rsidRPr="00FF5D0D">
        <w:rPr>
          <w:rFonts w:ascii="Times New Roman" w:eastAsia="ＭＳ Ｐ明朝" w:hAnsi="Times New Roman"/>
          <w:sz w:val="24"/>
          <w:vertAlign w:val="subscript"/>
        </w:rPr>
        <w:t>2</w:t>
      </w:r>
      <w:r w:rsidR="00FF5D0D" w:rsidRPr="00FF5D0D">
        <w:rPr>
          <w:rFonts w:ascii="Times New Roman" w:eastAsia="ＭＳ Ｐ明朝" w:hAnsi="Times New Roman"/>
          <w:sz w:val="24"/>
        </w:rPr>
        <w:t>SO</w:t>
      </w:r>
      <w:r w:rsidR="00FF5D0D" w:rsidRPr="00FF5D0D">
        <w:rPr>
          <w:rFonts w:ascii="Times New Roman" w:eastAsia="ＭＳ Ｐ明朝" w:hAnsi="Times New Roman"/>
          <w:sz w:val="24"/>
          <w:vertAlign w:val="subscript"/>
        </w:rPr>
        <w:t>4</w:t>
      </w:r>
      <w:r w:rsidR="00FF5D0D" w:rsidRPr="00FF5D0D">
        <w:rPr>
          <w:rFonts w:ascii="Times New Roman" w:eastAsia="ＭＳ Ｐ明朝" w:hAnsi="Times New Roman"/>
          <w:sz w:val="24"/>
        </w:rPr>
        <w:t xml:space="preserve"> resulted in the formation of an F-rich layer</w:t>
      </w:r>
      <w:r w:rsidR="002241C8" w:rsidRPr="00495417">
        <w:rPr>
          <w:rFonts w:ascii="Times New Roman" w:eastAsia="ＭＳ Ｐ明朝" w:hAnsi="Times New Roman"/>
          <w:sz w:val="24"/>
        </w:rPr>
        <w:t xml:space="preserve"> </w:t>
      </w:r>
      <w:r w:rsidR="002241C8">
        <w:rPr>
          <w:rFonts w:ascii="Times New Roman" w:eastAsia="ＭＳ Ｐ明朝" w:hAnsi="Times New Roman"/>
          <w:sz w:val="24"/>
        </w:rPr>
        <w:t>on the alloy surface</w:t>
      </w:r>
      <w:r w:rsidR="00FF5D0D" w:rsidRPr="00FF5D0D">
        <w:rPr>
          <w:rFonts w:ascii="Times New Roman" w:eastAsia="ＭＳ Ｐ明朝" w:hAnsi="Times New Roman"/>
          <w:sz w:val="24"/>
        </w:rPr>
        <w:t xml:space="preserve"> and the reprecipitation of </w:t>
      </w:r>
      <w:proofErr w:type="spellStart"/>
      <w:r w:rsidR="00FF5D0D" w:rsidRPr="00FF5D0D">
        <w:rPr>
          <w:rFonts w:ascii="Times New Roman" w:eastAsia="ＭＳ Ｐ明朝" w:hAnsi="Times New Roman"/>
          <w:sz w:val="24"/>
        </w:rPr>
        <w:t>dealloyed</w:t>
      </w:r>
      <w:proofErr w:type="spellEnd"/>
      <w:r w:rsidR="00FF5D0D" w:rsidRPr="00FF5D0D">
        <w:rPr>
          <w:rFonts w:ascii="Times New Roman" w:eastAsia="ＭＳ Ｐ明朝" w:hAnsi="Times New Roman"/>
          <w:sz w:val="24"/>
        </w:rPr>
        <w:t xml:space="preserve"> Cu. Subsequent Ti-based conversion treatment enriched the F-rich layer and formed </w:t>
      </w:r>
      <w:r w:rsidR="00763DCE">
        <w:rPr>
          <w:rFonts w:ascii="Times New Roman" w:eastAsia="ＭＳ Ｐ明朝" w:hAnsi="Times New Roman"/>
          <w:sz w:val="24"/>
        </w:rPr>
        <w:t xml:space="preserve">Cu-containing </w:t>
      </w:r>
      <w:r w:rsidR="00763DCE" w:rsidRPr="00FF5D0D">
        <w:rPr>
          <w:rFonts w:ascii="Times New Roman" w:eastAsia="ＭＳ Ｐ明朝" w:hAnsi="Times New Roman"/>
          <w:sz w:val="24"/>
        </w:rPr>
        <w:t>Ti-oxide</w:t>
      </w:r>
      <w:r w:rsidR="002241C8">
        <w:rPr>
          <w:rFonts w:ascii="Times New Roman" w:eastAsia="ＭＳ Ｐ明朝" w:hAnsi="Times New Roman"/>
          <w:sz w:val="24"/>
        </w:rPr>
        <w:t xml:space="preserve"> aggregates</w:t>
      </w:r>
      <w:r w:rsidR="00FF5D0D" w:rsidRPr="00FF5D0D">
        <w:rPr>
          <w:rFonts w:ascii="Times New Roman" w:eastAsia="ＭＳ Ｐ明朝" w:hAnsi="Times New Roman"/>
          <w:sz w:val="24"/>
        </w:rPr>
        <w:t>, which reduced the adhesion of organic coatings.</w:t>
      </w:r>
      <w:r>
        <w:rPr>
          <w:rFonts w:ascii="Times New Roman" w:eastAsia="ＭＳ Ｐ明朝" w:hAnsi="Times New Roman" w:hint="eastAsia"/>
          <w:sz w:val="24"/>
        </w:rPr>
        <w:t xml:space="preserve"> </w:t>
      </w:r>
      <w:r>
        <w:rPr>
          <w:rFonts w:ascii="Times New Roman" w:eastAsia="ＭＳ Ｐ明朝" w:hAnsi="Times New Roman"/>
          <w:sz w:val="24"/>
        </w:rPr>
        <w:t>I</w:t>
      </w:r>
      <w:r w:rsidRPr="008A3301">
        <w:rPr>
          <w:rFonts w:ascii="Times New Roman" w:eastAsia="ＭＳ Ｐ明朝" w:hAnsi="Times New Roman"/>
          <w:sz w:val="24"/>
        </w:rPr>
        <w:t xml:space="preserve">mpact adhesion and salt spray corrosion resistance were </w:t>
      </w:r>
      <w:r w:rsidR="00FF5D0D" w:rsidRPr="00FF5D0D">
        <w:rPr>
          <w:rFonts w:ascii="Times New Roman" w:eastAsia="ＭＳ Ｐ明朝" w:hAnsi="Times New Roman"/>
          <w:sz w:val="24"/>
        </w:rPr>
        <w:t>comparable</w:t>
      </w:r>
      <w:r w:rsidRPr="008A3301">
        <w:rPr>
          <w:rFonts w:ascii="Times New Roman" w:eastAsia="ＭＳ Ｐ明朝" w:hAnsi="Times New Roman"/>
          <w:sz w:val="24"/>
        </w:rPr>
        <w:t xml:space="preserve"> to those </w:t>
      </w:r>
      <w:r w:rsidR="00453ED2">
        <w:rPr>
          <w:rFonts w:ascii="Times New Roman" w:eastAsia="ＭＳ Ｐ明朝" w:hAnsi="Times New Roman"/>
          <w:sz w:val="24"/>
        </w:rPr>
        <w:t>of</w:t>
      </w:r>
      <w:r w:rsidR="00F231DE">
        <w:rPr>
          <w:rFonts w:ascii="Times New Roman" w:eastAsia="ＭＳ Ｐ明朝" w:hAnsi="Times New Roman"/>
          <w:sz w:val="24"/>
        </w:rPr>
        <w:t xml:space="preserve"> </w:t>
      </w:r>
      <w:r w:rsidRPr="008A3301">
        <w:rPr>
          <w:rFonts w:ascii="Times New Roman" w:eastAsia="ＭＳ Ｐ明朝" w:hAnsi="Times New Roman"/>
          <w:sz w:val="24"/>
        </w:rPr>
        <w:t>chromate conversion coatings when Ti-based conversion coatings were</w:t>
      </w:r>
      <w:r w:rsidR="00BB4CB0" w:rsidRPr="008A3301">
        <w:rPr>
          <w:rFonts w:ascii="Times New Roman" w:eastAsia="ＭＳ Ｐ明朝" w:hAnsi="Times New Roman"/>
          <w:sz w:val="24"/>
        </w:rPr>
        <w:t xml:space="preserve"> </w:t>
      </w:r>
      <w:r w:rsidRPr="008A3301">
        <w:rPr>
          <w:rFonts w:ascii="Times New Roman" w:eastAsia="ＭＳ Ｐ明朝" w:hAnsi="Times New Roman"/>
          <w:sz w:val="24"/>
        </w:rPr>
        <w:t xml:space="preserve">formed </w:t>
      </w:r>
      <w:r w:rsidR="00D04E97" w:rsidRPr="008A3301">
        <w:rPr>
          <w:rFonts w:ascii="Times New Roman" w:eastAsia="ＭＳ Ｐ明朝" w:hAnsi="Times New Roman"/>
          <w:sz w:val="24"/>
        </w:rPr>
        <w:t xml:space="preserve">uniformly </w:t>
      </w:r>
      <w:r>
        <w:rPr>
          <w:rFonts w:ascii="Times New Roman" w:eastAsia="ＭＳ Ｐ明朝" w:hAnsi="Times New Roman"/>
          <w:sz w:val="24"/>
        </w:rPr>
        <w:t>under optimum conditions</w:t>
      </w:r>
      <w:r w:rsidRPr="008A3301">
        <w:rPr>
          <w:rFonts w:ascii="Times New Roman" w:eastAsia="ＭＳ Ｐ明朝" w:hAnsi="Times New Roman"/>
          <w:sz w:val="24"/>
        </w:rPr>
        <w:t xml:space="preserve"> after acid treatment</w:t>
      </w:r>
      <w:r w:rsidR="007B274F">
        <w:rPr>
          <w:rFonts w:ascii="Times New Roman" w:eastAsia="ＭＳ Ｐ明朝" w:hAnsi="Times New Roman"/>
          <w:sz w:val="24"/>
        </w:rPr>
        <w:t xml:space="preserve"> without HF</w:t>
      </w:r>
      <w:r w:rsidRPr="008A3301">
        <w:rPr>
          <w:rFonts w:ascii="Times New Roman" w:eastAsia="ＭＳ Ｐ明朝" w:hAnsi="Times New Roman"/>
          <w:sz w:val="24"/>
        </w:rPr>
        <w:t>.</w:t>
      </w:r>
      <w:r w:rsidR="004B7F6F" w:rsidRPr="0053229D">
        <w:rPr>
          <w:rFonts w:ascii="Times New Roman" w:hAnsi="Times New Roman"/>
          <w:sz w:val="24"/>
          <w:szCs w:val="24"/>
        </w:rPr>
        <w:t xml:space="preserve"> </w:t>
      </w:r>
    </w:p>
    <w:p w14:paraId="4B828FB2" w14:textId="4D41F9C0" w:rsidR="003B398D" w:rsidRDefault="00527C38" w:rsidP="00527C38">
      <w:pPr>
        <w:spacing w:line="360" w:lineRule="auto"/>
        <w:rPr>
          <w:rFonts w:ascii="Times New Roman" w:hAnsi="Times New Roman"/>
          <w:sz w:val="24"/>
          <w:szCs w:val="24"/>
        </w:rPr>
      </w:pPr>
      <w:r w:rsidRPr="00A5358B">
        <w:rPr>
          <w:rFonts w:ascii="Times New Roman" w:hAnsi="Times New Roman"/>
          <w:b/>
          <w:sz w:val="24"/>
          <w:szCs w:val="24"/>
        </w:rPr>
        <w:t xml:space="preserve">Keywords: </w:t>
      </w:r>
      <w:r w:rsidRPr="00A5358B">
        <w:rPr>
          <w:rFonts w:ascii="Times New Roman" w:hAnsi="Times New Roman"/>
          <w:sz w:val="24"/>
          <w:szCs w:val="24"/>
        </w:rPr>
        <w:t xml:space="preserve">A3003 </w:t>
      </w:r>
      <w:r w:rsidR="004B7F6F">
        <w:rPr>
          <w:rFonts w:ascii="Times New Roman" w:hAnsi="Times New Roman"/>
          <w:sz w:val="24"/>
          <w:szCs w:val="24"/>
        </w:rPr>
        <w:t xml:space="preserve">aluminum </w:t>
      </w:r>
      <w:r w:rsidRPr="00A5358B">
        <w:rPr>
          <w:rFonts w:ascii="Times New Roman" w:hAnsi="Times New Roman"/>
          <w:sz w:val="24"/>
          <w:szCs w:val="24"/>
        </w:rPr>
        <w:t>alloy</w:t>
      </w:r>
      <w:r w:rsidR="007F5AFA">
        <w:rPr>
          <w:rFonts w:ascii="Times New Roman" w:hAnsi="Times New Roman"/>
          <w:sz w:val="24"/>
          <w:szCs w:val="24"/>
        </w:rPr>
        <w:t>;</w:t>
      </w:r>
      <w:r w:rsidRPr="00A5358B">
        <w:rPr>
          <w:rFonts w:ascii="Times New Roman" w:hAnsi="Times New Roman"/>
          <w:sz w:val="24"/>
          <w:szCs w:val="24"/>
        </w:rPr>
        <w:t xml:space="preserve"> </w:t>
      </w:r>
      <w:r w:rsidR="00D160C4">
        <w:rPr>
          <w:rFonts w:ascii="Times New Roman" w:eastAsia="ＭＳ Ｐ明朝" w:hAnsi="Times New Roman"/>
          <w:sz w:val="24"/>
        </w:rPr>
        <w:t>C</w:t>
      </w:r>
      <w:r w:rsidR="00D160C4" w:rsidRPr="008A3301">
        <w:rPr>
          <w:rFonts w:ascii="Times New Roman" w:eastAsia="ＭＳ Ｐ明朝" w:hAnsi="Times New Roman"/>
          <w:sz w:val="24"/>
        </w:rPr>
        <w:t>hromium-free</w:t>
      </w:r>
      <w:r w:rsidR="007F5AFA">
        <w:rPr>
          <w:rFonts w:ascii="Times New Roman" w:eastAsia="ＭＳ Ｐ明朝" w:hAnsi="Times New Roman"/>
          <w:sz w:val="24"/>
        </w:rPr>
        <w:t xml:space="preserve">; </w:t>
      </w:r>
      <w:r w:rsidR="00CF5FC0">
        <w:rPr>
          <w:rFonts w:ascii="Times New Roman" w:eastAsia="ＭＳ Ｐ明朝" w:hAnsi="Times New Roman"/>
          <w:sz w:val="24"/>
        </w:rPr>
        <w:t>Ti-based</w:t>
      </w:r>
      <w:r w:rsidR="00EB312E" w:rsidRPr="00A5358B">
        <w:rPr>
          <w:rFonts w:ascii="Times New Roman" w:hAnsi="Times New Roman"/>
          <w:sz w:val="24"/>
          <w:szCs w:val="24"/>
        </w:rPr>
        <w:t xml:space="preserve"> conversion coatings</w:t>
      </w:r>
      <w:r w:rsidR="007F5AFA">
        <w:rPr>
          <w:rFonts w:ascii="Times New Roman" w:hAnsi="Times New Roman"/>
          <w:sz w:val="24"/>
          <w:szCs w:val="24"/>
        </w:rPr>
        <w:t>;</w:t>
      </w:r>
      <w:r w:rsidR="007F5AFA" w:rsidRPr="00A5358B">
        <w:rPr>
          <w:rFonts w:ascii="Times New Roman" w:hAnsi="Times New Roman"/>
          <w:sz w:val="24"/>
          <w:szCs w:val="24"/>
        </w:rPr>
        <w:t xml:space="preserve"> </w:t>
      </w:r>
      <w:r w:rsidR="00EB312E" w:rsidRPr="00A5358B">
        <w:rPr>
          <w:rFonts w:ascii="Times New Roman" w:hAnsi="Times New Roman"/>
          <w:sz w:val="24"/>
          <w:szCs w:val="24"/>
        </w:rPr>
        <w:t>Chemical cleaning</w:t>
      </w:r>
      <w:r w:rsidR="007F5AFA">
        <w:rPr>
          <w:rFonts w:ascii="Times New Roman" w:hAnsi="Times New Roman"/>
          <w:sz w:val="24"/>
          <w:szCs w:val="24"/>
        </w:rPr>
        <w:t>;</w:t>
      </w:r>
      <w:r w:rsidR="007F5AFA" w:rsidRPr="00A5358B">
        <w:rPr>
          <w:rFonts w:ascii="Times New Roman" w:hAnsi="Times New Roman"/>
          <w:sz w:val="24"/>
          <w:szCs w:val="24"/>
        </w:rPr>
        <w:t xml:space="preserve"> </w:t>
      </w:r>
      <w:r w:rsidR="00EB312E" w:rsidRPr="00A5358B">
        <w:rPr>
          <w:rFonts w:ascii="Times New Roman" w:hAnsi="Times New Roman"/>
          <w:sz w:val="24"/>
          <w:szCs w:val="24"/>
        </w:rPr>
        <w:t>Acid etching</w:t>
      </w:r>
      <w:r w:rsidR="007F5AFA">
        <w:rPr>
          <w:rFonts w:ascii="Times New Roman" w:hAnsi="Times New Roman"/>
          <w:sz w:val="24"/>
          <w:szCs w:val="24"/>
        </w:rPr>
        <w:t>;</w:t>
      </w:r>
      <w:r w:rsidR="007F5AFA" w:rsidRPr="00A5358B">
        <w:rPr>
          <w:rFonts w:ascii="Times New Roman" w:hAnsi="Times New Roman"/>
          <w:sz w:val="24"/>
          <w:szCs w:val="24"/>
        </w:rPr>
        <w:t xml:space="preserve"> </w:t>
      </w:r>
      <w:r w:rsidR="00EB312E">
        <w:rPr>
          <w:rFonts w:ascii="Times New Roman" w:hAnsi="Times New Roman" w:hint="eastAsia"/>
          <w:sz w:val="24"/>
          <w:szCs w:val="24"/>
        </w:rPr>
        <w:t>Hydrogen fluoride</w:t>
      </w:r>
      <w:r w:rsidR="008F17F4" w:rsidRPr="00A5358B">
        <w:rPr>
          <w:rFonts w:ascii="Times New Roman" w:hAnsi="Times New Roman"/>
          <w:sz w:val="24"/>
          <w:szCs w:val="24"/>
        </w:rPr>
        <w:t xml:space="preserve"> </w:t>
      </w:r>
    </w:p>
    <w:p w14:paraId="6ACF8CC2" w14:textId="77777777" w:rsidR="001B3891" w:rsidRPr="00A5358B" w:rsidRDefault="001B3891" w:rsidP="00527C38">
      <w:pPr>
        <w:spacing w:line="360" w:lineRule="auto"/>
        <w:rPr>
          <w:rFonts w:ascii="Times New Roman" w:hAnsi="Times New Roman"/>
          <w:sz w:val="24"/>
          <w:szCs w:val="24"/>
        </w:rPr>
      </w:pPr>
      <w:r>
        <w:rPr>
          <w:rFonts w:ascii="Times New Roman" w:hAnsi="Times New Roman"/>
          <w:sz w:val="24"/>
          <w:szCs w:val="24"/>
        </w:rPr>
        <w:br w:type="page"/>
      </w:r>
    </w:p>
    <w:p w14:paraId="3757DA4D" w14:textId="77777777" w:rsidR="008434C1" w:rsidRPr="00A5358B" w:rsidRDefault="009A2A8C" w:rsidP="008434C1">
      <w:pPr>
        <w:pStyle w:val="a7"/>
        <w:numPr>
          <w:ilvl w:val="0"/>
          <w:numId w:val="1"/>
        </w:numPr>
        <w:spacing w:line="480" w:lineRule="auto"/>
        <w:ind w:leftChars="0"/>
        <w:rPr>
          <w:rFonts w:ascii="Times New Roman" w:hAnsi="Times New Roman"/>
          <w:b/>
          <w:sz w:val="24"/>
          <w:szCs w:val="24"/>
        </w:rPr>
      </w:pPr>
      <w:r w:rsidRPr="00A5358B">
        <w:rPr>
          <w:rFonts w:ascii="Times New Roman" w:hAnsi="Times New Roman"/>
          <w:b/>
          <w:sz w:val="24"/>
          <w:szCs w:val="24"/>
        </w:rPr>
        <w:lastRenderedPageBreak/>
        <w:t>Introduction</w:t>
      </w:r>
    </w:p>
    <w:p w14:paraId="405E7E22" w14:textId="6D3758E8" w:rsidR="00C730C4" w:rsidRPr="00F80CFB" w:rsidRDefault="00D160C4" w:rsidP="0002361C">
      <w:pPr>
        <w:widowControl/>
        <w:spacing w:line="480" w:lineRule="auto"/>
        <w:ind w:firstLine="360"/>
        <w:rPr>
          <w:rFonts w:ascii="Times New Roman" w:hAnsi="Times New Roman"/>
          <w:color w:val="000000" w:themeColor="text1"/>
          <w:sz w:val="24"/>
          <w:szCs w:val="24"/>
        </w:rPr>
      </w:pPr>
      <w:r>
        <w:rPr>
          <w:rFonts w:ascii="Times New Roman" w:eastAsia="ＭＳ Ｐ明朝" w:hAnsi="Times New Roman"/>
          <w:sz w:val="24"/>
        </w:rPr>
        <w:t>C</w:t>
      </w:r>
      <w:r w:rsidRPr="008A3301">
        <w:rPr>
          <w:rFonts w:ascii="Times New Roman" w:eastAsia="ＭＳ Ｐ明朝" w:hAnsi="Times New Roman"/>
          <w:sz w:val="24"/>
        </w:rPr>
        <w:t xml:space="preserve">hromium-free </w:t>
      </w:r>
      <w:r w:rsidR="007D2CE5" w:rsidRPr="00F80CFB">
        <w:rPr>
          <w:rFonts w:ascii="Times New Roman" w:hAnsi="Times New Roman"/>
          <w:color w:val="000000" w:themeColor="text1"/>
          <w:sz w:val="24"/>
          <w:szCs w:val="24"/>
        </w:rPr>
        <w:t xml:space="preserve">Ti-/Zr-based conversion coatings are </w:t>
      </w:r>
      <w:r w:rsidR="00B14909" w:rsidRPr="00F80CFB">
        <w:rPr>
          <w:rFonts w:ascii="Times New Roman" w:hAnsi="Times New Roman"/>
          <w:color w:val="000000" w:themeColor="text1"/>
          <w:sz w:val="24"/>
          <w:szCs w:val="24"/>
        </w:rPr>
        <w:t>being</w:t>
      </w:r>
      <w:r w:rsidR="007D2CE5" w:rsidRPr="00F80CFB">
        <w:rPr>
          <w:rFonts w:ascii="Times New Roman" w:hAnsi="Times New Roman"/>
          <w:color w:val="000000" w:themeColor="text1"/>
          <w:sz w:val="24"/>
          <w:szCs w:val="24"/>
        </w:rPr>
        <w:t xml:space="preserve"> applied</w:t>
      </w:r>
      <w:r w:rsidR="009210FD" w:rsidRPr="00F80CFB">
        <w:rPr>
          <w:rFonts w:ascii="Times New Roman" w:hAnsi="Times New Roman"/>
          <w:color w:val="000000" w:themeColor="text1"/>
          <w:sz w:val="24"/>
          <w:szCs w:val="24"/>
        </w:rPr>
        <w:t xml:space="preserve"> to aluminum alloy </w:t>
      </w:r>
      <w:r w:rsidR="00232445" w:rsidRPr="00F80CFB">
        <w:rPr>
          <w:rFonts w:ascii="Times New Roman" w:hAnsi="Times New Roman"/>
          <w:color w:val="000000" w:themeColor="text1"/>
          <w:sz w:val="24"/>
          <w:szCs w:val="24"/>
        </w:rPr>
        <w:t xml:space="preserve">components </w:t>
      </w:r>
      <w:r w:rsidR="009210FD" w:rsidRPr="00F80CFB">
        <w:rPr>
          <w:rFonts w:ascii="Times New Roman" w:hAnsi="Times New Roman"/>
          <w:color w:val="000000" w:themeColor="text1"/>
          <w:sz w:val="24"/>
          <w:szCs w:val="24"/>
        </w:rPr>
        <w:t xml:space="preserve">in </w:t>
      </w:r>
      <w:r w:rsidR="00357110">
        <w:rPr>
          <w:rFonts w:ascii="Times New Roman" w:hAnsi="Times New Roman"/>
          <w:color w:val="000000" w:themeColor="text1"/>
          <w:sz w:val="24"/>
          <w:szCs w:val="24"/>
        </w:rPr>
        <w:t xml:space="preserve">the </w:t>
      </w:r>
      <w:r w:rsidR="007D2CE5" w:rsidRPr="00F80CFB">
        <w:rPr>
          <w:rFonts w:ascii="Times New Roman" w:hAnsi="Times New Roman"/>
          <w:color w:val="000000" w:themeColor="text1"/>
          <w:sz w:val="24"/>
          <w:szCs w:val="24"/>
        </w:rPr>
        <w:t>automotive and construction industries as an alternative to chromate conversion coatings (</w:t>
      </w:r>
      <w:proofErr w:type="spellStart"/>
      <w:r w:rsidR="007D2CE5" w:rsidRPr="00F80CFB">
        <w:rPr>
          <w:rFonts w:ascii="Times New Roman" w:hAnsi="Times New Roman"/>
          <w:color w:val="000000" w:themeColor="text1"/>
          <w:sz w:val="24"/>
          <w:szCs w:val="24"/>
        </w:rPr>
        <w:t>CrCC</w:t>
      </w:r>
      <w:proofErr w:type="spellEnd"/>
      <w:r w:rsidR="007D2CE5" w:rsidRPr="00F80CFB">
        <w:rPr>
          <w:rFonts w:ascii="Times New Roman" w:hAnsi="Times New Roman"/>
          <w:color w:val="000000" w:themeColor="text1"/>
          <w:sz w:val="24"/>
          <w:szCs w:val="24"/>
        </w:rPr>
        <w:t>) containing hexavalent chromium</w:t>
      </w:r>
      <w:r w:rsidR="001E275A" w:rsidRPr="00F80CFB">
        <w:rPr>
          <w:rFonts w:ascii="Times New Roman" w:hAnsi="Times New Roman"/>
          <w:color w:val="000000" w:themeColor="text1"/>
          <w:sz w:val="24"/>
          <w:szCs w:val="24"/>
        </w:rPr>
        <w:t xml:space="preserve"> in response to strong demands for the reduction of harmful substances due to environmental considerations</w:t>
      </w:r>
      <w:r w:rsidR="007D2CE5" w:rsidRPr="00F80CFB">
        <w:rPr>
          <w:rFonts w:ascii="Times New Roman" w:hAnsi="Times New Roman"/>
          <w:color w:val="000000" w:themeColor="text1"/>
          <w:sz w:val="24"/>
          <w:szCs w:val="24"/>
        </w:rPr>
        <w:t>.</w:t>
      </w:r>
      <w:r w:rsidR="00702F34" w:rsidRPr="00F80CFB">
        <w:rPr>
          <w:rFonts w:ascii="Times New Roman" w:hAnsi="Times New Roman"/>
          <w:sz w:val="24"/>
          <w:szCs w:val="24"/>
        </w:rPr>
        <w:t xml:space="preserve"> </w:t>
      </w:r>
      <w:r w:rsidR="007D2CE5" w:rsidRPr="00F80CFB">
        <w:rPr>
          <w:rFonts w:ascii="Times New Roman" w:hAnsi="Times New Roman"/>
          <w:color w:val="000000" w:themeColor="text1"/>
          <w:sz w:val="24"/>
          <w:szCs w:val="24"/>
        </w:rPr>
        <w:t xml:space="preserve">However, </w:t>
      </w:r>
      <w:r w:rsidR="00700324" w:rsidRPr="00F80CFB">
        <w:rPr>
          <w:rFonts w:ascii="Times New Roman" w:hAnsi="Times New Roman"/>
          <w:color w:val="000000" w:themeColor="text1"/>
          <w:sz w:val="24"/>
          <w:szCs w:val="24"/>
        </w:rPr>
        <w:t xml:space="preserve">since the </w:t>
      </w:r>
      <w:r w:rsidR="007D2CE5" w:rsidRPr="00F80CFB">
        <w:rPr>
          <w:rFonts w:ascii="Times New Roman" w:hAnsi="Times New Roman"/>
          <w:color w:val="000000" w:themeColor="text1"/>
          <w:sz w:val="24"/>
          <w:szCs w:val="24"/>
        </w:rPr>
        <w:t>corrosion resistance and adhesio</w:t>
      </w:r>
      <w:r w:rsidR="009210FD" w:rsidRPr="00F80CFB">
        <w:rPr>
          <w:rFonts w:ascii="Times New Roman" w:hAnsi="Times New Roman"/>
          <w:color w:val="000000" w:themeColor="text1"/>
          <w:sz w:val="24"/>
          <w:szCs w:val="24"/>
        </w:rPr>
        <w:t xml:space="preserve">n of organic coatings applied </w:t>
      </w:r>
      <w:r w:rsidR="00357110">
        <w:rPr>
          <w:rFonts w:ascii="Times New Roman" w:hAnsi="Times New Roman"/>
          <w:color w:val="000000" w:themeColor="text1"/>
          <w:sz w:val="24"/>
          <w:szCs w:val="24"/>
        </w:rPr>
        <w:t>to</w:t>
      </w:r>
      <w:r w:rsidR="00357110" w:rsidRPr="00F80CFB">
        <w:rPr>
          <w:rFonts w:ascii="Times New Roman" w:hAnsi="Times New Roman"/>
          <w:color w:val="000000" w:themeColor="text1"/>
          <w:sz w:val="24"/>
          <w:szCs w:val="24"/>
        </w:rPr>
        <w:t xml:space="preserve"> </w:t>
      </w:r>
      <w:r w:rsidR="00590DBE" w:rsidRPr="00F80CFB">
        <w:rPr>
          <w:rFonts w:ascii="Times New Roman" w:hAnsi="Times New Roman"/>
          <w:color w:val="000000" w:themeColor="text1"/>
          <w:sz w:val="24"/>
          <w:szCs w:val="24"/>
        </w:rPr>
        <w:t>the</w:t>
      </w:r>
      <w:r w:rsidR="007D2CE5" w:rsidRPr="00F80CFB">
        <w:rPr>
          <w:rFonts w:ascii="Times New Roman" w:hAnsi="Times New Roman"/>
          <w:color w:val="000000" w:themeColor="text1"/>
          <w:sz w:val="24"/>
          <w:szCs w:val="24"/>
        </w:rPr>
        <w:t xml:space="preserve"> Ti-/Zr-based conversion coat</w:t>
      </w:r>
      <w:r w:rsidR="00C57BB7" w:rsidRPr="00F80CFB">
        <w:rPr>
          <w:rFonts w:ascii="Times New Roman" w:hAnsi="Times New Roman"/>
          <w:color w:val="000000" w:themeColor="text1"/>
          <w:sz w:val="24"/>
          <w:szCs w:val="24"/>
        </w:rPr>
        <w:t xml:space="preserve">ed surface </w:t>
      </w:r>
      <w:r w:rsidR="007D2CE5" w:rsidRPr="00F80CFB">
        <w:rPr>
          <w:rFonts w:ascii="Times New Roman" w:hAnsi="Times New Roman"/>
          <w:color w:val="000000" w:themeColor="text1"/>
          <w:sz w:val="24"/>
          <w:szCs w:val="24"/>
        </w:rPr>
        <w:t xml:space="preserve">are inferior to those </w:t>
      </w:r>
      <w:r w:rsidR="00357110">
        <w:rPr>
          <w:rFonts w:ascii="Times New Roman" w:hAnsi="Times New Roman"/>
          <w:color w:val="000000" w:themeColor="text1"/>
          <w:sz w:val="24"/>
          <w:szCs w:val="24"/>
        </w:rPr>
        <w:t>to</w:t>
      </w:r>
      <w:r w:rsidR="00357110" w:rsidRPr="00F80CFB">
        <w:rPr>
          <w:rFonts w:ascii="Times New Roman" w:hAnsi="Times New Roman"/>
          <w:color w:val="000000" w:themeColor="text1"/>
          <w:sz w:val="24"/>
          <w:szCs w:val="24"/>
        </w:rPr>
        <w:t xml:space="preserve"> </w:t>
      </w:r>
      <w:r w:rsidR="007D2CE5" w:rsidRPr="00F80CFB">
        <w:rPr>
          <w:rFonts w:ascii="Times New Roman" w:hAnsi="Times New Roman"/>
          <w:color w:val="000000" w:themeColor="text1"/>
          <w:sz w:val="24"/>
          <w:szCs w:val="24"/>
        </w:rPr>
        <w:t xml:space="preserve">conventional </w:t>
      </w:r>
      <w:proofErr w:type="spellStart"/>
      <w:r w:rsidR="007D2CE5" w:rsidRPr="00F80CFB">
        <w:rPr>
          <w:rFonts w:ascii="Times New Roman" w:hAnsi="Times New Roman"/>
          <w:color w:val="000000" w:themeColor="text1"/>
          <w:sz w:val="24"/>
          <w:szCs w:val="24"/>
        </w:rPr>
        <w:t>CrCC</w:t>
      </w:r>
      <w:proofErr w:type="spellEnd"/>
      <w:r w:rsidR="007D2CE5" w:rsidRPr="00F80CFB">
        <w:rPr>
          <w:rFonts w:ascii="Times New Roman" w:hAnsi="Times New Roman"/>
          <w:color w:val="000000" w:themeColor="text1"/>
          <w:sz w:val="24"/>
          <w:szCs w:val="24"/>
        </w:rPr>
        <w:t xml:space="preserve">, </w:t>
      </w:r>
      <w:r w:rsidR="005B2779">
        <w:rPr>
          <w:rFonts w:ascii="Times New Roman" w:hAnsi="Times New Roman"/>
          <w:color w:val="000000" w:themeColor="text1"/>
          <w:sz w:val="24"/>
          <w:szCs w:val="24"/>
        </w:rPr>
        <w:t>optimiz</w:t>
      </w:r>
      <w:r w:rsidR="0085393B">
        <w:rPr>
          <w:rFonts w:ascii="Times New Roman" w:hAnsi="Times New Roman"/>
          <w:color w:val="000000" w:themeColor="text1"/>
          <w:sz w:val="24"/>
          <w:szCs w:val="24"/>
        </w:rPr>
        <w:t>ing</w:t>
      </w:r>
      <w:r w:rsidR="005B2779">
        <w:rPr>
          <w:rFonts w:ascii="Times New Roman" w:hAnsi="Times New Roman"/>
          <w:color w:val="000000" w:themeColor="text1"/>
          <w:sz w:val="24"/>
          <w:szCs w:val="24"/>
        </w:rPr>
        <w:t xml:space="preserve"> </w:t>
      </w:r>
      <w:r w:rsidR="00EB259F">
        <w:rPr>
          <w:rFonts w:ascii="Times New Roman" w:hAnsi="Times New Roman"/>
          <w:color w:val="000000" w:themeColor="text1"/>
          <w:sz w:val="24"/>
          <w:szCs w:val="24"/>
        </w:rPr>
        <w:t xml:space="preserve">the </w:t>
      </w:r>
      <w:r w:rsidR="007D2CE5" w:rsidRPr="00F80CFB">
        <w:rPr>
          <w:rFonts w:ascii="Times New Roman" w:hAnsi="Times New Roman"/>
          <w:color w:val="000000" w:themeColor="text1"/>
          <w:sz w:val="24"/>
          <w:szCs w:val="24"/>
        </w:rPr>
        <w:t xml:space="preserve">processing </w:t>
      </w:r>
      <w:r w:rsidR="00776A75" w:rsidRPr="00F80CFB">
        <w:rPr>
          <w:rFonts w:ascii="Times New Roman" w:hAnsi="Times New Roman"/>
          <w:color w:val="000000" w:themeColor="text1"/>
          <w:sz w:val="24"/>
          <w:szCs w:val="24"/>
        </w:rPr>
        <w:t>condition</w:t>
      </w:r>
      <w:r w:rsidR="00F60EFB" w:rsidRPr="00F80CFB">
        <w:rPr>
          <w:rFonts w:ascii="Times New Roman" w:hAnsi="Times New Roman"/>
          <w:color w:val="000000" w:themeColor="text1"/>
          <w:sz w:val="24"/>
          <w:szCs w:val="24"/>
        </w:rPr>
        <w:t>s</w:t>
      </w:r>
      <w:r w:rsidR="00776A75" w:rsidRPr="00F80CFB">
        <w:rPr>
          <w:rFonts w:ascii="Times New Roman" w:hAnsi="Times New Roman"/>
          <w:color w:val="000000" w:themeColor="text1"/>
          <w:sz w:val="24"/>
          <w:szCs w:val="24"/>
        </w:rPr>
        <w:t xml:space="preserve"> for Ti-/Zr-based conversion coatings </w:t>
      </w:r>
      <w:r w:rsidR="002F555C">
        <w:rPr>
          <w:rFonts w:ascii="Times New Roman" w:hAnsi="Times New Roman"/>
          <w:color w:val="000000" w:themeColor="text1"/>
          <w:sz w:val="24"/>
          <w:szCs w:val="24"/>
        </w:rPr>
        <w:t xml:space="preserve">could be </w:t>
      </w:r>
      <w:r w:rsidR="009D2CF8">
        <w:rPr>
          <w:rFonts w:ascii="Times New Roman" w:hAnsi="Times New Roman"/>
          <w:color w:val="000000" w:themeColor="text1"/>
          <w:sz w:val="24"/>
          <w:szCs w:val="24"/>
        </w:rPr>
        <w:t xml:space="preserve">an </w:t>
      </w:r>
      <w:r w:rsidR="00AC6F12">
        <w:rPr>
          <w:rFonts w:ascii="Times New Roman" w:hAnsi="Times New Roman" w:hint="eastAsia"/>
          <w:color w:val="000000" w:themeColor="text1"/>
          <w:sz w:val="24"/>
          <w:szCs w:val="24"/>
        </w:rPr>
        <w:t>effective</w:t>
      </w:r>
      <w:r w:rsidR="002F555C">
        <w:rPr>
          <w:rFonts w:ascii="Times New Roman" w:hAnsi="Times New Roman"/>
          <w:color w:val="000000" w:themeColor="text1"/>
          <w:sz w:val="24"/>
          <w:szCs w:val="24"/>
        </w:rPr>
        <w:t xml:space="preserve"> approach </w:t>
      </w:r>
      <w:r w:rsidR="007D2CE5" w:rsidRPr="00F80CFB">
        <w:rPr>
          <w:rFonts w:ascii="Times New Roman" w:hAnsi="Times New Roman"/>
          <w:color w:val="000000" w:themeColor="text1"/>
          <w:sz w:val="24"/>
          <w:szCs w:val="24"/>
        </w:rPr>
        <w:t>to further improve the organic coating properties</w:t>
      </w:r>
      <w:r w:rsidR="00B147F4" w:rsidRPr="00F80CFB">
        <w:rPr>
          <w:rFonts w:ascii="Times New Roman" w:hAnsi="Times New Roman"/>
          <w:color w:val="000000" w:themeColor="text1"/>
          <w:sz w:val="24"/>
          <w:szCs w:val="24"/>
        </w:rPr>
        <w:t xml:space="preserve"> </w:t>
      </w:r>
      <w:r w:rsidR="00031CBA" w:rsidRPr="00F80CFB">
        <w:rPr>
          <w:rFonts w:ascii="Times New Roman" w:hAnsi="Times New Roman"/>
          <w:color w:val="000000" w:themeColor="text1"/>
          <w:sz w:val="24"/>
          <w:szCs w:val="24"/>
        </w:rPr>
        <w:fldChar w:fldCharType="begin" w:fldLock="1"/>
      </w:r>
      <w:r w:rsidR="00031CBA" w:rsidRPr="00F80CFB">
        <w:rPr>
          <w:rFonts w:ascii="Times New Roman" w:hAnsi="Times New Roman"/>
          <w:color w:val="000000" w:themeColor="text1"/>
          <w:sz w:val="24"/>
          <w:szCs w:val="24"/>
        </w:rPr>
        <w:instrText>ADDIN CSL_CITATION {"citationItems":[{"id":"ITEM-1","itemData":{"DOI":"10.1016/S0013-4686(96)00274-5","ISSN":"0013-4686","abstract":"\"Chromium free\" aluminium conversion treatments usually produce a very thin chemical conversion layer; moreover they do not possess the well known inhibition properties of chromates. Hence, the corrosion protection of the substrate is, in general, less effective than that offered by the thicker chromate layers. However, the aluminium/paint adhesion is noticeably improved by the use of fluotitanate pretreatment baths. Our previous works also showed that the behaviour of fluotitanate pretreatments can be similar to that of chromatized aluminium surfaces when the aluminium is painted with a protective thermoplastic polyester resin. The aim of this work is to study new bath formulations and treatment procedures in order to further improve the effectiveness of this kind of environmentally friendly aluminium pretreatment. Some production parameters such as surface degreasing and pickling, pH and salt concentration of the bath and time of immersion were varied in order to obtain more efficient conversion layers. Aluminium alloy sheets were pretreated in fluotitanate baths and for comparison, in traditional chromate baths or they were only degreased and pickled; these samples were then studied with and without the application of organic coatings by the use of electrochemical impedance spectroscopy. The painted samples were coated with epoxy or vinyl resin types. The coatings were kept sufficiently thin (10-20 μn) in order to speed up undercoating corrosion thus highlighting the pretreatment action. By the use of proper testing solutions and of suitable fitting procedures of the impedance data, it was possible to identify the contribution of the pretreatment to the corrosion resistance of the painted aluminium alloys. Copyright © 1997 Elsevier Science Ltd.","author":[{"dropping-particle":"","family":"Fedrizzi","given":"L.","non-dropping-particle":"","parse-names":false,"suffix":""},{"dropping-particle":"","family":"Deflorian","given":"F.","non-dropping-particle":"","parse-names":false,"suffix":""},{"dropping-particle":"","family":"Bonora","given":"P. L.","non-dropping-particle":"","parse-names":false,"suffix":""}],"container-title":"Electrochimica Acta","id":"ITEM-1","issue":"6","issued":{"date-parts":[["1997","1","1"]]},"page":"969-978","publisher":"Pergamon","title":"Corrosion behaviour of fluotitanate pretreated and painted aluminium sheets","type":"article-journal","volume":"42"},"uris":["http://www.mendeley.com/documents/?uuid=e6ee6a5c-c78f-33c4-85c2-166ec4b24cdd"]},{"id":"ITEM-2","itemData":{"DOI":"10.1149/2.0371803jes","ISSN":"0013-4651","abstract":"© The Author(s) 2018. There is a growing interest in conversion coatings based on titanium and/or zirconium as the result of the health and environmental issues associated with legacy chromate and phosphate conversion coatings. Any alternative technology should be environmentally friendly and cost effective, and also able to achieve comparable corrosion resistance and paint adhesion for ferrous and non-ferrous substrates. Conversion coatings based on titanium or zirconium seem to fulfill many of these requirements and thus offer a great potential for further applications. This literature review summarizes the scientific results in this rapidly growing area of research. Following the description of composition of conversion bath and deposition mechanism, the effects of process parameters for conversion baths such as pH, temperature, immersion time and agitation are presented together with coating characteristics. The effects of the type of substrate and substrate pre-treatment are explored for the most-studied substrates: Al alloys, zinc-coated steels and steels. Properties such as composition, morphology and thickness are summarized. The corrosion performance of the conversion coatings is discussed, as well as adhesion of organic coatings and delamination mechanism for a full coating system including substrate/coating/top-coat.","author":[{"dropping-particle":"","family":"Milošev","given":"I.","non-dropping-particle":"","parse-names":false,"suffix":""},{"dropping-particle":"","family":"Frankel","given":"G. S.","non-dropping-particle":"","parse-names":false,"suffix":""}],"container-title":"Journal of The Electrochemical Society","id":"ITEM-2","issue":"3","issued":{"date-parts":[["2018"]]},"page":"C127-C144","publisher":"The Electrochemical Society","title":"Review—Conversion Coatings Based on Zirconium and/or Titanium","type":"article-journal","volume":"165"},"uris":["http://www.mendeley.com/documents/?uuid=fbdcff8e-1a37-3dba-85ce-257ec2dbd4c0"]}],"mendeley":{"formattedCitation":"[1,2]","plainTextFormattedCitation":"[1,2]","previouslyFormattedCitation":"[1,2]"},"properties":{"noteIndex":0},"schema":"https://github.com/citation-style-language/schema/raw/master/csl-citation.json"}</w:instrText>
      </w:r>
      <w:r w:rsidR="00031CBA" w:rsidRPr="00F80CFB">
        <w:rPr>
          <w:rFonts w:ascii="Times New Roman" w:hAnsi="Times New Roman"/>
          <w:color w:val="000000" w:themeColor="text1"/>
          <w:sz w:val="24"/>
          <w:szCs w:val="24"/>
        </w:rPr>
        <w:fldChar w:fldCharType="separate"/>
      </w:r>
      <w:r w:rsidR="00031CBA" w:rsidRPr="00F80CFB">
        <w:rPr>
          <w:rFonts w:ascii="Times New Roman" w:hAnsi="Times New Roman"/>
          <w:noProof/>
          <w:color w:val="000000" w:themeColor="text1"/>
          <w:sz w:val="24"/>
          <w:szCs w:val="24"/>
        </w:rPr>
        <w:t>[1,2]</w:t>
      </w:r>
      <w:r w:rsidR="00031CBA" w:rsidRPr="00F80CFB">
        <w:rPr>
          <w:rFonts w:ascii="Times New Roman" w:hAnsi="Times New Roman"/>
          <w:color w:val="000000" w:themeColor="text1"/>
          <w:sz w:val="24"/>
          <w:szCs w:val="24"/>
        </w:rPr>
        <w:fldChar w:fldCharType="end"/>
      </w:r>
      <w:r w:rsidR="00354A5A" w:rsidRPr="00F80CFB">
        <w:rPr>
          <w:rFonts w:ascii="Times New Roman" w:hAnsi="Times New Roman"/>
          <w:color w:val="000000" w:themeColor="text1"/>
          <w:sz w:val="24"/>
          <w:szCs w:val="24"/>
        </w:rPr>
        <w:t>.</w:t>
      </w:r>
      <w:r w:rsidR="001E4E97" w:rsidRPr="00F80CFB">
        <w:rPr>
          <w:rFonts w:ascii="Times New Roman" w:hAnsi="Times New Roman"/>
          <w:sz w:val="24"/>
          <w:szCs w:val="24"/>
        </w:rPr>
        <w:t xml:space="preserve"> </w:t>
      </w:r>
      <w:r w:rsidR="00251909" w:rsidRPr="00F80CFB">
        <w:rPr>
          <w:rFonts w:ascii="Times New Roman" w:hAnsi="Times New Roman"/>
          <w:sz w:val="24"/>
          <w:szCs w:val="24"/>
        </w:rPr>
        <w:t>C</w:t>
      </w:r>
      <w:r w:rsidR="009210FD" w:rsidRPr="00F80CFB">
        <w:rPr>
          <w:rFonts w:ascii="Times New Roman" w:hAnsi="Times New Roman"/>
          <w:sz w:val="24"/>
          <w:szCs w:val="24"/>
        </w:rPr>
        <w:t>hemical cleaning</w:t>
      </w:r>
      <w:r w:rsidR="00D51392" w:rsidRPr="00F80CFB">
        <w:rPr>
          <w:rFonts w:ascii="Times New Roman" w:hAnsi="Times New Roman"/>
          <w:sz w:val="24"/>
          <w:szCs w:val="24"/>
        </w:rPr>
        <w:t xml:space="preserve"> </w:t>
      </w:r>
      <w:r w:rsidR="004A7515" w:rsidRPr="00F80CFB">
        <w:rPr>
          <w:rFonts w:ascii="Times New Roman" w:hAnsi="Times New Roman"/>
          <w:sz w:val="24"/>
          <w:szCs w:val="24"/>
        </w:rPr>
        <w:t xml:space="preserve">process </w:t>
      </w:r>
      <w:r w:rsidR="00D51392" w:rsidRPr="00F80CFB">
        <w:rPr>
          <w:rFonts w:ascii="Times New Roman" w:hAnsi="Times New Roman"/>
          <w:sz w:val="24"/>
          <w:szCs w:val="24"/>
        </w:rPr>
        <w:t>with alkalis and/or acids p</w:t>
      </w:r>
      <w:r w:rsidR="009A17B2" w:rsidRPr="00F80CFB">
        <w:rPr>
          <w:rFonts w:ascii="Times New Roman" w:hAnsi="Times New Roman"/>
          <w:sz w:val="24"/>
          <w:szCs w:val="24"/>
        </w:rPr>
        <w:t>rior to conversion treatment is</w:t>
      </w:r>
      <w:r w:rsidR="00D51392" w:rsidRPr="00F80CFB">
        <w:rPr>
          <w:rFonts w:ascii="Times New Roman" w:hAnsi="Times New Roman"/>
          <w:sz w:val="24"/>
          <w:szCs w:val="24"/>
        </w:rPr>
        <w:t xml:space="preserve"> </w:t>
      </w:r>
      <w:r w:rsidR="00FB50EF" w:rsidRPr="00F80CFB">
        <w:rPr>
          <w:rFonts w:ascii="Times New Roman" w:hAnsi="Times New Roman"/>
          <w:sz w:val="24"/>
          <w:szCs w:val="24"/>
        </w:rPr>
        <w:t>beneficial</w:t>
      </w:r>
      <w:r w:rsidR="00D51392" w:rsidRPr="00F80CFB">
        <w:rPr>
          <w:rFonts w:ascii="Times New Roman" w:hAnsi="Times New Roman"/>
          <w:sz w:val="24"/>
          <w:szCs w:val="24"/>
        </w:rPr>
        <w:t xml:space="preserve"> to improve organic coating properties such as corrosion resistance and adhesion</w:t>
      </w:r>
      <w:r w:rsidR="00B147F4" w:rsidRPr="00F80CFB">
        <w:rPr>
          <w:rFonts w:ascii="Times New Roman" w:hAnsi="Times New Roman"/>
          <w:color w:val="000000" w:themeColor="text1"/>
          <w:sz w:val="24"/>
          <w:szCs w:val="24"/>
        </w:rPr>
        <w:t xml:space="preserve"> </w:t>
      </w:r>
      <w:r w:rsidR="00031CBA" w:rsidRPr="00F80CFB">
        <w:rPr>
          <w:rFonts w:ascii="Times New Roman" w:hAnsi="Times New Roman"/>
          <w:color w:val="000000" w:themeColor="text1"/>
          <w:sz w:val="24"/>
          <w:szCs w:val="24"/>
        </w:rPr>
        <w:fldChar w:fldCharType="begin" w:fldLock="1"/>
      </w:r>
      <w:r w:rsidR="00031CBA" w:rsidRPr="00F80CFB">
        <w:rPr>
          <w:rFonts w:ascii="Times New Roman" w:hAnsi="Times New Roman"/>
          <w:color w:val="000000" w:themeColor="text1"/>
          <w:sz w:val="24"/>
          <w:szCs w:val="24"/>
        </w:rPr>
        <w:instrText>ADDIN CSL_CITATION {"citationItems":[{"id":"ITEM-1","itemData":{"DOI":"10.1016/S0013-4686(02)00092-0","ISSN":"0013-4686","abstract":"Painted aluminium alloys are sometimes affected by filiform corrosion. Such a phenomenon which was intensively studied in the last few years is mainly a cosmetic type of attack. Usually it starts at coating defects or at cut edges following an anodic undermining mechanism. As described in the literature, water permeability and elasticity of the coating, oxygen diffusion paths, and presence of salts are the main controlling parameters. However, the metal coating interface is the critical point; then the substrate chemical composition, as well as the type of chemical cleaning or the type of applied chemical conversion coating proved to be fundamental aspects to improve resistance to filiform corrosion. The aim of this work is to study the filiform corrosion behaviour of aluminium alloys surface cleaned using chemically different products (alkaline, acid, combination of the two) and then treated using environmentally friendly pretreatment baths and chromates baths. The selected aluminium alloy was AA6060 type. After powder painting, aluminium samples were tested following the DIN 65472 standard. At the same time electrochemical tests were carried out following a particular procedure on samples exposed for different times to the environment promoting filiform corrosion. Under the experimental conditions used in our tests, electrochemical impedance spectroscopy was shown to be useful and allowed to obtain more quantitative data in a shorter testing time with respect to traditional testing. It was observed that resistance to filiform corrosion is greatly affected by the chemical composition of the aluminium substrate and that chemical cleaning modifies the surface chemical composition of the alloy so modifying its corrosion behaviour. © 2002 Elsevier Science Ltd. All rights reserved.","author":[{"dropping-particle":"","family":"Fedrizzi","given":"L.","non-dropping-particle":"","parse-names":false,"suffix":""},{"dropping-particle":"","family":"Bianchi","given":"A.","non-dropping-particle":"","parse-names":false,"suffix":""},{"dropping-particle":"","family":"Deflorian","given":"F.","non-dropping-particle":"","parse-names":false,"suffix":""},{"dropping-particle":"","family":"Rossi","given":"S.","non-dropping-particle":"","parse-names":false,"suffix":""},{"dropping-particle":"","family":"Bonora","given":"P. L.","non-dropping-particle":"","parse-names":false,"suffix":""}],"container-title":"Electrochimica Acta","id":"ITEM-1","issue":"13-14","issued":{"date-parts":[["2002","5","25"]]},"page":"2159-2168","publisher":"Pergamon","title":"Effect of chemical cleaning on the corrosion behaviour of painted aluminium alloys","type":"article-journal","volume":"47"},"uris":["http://www.mendeley.com/documents/?uuid=891bdf6d-6e19-381a-94d3-a0510b544fc5"]},{"id":"ITEM-2","itemData":{"DOI":"10.1016/j.corsci.2004.11.003","ISSN":"0010938X","abstract":"The effect of pre- and post-extrusion heat treatments on the filiform corrosion behaviour of a well-known aluminium extrusion alloy AA6063 is studied by a combination of accelerated filiform corrosion exposure tests and potentiodynamic polarisation measurements for four different surface treatments. It is shown that the post-extrusion heat treatment of this AlMgSi alloy can influence the filiform corrosion properties significantly, in particular for the milder surface treatments. In contrast, the relative effect of the pre-extrusion treatment on the filiform corrosion properties is minimal for all treatments. The alloys are most susceptible to filiform corrosion in the β′ condition. The susceptibility decreases with coarsening of the Mg2Si particle distribution. For the post-extrusion heat and surface treated AA6063 material a clear correlation between the polarisation characteristics and the two principal filiform corrosion characteristics, i.e. the propagation rate and total area of attack after accelerated exposure, is observed. The observed correlation is attributed to a pitting corrosion mechanism with a rate depending on the (coupled) Mg2Si precipitate size and fraction. © 2005 Elsevier Ltd. All rights reserved.","author":[{"dropping-particle":"","family":"Mol","given":"J. M.C.","non-dropping-particle":"","parse-names":false,"suffix":""},{"dropping-particle":"","family":"Langkruis","given":"J.","non-dropping-particle":"Van De","parse-names":false,"suffix":""},{"dropping-particle":"","family":"Wit","given":"J. H.W.","non-dropping-particle":"De","parse-names":false,"suffix":""},{"dropping-particle":"","family":"Zwaag","given":"S.","non-dropping-particle":"Van Der","parse-names":false,"suffix":""}],"container-title":"Corrosion Science","id":"ITEM-2","issue":"11","issued":{"date-parts":[["2005"]]},"page":"2711-2730","title":"An integrated study on the effect of pre- and post-extrusion heat treatments and surface treatment on the filiform corrosion properties of an aluminium extrusion alloy","type":"article-journal","volume":"47"},"uris":["http://www.mendeley.com/documents/?uuid=b96e3512-15a1-460f-98f3-82af064fc119"]}],"mendeley":{"formattedCitation":"[3,4]","plainTextFormattedCitation":"[3,4]","previouslyFormattedCitation":"[3,4]"},"properties":{"noteIndex":0},"schema":"https://github.com/citation-style-language/schema/raw/master/csl-citation.json"}</w:instrText>
      </w:r>
      <w:r w:rsidR="00031CBA" w:rsidRPr="00F80CFB">
        <w:rPr>
          <w:rFonts w:ascii="Times New Roman" w:hAnsi="Times New Roman"/>
          <w:color w:val="000000" w:themeColor="text1"/>
          <w:sz w:val="24"/>
          <w:szCs w:val="24"/>
        </w:rPr>
        <w:fldChar w:fldCharType="separate"/>
      </w:r>
      <w:r w:rsidR="00031CBA" w:rsidRPr="00F80CFB">
        <w:rPr>
          <w:rFonts w:ascii="Times New Roman" w:hAnsi="Times New Roman"/>
          <w:noProof/>
          <w:color w:val="000000" w:themeColor="text1"/>
          <w:sz w:val="24"/>
          <w:szCs w:val="24"/>
        </w:rPr>
        <w:t>[3,4]</w:t>
      </w:r>
      <w:r w:rsidR="00031CBA" w:rsidRPr="00F80CFB">
        <w:rPr>
          <w:rFonts w:ascii="Times New Roman" w:hAnsi="Times New Roman"/>
          <w:color w:val="000000" w:themeColor="text1"/>
          <w:sz w:val="24"/>
          <w:szCs w:val="24"/>
        </w:rPr>
        <w:fldChar w:fldCharType="end"/>
      </w:r>
      <w:r w:rsidR="00354A5A" w:rsidRPr="00F80CFB">
        <w:rPr>
          <w:rFonts w:ascii="Times New Roman" w:hAnsi="Times New Roman"/>
          <w:color w:val="000000" w:themeColor="text1"/>
          <w:sz w:val="24"/>
          <w:szCs w:val="24"/>
        </w:rPr>
        <w:t>.</w:t>
      </w:r>
      <w:r w:rsidR="00354A5A" w:rsidRPr="00F80CFB">
        <w:rPr>
          <w:rFonts w:ascii="Times New Roman" w:hAnsi="Times New Roman"/>
          <w:sz w:val="24"/>
          <w:szCs w:val="24"/>
        </w:rPr>
        <w:t xml:space="preserve"> </w:t>
      </w:r>
      <w:r w:rsidR="004A7515" w:rsidRPr="00F80CFB">
        <w:rPr>
          <w:rFonts w:ascii="Times New Roman" w:hAnsi="Times New Roman"/>
          <w:color w:val="000000" w:themeColor="text1"/>
          <w:sz w:val="24"/>
          <w:szCs w:val="24"/>
        </w:rPr>
        <w:t xml:space="preserve">Chemical cleaning </w:t>
      </w:r>
      <w:r w:rsidR="009028BE" w:rsidRPr="00F80CFB">
        <w:rPr>
          <w:rFonts w:ascii="Times New Roman" w:hAnsi="Times New Roman"/>
          <w:color w:val="000000" w:themeColor="text1"/>
          <w:sz w:val="24"/>
          <w:szCs w:val="24"/>
        </w:rPr>
        <w:t>utilizes the corrosive and etching action of alkalis and acids on metal surfaces to dissolve and remove contaminants, oxide films</w:t>
      </w:r>
      <w:r w:rsidR="000939B2" w:rsidRPr="00F80CFB">
        <w:rPr>
          <w:rFonts w:ascii="Times New Roman" w:hAnsi="Times New Roman"/>
          <w:color w:val="000000" w:themeColor="text1"/>
          <w:sz w:val="24"/>
          <w:szCs w:val="24"/>
        </w:rPr>
        <w:t>,</w:t>
      </w:r>
      <w:r w:rsidR="009028BE" w:rsidRPr="00F80CFB">
        <w:rPr>
          <w:rFonts w:ascii="Times New Roman" w:hAnsi="Times New Roman"/>
          <w:color w:val="000000" w:themeColor="text1"/>
          <w:sz w:val="24"/>
          <w:szCs w:val="24"/>
        </w:rPr>
        <w:t xml:space="preserve"> and heterogeneous structures, thereby activating aluminum alloy surfaces to a state suitable for forming conversion coatings </w:t>
      </w:r>
      <w:r w:rsidR="006C7537" w:rsidRPr="00F80CFB">
        <w:rPr>
          <w:rFonts w:ascii="Times New Roman" w:hAnsi="Times New Roman"/>
          <w:color w:val="000000" w:themeColor="text1"/>
          <w:sz w:val="24"/>
          <w:szCs w:val="24"/>
        </w:rPr>
        <w:fldChar w:fldCharType="begin" w:fldLock="1"/>
      </w:r>
      <w:r w:rsidR="00B846DE" w:rsidRPr="00F80CFB">
        <w:rPr>
          <w:rFonts w:ascii="Times New Roman" w:hAnsi="Times New Roman"/>
          <w:color w:val="000000" w:themeColor="text1"/>
          <w:sz w:val="24"/>
          <w:szCs w:val="24"/>
        </w:rPr>
        <w:instrText xml:space="preserve">ADDIN CSL_CITATION {"citationItems":[{"id":"ITEM-1","itemData":{"DOI":"10.1016/S0010-938X(98)00094-8","ISSN":"0010938X","abstract":"Metal surface properties, which induce susceptibility to filiform corrosion (FFC) of certain impure aluminium alloys by high temperature annealing, were investigated by analytical transmission electron microscopy (TEM). Analysis of cross-sectional foils revealed grain refined surface layers (GRSLs), approximately 1 μm thick on the rolled sheet, consisting of subgrains in the size range 20 to 200 nm. This layer was electrochemically more active than the bulk of the metal, and it was preferentially attacked by FFC of the painted substrate. By cold-rolling, a GRSL was also formed; however, such a layer did not cause surface activation and FFC. Annealing the etched surface not covered by a GRSL also activated the surface, indicating, together with the behaviour of cold-rolled surfaces, that GRSLs alone were not responsible for the surface activity. The analytical techniques employed were not able to detect any chemical modification of the surface which could explain the high surface reactivity. Possible mechanisms for the formation of reactive surface layers and the GRSLs are discussed. An obvious measure for avoiding FFC on painted aluminium sheet is to remove the active layer by etching or other chemical treatments prior to application of coating.","author":[{"dropping-particle":"","family":"Leth-Olsen","given":"Håkon","non-dropping-particle":"","parse-names":false,"suffix":""},{"dropping-particle":"","family":"Nordlien","given":"Jan Halvor","non-dropping-particle":"","parse-names":false,"suffix":""},{"dropping-particle":"","family":"Nisancioglu","given":"Kemal","non-dropping-particle":"","parse-names":false,"suffix":""}],"container-title":"Corrosion Science","id":"ITEM-1","issue":"12","issued":{"date-parts":[["1998"]]},"page":"2051-2063","title":"Filiform corrosion of aluminium sheet. III. Microstructure of reactive surfaces","type":"article-journal","volume":"40"},"uris":["http://www.mendeley.com/documents/?uuid=a97448f8-6f2e-456c-80ef-a4339a5c105e"]},{"id":"ITEM-2","itemData":{"DOI":"10.1179/026708301101509287","ISSN":"02670836","abstract":"The effect of a pretreatment sequence on several aluminium alloys was examined by X-ray photoelectron spectroscopy and SEM. The pretreatment consisted of vapour degreasing followed by a three step sequence comprising 1 min immersions in (a) nitric acid-hydrofluoric acid solution, (b) sodium hydroxide solution and (c) a 1 or 5 min immersion in nitric acid-hydrofluoric acid as in step (a). Following each pretreatment step the alloy panels were rinsed in tap water for 1 min. The surfaces of aluminium alloys 2024-T3, 6061-T6, and 7075-T6 were examined at each stage in the pretreatment process. The neutral salt spray resistance of specimens deoxidised with this pretreatment and chromate conversion coated were compared to those deoxidised with a conventional chromate based deoxidiser before conversion coating.","author":[{"dropping-particle":"","family":"Nelson","given":"K. J.H.","non-dropping-particle":"","parse-names":false,"suffix":""},{"dropping-particle":"","family":"Hughes","given":"A. E.","non-dropping-particle":"","parse-names":false,"suffix":""},{"dropping-particle":"","family":"Taylor","given":"R. J.","non-dropping-particle":"","parse-names":false,"suffix":""},{"dropping-particle":"","family":"Hinton","given":"B. R.W.","non-dropping-particle":"","parse-names":false,"suffix":""},{"dropping-particle":"","family":"Wilson","given":"L.","non-dropping-particle":"","parse-names":false,"suffix":""},{"dropping-particle":"","family":"Henderson","given":"M.","non-dropping-particle":"","parse-names":false,"suffix":""}],"container-title":"Materials Science and Technology","id":"ITEM-2","issue":"10","issued":{"date-parts":[["2001"]]},"page":"1211-1221","title":"Characterisation of aluminium alloys after HNO3/HF-NaoH-HNO3/HF pretreatment","type":"article-journal","volume":"17"},"uris":["http://www.mendeley.com/documents/?uuid=0528f5b7-0ef4-4e46-bcf0-517997d9f849"]},{"id":"ITEM-3","itemData":{"DOI":"10.1016/S0257-8972(00)01121-X","ISSN":"02578972","abstract":"The native oxide structure on aluminum alloys is usually modified by chemical treatments prior to the application of corrosion resistant coatings to increase adhesion and performance. Certain commercial modifications were studied to determine their effects on the alloy surfaces, which might have substantial implications on the interface between the alloys and plasma polymers deposited on them. An X-ray photoelectron spectroscopy (XPS) depth profiling investigation of the effects of these chemical cleaners revealed enrichments of alloying elements on the metal surface beneath the modified oxide. Aspects of the enrichment phenomena showed a correlation with data from corrosion-performance testing of interface engineered corrosion protection systems. The authors would like to acknowledge the support of DARPA through the US Air Force contract # AF F33615-96-C-5055. © 2001 Elsevier Science B.V. All rights reserved.","author":[{"dropping-particle":"","family":"Moffitt","given":"C. E.","non-dropping-particle":"","parse-names":false,"suffix":""},{"dropping-particle":"","family":"Wieliczka","given":"D. M.","non-dropping-particle":"","parse-names":false,"suffix":""},{"dropping-particle":"","family":"Yasuda","given":"H. K.","non-dropping-particle":"","parse-names":false,"suffix":""}],"container-title":"Surface and Coatings Technology","id":"ITEM-3","issue":"2-3","issued":{"date-parts":[["2001"]]},"page":"188-196","title":"An XPS study of the elemental enrichment on aluminum alloy surfaces from chemical cleaning","type":"article-journal","volume":"137"},"uris":["http://www.mendeley.com/documents/?uuid=75420661-8086-476d-86c9-e98d6283f2ac"]},{"id":"ITEM-4","itemData":{"DOI":"10.1016/j.surfcoat.2004.05.012","ISBN":"3265374432","ISSN":"02578972","abstract":"This paper reports work aimed at finding an alternative treatment to chromate conversion coatings (CCC) that could meet all the requirements of industrial applications. A first step was made by carrying out the deposition of films of CeO2·2H2O on aluminium alloys in a few minutes at room temperature with or without a catalyst. Different types of pretreatment (acidic or alkaline) led to drastically different results. A model for the catalytic deposition mechanism is suggested which is consistent with scanning electron microscopy (SEM) and energy-dispersive spectroscopy (EDS) observations. The anticorrosive properties of these coatings were investigated by potentiokinetic curves measurements and by electrochemical impedance spectroscopy (EIS). Encouraging results were obtained though the performances still do not equal those of CCC. Some of the coating features (adhesion, sealing of the anodic sites, etc.) which should still be improved are highlighted. © 2004 Elsevier B.V. All rights reserved.","author":[{"dropping-particle":"","family":"Decroly","given":"André","non-dropping-particle":"","parse-names":false,"suffix":""},{"dropping-particle":"","family":"Petitjean","given":"Jean Pierre","non-dropping-particle":"","parse-names":false,"suffix":""}],"container-title":"Surface and Coatings Technology","id":"ITEM-4","issue":"1","issued":{"date-parts":[["2005"]]},"page":"1-9","title":"Study of the deposition of cerium oxide by conversion on to aluminium alloys","type":"article-journal","volume":"194"},"uris":["http://www.mendeley.com/documents/?uuid=bed40a31-8d5d-4e48-8e9e-3fbd3b22af9f"]},{"id":"ITEM-5","itemData":{"DOI":"10.1016/j.surfcoat.2007.12.017","ISSN":"02578972","abstract":"The cleaning pre-treatments, generally based on alkaline etching and acid pickling, provide a surface standard condition before the application of conversion coatings. In this work, the effect of cleaning pre-treatments on the surface morphology and activity of 2024-T3 Al alloy and on chromium-free Ce-based conversion coatings formation has been studied. Variations in the open circuit potential of the alloy of ~ 1.5 V were registered during the cleaning pre-treatment, accounting for the complex electrochemical phenomena involved. Even though, the presence and concentration of additives such as H2O2 was found to be essential to a fast kinetics coating formation, effective cleaning pre-treatments are demonstrated to be associated to the production of grained well structured coatings, allowing necessary redox reactions for conversion coating formation. The effect of copper-rich areas and its effect on the conversion coating growth rate and morphology were also studied using benzotriazole additions at different stages in the cleaning pre-treatments. © 2007 Elsevier B.V. All rights reserved.","author":[{"dropping-particle":"","family":"Rangel","given":"C. M.","non-dropping-particle":"","parse-names":false,"suffix":""},{"dropping-particle":"","family":"Paiva","given":"T. I.","non-dropping-particle":"","parse-names":false,"suffix":""},{"dropping-particle":"","family":"Luz","given":"P. P.","non-dropping-particle":"da","parse-names":false,"suffix":""}],"container-title":"Surface and Coatings Technology","id":"ITEM-5","issue":"14","issued":{"date-parts":[["2008"]]},"page":"3396-3402","title":"Conversion coating growth on 2024-T3 Al alloy. The effect of pre-treatments","type":"article-journal","volume":"202"},"uris":["http://www.mendeley.com/documents/?uuid=74908ab5-5d06-4c62-946b-e94299615fb7"]},{"id":"ITEM-6","itemData":{"DOI":"10.1016/j.apsusc.2010.08.126","ISSN":"01694332","abstract":"The effect of alkaline cleaning and activation on the composition and thickness of the oxide layer on aluminum alloy 7075-T6 was studied. E-pH diagrams were developed to predict the effect of alkaline cleaning and activation solutions on the stability of the oxide surface layers. The thickness of the native oxide layer was determined to be </w:instrText>
      </w:r>
      <w:r w:rsidR="00B846DE" w:rsidRPr="00F80CFB">
        <w:rPr>
          <w:rFonts w:ascii="ＭＳ 明朝" w:hAnsi="ＭＳ 明朝" w:cs="ＭＳ 明朝" w:hint="eastAsia"/>
          <w:color w:val="000000" w:themeColor="text1"/>
          <w:sz w:val="24"/>
          <w:szCs w:val="24"/>
        </w:rPr>
        <w:instrText>∼</w:instrText>
      </w:r>
      <w:r w:rsidR="00B846DE" w:rsidRPr="00F80CFB">
        <w:rPr>
          <w:rFonts w:ascii="Times New Roman" w:hAnsi="Times New Roman"/>
          <w:color w:val="000000" w:themeColor="text1"/>
          <w:sz w:val="24"/>
          <w:szCs w:val="24"/>
        </w:rPr>
        <w:instrText xml:space="preserve">30 nm by Auger electron spectroscopy depth profiling analysis. The outer </w:instrText>
      </w:r>
      <w:r w:rsidR="00B846DE" w:rsidRPr="00F80CFB">
        <w:rPr>
          <w:rFonts w:ascii="ＭＳ 明朝" w:hAnsi="ＭＳ 明朝" w:cs="ＭＳ 明朝" w:hint="eastAsia"/>
          <w:color w:val="000000" w:themeColor="text1"/>
          <w:sz w:val="24"/>
          <w:szCs w:val="24"/>
        </w:rPr>
        <w:instrText>∼</w:instrText>
      </w:r>
      <w:r w:rsidR="00B846DE" w:rsidRPr="00F80CFB">
        <w:rPr>
          <w:rFonts w:ascii="Times New Roman" w:hAnsi="Times New Roman"/>
          <w:color w:val="000000" w:themeColor="text1"/>
          <w:sz w:val="24"/>
          <w:szCs w:val="24"/>
        </w:rPr>
        <w:instrText xml:space="preserve">20 nm was rich in magnesium while the remaining </w:instrText>
      </w:r>
      <w:r w:rsidR="00B846DE" w:rsidRPr="00F80CFB">
        <w:rPr>
          <w:rFonts w:ascii="ＭＳ 明朝" w:hAnsi="ＭＳ 明朝" w:cs="ＭＳ 明朝" w:hint="eastAsia"/>
          <w:color w:val="000000" w:themeColor="text1"/>
          <w:sz w:val="24"/>
          <w:szCs w:val="24"/>
        </w:rPr>
        <w:instrText>∼</w:instrText>
      </w:r>
      <w:r w:rsidR="00B846DE" w:rsidRPr="00F80CFB">
        <w:rPr>
          <w:rFonts w:ascii="Times New Roman" w:hAnsi="Times New Roman"/>
          <w:color w:val="000000" w:themeColor="text1"/>
          <w:sz w:val="24"/>
          <w:szCs w:val="24"/>
        </w:rPr>
        <w:instrText xml:space="preserve">10 nm was rich in aluminum. Cleaning in a 9.1 pH alkaline solution was found to remove the magnesium-rich layer and leave behind an aluminum-rich oxide layer </w:instrText>
      </w:r>
      <w:r w:rsidR="00B846DE" w:rsidRPr="00F80CFB">
        <w:rPr>
          <w:rFonts w:ascii="ＭＳ 明朝" w:hAnsi="ＭＳ 明朝" w:cs="ＭＳ 明朝" w:hint="eastAsia"/>
          <w:color w:val="000000" w:themeColor="text1"/>
          <w:sz w:val="24"/>
          <w:szCs w:val="24"/>
        </w:rPr>
        <w:instrText>∼</w:instrText>
      </w:r>
      <w:r w:rsidR="00B846DE" w:rsidRPr="00F80CFB">
        <w:rPr>
          <w:rFonts w:ascii="Times New Roman" w:hAnsi="Times New Roman"/>
          <w:color w:val="000000" w:themeColor="text1"/>
          <w:sz w:val="24"/>
          <w:szCs w:val="24"/>
        </w:rPr>
        <w:instrText xml:space="preserve">10 nm thick. Activation in alkaline solutions of NaOH (pH &gt; 12.9) or Na 2 CO 3 (pH &gt; 11.5) produced an oxide that was </w:instrText>
      </w:r>
      <w:r w:rsidR="00B846DE" w:rsidRPr="00F80CFB">
        <w:rPr>
          <w:rFonts w:ascii="ＭＳ 明朝" w:hAnsi="ＭＳ 明朝" w:cs="ＭＳ 明朝" w:hint="eastAsia"/>
          <w:color w:val="000000" w:themeColor="text1"/>
          <w:sz w:val="24"/>
          <w:szCs w:val="24"/>
        </w:rPr>
        <w:instrText>∼</w:instrText>
      </w:r>
      <w:r w:rsidR="00B846DE" w:rsidRPr="00F80CFB">
        <w:rPr>
          <w:rFonts w:ascii="Times New Roman" w:hAnsi="Times New Roman"/>
          <w:color w:val="000000" w:themeColor="text1"/>
          <w:sz w:val="24"/>
          <w:szCs w:val="24"/>
        </w:rPr>
        <w:instrText>20 to 60 nm thick and rich in magnesium. Alkaline cleaning and activation altered the oxide composition and thickness making it possible for deposition of thicker cerium-based conversion coatings (</w:instrText>
      </w:r>
      <w:r w:rsidR="00B846DE" w:rsidRPr="00F80CFB">
        <w:rPr>
          <w:rFonts w:ascii="ＭＳ 明朝" w:hAnsi="ＭＳ 明朝" w:cs="ＭＳ 明朝" w:hint="eastAsia"/>
          <w:color w:val="000000" w:themeColor="text1"/>
          <w:sz w:val="24"/>
          <w:szCs w:val="24"/>
        </w:rPr>
        <w:instrText>∼</w:instrText>
      </w:r>
      <w:r w:rsidR="00B846DE" w:rsidRPr="00F80CFB">
        <w:rPr>
          <w:rFonts w:ascii="Times New Roman" w:hAnsi="Times New Roman"/>
          <w:color w:val="000000" w:themeColor="text1"/>
          <w:sz w:val="24"/>
          <w:szCs w:val="24"/>
        </w:rPr>
        <w:instrText>100 to 250 nm) compared to only alkaline cleaning (</w:instrText>
      </w:r>
      <w:r w:rsidR="00B846DE" w:rsidRPr="00F80CFB">
        <w:rPr>
          <w:rFonts w:ascii="ＭＳ 明朝" w:hAnsi="ＭＳ 明朝" w:cs="ＭＳ 明朝" w:hint="eastAsia"/>
          <w:color w:val="000000" w:themeColor="text1"/>
          <w:sz w:val="24"/>
          <w:szCs w:val="24"/>
        </w:rPr>
        <w:instrText>∼</w:instrText>
      </w:r>
      <w:r w:rsidR="00B846DE" w:rsidRPr="00F80CFB">
        <w:rPr>
          <w:rFonts w:ascii="Times New Roman" w:hAnsi="Times New Roman"/>
          <w:color w:val="000000" w:themeColor="text1"/>
          <w:sz w:val="24"/>
          <w:szCs w:val="24"/>
        </w:rPr>
        <w:instrText>30 nm), with application of one spray cycle of deposition solution. © 2010 Elsevier B.V. All rights reserved.","author":[{"dropping-particle":"","family":"Joshi","given":"Simon","non-dropping-particle":"","parse-names":false,"suffix":""},{"dropping-particle":"","family":"Fahrenholtz","given":"William G.","non-dropping-particle":"","parse-names":false,"suffix":""},{"dropping-particle":"","family":"OKeefe","given":"Matthew J.","non-dropping-particle":"","parse-names":false,"suffix":""}],"container-title":"Applied Surface Science","id":"ITEM-6","issue":"6","issued":{"date-parts":[["2011"]]},"page":"1859-1863","publisher":"Elsevier B.V.","title":"Effect of alkaline cleaning and activation on aluminum alloy 7075-T6","type":"article-journal","volume":"257"},"uris":["http://www.mendeley.com/documents/?uuid=dd06ee45-cdbc-44d0-a1c5-84c9feeade22"]},{"id":"ITEM-7","itemData":{"DOI":"10.1016/j.apsusc.2017.06.246","ISSN":"01694332","abstract":"The effects of surface pretreatments (degreasing and pickling) on the characteristics of the Trivalent Chromium Process (TCP) coating on pure aluminum and on AA2024-T351 aluminum alloy were investigated here by means of surface sensitive techniques: X-ray photoelectron spectroscopy (XPS) and time-of-flight secondary ion mass spectrometry (ToF-SIMS). The XPS and ToF-SIMS results evidence that the TCP coating homogeneity is strongly dependent on the pretreatment process used. The TCP coverage factor, calculated from XPS results, is significantly lower, on both pure aluminum and AA2024-T351 alloy surface, when a pickling step is applied. One of the main effects of pickling pretreatment is strong metallic copper enrichment at the surface of the 2024 alloy, associated with chemical dissolution of Al-Cu intermetallic particles. However, it is evidenced here, that the copper enrichment is not detrimental for the quality of the TCP coating. The coating failure, observed when the pickling step is applied, can be assigned to a faster kinetics of the coating growth leading to formation of thicker conversion coating more susceptible to cracking or to the localized presence of aluminum fluoride species leading to the appearance of coating defects or detachment.","author":[{"dropping-particle":"","family":"Viroulaud","given":"Rémi","non-dropping-particle":"","parse-names":false,"suffix":""},{"dropping-particle":"","family":"Światowska","given":"Jolanta","non-dropping-particle":"","parse-names":false,"suffix":""},{"dropping-particle":"","family":"Seyeux","given":"Antoine","non-dropping-particle":"","parse-names":false,"suffix":""},{"dropping-particle":"","family":"Zanna","given":"Sandrine","non-dropping-particle":"","parse-names":false,"suffix":""},{"dropping-particle":"","family":"Tardelli","given":"Joffrey","non-dropping-particle":"","parse-names":false,"suffix":""},{"dropping-particle":"","family":"Marcus","given":"Philippe","non-dropping-particle":"","parse-names":false,"suffix":""}],"container-title":"Applied Surface Science","id":"ITEM-7","issue":"2017","issued":{"date-parts":[["2017"]]},"page":"927-938","title":"Influence of surface pretreatments on the quality of trivalent chromium process coatings on aluminum alloy","type":"article-journal","volume":"423"},"uris":["http://www.mendeley.com/documents/?uuid=4931a939-ab3e-49f0-89fd-ac3a3035abb2"]},{"id":"ITEM-8","itemData":{"DOI":"10.1016/j.corsci.2018.07.007","ISSN":"0010938X","abstract":"The influence of 2024 aluminium alloy microstructure on the protective properties of trivalent chromium process (TCP) coatings was studied: samples aged at 190 °C were analysed by comparison to a T3 state. The surface Cu coverage after deoxidation was higher for long-aged samples because nanometer scale Cu-rich precipitates formed during ageing behaved as distinct electrochemical entities and contributed to the formation of copper deposits. The growth mechanisms and kinetics of TCP coatings were directly related to the surface Cu coverage: thicker but more defective TCP coatings formed on long-aged samples leading to the lowest anti-corrosion properties.","author":[{"dropping-particle":"","family":"Saillard","given":"R.","non-dropping-particle":"","parse-names":false,"suffix":""},{"dropping-particle":"","family":"Viguier","given":"B.","non-dropping-particle":"","parse-names":false,"suffix":""},{"dropping-particle":"","family":"Odemer","given":"G.","non-dropping-particle":"","parse-names":false,"suffix":""},{"dropping-particle":"","family":"Pugliara","given":"A.","non-dropping-particle":"","parse-names":false,"suffix":""},{"dropping-particle":"","family":"Fori","given":"B.","non-dropping-particle":"","parse-names":false,"suffix":""},{"dropping-particle":"","family":"Blanc","given":"C.","non-dropping-particle":"","parse-names":false,"suffix":""}],"container-title":"Corrosion Science","id":"ITEM-8","issue":"April 2018","issued":{"date-parts":[["2018"]]},"page":"119-132","publisher":"Elsevier","title":"Influence of the microstructure on the corrosion behaviour of 2024 aluminium alloy coated with a trivalent chromium conversion layer","type":"article-journal","volume":"142"},"uris":["http://www.mendeley.com/documents/?uuid=b21d8129-a77a-432a-8da5-e7f95fabb0e4"]}],"mendeley":{"formattedCitation":"[5–12]","plainTextFormattedCitation":"[5–12]","previouslyFormattedCitation":"[5–12]"},"properties":{"noteIndex":0},"schema":"https://github.com/citation-style-language/schema/raw/master/csl-citation.json"}</w:instrText>
      </w:r>
      <w:r w:rsidR="006C7537" w:rsidRPr="00F80CFB">
        <w:rPr>
          <w:rFonts w:ascii="Times New Roman" w:hAnsi="Times New Roman"/>
          <w:color w:val="000000" w:themeColor="text1"/>
          <w:sz w:val="24"/>
          <w:szCs w:val="24"/>
        </w:rPr>
        <w:fldChar w:fldCharType="separate"/>
      </w:r>
      <w:r w:rsidR="006C7537" w:rsidRPr="00F80CFB">
        <w:rPr>
          <w:rFonts w:ascii="Times New Roman" w:hAnsi="Times New Roman"/>
          <w:noProof/>
          <w:color w:val="000000" w:themeColor="text1"/>
          <w:sz w:val="24"/>
          <w:szCs w:val="24"/>
        </w:rPr>
        <w:t>[5–12]</w:t>
      </w:r>
      <w:r w:rsidR="006C7537" w:rsidRPr="00F80CFB">
        <w:rPr>
          <w:rFonts w:ascii="Times New Roman" w:hAnsi="Times New Roman"/>
          <w:color w:val="000000" w:themeColor="text1"/>
          <w:sz w:val="24"/>
          <w:szCs w:val="24"/>
        </w:rPr>
        <w:fldChar w:fldCharType="end"/>
      </w:r>
      <w:r w:rsidR="009028BE" w:rsidRPr="00F80CFB">
        <w:rPr>
          <w:rFonts w:ascii="Times New Roman" w:hAnsi="Times New Roman"/>
          <w:color w:val="000000" w:themeColor="text1"/>
          <w:sz w:val="24"/>
          <w:szCs w:val="24"/>
        </w:rPr>
        <w:t>.</w:t>
      </w:r>
      <w:r w:rsidR="009028BE" w:rsidRPr="00F80CFB">
        <w:rPr>
          <w:rFonts w:ascii="Times New Roman" w:hAnsi="Times New Roman"/>
          <w:sz w:val="24"/>
          <w:szCs w:val="24"/>
        </w:rPr>
        <w:t xml:space="preserve"> </w:t>
      </w:r>
      <w:r w:rsidR="00251909" w:rsidRPr="00F80CFB">
        <w:rPr>
          <w:rFonts w:ascii="Times New Roman" w:hAnsi="Times New Roman"/>
          <w:sz w:val="24"/>
          <w:szCs w:val="24"/>
        </w:rPr>
        <w:t>Recently</w:t>
      </w:r>
      <w:r w:rsidR="00D51392" w:rsidRPr="00F80CFB">
        <w:rPr>
          <w:rFonts w:ascii="Times New Roman" w:hAnsi="Times New Roman"/>
          <w:sz w:val="24"/>
          <w:szCs w:val="24"/>
        </w:rPr>
        <w:t xml:space="preserve">, a two-step cleaning process of alkaline etching followed by acid </w:t>
      </w:r>
      <w:r w:rsidR="00204A20" w:rsidRPr="00F80CFB">
        <w:rPr>
          <w:rFonts w:ascii="Times New Roman" w:hAnsi="Times New Roman"/>
          <w:sz w:val="24"/>
          <w:szCs w:val="24"/>
        </w:rPr>
        <w:t>pickling/</w:t>
      </w:r>
      <w:r w:rsidR="00D51392" w:rsidRPr="00F80CFB">
        <w:rPr>
          <w:rFonts w:ascii="Times New Roman" w:hAnsi="Times New Roman"/>
          <w:sz w:val="24"/>
          <w:szCs w:val="24"/>
        </w:rPr>
        <w:t xml:space="preserve">etching has been introduced as a </w:t>
      </w:r>
      <w:r w:rsidR="0025613A" w:rsidRPr="00F80CFB">
        <w:rPr>
          <w:rFonts w:ascii="Times New Roman" w:hAnsi="Times New Roman"/>
          <w:sz w:val="24"/>
          <w:szCs w:val="24"/>
        </w:rPr>
        <w:t>cleaning process</w:t>
      </w:r>
      <w:r w:rsidR="00214310" w:rsidRPr="00F80CFB">
        <w:rPr>
          <w:rFonts w:ascii="Times New Roman" w:hAnsi="Times New Roman"/>
          <w:sz w:val="24"/>
          <w:szCs w:val="24"/>
        </w:rPr>
        <w:t xml:space="preserve"> </w:t>
      </w:r>
      <w:r w:rsidR="00ED3C71" w:rsidRPr="00F80CFB">
        <w:rPr>
          <w:rFonts w:ascii="Times New Roman" w:hAnsi="Times New Roman"/>
          <w:sz w:val="24"/>
          <w:szCs w:val="24"/>
        </w:rPr>
        <w:t xml:space="preserve">suitable </w:t>
      </w:r>
      <w:r w:rsidR="00D51392" w:rsidRPr="00F80CFB">
        <w:rPr>
          <w:rFonts w:ascii="Times New Roman" w:hAnsi="Times New Roman"/>
          <w:sz w:val="24"/>
          <w:szCs w:val="24"/>
        </w:rPr>
        <w:t>for Ti-/Zr-based conversion coa</w:t>
      </w:r>
      <w:r w:rsidR="00036F32" w:rsidRPr="00F80CFB">
        <w:rPr>
          <w:rFonts w:ascii="Times New Roman" w:hAnsi="Times New Roman"/>
          <w:sz w:val="24"/>
          <w:szCs w:val="24"/>
        </w:rPr>
        <w:t xml:space="preserve">tings </w:t>
      </w:r>
      <w:r w:rsidR="004536B6" w:rsidRPr="00F80CFB">
        <w:rPr>
          <w:rFonts w:ascii="Times New Roman" w:hAnsi="Times New Roman"/>
          <w:sz w:val="24"/>
          <w:szCs w:val="24"/>
        </w:rPr>
        <w:t>on</w:t>
      </w:r>
      <w:r w:rsidR="00036F32" w:rsidRPr="00F80CFB">
        <w:rPr>
          <w:rFonts w:ascii="Times New Roman" w:hAnsi="Times New Roman"/>
          <w:sz w:val="24"/>
          <w:szCs w:val="24"/>
        </w:rPr>
        <w:t xml:space="preserve"> aluminum alloys used as exterior</w:t>
      </w:r>
      <w:r w:rsidR="00D51392" w:rsidRPr="00F80CFB">
        <w:rPr>
          <w:rFonts w:ascii="Times New Roman" w:hAnsi="Times New Roman"/>
          <w:sz w:val="24"/>
          <w:szCs w:val="24"/>
        </w:rPr>
        <w:t xml:space="preserve"> building materials.</w:t>
      </w:r>
      <w:r w:rsidR="00354A5A" w:rsidRPr="00F80CFB">
        <w:rPr>
          <w:rFonts w:ascii="Times New Roman" w:hAnsi="Times New Roman"/>
          <w:sz w:val="24"/>
          <w:szCs w:val="24"/>
        </w:rPr>
        <w:t xml:space="preserve"> </w:t>
      </w:r>
      <w:r w:rsidR="0034491E" w:rsidRPr="00F80CFB">
        <w:rPr>
          <w:rFonts w:ascii="Times New Roman" w:hAnsi="Times New Roman"/>
          <w:color w:val="000000" w:themeColor="text1"/>
          <w:sz w:val="24"/>
          <w:szCs w:val="24"/>
        </w:rPr>
        <w:t xml:space="preserve">The two-step </w:t>
      </w:r>
      <w:r w:rsidR="009A17B2" w:rsidRPr="00F80CFB">
        <w:rPr>
          <w:rFonts w:ascii="Times New Roman" w:hAnsi="Times New Roman"/>
          <w:color w:val="000000" w:themeColor="text1"/>
          <w:sz w:val="24"/>
          <w:szCs w:val="24"/>
        </w:rPr>
        <w:t xml:space="preserve">alkaline-acid </w:t>
      </w:r>
      <w:r w:rsidR="0034491E" w:rsidRPr="00F80CFB">
        <w:rPr>
          <w:rFonts w:ascii="Times New Roman" w:hAnsi="Times New Roman"/>
          <w:color w:val="000000" w:themeColor="text1"/>
          <w:sz w:val="24"/>
          <w:szCs w:val="24"/>
        </w:rPr>
        <w:t>treat</w:t>
      </w:r>
      <w:r w:rsidR="009A17B2" w:rsidRPr="00F80CFB">
        <w:rPr>
          <w:rFonts w:ascii="Times New Roman" w:hAnsi="Times New Roman"/>
          <w:color w:val="000000" w:themeColor="text1"/>
          <w:sz w:val="24"/>
          <w:szCs w:val="24"/>
        </w:rPr>
        <w:t xml:space="preserve">ment </w:t>
      </w:r>
      <w:r w:rsidR="0034491E" w:rsidRPr="00F80CFB">
        <w:rPr>
          <w:rFonts w:ascii="Times New Roman" w:hAnsi="Times New Roman"/>
          <w:color w:val="000000" w:themeColor="text1"/>
          <w:sz w:val="24"/>
          <w:szCs w:val="24"/>
        </w:rPr>
        <w:t>can effect</w:t>
      </w:r>
      <w:r w:rsidR="00172870" w:rsidRPr="00F80CFB">
        <w:rPr>
          <w:rFonts w:ascii="Times New Roman" w:hAnsi="Times New Roman"/>
          <w:color w:val="000000" w:themeColor="text1"/>
          <w:sz w:val="24"/>
          <w:szCs w:val="24"/>
        </w:rPr>
        <w:t xml:space="preserve">ively dissolve and activate </w:t>
      </w:r>
      <w:r w:rsidR="0034491E" w:rsidRPr="00F80CFB">
        <w:rPr>
          <w:rFonts w:ascii="Times New Roman" w:hAnsi="Times New Roman"/>
          <w:color w:val="000000" w:themeColor="text1"/>
          <w:sz w:val="24"/>
          <w:szCs w:val="24"/>
        </w:rPr>
        <w:t>alloy surface</w:t>
      </w:r>
      <w:r w:rsidR="00172870" w:rsidRPr="00F80CFB">
        <w:rPr>
          <w:rFonts w:ascii="Times New Roman" w:hAnsi="Times New Roman"/>
          <w:color w:val="000000" w:themeColor="text1"/>
          <w:sz w:val="24"/>
          <w:szCs w:val="24"/>
        </w:rPr>
        <w:t>s</w:t>
      </w:r>
      <w:r w:rsidR="0034491E" w:rsidRPr="00F80CFB">
        <w:rPr>
          <w:rFonts w:ascii="Times New Roman" w:hAnsi="Times New Roman"/>
          <w:color w:val="000000" w:themeColor="text1"/>
          <w:sz w:val="24"/>
          <w:szCs w:val="24"/>
        </w:rPr>
        <w:t xml:space="preserve"> due to the combined effects of different etching actions</w:t>
      </w:r>
      <w:r w:rsidR="00B147F4" w:rsidRPr="00F80CFB">
        <w:rPr>
          <w:rFonts w:ascii="Times New Roman" w:hAnsi="Times New Roman"/>
          <w:color w:val="000000" w:themeColor="text1"/>
          <w:sz w:val="24"/>
          <w:szCs w:val="24"/>
        </w:rPr>
        <w:t xml:space="preserve"> </w:t>
      </w:r>
      <w:r w:rsidR="00031CBA" w:rsidRPr="00F80CFB">
        <w:rPr>
          <w:rFonts w:ascii="Times New Roman" w:hAnsi="Times New Roman"/>
          <w:color w:val="000000" w:themeColor="text1"/>
          <w:sz w:val="24"/>
          <w:szCs w:val="24"/>
        </w:rPr>
        <w:fldChar w:fldCharType="begin" w:fldLock="1"/>
      </w:r>
      <w:r w:rsidR="00B846DE" w:rsidRPr="00F80CFB">
        <w:rPr>
          <w:rFonts w:ascii="Times New Roman" w:hAnsi="Times New Roman"/>
          <w:color w:val="000000" w:themeColor="text1"/>
          <w:sz w:val="24"/>
          <w:szCs w:val="24"/>
        </w:rPr>
        <w:instrText>ADDIN CSL_CITATION {"citationItems":[{"id":"ITEM-1","itemData":{"DOI":"10.1016/j.surfcoat.2019.124904","ISSN":"02578972","abstract":"In this work, different pretreatment condition on AA6061 was investigated by altering the alkaline cleaning time in NaOH, the concentration and composition of acidic pickling solution, respectively. The corrosion resistance of ZrCC was evaluated, and the surface property of the pretreated surface was measured by SKPFM. Results demonstrate that a longer alkaline cleaning time is detrimental to the corrosion resistance of ZrCC since it will decrease the Volta potential difference (ΔE); the acidic pickling in HNO3 improves the corrosion resistance of ZrCC, but an increased concentration will not remarkably further improve the quality of ZrCC, due to the accompanying of increased ΔE; the addition of HF will lead to the overactivation of alloy surface since it will decrease ΔE and increase ΔH. An ideal pretreated surface shown exhibit a combination of mediate ΔH and high ΔE.","author":[{"dropping-particle":"","family":"Zhou","given":"Peng","non-dropping-particle":"","parse-names":false,"suffix":""},{"dropping-particle":"","family":"Liu","given":"Yang","non-dropping-particle":"","parse-names":false,"suffix":""},{"dropping-particle":"","family":"Liu","given":"Lianhe","non-dropping-particle":"","parse-names":false,"suffix":""},{"dropping-particle":"","family":"Yu","given":"Baoxing","non-dropping-particle":"","parse-names":false,"suffix":""},{"dropping-particle":"","family":"Zhang","given":"Tao","non-dropping-particle":"","parse-names":false,"suffix":""},{"dropping-particle":"","family":"Wang","given":"Fuhui","non-dropping-particle":"","parse-names":false,"suffix":""}],"container-title":"Surface and Coatings Technology","id":"ITEM-1","issue":"July","issued":{"date-parts":[["2019"]]},"title":"Critical role of pretreatment on the corrosion resistance of Zr conversion coating on 6061 aluminum alloy: The combined effect of surface topography and potential difference between different phases","type":"article-journal","volume":"377"},"uris":["http://www.mendeley.com/documents/?uuid=9bfbcde7-0280-4820-9348-70fdafb07de7"]},{"id":"ITEM-2","itemData":{"DOI":"10.1016/j.apsusc.2022.152730","ISSN":"01694332","abstract":"The spontaneous triggering of cerium-based conversion coating deposition occurs due to active micro-galvanic couple induced local rise in pH at cathodic sites. Since surface preparations prior to conversion coating treatment modify the surface reactivity or the extent of micro-galvanic coupling between the anodic and cathodic phases, they are of crucial importance. While many past works have studied the effect of various preparations including alkaline etching and/or acid pickling and their parameters on the resulting conversion coating, very few studies focus on the local surface reactivity changes from the surface preparation. Moreover, most of the studies use high Cu containing AA2024, and related work on other alloys are scarce. In this study, two model cast alloys Al-7Si-1Fe and Al-7Si-2Cu-1Fe have been created to obtain a relatively homogeneous microstructure containing two different cathodic activity intermetallics Fe-rich IM β-Al5FeSi and Cu-rich IM θ-Al2Cu. Changes in the surface state of each alloy are monitored with AFM-SKPFM after subjecting them to four specific surface preparations: (1) Mechanical polishing (2) NaOH etching (3) NaOH etching + HNO3 Pickling (4) NaOH etching + H2SO4 pickling and correlations have been made with localized conversion coating deposit observations.","author":[{"dropping-particle":"","family":"Sainis","given":"Salil","non-dropping-particle":"","parse-names":false,"suffix":""},{"dropping-particle":"","family":"Zanella","given":"Caterina","non-dropping-particle":"","parse-names":false,"suffix":""}],"container-title":"Applied Surface Science","id":"ITEM-2","issue":"February","issued":{"date-parts":[["2022"]]},"page":"152730","publisher":"Elsevier B.V.","title":"A localized study on the influence of surface preparation on the reactivity of cast Al-7Si-1Fe and Al-7Si-2Cu-1Fe alloys and their effect on cerium conversion coating deposition","type":"article-journal","volume":"585"},"uris":["http://www.mendeley.com/documents/?uuid=4fff2c30-6341-4760-b196-5cc90d9c8b0e"]}],"mendeley":{"formattedCitation":"[13,14]","plainTextFormattedCitation":"[13,14]","previouslyFormattedCitation":"[13,14]"},"properties":{"noteIndex":0},"schema":"https://github.com/citation-style-language/schema/raw/master/csl-citation.json"}</w:instrText>
      </w:r>
      <w:r w:rsidR="00031CBA" w:rsidRPr="00F80CFB">
        <w:rPr>
          <w:rFonts w:ascii="Times New Roman" w:hAnsi="Times New Roman"/>
          <w:color w:val="000000" w:themeColor="text1"/>
          <w:sz w:val="24"/>
          <w:szCs w:val="24"/>
        </w:rPr>
        <w:fldChar w:fldCharType="separate"/>
      </w:r>
      <w:r w:rsidR="006C7537" w:rsidRPr="00F80CFB">
        <w:rPr>
          <w:rFonts w:ascii="Times New Roman" w:hAnsi="Times New Roman"/>
          <w:noProof/>
          <w:color w:val="000000" w:themeColor="text1"/>
          <w:sz w:val="24"/>
          <w:szCs w:val="24"/>
        </w:rPr>
        <w:t>[13,14]</w:t>
      </w:r>
      <w:r w:rsidR="00031CBA" w:rsidRPr="00F80CFB">
        <w:rPr>
          <w:rFonts w:ascii="Times New Roman" w:hAnsi="Times New Roman"/>
          <w:color w:val="000000" w:themeColor="text1"/>
          <w:sz w:val="24"/>
          <w:szCs w:val="24"/>
        </w:rPr>
        <w:fldChar w:fldCharType="end"/>
      </w:r>
      <w:r w:rsidR="00B147F4" w:rsidRPr="00F80CFB">
        <w:rPr>
          <w:rFonts w:ascii="Times New Roman" w:hAnsi="Times New Roman"/>
          <w:color w:val="000000" w:themeColor="text1"/>
          <w:sz w:val="24"/>
          <w:szCs w:val="24"/>
        </w:rPr>
        <w:t>.</w:t>
      </w:r>
      <w:r w:rsidR="00B147F4" w:rsidRPr="00F80CFB">
        <w:rPr>
          <w:rFonts w:ascii="Times New Roman" w:hAnsi="Times New Roman"/>
          <w:sz w:val="24"/>
          <w:szCs w:val="24"/>
        </w:rPr>
        <w:t xml:space="preserve"> </w:t>
      </w:r>
      <w:r w:rsidR="00F0212D">
        <w:rPr>
          <w:rFonts w:ascii="Times New Roman" w:eastAsia="ＭＳ Ｐ明朝" w:hAnsi="Times New Roman"/>
          <w:sz w:val="24"/>
        </w:rPr>
        <w:t>T</w:t>
      </w:r>
      <w:r w:rsidR="004D6477">
        <w:rPr>
          <w:rFonts w:ascii="Times New Roman" w:eastAsia="ＭＳ Ｐ明朝" w:hAnsi="Times New Roman"/>
          <w:sz w:val="24"/>
        </w:rPr>
        <w:t>o</w:t>
      </w:r>
      <w:r w:rsidR="004D6477" w:rsidRPr="00FF274E">
        <w:rPr>
          <w:rFonts w:ascii="Times New Roman" w:eastAsia="ＭＳ Ｐ明朝" w:hAnsi="Times New Roman"/>
          <w:sz w:val="24"/>
        </w:rPr>
        <w:t xml:space="preserve"> reduc</w:t>
      </w:r>
      <w:r w:rsidR="004D6477">
        <w:rPr>
          <w:rFonts w:ascii="Times New Roman" w:eastAsia="ＭＳ Ｐ明朝" w:hAnsi="Times New Roman"/>
          <w:sz w:val="24"/>
        </w:rPr>
        <w:t>e</w:t>
      </w:r>
      <w:r w:rsidR="00FF274E" w:rsidRPr="00FF274E">
        <w:rPr>
          <w:rFonts w:ascii="Times New Roman" w:eastAsia="ＭＳ Ｐ明朝" w:hAnsi="Times New Roman"/>
          <w:sz w:val="24"/>
        </w:rPr>
        <w:t xml:space="preserve"> the environmental impact </w:t>
      </w:r>
      <w:r w:rsidR="00D77CDF">
        <w:rPr>
          <w:rFonts w:ascii="Times New Roman" w:eastAsia="ＭＳ Ｐ明朝" w:hAnsi="Times New Roman"/>
          <w:sz w:val="24"/>
        </w:rPr>
        <w:t>of</w:t>
      </w:r>
      <w:r w:rsidR="00FF274E" w:rsidRPr="00FF274E">
        <w:rPr>
          <w:rFonts w:ascii="Times New Roman" w:eastAsia="ＭＳ Ｐ明朝" w:hAnsi="Times New Roman"/>
          <w:sz w:val="24"/>
        </w:rPr>
        <w:t xml:space="preserve"> </w:t>
      </w:r>
      <w:r w:rsidR="00044E21">
        <w:rPr>
          <w:rFonts w:ascii="Times New Roman" w:eastAsia="ＭＳ Ｐ明朝" w:hAnsi="Times New Roman"/>
          <w:sz w:val="24"/>
        </w:rPr>
        <w:t xml:space="preserve">the </w:t>
      </w:r>
      <w:r w:rsidR="00FF274E" w:rsidRPr="00FF274E">
        <w:rPr>
          <w:rFonts w:ascii="Times New Roman" w:eastAsia="ＭＳ Ｐ明朝" w:hAnsi="Times New Roman"/>
          <w:sz w:val="24"/>
        </w:rPr>
        <w:t xml:space="preserve">chemical cleaning process, there is a growing </w:t>
      </w:r>
      <w:r w:rsidR="00C96A3E">
        <w:rPr>
          <w:rFonts w:ascii="Times New Roman" w:eastAsia="ＭＳ Ｐ明朝" w:hAnsi="Times New Roman"/>
          <w:sz w:val="24"/>
        </w:rPr>
        <w:t>interest</w:t>
      </w:r>
      <w:r w:rsidR="00C96A3E" w:rsidRPr="00FF274E">
        <w:rPr>
          <w:rFonts w:ascii="Times New Roman" w:eastAsia="ＭＳ Ｐ明朝" w:hAnsi="Times New Roman"/>
          <w:sz w:val="24"/>
        </w:rPr>
        <w:t xml:space="preserve"> </w:t>
      </w:r>
      <w:r w:rsidR="00C96A3E">
        <w:rPr>
          <w:rFonts w:ascii="Times New Roman" w:eastAsia="ＭＳ Ｐ明朝" w:hAnsi="Times New Roman"/>
          <w:sz w:val="24"/>
        </w:rPr>
        <w:t>in</w:t>
      </w:r>
      <w:r w:rsidR="00FF274E" w:rsidRPr="00FF274E">
        <w:rPr>
          <w:rFonts w:ascii="Times New Roman" w:eastAsia="ＭＳ Ｐ明朝" w:hAnsi="Times New Roman"/>
          <w:sz w:val="24"/>
        </w:rPr>
        <w:t xml:space="preserve"> the use of weak alkaline solutions or processes limited to acid treatment only to reduce </w:t>
      </w:r>
      <w:r w:rsidR="00D77CDF">
        <w:rPr>
          <w:rFonts w:ascii="Times New Roman" w:eastAsia="ＭＳ Ｐ明朝" w:hAnsi="Times New Roman"/>
          <w:sz w:val="24"/>
        </w:rPr>
        <w:t xml:space="preserve">the </w:t>
      </w:r>
      <w:r w:rsidR="00FF274E" w:rsidRPr="00FF274E">
        <w:rPr>
          <w:rFonts w:ascii="Times New Roman" w:eastAsia="ＭＳ Ｐ明朝" w:hAnsi="Times New Roman"/>
          <w:sz w:val="24"/>
        </w:rPr>
        <w:t xml:space="preserve">waste sludge generated by </w:t>
      </w:r>
      <w:r w:rsidR="00D47B56">
        <w:rPr>
          <w:rFonts w:ascii="Times New Roman" w:eastAsia="ＭＳ Ｐ明朝" w:hAnsi="Times New Roman"/>
          <w:sz w:val="24"/>
        </w:rPr>
        <w:t xml:space="preserve">strong </w:t>
      </w:r>
      <w:r w:rsidR="00FF274E" w:rsidRPr="00FF274E">
        <w:rPr>
          <w:rFonts w:ascii="Times New Roman" w:eastAsia="ＭＳ Ｐ明朝" w:hAnsi="Times New Roman"/>
          <w:sz w:val="24"/>
        </w:rPr>
        <w:t xml:space="preserve">alkaline etching. </w:t>
      </w:r>
      <w:r w:rsidR="00357110">
        <w:rPr>
          <w:rFonts w:ascii="Times New Roman" w:eastAsia="ＭＳ Ｐ明朝" w:hAnsi="Times New Roman"/>
          <w:sz w:val="24"/>
        </w:rPr>
        <w:t>T</w:t>
      </w:r>
      <w:r w:rsidR="00FF274E" w:rsidRPr="00FF274E">
        <w:rPr>
          <w:rFonts w:ascii="Times New Roman" w:eastAsia="ＭＳ Ｐ明朝" w:hAnsi="Times New Roman"/>
          <w:sz w:val="24"/>
        </w:rPr>
        <w:t xml:space="preserve">o realize these processes, </w:t>
      </w:r>
      <w:r w:rsidR="00357110">
        <w:rPr>
          <w:rFonts w:ascii="Times New Roman" w:eastAsia="ＭＳ Ｐ明朝" w:hAnsi="Times New Roman"/>
          <w:sz w:val="24"/>
        </w:rPr>
        <w:t xml:space="preserve">it is necessary to optimize the acid treatment, </w:t>
      </w:r>
      <w:r w:rsidR="00FF274E" w:rsidRPr="00FF274E">
        <w:rPr>
          <w:rFonts w:ascii="Times New Roman" w:eastAsia="ＭＳ Ｐ明朝" w:hAnsi="Times New Roman"/>
          <w:sz w:val="24"/>
        </w:rPr>
        <w:t xml:space="preserve">such as </w:t>
      </w:r>
      <w:r w:rsidR="00D77CDF" w:rsidRPr="00D77CDF">
        <w:rPr>
          <w:rFonts w:ascii="Times New Roman" w:eastAsia="ＭＳ Ｐ明朝" w:hAnsi="Times New Roman"/>
          <w:sz w:val="24"/>
        </w:rPr>
        <w:t>by adding HF to improve</w:t>
      </w:r>
      <w:r w:rsidR="00FF274E" w:rsidRPr="00FF274E">
        <w:rPr>
          <w:rFonts w:ascii="Times New Roman" w:eastAsia="ＭＳ Ｐ明朝" w:hAnsi="Times New Roman"/>
          <w:sz w:val="24"/>
        </w:rPr>
        <w:t xml:space="preserve"> the acid etching </w:t>
      </w:r>
      <w:r w:rsidR="00E56F2F" w:rsidRPr="00E56F2F">
        <w:rPr>
          <w:rFonts w:ascii="Times New Roman" w:eastAsia="ＭＳ Ｐ明朝" w:hAnsi="Times New Roman"/>
          <w:sz w:val="24"/>
        </w:rPr>
        <w:t>performance</w:t>
      </w:r>
      <w:r w:rsidR="00FF274E" w:rsidRPr="00FF274E">
        <w:rPr>
          <w:rFonts w:ascii="Times New Roman" w:eastAsia="ＭＳ Ｐ明朝" w:hAnsi="Times New Roman"/>
          <w:sz w:val="24"/>
        </w:rPr>
        <w:t xml:space="preserve"> </w:t>
      </w:r>
      <w:r w:rsidR="008E378D" w:rsidRPr="008E378D">
        <w:rPr>
          <w:rFonts w:ascii="Times New Roman" w:eastAsia="ＭＳ Ｐ明朝" w:hAnsi="Times New Roman"/>
          <w:sz w:val="24"/>
        </w:rPr>
        <w:t xml:space="preserve">to compensate for </w:t>
      </w:r>
      <w:r w:rsidR="008E378D">
        <w:rPr>
          <w:rFonts w:ascii="Times New Roman" w:eastAsia="ＭＳ Ｐ明朝" w:hAnsi="Times New Roman"/>
          <w:sz w:val="24"/>
        </w:rPr>
        <w:t xml:space="preserve">the </w:t>
      </w:r>
      <w:r w:rsidR="008E378D" w:rsidRPr="008E378D">
        <w:rPr>
          <w:rFonts w:ascii="Times New Roman" w:eastAsia="ＭＳ Ｐ明朝" w:hAnsi="Times New Roman"/>
          <w:sz w:val="24"/>
        </w:rPr>
        <w:t>weak alkaline etching</w:t>
      </w:r>
      <w:r w:rsidR="00FF274E" w:rsidRPr="00FF274E">
        <w:rPr>
          <w:rFonts w:ascii="Times New Roman" w:eastAsia="ＭＳ Ｐ明朝" w:hAnsi="Times New Roman"/>
          <w:sz w:val="24"/>
        </w:rPr>
        <w:t>.</w:t>
      </w:r>
      <w:r w:rsidR="00554AC0" w:rsidRPr="0079155E">
        <w:rPr>
          <w:rFonts w:ascii="Times New Roman" w:eastAsia="ＭＳ Ｐ明朝" w:hAnsi="Times New Roman"/>
          <w:sz w:val="24"/>
        </w:rPr>
        <w:t xml:space="preserve"> </w:t>
      </w:r>
      <w:r w:rsidR="00E64665" w:rsidRPr="0079155E">
        <w:rPr>
          <w:rFonts w:ascii="Times New Roman" w:hAnsi="Times New Roman"/>
          <w:sz w:val="24"/>
          <w:szCs w:val="24"/>
        </w:rPr>
        <w:t xml:space="preserve">However, the </w:t>
      </w:r>
      <w:r w:rsidR="0079155E" w:rsidRPr="0079155E">
        <w:rPr>
          <w:rFonts w:ascii="Times New Roman" w:hAnsi="Times New Roman"/>
          <w:sz w:val="24"/>
          <w:szCs w:val="24"/>
        </w:rPr>
        <w:t>formation</w:t>
      </w:r>
      <w:r w:rsidR="00E64665" w:rsidRPr="0079155E">
        <w:rPr>
          <w:rFonts w:ascii="Times New Roman" w:hAnsi="Times New Roman"/>
          <w:sz w:val="24"/>
          <w:szCs w:val="24"/>
        </w:rPr>
        <w:t xml:space="preserve"> of Ti-/Zr-based conversion coatings is </w:t>
      </w:r>
      <w:r w:rsidR="006F3271" w:rsidRPr="0079155E">
        <w:rPr>
          <w:rFonts w:ascii="Times New Roman" w:hAnsi="Times New Roman"/>
          <w:sz w:val="24"/>
          <w:szCs w:val="24"/>
        </w:rPr>
        <w:t xml:space="preserve">affected by </w:t>
      </w:r>
      <w:r w:rsidR="00172870" w:rsidRPr="0079155E">
        <w:rPr>
          <w:rFonts w:ascii="Times New Roman" w:hAnsi="Times New Roman"/>
          <w:sz w:val="24"/>
          <w:szCs w:val="24"/>
        </w:rPr>
        <w:t xml:space="preserve">the </w:t>
      </w:r>
      <w:r w:rsidR="007C7C99">
        <w:rPr>
          <w:rFonts w:ascii="Times New Roman" w:hAnsi="Times New Roman"/>
          <w:sz w:val="24"/>
          <w:szCs w:val="24"/>
        </w:rPr>
        <w:t xml:space="preserve">acid </w:t>
      </w:r>
      <w:r w:rsidR="001C5E47">
        <w:rPr>
          <w:rFonts w:ascii="Times New Roman" w:hAnsi="Times New Roman"/>
          <w:sz w:val="24"/>
          <w:szCs w:val="24"/>
        </w:rPr>
        <w:t>treatment</w:t>
      </w:r>
      <w:r w:rsidR="00B147F4" w:rsidRPr="0079155E">
        <w:rPr>
          <w:rFonts w:ascii="Times New Roman" w:hAnsi="Times New Roman"/>
          <w:sz w:val="24"/>
          <w:szCs w:val="24"/>
        </w:rPr>
        <w:t xml:space="preserve"> </w:t>
      </w:r>
      <w:r w:rsidR="00C722F3" w:rsidRPr="0079155E">
        <w:rPr>
          <w:rFonts w:ascii="Times New Roman" w:hAnsi="Times New Roman"/>
          <w:sz w:val="24"/>
          <w:szCs w:val="24"/>
        </w:rPr>
        <w:fldChar w:fldCharType="begin" w:fldLock="1"/>
      </w:r>
      <w:r w:rsidR="00B846DE" w:rsidRPr="0079155E">
        <w:rPr>
          <w:rFonts w:ascii="Times New Roman" w:hAnsi="Times New Roman"/>
          <w:sz w:val="24"/>
          <w:szCs w:val="24"/>
        </w:rPr>
        <w:instrText>ADDIN CSL_CITATION {"citationItems":[{"id":"ITEM-1","itemData":{"DOI":"10.1016/j.surfcoat.2019.124904","ISSN":"02578972","abstract":"In this work, different pretreatment condition on AA6061 was investigated by altering the alkaline cleaning time in NaOH, the concentration and composition of acidic pickling solution, respectively. The corrosion resistance of ZrCC was evaluated, and the surface property of the pretreated surface was measured by SKPFM. Results demonstrate that a longer alkaline cleaning time is detrimental to the corrosion resistance of ZrCC since it will decrease the Volta potential difference (ΔE); the acidic pickling in HNO3 improves the corrosion resistance of ZrCC, but an increased concentration will not remarkably further improve the quality of ZrCC, due to the accompanying of increased ΔE; the addition of HF will lead to the overactivation of alloy surface since it will decrease ΔE and increase ΔH. An ideal pretreated surface shown exhibit a combination of mediate ΔH and high ΔE.","author":[{"dropping-particle":"","family":"Zhou","given":"Peng","non-dropping-particle":"","parse-names":false,"suffix":""},{"dropping-particle":"","family":"Liu","given":"Yang","non-dropping-particle":"","parse-names":false,"suffix":""},{"dropping-particle":"","family":"Liu","given":"Lianhe","non-dropping-particle":"","parse-names":false,"suffix":""},{"dropping-particle":"","family":"Yu","given":"Baoxing","non-dropping-particle":"","parse-names":false,"suffix":""},{"dropping-particle":"","family":"Zhang","given":"Tao","non-dropping-particle":"","parse-names":false,"suffix":""},{"dropping-particle":"","family":"Wang","given":"Fuhui","non-dropping-particle":"","parse-names":false,"suffix":""}],"container-title":"Surface and Coatings Technology","id":"ITEM-1","issue":"July","issued":{"date-parts":[["2019"]]},"title":"Critical role of pretreatment on the corrosion resistance of Zr conversion coating on 6061 aluminum alloy: The combined effect of surface topography and potential difference between different phases","type":"article-journal","volume":"377"},"uris":["http://www.mendeley.com/documents/?uuid=9bfbcde7-0280-4820-9348-70fdafb07de7"]}],"mendeley":{"formattedCitation":"[13]","plainTextFormattedCitation":"[13]","previouslyFormattedCitation":"[13]"},"properties":{"noteIndex":0},"schema":"https://github.com/citation-style-language/schema/raw/master/csl-citation.json"}</w:instrText>
      </w:r>
      <w:r w:rsidR="00C722F3" w:rsidRPr="0079155E">
        <w:rPr>
          <w:rFonts w:ascii="Times New Roman" w:hAnsi="Times New Roman"/>
          <w:sz w:val="24"/>
          <w:szCs w:val="24"/>
        </w:rPr>
        <w:fldChar w:fldCharType="separate"/>
      </w:r>
      <w:r w:rsidR="006C7537" w:rsidRPr="0079155E">
        <w:rPr>
          <w:rFonts w:ascii="Times New Roman" w:hAnsi="Times New Roman"/>
          <w:noProof/>
          <w:sz w:val="24"/>
          <w:szCs w:val="24"/>
        </w:rPr>
        <w:t>[13]</w:t>
      </w:r>
      <w:r w:rsidR="00C722F3" w:rsidRPr="0079155E">
        <w:rPr>
          <w:rFonts w:ascii="Times New Roman" w:hAnsi="Times New Roman"/>
          <w:sz w:val="24"/>
          <w:szCs w:val="24"/>
        </w:rPr>
        <w:fldChar w:fldCharType="end"/>
      </w:r>
      <w:r w:rsidR="00172870" w:rsidRPr="0079155E">
        <w:rPr>
          <w:rFonts w:ascii="Times New Roman" w:hAnsi="Times New Roman"/>
          <w:sz w:val="24"/>
          <w:szCs w:val="24"/>
        </w:rPr>
        <w:t>,</w:t>
      </w:r>
      <w:r w:rsidR="00B147F4" w:rsidRPr="0079155E">
        <w:rPr>
          <w:rFonts w:ascii="Times New Roman" w:hAnsi="Times New Roman"/>
          <w:sz w:val="24"/>
          <w:szCs w:val="24"/>
        </w:rPr>
        <w:t xml:space="preserve"> </w:t>
      </w:r>
      <w:r w:rsidR="006F3271">
        <w:rPr>
          <w:rFonts w:ascii="Times New Roman" w:hAnsi="Times New Roman"/>
          <w:color w:val="000000" w:themeColor="text1"/>
          <w:sz w:val="24"/>
          <w:szCs w:val="24"/>
        </w:rPr>
        <w:t xml:space="preserve">which </w:t>
      </w:r>
      <w:r w:rsidR="001C7520" w:rsidRPr="00F80CFB">
        <w:rPr>
          <w:rFonts w:ascii="Times New Roman" w:hAnsi="Times New Roman"/>
          <w:sz w:val="24"/>
          <w:szCs w:val="24"/>
        </w:rPr>
        <w:t>requir</w:t>
      </w:r>
      <w:r w:rsidR="006F3271">
        <w:rPr>
          <w:rFonts w:ascii="Times New Roman" w:hAnsi="Times New Roman"/>
          <w:sz w:val="24"/>
          <w:szCs w:val="24"/>
        </w:rPr>
        <w:t xml:space="preserve">es </w:t>
      </w:r>
      <w:r w:rsidR="001C7520" w:rsidRPr="00F80CFB">
        <w:rPr>
          <w:rFonts w:ascii="Times New Roman" w:hAnsi="Times New Roman"/>
          <w:sz w:val="24"/>
          <w:szCs w:val="24"/>
        </w:rPr>
        <w:t xml:space="preserve">the establishment of the </w:t>
      </w:r>
      <w:r w:rsidR="00044E21">
        <w:rPr>
          <w:rFonts w:ascii="Times New Roman" w:hAnsi="Times New Roman"/>
          <w:sz w:val="24"/>
          <w:szCs w:val="24"/>
        </w:rPr>
        <w:t>chemical</w:t>
      </w:r>
      <w:r w:rsidR="001C7520" w:rsidRPr="00F80CFB">
        <w:rPr>
          <w:rFonts w:ascii="Times New Roman" w:hAnsi="Times New Roman"/>
          <w:sz w:val="24"/>
          <w:szCs w:val="24"/>
        </w:rPr>
        <w:t xml:space="preserve"> cleaning process </w:t>
      </w:r>
      <w:r w:rsidR="00DD480E" w:rsidRPr="00F80CFB">
        <w:rPr>
          <w:rFonts w:ascii="Times New Roman" w:hAnsi="Times New Roman"/>
          <w:sz w:val="24"/>
          <w:szCs w:val="24"/>
        </w:rPr>
        <w:t xml:space="preserve">based on the </w:t>
      </w:r>
      <w:r w:rsidR="00DD480E" w:rsidRPr="00F80CFB">
        <w:rPr>
          <w:rFonts w:ascii="Times New Roman" w:hAnsi="Times New Roman"/>
          <w:sz w:val="24"/>
          <w:szCs w:val="24"/>
        </w:rPr>
        <w:lastRenderedPageBreak/>
        <w:t>understanding of the acid treatment</w:t>
      </w:r>
      <w:r w:rsidR="00DD480E">
        <w:rPr>
          <w:rFonts w:ascii="Times New Roman" w:hAnsi="Times New Roman"/>
          <w:sz w:val="24"/>
          <w:szCs w:val="24"/>
        </w:rPr>
        <w:t>,</w:t>
      </w:r>
      <w:r w:rsidR="00DD480E" w:rsidRPr="00F80CFB">
        <w:rPr>
          <w:rFonts w:ascii="Times New Roman" w:hAnsi="Times New Roman"/>
          <w:sz w:val="24"/>
          <w:szCs w:val="24"/>
        </w:rPr>
        <w:t xml:space="preserve"> </w:t>
      </w:r>
      <w:r w:rsidR="001C7520" w:rsidRPr="00F80CFB">
        <w:rPr>
          <w:rFonts w:ascii="Times New Roman" w:hAnsi="Times New Roman"/>
          <w:sz w:val="24"/>
          <w:szCs w:val="24"/>
        </w:rPr>
        <w:t>for the widespread use of the chromium-free Ti/Zr-based conversion coatings</w:t>
      </w:r>
      <w:r w:rsidR="00172870" w:rsidRPr="00F80CFB">
        <w:rPr>
          <w:rFonts w:ascii="Times New Roman" w:hAnsi="Times New Roman"/>
          <w:color w:val="000000" w:themeColor="text1"/>
          <w:sz w:val="24"/>
          <w:szCs w:val="24"/>
        </w:rPr>
        <w:t xml:space="preserve"> </w:t>
      </w:r>
      <w:r w:rsidR="00C730C4" w:rsidRPr="00F80CFB">
        <w:rPr>
          <w:rFonts w:ascii="Times New Roman" w:hAnsi="Times New Roman"/>
          <w:color w:val="000000" w:themeColor="text1"/>
          <w:sz w:val="24"/>
          <w:szCs w:val="24"/>
        </w:rPr>
        <w:fldChar w:fldCharType="begin" w:fldLock="1"/>
      </w:r>
      <w:r w:rsidR="00B846DE" w:rsidRPr="00F80CFB">
        <w:rPr>
          <w:rFonts w:ascii="Times New Roman" w:hAnsi="Times New Roman"/>
          <w:color w:val="000000" w:themeColor="text1"/>
          <w:sz w:val="24"/>
          <w:szCs w:val="24"/>
        </w:rPr>
        <w:instrText>ADDIN CSL_CITATION {"citationItems":[{"id":"ITEM-1","itemData":{"DOI":"10.1016/j.apsusc.2022.152730","ISSN":"01694332","abstract":"The spontaneous triggering of cerium-based conversion coating deposition occurs due to active micro-galvanic couple induced local rise in pH at cathodic sites. Since surface preparations prior to conversion coating treatment modify the surface reactivity or the extent of micro-galvanic coupling between the anodic and cathodic phases, they are of crucial importance. While many past works have studied the effect of various preparations including alkaline etching and/or acid pickling and their parameters on the resulting conversion coating, very few studies focus on the local surface reactivity changes from the surface preparation. Moreover, most of the studies use high Cu containing AA2024, and related work on other alloys are scarce. In this study, two model cast alloys Al-7Si-1Fe and Al-7Si-2Cu-1Fe have been created to obtain a relatively homogeneous microstructure containing two different cathodic activity intermetallics Fe-rich IM β-Al5FeSi and Cu-rich IM θ-Al2Cu. Changes in the surface state of each alloy are monitored with AFM-SKPFM after subjecting them to four specific surface preparations: (1) Mechanical polishing (2) NaOH etching (3) NaOH etching + HNO3 Pickling (4) NaOH etching + H2SO4 pickling and correlations have been made with localized conversion coating deposit observations.","author":[{"dropping-particle":"","family":"Sainis","given":"Salil","non-dropping-particle":"","parse-names":false,"suffix":""},{"dropping-particle":"","family":"Zanella","given":"Caterina","non-dropping-particle":"","parse-names":false,"suffix":""}],"container-title":"Applied Surface Science","id":"ITEM-1","issue":"February","issued":{"date-parts":[["2022"]]},"page":"152730","publisher":"Elsevier B.V.","title":"A localized study on the influence of surface preparation on the reactivity of cast Al-7Si-1Fe and Al-7Si-2Cu-1Fe alloys and their effect on cerium conversion coating deposition","type":"article-journal","volume":"585"},"uris":["http://www.mendeley.com/documents/?uuid=4fff2c30-6341-4760-b196-5cc90d9c8b0e"]}],"mendeley":{"formattedCitation":"[14]","plainTextFormattedCitation":"[14]","previouslyFormattedCitation":"[14]"},"properties":{"noteIndex":0},"schema":"https://github.com/citation-style-language/schema/raw/master/csl-citation.json"}</w:instrText>
      </w:r>
      <w:r w:rsidR="00C730C4" w:rsidRPr="00F80CFB">
        <w:rPr>
          <w:rFonts w:ascii="Times New Roman" w:hAnsi="Times New Roman"/>
          <w:color w:val="000000" w:themeColor="text1"/>
          <w:sz w:val="24"/>
          <w:szCs w:val="24"/>
        </w:rPr>
        <w:fldChar w:fldCharType="separate"/>
      </w:r>
      <w:r w:rsidR="006C7537" w:rsidRPr="00F80CFB">
        <w:rPr>
          <w:rFonts w:ascii="Times New Roman" w:hAnsi="Times New Roman"/>
          <w:noProof/>
          <w:color w:val="000000" w:themeColor="text1"/>
          <w:sz w:val="24"/>
          <w:szCs w:val="24"/>
        </w:rPr>
        <w:t>[14]</w:t>
      </w:r>
      <w:r w:rsidR="00C730C4" w:rsidRPr="00F80CFB">
        <w:rPr>
          <w:rFonts w:ascii="Times New Roman" w:hAnsi="Times New Roman"/>
          <w:color w:val="000000" w:themeColor="text1"/>
          <w:sz w:val="24"/>
          <w:szCs w:val="24"/>
        </w:rPr>
        <w:fldChar w:fldCharType="end"/>
      </w:r>
      <w:r w:rsidR="00B147F4" w:rsidRPr="00F80CFB">
        <w:rPr>
          <w:rFonts w:ascii="Times New Roman" w:hAnsi="Times New Roman"/>
          <w:color w:val="000000" w:themeColor="text1"/>
          <w:sz w:val="24"/>
          <w:szCs w:val="24"/>
        </w:rPr>
        <w:t>.</w:t>
      </w:r>
      <w:r w:rsidR="00B24A97" w:rsidRPr="00F80CFB">
        <w:rPr>
          <w:rFonts w:ascii="Times New Roman" w:hAnsi="Times New Roman"/>
          <w:color w:val="000000" w:themeColor="text1"/>
          <w:sz w:val="24"/>
          <w:szCs w:val="24"/>
        </w:rPr>
        <w:t xml:space="preserve"> </w:t>
      </w:r>
    </w:p>
    <w:p w14:paraId="0419C71B" w14:textId="3A8369A1" w:rsidR="00E11F67" w:rsidRPr="00F80CFB" w:rsidRDefault="0064169A" w:rsidP="00414FEC">
      <w:pPr>
        <w:widowControl/>
        <w:spacing w:line="480" w:lineRule="auto"/>
        <w:ind w:firstLine="360"/>
        <w:rPr>
          <w:rFonts w:ascii="Times New Roman" w:hAnsi="Times New Roman"/>
          <w:color w:val="000000" w:themeColor="text1"/>
          <w:sz w:val="24"/>
          <w:szCs w:val="24"/>
        </w:rPr>
      </w:pPr>
      <w:r w:rsidRPr="00F80CFB">
        <w:rPr>
          <w:rFonts w:ascii="Times New Roman" w:hAnsi="Times New Roman"/>
          <w:color w:val="000000" w:themeColor="text1"/>
          <w:sz w:val="24"/>
          <w:szCs w:val="24"/>
        </w:rPr>
        <w:t xml:space="preserve">Many studies have reported that a two-step treatment consisting of strong alkaline NaOH </w:t>
      </w:r>
      <w:r w:rsidR="004536B6" w:rsidRPr="00F80CFB">
        <w:rPr>
          <w:rFonts w:ascii="Times New Roman" w:hAnsi="Times New Roman"/>
          <w:color w:val="000000" w:themeColor="text1"/>
          <w:sz w:val="24"/>
          <w:szCs w:val="24"/>
        </w:rPr>
        <w:t>etching</w:t>
      </w:r>
      <w:r w:rsidRPr="00F80CFB">
        <w:rPr>
          <w:rFonts w:ascii="Times New Roman" w:hAnsi="Times New Roman"/>
          <w:color w:val="000000" w:themeColor="text1"/>
          <w:sz w:val="24"/>
          <w:szCs w:val="24"/>
        </w:rPr>
        <w:t xml:space="preserve"> followed by acid </w:t>
      </w:r>
      <w:r w:rsidR="00DD480E">
        <w:rPr>
          <w:rFonts w:ascii="Times New Roman" w:hAnsi="Times New Roman"/>
          <w:color w:val="000000" w:themeColor="text1"/>
          <w:sz w:val="24"/>
          <w:szCs w:val="24"/>
        </w:rPr>
        <w:t>pickling/etching</w:t>
      </w:r>
      <w:r w:rsidRPr="00F80CFB">
        <w:rPr>
          <w:rFonts w:ascii="Times New Roman" w:hAnsi="Times New Roman"/>
          <w:color w:val="000000" w:themeColor="text1"/>
          <w:sz w:val="24"/>
          <w:szCs w:val="24"/>
        </w:rPr>
        <w:t xml:space="preserve"> is effective in </w:t>
      </w:r>
      <w:r w:rsidR="001C7520" w:rsidRPr="00F80CFB">
        <w:rPr>
          <w:rFonts w:ascii="Times New Roman" w:hAnsi="Times New Roman"/>
          <w:color w:val="000000" w:themeColor="text1"/>
          <w:sz w:val="24"/>
          <w:szCs w:val="24"/>
        </w:rPr>
        <w:t xml:space="preserve">successfully </w:t>
      </w:r>
      <w:r w:rsidRPr="00F80CFB">
        <w:rPr>
          <w:rFonts w:ascii="Times New Roman" w:hAnsi="Times New Roman"/>
          <w:color w:val="000000" w:themeColor="text1"/>
          <w:sz w:val="24"/>
          <w:szCs w:val="24"/>
        </w:rPr>
        <w:t xml:space="preserve">depositing </w:t>
      </w:r>
      <w:r w:rsidR="00414FEC">
        <w:rPr>
          <w:rFonts w:ascii="Times New Roman" w:hAnsi="Times New Roman"/>
          <w:color w:val="000000" w:themeColor="text1"/>
          <w:sz w:val="24"/>
          <w:szCs w:val="24"/>
        </w:rPr>
        <w:t xml:space="preserve">conversion coatings </w:t>
      </w:r>
      <w:r w:rsidR="001C7520" w:rsidRPr="00F80CFB">
        <w:rPr>
          <w:rFonts w:ascii="Times New Roman" w:hAnsi="Times New Roman"/>
          <w:color w:val="000000" w:themeColor="text1"/>
          <w:sz w:val="24"/>
          <w:szCs w:val="24"/>
        </w:rPr>
        <w:t>such as Ti-/Zr-based, Ce-based</w:t>
      </w:r>
      <w:r w:rsidR="00320680" w:rsidRPr="00F80CFB">
        <w:rPr>
          <w:rFonts w:ascii="Times New Roman" w:hAnsi="Times New Roman"/>
          <w:color w:val="000000" w:themeColor="text1"/>
          <w:sz w:val="24"/>
          <w:szCs w:val="24"/>
        </w:rPr>
        <w:t>,</w:t>
      </w:r>
      <w:r w:rsidR="001C7520" w:rsidRPr="00F80CFB">
        <w:rPr>
          <w:rFonts w:ascii="Times New Roman" w:hAnsi="Times New Roman"/>
          <w:color w:val="000000" w:themeColor="text1"/>
          <w:sz w:val="24"/>
          <w:szCs w:val="24"/>
        </w:rPr>
        <w:t xml:space="preserve"> and trivalent</w:t>
      </w:r>
      <w:r w:rsidR="0023484E">
        <w:rPr>
          <w:rFonts w:ascii="Times New Roman" w:hAnsi="Times New Roman"/>
          <w:color w:val="000000" w:themeColor="text1"/>
          <w:sz w:val="24"/>
          <w:szCs w:val="24"/>
        </w:rPr>
        <w:t xml:space="preserve"> </w:t>
      </w:r>
      <w:r w:rsidR="001C7520" w:rsidRPr="00F80CFB">
        <w:rPr>
          <w:rFonts w:ascii="Times New Roman" w:hAnsi="Times New Roman"/>
          <w:color w:val="000000" w:themeColor="text1"/>
          <w:sz w:val="24"/>
          <w:szCs w:val="24"/>
        </w:rPr>
        <w:t>chromium</w:t>
      </w:r>
      <w:r w:rsidRPr="00F80CFB">
        <w:rPr>
          <w:rFonts w:ascii="Times New Roman" w:hAnsi="Times New Roman"/>
          <w:color w:val="000000" w:themeColor="text1"/>
          <w:sz w:val="24"/>
          <w:szCs w:val="24"/>
        </w:rPr>
        <w:t xml:space="preserve"> and improving the</w:t>
      </w:r>
      <w:r w:rsidR="00320680" w:rsidRPr="00F80CFB">
        <w:rPr>
          <w:rFonts w:ascii="Times New Roman" w:hAnsi="Times New Roman"/>
          <w:color w:val="000000" w:themeColor="text1"/>
          <w:sz w:val="24"/>
          <w:szCs w:val="24"/>
        </w:rPr>
        <w:t>ir</w:t>
      </w:r>
      <w:r w:rsidRPr="00F80CFB">
        <w:rPr>
          <w:rFonts w:ascii="Times New Roman" w:hAnsi="Times New Roman"/>
          <w:color w:val="000000" w:themeColor="text1"/>
          <w:sz w:val="24"/>
          <w:szCs w:val="24"/>
        </w:rPr>
        <w:t xml:space="preserve"> corrosion and adhesion properties</w:t>
      </w:r>
      <w:r w:rsidR="00B711F4" w:rsidRPr="00F80CFB">
        <w:rPr>
          <w:rFonts w:ascii="Times New Roman" w:hAnsi="Times New Roman"/>
          <w:color w:val="000000" w:themeColor="text1"/>
          <w:sz w:val="24"/>
          <w:szCs w:val="24"/>
        </w:rPr>
        <w:t xml:space="preserve"> </w:t>
      </w:r>
      <w:r w:rsidR="00031CBA" w:rsidRPr="00F80CFB">
        <w:rPr>
          <w:rFonts w:ascii="Times New Roman" w:hAnsi="Times New Roman"/>
          <w:color w:val="000000" w:themeColor="text1"/>
          <w:sz w:val="24"/>
          <w:szCs w:val="24"/>
        </w:rPr>
        <w:fldChar w:fldCharType="begin" w:fldLock="1"/>
      </w:r>
      <w:r w:rsidR="00B846DE" w:rsidRPr="00F80CFB">
        <w:rPr>
          <w:rFonts w:ascii="Times New Roman" w:hAnsi="Times New Roman"/>
          <w:color w:val="000000" w:themeColor="text1"/>
          <w:sz w:val="24"/>
          <w:szCs w:val="24"/>
        </w:rPr>
        <w:instrText>ADDIN CSL_CITATION {"citationItems":[{"id":"ITEM-1","itemData":{"DOI":"10.1016/S0013-4686(02)00092-0","ISSN":"0013-4686","abstract":"Painted aluminium alloys are sometimes affected by filiform corrosion. Such a phenomenon which was intensively studied in the last few years is mainly a cosmetic type of attack. Usually it starts at coating defects or at cut edges following an anodic undermining mechanism. As described in the literature, water permeability and elasticity of the coating, oxygen diffusion paths, and presence of salts are the main controlling parameters. However, the metal coating interface is the critical point; then the substrate chemical composition, as well as the type of chemical cleaning or the type of applied chemical conversion coating proved to be fundamental aspects to improve resistance to filiform corrosion. The aim of this work is to study the filiform corrosion behaviour of aluminium alloys surface cleaned using chemically different products (alkaline, acid, combination of the two) and then treated using environmentally friendly pretreatment baths and chromates baths. The selected aluminium alloy was AA6060 type. After powder painting, aluminium samples were tested following the DIN 65472 standard. At the same time electrochemical tests were carried out following a particular procedure on samples exposed for different times to the environment promoting filiform corrosion. Under the experimental conditions used in our tests, electrochemical impedance spectroscopy was shown to be useful and allowed to obtain more quantitative data in a shorter testing time with respect to traditional testing. It was observed that resistance to filiform corrosion is greatly affected by the chemical composition of the aluminium substrate and that chemical cleaning modifies the surface chemical composition of the alloy so modifying its corrosion behaviour. © 2002 Elsevier Science Ltd. All rights reserved.","author":[{"dropping-particle":"","family":"Fedrizzi","given":"L.","non-dropping-particle":"","parse-names":false,"suffix":""},{"dropping-particle":"","family":"Bianchi","given":"A.","non-dropping-particle":"","parse-names":false,"suffix":""},{"dropping-particle":"","family":"Deflorian","given":"F.","non-dropping-particle":"","parse-names":false,"suffix":""},{"dropping-particle":"","family":"Rossi","given":"S.","non-dropping-particle":"","parse-names":false,"suffix":""},{"dropping-particle":"","family":"Bonora","given":"P. L.","non-dropping-particle":"","parse-names":false,"suffix":""}],"container-title":"Electrochimica Acta","id":"ITEM-1","issue":"13-14","issued":{"date-parts":[["2002","5","25"]]},"page":"2159-2168","publisher":"Pergamon","title":"Effect of chemical cleaning on the corrosion behaviour of painted aluminium alloys","type":"article-journal","volume":"47"},"uris":["http://www.mendeley.com/documents/?uuid=891bdf6d-6e19-381a-94d3-a0510b544fc5"]},{"id":"ITEM-2","itemData":{"DOI":"10.1016/j.surfcoat.2019.124904","ISSN":"02578972","abstract":"In this work, different pretreatment condition on AA6061 was investigated by altering the alkaline cleaning time in NaOH, the concentration and composition of acidic pickling solution, respectively. The corrosion resistance of ZrCC was evaluated, and the surface property of the pretreated surface was measured by SKPFM. Results demonstrate that a longer alkaline cleaning time is detrimental to the corrosion resistance of ZrCC since it will decrease the Volta potential difference (ΔE); the acidic pickling in HNO3 improves the corrosion resistance of ZrCC, but an increased concentration will not remarkably further improve the quality of ZrCC, due to the accompanying of increased ΔE; the addition of HF will lead to the overactivation of alloy surface since it will decrease ΔE and increase ΔH. An ideal pretreated surface shown exhibit a combination of mediate ΔH and high ΔE.","author":[{"dropping-particle":"","family":"Zhou","given":"Peng","non-dropping-particle":"","parse-names":false,"suffix":""},{"dropping-particle":"","family":"Liu","given":"Yang","non-dropping-particle":"","parse-names":false,"suffix":""},{"dropping-particle":"","family":"Liu","given":"Lianhe","non-dropping-particle":"","parse-names":false,"suffix":""},{"dropping-particle":"","family":"Yu","given":"Baoxing","non-dropping-particle":"","parse-names":false,"suffix":""},{"dropping-particle":"","family":"Zhang","given":"Tao","non-dropping-particle":"","parse-names":false,"suffix":""},{"dropping-particle":"","family":"Wang","given":"Fuhui","non-dropping-particle":"","parse-names":false,"suffix":""}],"container-title":"Surface and Coatings Technology","id":"ITEM-2","issue":"July","issued":{"date-parts":[["2019"]]},"title":"Critical role of pretreatment on the corrosion resistance of Zr conversion coating on 6061 aluminum alloy: The combined effect of surface topography and potential difference between different phases","type":"article-journal","volume":"377"},"uris":["http://www.mendeley.com/documents/?uuid=9bfbcde7-0280-4820-9348-70fdafb07de7"]},{"id":"ITEM-3","itemData":{"DOI":"10.1016/j.apsusc.2022.152730","ISSN":"01694332","abstract":"The spontaneous triggering of cerium-based conversion coating deposition occurs due to active micro-galvanic couple induced local rise in pH at cathodic sites. Since surface preparations prior to conversion coating treatment modify the surface reactivity or the extent of micro-galvanic coupling between the anodic and cathodic phases, they are of crucial importance. While many past works have studied the effect of various preparations including alkaline etching and/or acid pickling and their parameters on the resulting conversion coating, very few studies focus on the local surface reactivity changes from the surface preparation. Moreover, most of the studies use high Cu containing AA2024, and related work on other alloys are scarce. In this study, two model cast alloys Al-7Si-1Fe and Al-7Si-2Cu-1Fe have been created to obtain a relatively homogeneous microstructure containing two different cathodic activity intermetallics Fe-rich IM β-Al5FeSi and Cu-rich IM θ-Al2Cu. Changes in the surface state of each alloy are monitored with AFM-SKPFM after subjecting them to four specific surface preparations: (1) Mechanical polishing (2) NaOH etching (3) NaOH etching + HNO3 Pickling (4) NaOH etching + H2SO4 pickling and correlations have been made with localized conversion coating deposit observations.","author":[{"dropping-particle":"","family":"Sainis","given":"Salil","non-dropping-particle":"","parse-names":false,"suffix":""},{"dropping-particle":"","family":"Zanella","given":"Caterina","non-dropping-particle":"","parse-names":false,"suffix":""}],"container-title":"Applied Surface Science","id":"ITEM-3","issue":"February","issued":{"date-parts":[["2022"]]},"page":"152730","publisher":"Elsevier B.V.","title":"A localized study on the influence of surface preparation on the reactivity of cast Al-7Si-1Fe and Al-7Si-2Cu-1Fe alloys and their effect on cerium conversion coating deposition","type":"article-journal","volume":"585"},"uris":["http://www.mendeley.com/documents/?uuid=4fff2c30-6341-4760-b196-5cc90d9c8b0e"]},{"id":"ITEM-4","itemData":{"DOI":"10.1016/j.surfcoat.2007.12.017","ISSN":"02578972","abstract":"The cleaning pre-treatments, generally based on alkaline etching and acid pickling, provide a surface standard condition before the application of conversion coatings. In this work, the effect of cleaning pre-treatments on the surface morphology and activity of 2024-T3 Al alloy and on chromium-free Ce-based conversion coatings formation has been studied. Variations in the open circuit potential of the alloy of ~ 1.5 V were registered during the cleaning pre-treatment, accounting for the complex electrochemical phenomena involved. Even though, the presence and concentration of additives such as H2O2 was found to be essential to a fast kinetics coating formation, effective cleaning pre-treatments are demonstrated to be associated to the production of grained well structured coatings, allowing necessary redox reactions for conversion coating formation. The effect of copper-rich areas and its effect on the conversion coating growth rate and morphology were also studied using benzotriazole additions at different stages in the cleaning pre-treatments. © 2007 Elsevier B.V. All rights reserved.","author":[{"dropping-particle":"","family":"Rangel","given":"C. M.","non-dropping-particle":"","parse-names":false,"suffix":""},{"dropping-particle":"","family":"Paiva","given":"T. I.","non-dropping-particle":"","parse-names":false,"suffix":""},{"dropping-particle":"","family":"Luz","given":"P. P.","non-dropping-particle":"da","parse-names":false,"suffix":""}],"container-title":"Surface and Coatings Technology","id":"ITEM-4","issue":"14","issued":{"date-parts":[["2008"]]},"page":"3396-3402","title":"Conversion coating growth on 2024-T3 Al alloy. The effect of pre-treatments","type":"article-journal","volume":"202"},"uris":["http://www.mendeley.com/documents/?uuid=74908ab5-5d06-4c62-946b-e94299615fb7"]},{"id":"ITEM-5","itemData":{"DOI":"10.1016/j.porgcoat.2015.05.005","ISSN":"03009440","abstract":"This study reports the effects of different cleaning procedures on the surface characteristics of the aluminium alloy 1050 substrates and on the adhesive strength of the epoxy coating to this alloy's surface. The cleaning procedures used in this study were (1) degreasing by acetone, (2) alkaline etching by 5 w/w% NaOH solution and (3) alkaline etching by 5 w/w% NaOH solution followed by acid cleaning by 50 v/v% HNO3 solution. The surface morphology, chemical composition and topography of the cleaned substrates were investigated by field-emission scanning electron microscope (FE-SEM), energy dispersive spectroscopy (EDS) and atomic force microscope (AFM), respectively. The effectiveness of the cleaning procedures was also studied by polarization test and open circuit potential (OCP) measurements. The surface free energy and work of adhesion were obtained on the cleaned samples using contact angle measuring device. Pull-off test was conducted to evaluate the adhesion strength of the epoxy coating on the aluminium substrates. Results revealed that the surface cleaning of aluminium alloy by alkaline etching followed by acid cleaning method was the most efficient procedure for removing the oxide layer from the surface of aluminium compared to other cleaning procedures. The surface roughness, surface free energy, electrochemical activity and adhesion strength of the epoxy coating to the aluminium surface were significantly increased using this surface cleaning procedure.","author":[{"dropping-particle":"","family":"Sharifi Golru","given":"S.","non-dropping-particle":"","parse-names":false,"suffix":""},{"dropping-particle":"","family":"Attar","given":"M. M.","non-dropping-particle":"","parse-names":false,"suffix":""},{"dropping-particle":"","family":"Ramezanzadeh","given":"B.","non-dropping-particle":"","parse-names":false,"suffix":""}],"container-title":"Progress in Organic Coatings","id":"ITEM-5","issue":"October","issued":{"date-parts":[["2015"]]},"page":"52-60","title":"Effects of different surface cleaning procedures on the superficial morphology and the adhesive strength of epoxy coating on aluminium alloy 1050","type":"article-journal","volume":"87"},"uris":["http://www.mendeley.com/documents/?uuid=bf9fe8d0-d48c-4f1b-ab67-fb9ae6142758"]}],"mendeley":{"formattedCitation":"[3,9,13–15]","plainTextFormattedCitation":"[3,9,13–15]","previouslyFormattedCitation":"[3,9,13–15]"},"properties":{"noteIndex":0},"schema":"https://github.com/citation-style-language/schema/raw/master/csl-citation.json"}</w:instrText>
      </w:r>
      <w:r w:rsidR="00031CBA" w:rsidRPr="00F80CFB">
        <w:rPr>
          <w:rFonts w:ascii="Times New Roman" w:hAnsi="Times New Roman"/>
          <w:color w:val="000000" w:themeColor="text1"/>
          <w:sz w:val="24"/>
          <w:szCs w:val="24"/>
        </w:rPr>
        <w:fldChar w:fldCharType="separate"/>
      </w:r>
      <w:r w:rsidR="006C7537" w:rsidRPr="00F80CFB">
        <w:rPr>
          <w:rFonts w:ascii="Times New Roman" w:hAnsi="Times New Roman"/>
          <w:noProof/>
          <w:color w:val="000000" w:themeColor="text1"/>
          <w:sz w:val="24"/>
          <w:szCs w:val="24"/>
        </w:rPr>
        <w:t>[3,9,13–15]</w:t>
      </w:r>
      <w:r w:rsidR="00031CBA" w:rsidRPr="00F80CFB">
        <w:rPr>
          <w:rFonts w:ascii="Times New Roman" w:hAnsi="Times New Roman"/>
          <w:color w:val="000000" w:themeColor="text1"/>
          <w:sz w:val="24"/>
          <w:szCs w:val="24"/>
        </w:rPr>
        <w:fldChar w:fldCharType="end"/>
      </w:r>
      <w:r w:rsidR="00DD480E">
        <w:rPr>
          <w:rFonts w:ascii="Times New Roman" w:hAnsi="Times New Roman"/>
          <w:color w:val="000000" w:themeColor="text1"/>
          <w:sz w:val="24"/>
          <w:szCs w:val="24"/>
        </w:rPr>
        <w:t>. This is</w:t>
      </w:r>
      <w:r w:rsidR="007735EA" w:rsidRPr="00F80CFB">
        <w:rPr>
          <w:rFonts w:ascii="Times New Roman" w:hAnsi="Times New Roman"/>
          <w:color w:val="000000" w:themeColor="text1"/>
          <w:sz w:val="24"/>
          <w:szCs w:val="24"/>
        </w:rPr>
        <w:t xml:space="preserve"> </w:t>
      </w:r>
      <w:r w:rsidR="003A0ED5">
        <w:rPr>
          <w:rFonts w:ascii="Times New Roman" w:hAnsi="Times New Roman"/>
          <w:color w:val="000000" w:themeColor="text1"/>
          <w:sz w:val="24"/>
          <w:szCs w:val="24"/>
        </w:rPr>
        <w:t>probably</w:t>
      </w:r>
      <w:r w:rsidR="003A0ED5" w:rsidRPr="00F80CFB">
        <w:rPr>
          <w:rFonts w:ascii="Times New Roman" w:hAnsi="Times New Roman"/>
          <w:color w:val="000000" w:themeColor="text1"/>
          <w:sz w:val="24"/>
          <w:szCs w:val="24"/>
        </w:rPr>
        <w:t xml:space="preserve"> </w:t>
      </w:r>
      <w:r w:rsidR="007735EA" w:rsidRPr="00F80CFB">
        <w:rPr>
          <w:rFonts w:ascii="Times New Roman" w:hAnsi="Times New Roman"/>
          <w:color w:val="000000" w:themeColor="text1"/>
          <w:sz w:val="24"/>
          <w:szCs w:val="24"/>
        </w:rPr>
        <w:t xml:space="preserve">because </w:t>
      </w:r>
      <w:r w:rsidR="00320680" w:rsidRPr="00F80CFB">
        <w:rPr>
          <w:rFonts w:ascii="Times New Roman" w:hAnsi="Times New Roman"/>
          <w:color w:val="000000" w:themeColor="text1"/>
          <w:sz w:val="24"/>
          <w:szCs w:val="24"/>
        </w:rPr>
        <w:t>the</w:t>
      </w:r>
      <w:r w:rsidR="00B67410" w:rsidRPr="00F80CFB">
        <w:rPr>
          <w:rFonts w:ascii="Times New Roman" w:hAnsi="Times New Roman"/>
          <w:sz w:val="24"/>
          <w:szCs w:val="24"/>
        </w:rPr>
        <w:t xml:space="preserve"> combination of stable dissolution by </w:t>
      </w:r>
      <w:r w:rsidR="00FE1894" w:rsidRPr="00F80CFB">
        <w:rPr>
          <w:rFonts w:ascii="Times New Roman" w:hAnsi="Times New Roman"/>
          <w:sz w:val="24"/>
          <w:szCs w:val="24"/>
        </w:rPr>
        <w:t xml:space="preserve">the </w:t>
      </w:r>
      <w:r w:rsidR="00B67410" w:rsidRPr="00F80CFB">
        <w:rPr>
          <w:rFonts w:ascii="Times New Roman" w:hAnsi="Times New Roman"/>
          <w:sz w:val="24"/>
          <w:szCs w:val="24"/>
        </w:rPr>
        <w:t xml:space="preserve">strong alkali and </w:t>
      </w:r>
      <w:r w:rsidR="00A108FA">
        <w:rPr>
          <w:rFonts w:ascii="Times New Roman" w:hAnsi="Times New Roman"/>
          <w:sz w:val="24"/>
          <w:szCs w:val="24"/>
        </w:rPr>
        <w:t xml:space="preserve">smut </w:t>
      </w:r>
      <w:r w:rsidR="00B67410" w:rsidRPr="00F80CFB">
        <w:rPr>
          <w:rFonts w:ascii="Times New Roman" w:hAnsi="Times New Roman"/>
          <w:sz w:val="24"/>
          <w:szCs w:val="24"/>
        </w:rPr>
        <w:t xml:space="preserve">removal by </w:t>
      </w:r>
      <w:r w:rsidR="00FE1894" w:rsidRPr="00F80CFB">
        <w:rPr>
          <w:rFonts w:ascii="Times New Roman" w:hAnsi="Times New Roman"/>
          <w:sz w:val="24"/>
          <w:szCs w:val="24"/>
        </w:rPr>
        <w:t xml:space="preserve">the </w:t>
      </w:r>
      <w:r w:rsidR="00B67410" w:rsidRPr="00F80CFB">
        <w:rPr>
          <w:rFonts w:ascii="Times New Roman" w:hAnsi="Times New Roman"/>
          <w:sz w:val="24"/>
          <w:szCs w:val="24"/>
        </w:rPr>
        <w:t xml:space="preserve">acid </w:t>
      </w:r>
      <w:r w:rsidR="003A0ED5">
        <w:rPr>
          <w:rFonts w:ascii="Times New Roman" w:hAnsi="Times New Roman"/>
          <w:sz w:val="24"/>
          <w:szCs w:val="24"/>
        </w:rPr>
        <w:t>effectively</w:t>
      </w:r>
      <w:r w:rsidR="003A0ED5" w:rsidRPr="00F80CFB">
        <w:rPr>
          <w:rFonts w:ascii="Times New Roman" w:hAnsi="Times New Roman"/>
          <w:sz w:val="24"/>
          <w:szCs w:val="24"/>
        </w:rPr>
        <w:t xml:space="preserve"> </w:t>
      </w:r>
      <w:r w:rsidR="00B67410" w:rsidRPr="00F80CFB">
        <w:rPr>
          <w:rFonts w:ascii="Times New Roman" w:hAnsi="Times New Roman"/>
          <w:sz w:val="24"/>
          <w:szCs w:val="24"/>
        </w:rPr>
        <w:t>activates the alloy surface</w:t>
      </w:r>
      <w:r w:rsidR="00320680" w:rsidRPr="00F80CFB">
        <w:rPr>
          <w:rFonts w:ascii="Times New Roman" w:hAnsi="Times New Roman"/>
          <w:sz w:val="24"/>
          <w:szCs w:val="24"/>
        </w:rPr>
        <w:t>s</w:t>
      </w:r>
      <w:r w:rsidR="00B67410" w:rsidRPr="00F80CFB">
        <w:rPr>
          <w:rFonts w:ascii="Times New Roman" w:hAnsi="Times New Roman"/>
          <w:sz w:val="24"/>
          <w:szCs w:val="24"/>
        </w:rPr>
        <w:t>.</w:t>
      </w:r>
      <w:r w:rsidR="00DE1899" w:rsidRPr="00F80CFB">
        <w:rPr>
          <w:rFonts w:ascii="Times New Roman" w:hAnsi="Times New Roman"/>
          <w:sz w:val="24"/>
          <w:szCs w:val="24"/>
        </w:rPr>
        <w:t xml:space="preserve"> </w:t>
      </w:r>
      <w:r w:rsidR="00DE1899" w:rsidRPr="00F80CFB">
        <w:rPr>
          <w:rFonts w:ascii="Times New Roman" w:hAnsi="Times New Roman"/>
          <w:color w:val="000000" w:themeColor="text1"/>
          <w:sz w:val="24"/>
          <w:szCs w:val="24"/>
        </w:rPr>
        <w:t>Single or mixed solutions of H</w:t>
      </w:r>
      <w:r w:rsidR="00DE1899" w:rsidRPr="00F80CFB">
        <w:rPr>
          <w:rFonts w:ascii="Times New Roman" w:hAnsi="Times New Roman"/>
          <w:color w:val="000000" w:themeColor="text1"/>
          <w:sz w:val="24"/>
          <w:szCs w:val="24"/>
          <w:vertAlign w:val="subscript"/>
        </w:rPr>
        <w:t>2</w:t>
      </w:r>
      <w:r w:rsidR="00DE1899" w:rsidRPr="00F80CFB">
        <w:rPr>
          <w:rFonts w:ascii="Times New Roman" w:hAnsi="Times New Roman"/>
          <w:color w:val="000000" w:themeColor="text1"/>
          <w:sz w:val="24"/>
          <w:szCs w:val="24"/>
        </w:rPr>
        <w:t>SO</w:t>
      </w:r>
      <w:r w:rsidR="00DE1899" w:rsidRPr="00F80CFB">
        <w:rPr>
          <w:rFonts w:ascii="Times New Roman" w:hAnsi="Times New Roman"/>
          <w:color w:val="000000" w:themeColor="text1"/>
          <w:sz w:val="24"/>
          <w:szCs w:val="24"/>
          <w:vertAlign w:val="subscript"/>
        </w:rPr>
        <w:t>4</w:t>
      </w:r>
      <w:r w:rsidR="00DE1899" w:rsidRPr="00F80CFB">
        <w:rPr>
          <w:rFonts w:ascii="Times New Roman" w:hAnsi="Times New Roman"/>
          <w:color w:val="000000" w:themeColor="text1"/>
          <w:sz w:val="24"/>
          <w:szCs w:val="24"/>
        </w:rPr>
        <w:t>, HNO</w:t>
      </w:r>
      <w:r w:rsidR="00DE1899" w:rsidRPr="00F80CFB">
        <w:rPr>
          <w:rFonts w:ascii="Times New Roman" w:hAnsi="Times New Roman"/>
          <w:color w:val="000000" w:themeColor="text1"/>
          <w:sz w:val="24"/>
          <w:szCs w:val="24"/>
          <w:vertAlign w:val="subscript"/>
        </w:rPr>
        <w:t>3</w:t>
      </w:r>
      <w:r w:rsidR="008A66E5" w:rsidRPr="00F80CFB">
        <w:rPr>
          <w:rFonts w:ascii="Times New Roman" w:hAnsi="Times New Roman"/>
          <w:color w:val="000000" w:themeColor="text1"/>
          <w:sz w:val="24"/>
          <w:szCs w:val="24"/>
        </w:rPr>
        <w:t xml:space="preserve">, </w:t>
      </w:r>
      <w:r w:rsidR="00DE1899" w:rsidRPr="00F80CFB">
        <w:rPr>
          <w:rFonts w:ascii="Times New Roman" w:hAnsi="Times New Roman"/>
          <w:color w:val="000000" w:themeColor="text1"/>
          <w:sz w:val="24"/>
          <w:szCs w:val="24"/>
        </w:rPr>
        <w:t xml:space="preserve">and HF have been </w:t>
      </w:r>
      <w:r w:rsidR="00592B82" w:rsidRPr="00F80CFB">
        <w:rPr>
          <w:rFonts w:ascii="Times New Roman" w:hAnsi="Times New Roman"/>
          <w:color w:val="000000" w:themeColor="text1"/>
          <w:sz w:val="24"/>
          <w:szCs w:val="24"/>
        </w:rPr>
        <w:t xml:space="preserve">examined </w:t>
      </w:r>
      <w:r w:rsidR="00DE1899" w:rsidRPr="00F80CFB">
        <w:rPr>
          <w:rFonts w:ascii="Times New Roman" w:hAnsi="Times New Roman"/>
          <w:color w:val="000000" w:themeColor="text1"/>
          <w:sz w:val="24"/>
          <w:szCs w:val="24"/>
        </w:rPr>
        <w:t xml:space="preserve">for acid treatment, but these solutions have different effects on </w:t>
      </w:r>
      <w:r w:rsidR="00A108FA">
        <w:rPr>
          <w:rFonts w:ascii="Times New Roman" w:hAnsi="Times New Roman"/>
          <w:color w:val="000000" w:themeColor="text1"/>
          <w:sz w:val="24"/>
          <w:szCs w:val="24"/>
        </w:rPr>
        <w:t>smut</w:t>
      </w:r>
      <w:r w:rsidR="00C631BE" w:rsidRPr="00F80CFB">
        <w:rPr>
          <w:rFonts w:ascii="Times New Roman" w:hAnsi="Times New Roman"/>
          <w:color w:val="000000" w:themeColor="text1"/>
          <w:sz w:val="24"/>
          <w:szCs w:val="24"/>
        </w:rPr>
        <w:t xml:space="preserve"> </w:t>
      </w:r>
      <w:r w:rsidR="00DE1899" w:rsidRPr="00F80CFB">
        <w:rPr>
          <w:rFonts w:ascii="Times New Roman" w:hAnsi="Times New Roman"/>
          <w:color w:val="000000" w:themeColor="text1"/>
          <w:sz w:val="24"/>
          <w:szCs w:val="24"/>
        </w:rPr>
        <w:t xml:space="preserve">removal, </w:t>
      </w:r>
      <w:r w:rsidR="003E443C">
        <w:rPr>
          <w:rFonts w:ascii="Times New Roman" w:hAnsi="Times New Roman"/>
          <w:color w:val="000000" w:themeColor="text1"/>
          <w:sz w:val="24"/>
          <w:szCs w:val="24"/>
        </w:rPr>
        <w:t>dissolution</w:t>
      </w:r>
      <w:r w:rsidR="008A66E5" w:rsidRPr="00F80CFB">
        <w:rPr>
          <w:rFonts w:ascii="Times New Roman" w:hAnsi="Times New Roman"/>
          <w:color w:val="000000" w:themeColor="text1"/>
          <w:sz w:val="24"/>
          <w:szCs w:val="24"/>
        </w:rPr>
        <w:t>,</w:t>
      </w:r>
      <w:r w:rsidR="00DE1899" w:rsidRPr="00F80CFB">
        <w:rPr>
          <w:rFonts w:ascii="Times New Roman" w:hAnsi="Times New Roman"/>
          <w:color w:val="000000" w:themeColor="text1"/>
          <w:sz w:val="24"/>
          <w:szCs w:val="24"/>
        </w:rPr>
        <w:t xml:space="preserve"> and oxidizing power</w:t>
      </w:r>
      <w:r w:rsidR="00B711F4" w:rsidRPr="00F80CFB">
        <w:rPr>
          <w:rFonts w:ascii="Times New Roman" w:hAnsi="Times New Roman"/>
          <w:color w:val="000000" w:themeColor="text1"/>
          <w:sz w:val="24"/>
          <w:szCs w:val="24"/>
        </w:rPr>
        <w:t xml:space="preserve"> </w:t>
      </w:r>
      <w:r w:rsidR="00031CBA" w:rsidRPr="00F80CFB">
        <w:rPr>
          <w:rFonts w:ascii="Times New Roman" w:hAnsi="Times New Roman"/>
          <w:color w:val="000000" w:themeColor="text1"/>
          <w:sz w:val="24"/>
          <w:szCs w:val="24"/>
        </w:rPr>
        <w:fldChar w:fldCharType="begin" w:fldLock="1"/>
      </w:r>
      <w:r w:rsidR="00031CBA" w:rsidRPr="00F80CFB">
        <w:rPr>
          <w:rFonts w:ascii="Times New Roman" w:hAnsi="Times New Roman"/>
          <w:color w:val="000000" w:themeColor="text1"/>
          <w:sz w:val="24"/>
          <w:szCs w:val="24"/>
        </w:rPr>
        <w:instrText>ADDIN CSL_CITATION {"citationItems":[{"id":"ITEM-1","itemData":{"DOI":"10.1002/sia.1938","ISSN":"01422421","abstract":"The effects of three non-chromate-based deoxidizers, namely NaBrO 3/HNO3, (NH4)4Ce(SO 4)4/H2SO4 and Fe(III)/HF/HNO 3, on the Al alloy 7475-T7651 were investigated. Several analytical methods were employed, including SEM, AES, transmission electron microscopy (TEM), electron energy-loss spectroscopy (EELS) and glow discharge optical emission spectrometry (GDOES), to study the effects on the surface of this alloy after each treatment compared with the as-received and alkaline-cleaned alloy surfaces. The untreated alloy was found to have a thick oxide of 200-320 nm, consisting mainly of MgO. Alkaline cleaning results in an etching effect that thins the oxide and also deposits a thin silicate layer on the surface. In the case of the deoxidizers, there is significant removal of the native oxide of the alloy by the NaBrO3/HNO3 deoxidizer. There is also evidence of intermetallic attack on the alloy. The (NH4) 4Ce(SO4)4/H2SO4 deoxidizer, which is a low-etch-rate deoxidizer, resulted in a slight thinning of the oxide. However, the effect was not significantly greater than with alkaline cleaning alone. The most effective deoxidizer in reducing the oxide thickness of the alloy is Fe(III)/HF/HNO3, in which the etch rate was sufficiently high to remove completely the native oxide. In this case, equilibrium between oxide removal and the formation of new oxides on the alloy surface was achieved. Copyright ©2004 John Wiley &amp; Sons, Ltd.","author":[{"dropping-particle":"","family":"Toh","given":"S. K.","non-dropping-particle":"","parse-names":false,"suffix":""},{"dropping-particle":"","family":"Hughes","given":"A. E.","non-dropping-particle":"","parse-names":false,"suffix":""},{"dropping-particle":"","family":"McCulloch","given":"D. G.","non-dropping-particle":"","parse-names":false,"suffix":""},{"dropping-particle":"","family":"Duplessis","given":"J.","non-dropping-particle":"","parse-names":false,"suffix":""},{"dropping-particle":"","family":"Stonham","given":"A.","non-dropping-particle":"","parse-names":false,"suffix":""}],"container-title":"Surface and Interface Analysis","id":"ITEM-1","issue":"12","issued":{"date-parts":[["2004"]]},"page":"1523-1532","title":"Characterization of non-Cr-based deoxidizers on Al alloy 7475-T7651","type":"article-journal","volume":"36"},"uris":["http://www.mendeley.com/documents/?uuid=be21fe58-2586-422f-8569-48fb17617577"]},{"id":"ITEM-2","itemData":{"DOI":"10.1016/j.apsusc.2021.149991","ISSN":"01694332","abstract":"X-ray photoelectron spectroscopy (XPS) and time-of-flight secondary ion mass spectrometry (ToF-SIMS) were used to analyse the surface modifications of AA-2024-T3 induced by model pre-treatment baths such as H2SO4, HNO3, and in a mixture of both acids. These acids are commonly used for pickling treatment, applied before conversion coating deposition. ToF-SIMS and XPS measurements showed a significant copper enrichment in metallic and oxidised states, localised at the oxide/metal interface. The sulphuric acid treatment led to the highest Cu enrichment. A lower dissolution rate of AA-2024 was observed by inductively coupled plasma optical emission spectroscopy (ICP-OES). It was concluded that the surface enrichment in Cu is mainly associated with dealloying of intermetallic particles by selective dissolution of the less noble elements.","author":[{"dropping-particle":"","family":"Trinidad","given":"Camille","non-dropping-particle":"","parse-names":false,"suffix":""},{"dropping-particle":"","family":"Światowska","given":"Jolanta","non-dropping-particle":"","parse-names":false,"suffix":""},{"dropping-particle":"","family":"Zanna","given":"Sandrine","non-dropping-particle":"","parse-names":false,"suffix":""},{"dropping-particle":"","family":"Seyeux","given":"Antoine","non-dropping-particle":"","parse-names":false,"suffix":""},{"dropping-particle":"","family":"Mercier","given":"Dimitri","non-dropping-particle":"","parse-names":false,"suffix":""},{"dropping-particle":"","family":"Viroulaud","given":"Rémi","non-dropping-particle":"","parse-names":false,"suffix":""},{"dropping-particle":"","family":"Marcus","given":"Philippe","non-dropping-particle":"","parse-names":false,"suffix":""}],"container-title":"Applied Surface Science","id":"ITEM-2","issue":"April 2021","issued":{"date-parts":[["2021"]]},"title":"Effect of surface preparation treatments on copper enrichment on 2024 aluminium alloy surface","type":"article-journal","volume":"560"},"uris":["http://www.mendeley.com/documents/?uuid=a2758734-9acb-43b6-b8cc-c14200bd805d"]}],"mendeley":{"formattedCitation":"[16,17]","plainTextFormattedCitation":"[16,17]","previouslyFormattedCitation":"[16,17]"},"properties":{"noteIndex":0},"schema":"https://github.com/citation-style-language/schema/raw/master/csl-citation.json"}</w:instrText>
      </w:r>
      <w:r w:rsidR="00031CBA" w:rsidRPr="00F80CFB">
        <w:rPr>
          <w:rFonts w:ascii="Times New Roman" w:hAnsi="Times New Roman"/>
          <w:color w:val="000000" w:themeColor="text1"/>
          <w:sz w:val="24"/>
          <w:szCs w:val="24"/>
        </w:rPr>
        <w:fldChar w:fldCharType="separate"/>
      </w:r>
      <w:r w:rsidR="00031CBA" w:rsidRPr="00F80CFB">
        <w:rPr>
          <w:rFonts w:ascii="Times New Roman" w:hAnsi="Times New Roman"/>
          <w:noProof/>
          <w:color w:val="000000" w:themeColor="text1"/>
          <w:sz w:val="24"/>
          <w:szCs w:val="24"/>
        </w:rPr>
        <w:t>[16,17]</w:t>
      </w:r>
      <w:r w:rsidR="00031CBA" w:rsidRPr="00F80CFB">
        <w:rPr>
          <w:rFonts w:ascii="Times New Roman" w:hAnsi="Times New Roman"/>
          <w:color w:val="000000" w:themeColor="text1"/>
          <w:sz w:val="24"/>
          <w:szCs w:val="24"/>
        </w:rPr>
        <w:fldChar w:fldCharType="end"/>
      </w:r>
      <w:r w:rsidR="00B711F4" w:rsidRPr="00F80CFB">
        <w:rPr>
          <w:rFonts w:ascii="Times New Roman" w:hAnsi="Times New Roman"/>
          <w:color w:val="000000" w:themeColor="text1"/>
          <w:sz w:val="24"/>
          <w:szCs w:val="24"/>
        </w:rPr>
        <w:t>.</w:t>
      </w:r>
      <w:r w:rsidR="00B711F4" w:rsidRPr="00F80CFB">
        <w:rPr>
          <w:rFonts w:ascii="Times New Roman" w:hAnsi="Times New Roman"/>
          <w:sz w:val="24"/>
          <w:szCs w:val="24"/>
        </w:rPr>
        <w:t xml:space="preserve"> </w:t>
      </w:r>
      <w:r w:rsidR="00660ED6" w:rsidRPr="00F80CFB">
        <w:rPr>
          <w:rFonts w:ascii="Times New Roman" w:hAnsi="Times New Roman"/>
          <w:color w:val="000000" w:themeColor="text1"/>
          <w:sz w:val="24"/>
          <w:szCs w:val="24"/>
        </w:rPr>
        <w:t>Among the</w:t>
      </w:r>
      <w:r w:rsidR="00BB258E">
        <w:rPr>
          <w:rFonts w:ascii="Times New Roman" w:hAnsi="Times New Roman" w:hint="eastAsia"/>
          <w:color w:val="000000" w:themeColor="text1"/>
          <w:sz w:val="24"/>
          <w:szCs w:val="24"/>
        </w:rPr>
        <w:t>s</w:t>
      </w:r>
      <w:r w:rsidR="00BB258E">
        <w:rPr>
          <w:rFonts w:ascii="Times New Roman" w:hAnsi="Times New Roman"/>
          <w:color w:val="000000" w:themeColor="text1"/>
          <w:sz w:val="24"/>
          <w:szCs w:val="24"/>
        </w:rPr>
        <w:t>e solutions</w:t>
      </w:r>
      <w:r w:rsidR="003D0E2E" w:rsidRPr="00F80CFB">
        <w:rPr>
          <w:rFonts w:ascii="Times New Roman" w:hAnsi="Times New Roman"/>
          <w:color w:val="000000" w:themeColor="text1"/>
          <w:sz w:val="24"/>
          <w:szCs w:val="24"/>
        </w:rPr>
        <w:t xml:space="preserve">, </w:t>
      </w:r>
      <w:r w:rsidR="003568B0" w:rsidRPr="00F80CFB">
        <w:rPr>
          <w:rFonts w:ascii="Times New Roman" w:hAnsi="Times New Roman"/>
          <w:color w:val="000000" w:themeColor="text1"/>
          <w:sz w:val="24"/>
          <w:szCs w:val="24"/>
        </w:rPr>
        <w:t xml:space="preserve">acid solutions containing HF </w:t>
      </w:r>
      <w:r w:rsidR="005B7803">
        <w:rPr>
          <w:rFonts w:ascii="Times New Roman" w:hAnsi="Times New Roman"/>
          <w:color w:val="000000" w:themeColor="text1"/>
          <w:sz w:val="24"/>
          <w:szCs w:val="24"/>
        </w:rPr>
        <w:t xml:space="preserve">aggressively </w:t>
      </w:r>
      <w:r w:rsidR="00BF22A9" w:rsidRPr="00F80CFB">
        <w:rPr>
          <w:rFonts w:ascii="Times New Roman" w:hAnsi="Times New Roman"/>
          <w:color w:val="000000" w:themeColor="text1"/>
          <w:sz w:val="24"/>
          <w:szCs w:val="24"/>
        </w:rPr>
        <w:t>etch</w:t>
      </w:r>
      <w:r w:rsidR="005B7803">
        <w:rPr>
          <w:rFonts w:ascii="Times New Roman" w:hAnsi="Times New Roman"/>
          <w:color w:val="000000" w:themeColor="text1"/>
          <w:sz w:val="24"/>
          <w:szCs w:val="24"/>
        </w:rPr>
        <w:t xml:space="preserve"> the alloy surface </w:t>
      </w:r>
      <w:r w:rsidR="00B53D89">
        <w:rPr>
          <w:rFonts w:ascii="Times New Roman" w:hAnsi="Times New Roman"/>
          <w:color w:val="000000" w:themeColor="text1"/>
          <w:sz w:val="24"/>
          <w:szCs w:val="24"/>
        </w:rPr>
        <w:t>to</w:t>
      </w:r>
      <w:r w:rsidR="00B53D89" w:rsidRPr="00F80CFB">
        <w:rPr>
          <w:rFonts w:ascii="Times New Roman" w:hAnsi="Times New Roman"/>
          <w:color w:val="000000" w:themeColor="text1"/>
          <w:sz w:val="24"/>
          <w:szCs w:val="24"/>
        </w:rPr>
        <w:t xml:space="preserve"> </w:t>
      </w:r>
      <w:r w:rsidR="003D0E2E" w:rsidRPr="00F80CFB">
        <w:rPr>
          <w:rFonts w:ascii="Times New Roman" w:hAnsi="Times New Roman"/>
          <w:color w:val="000000" w:themeColor="text1"/>
          <w:sz w:val="24"/>
          <w:szCs w:val="24"/>
        </w:rPr>
        <w:t>preferentiall</w:t>
      </w:r>
      <w:r w:rsidR="00204A20" w:rsidRPr="00F80CFB">
        <w:rPr>
          <w:rFonts w:ascii="Times New Roman" w:hAnsi="Times New Roman"/>
          <w:color w:val="000000" w:themeColor="text1"/>
          <w:sz w:val="24"/>
          <w:szCs w:val="24"/>
        </w:rPr>
        <w:t xml:space="preserve">y dissolve </w:t>
      </w:r>
      <w:r w:rsidR="003D0E2E" w:rsidRPr="00F80CFB">
        <w:rPr>
          <w:rFonts w:ascii="Times New Roman" w:hAnsi="Times New Roman"/>
          <w:color w:val="000000" w:themeColor="text1"/>
          <w:sz w:val="24"/>
          <w:szCs w:val="24"/>
        </w:rPr>
        <w:t>interm</w:t>
      </w:r>
      <w:r w:rsidR="00204A20" w:rsidRPr="00F80CFB">
        <w:rPr>
          <w:rFonts w:ascii="Times New Roman" w:hAnsi="Times New Roman"/>
          <w:color w:val="000000" w:themeColor="text1"/>
          <w:sz w:val="24"/>
          <w:szCs w:val="24"/>
        </w:rPr>
        <w:t>etallic particles (IMP</w:t>
      </w:r>
      <w:r w:rsidR="00320680" w:rsidRPr="00F80CFB">
        <w:rPr>
          <w:rFonts w:ascii="Times New Roman" w:hAnsi="Times New Roman"/>
          <w:color w:val="000000" w:themeColor="text1"/>
          <w:sz w:val="24"/>
          <w:szCs w:val="24"/>
        </w:rPr>
        <w:t>s</w:t>
      </w:r>
      <w:r w:rsidR="00204A20" w:rsidRPr="00F80CFB">
        <w:rPr>
          <w:rFonts w:ascii="Times New Roman" w:hAnsi="Times New Roman"/>
          <w:color w:val="000000" w:themeColor="text1"/>
          <w:sz w:val="24"/>
          <w:szCs w:val="24"/>
        </w:rPr>
        <w:t>) and IMP</w:t>
      </w:r>
      <w:r w:rsidR="00952EA7" w:rsidRPr="00F80CFB">
        <w:rPr>
          <w:rFonts w:ascii="Times New Roman" w:hAnsi="Times New Roman"/>
          <w:color w:val="000000" w:themeColor="text1"/>
          <w:sz w:val="24"/>
          <w:szCs w:val="24"/>
        </w:rPr>
        <w:t>/</w:t>
      </w:r>
      <w:r w:rsidR="00204A20" w:rsidRPr="00F80CFB">
        <w:rPr>
          <w:rFonts w:ascii="Times New Roman" w:hAnsi="Times New Roman"/>
          <w:color w:val="000000" w:themeColor="text1"/>
          <w:sz w:val="24"/>
          <w:szCs w:val="24"/>
        </w:rPr>
        <w:t>matrix</w:t>
      </w:r>
      <w:r w:rsidR="00952EA7" w:rsidRPr="00F80CFB">
        <w:rPr>
          <w:rFonts w:ascii="Times New Roman" w:hAnsi="Times New Roman"/>
          <w:color w:val="000000" w:themeColor="text1"/>
          <w:sz w:val="24"/>
          <w:szCs w:val="24"/>
        </w:rPr>
        <w:t xml:space="preserve"> interface</w:t>
      </w:r>
      <w:r w:rsidR="003D0E2E" w:rsidRPr="00F80CFB">
        <w:rPr>
          <w:rFonts w:ascii="Times New Roman" w:hAnsi="Times New Roman"/>
          <w:color w:val="000000" w:themeColor="text1"/>
          <w:sz w:val="24"/>
          <w:szCs w:val="24"/>
        </w:rPr>
        <w:t xml:space="preserve">, </w:t>
      </w:r>
      <w:r w:rsidR="00376868">
        <w:rPr>
          <w:rFonts w:ascii="Times New Roman" w:hAnsi="Times New Roman"/>
          <w:color w:val="000000" w:themeColor="text1"/>
          <w:sz w:val="24"/>
          <w:szCs w:val="24"/>
        </w:rPr>
        <w:t xml:space="preserve">resulting in </w:t>
      </w:r>
      <w:r w:rsidR="00204A20" w:rsidRPr="00F80CFB">
        <w:rPr>
          <w:rFonts w:ascii="Times New Roman" w:hAnsi="Times New Roman"/>
          <w:color w:val="000000" w:themeColor="text1"/>
          <w:sz w:val="24"/>
          <w:szCs w:val="24"/>
        </w:rPr>
        <w:t xml:space="preserve">an uneven </w:t>
      </w:r>
      <w:r w:rsidR="00320680" w:rsidRPr="00F80CFB">
        <w:rPr>
          <w:rFonts w:ascii="Times New Roman" w:hAnsi="Times New Roman"/>
          <w:color w:val="000000" w:themeColor="text1"/>
          <w:sz w:val="24"/>
          <w:szCs w:val="24"/>
        </w:rPr>
        <w:t>alloy surface</w:t>
      </w:r>
      <w:r w:rsidR="003D0E2E" w:rsidRPr="00F80CFB">
        <w:rPr>
          <w:rFonts w:ascii="Times New Roman" w:hAnsi="Times New Roman"/>
          <w:color w:val="000000" w:themeColor="text1"/>
          <w:sz w:val="24"/>
          <w:szCs w:val="24"/>
        </w:rPr>
        <w:t>.</w:t>
      </w:r>
      <w:r w:rsidR="00FA5E66" w:rsidRPr="00F80CFB">
        <w:rPr>
          <w:rFonts w:ascii="Times New Roman" w:hAnsi="Times New Roman"/>
          <w:sz w:val="24"/>
          <w:szCs w:val="24"/>
        </w:rPr>
        <w:t xml:space="preserve"> </w:t>
      </w:r>
      <w:r w:rsidR="001165AA" w:rsidRPr="00F80CFB">
        <w:rPr>
          <w:rFonts w:ascii="Times New Roman" w:hAnsi="Times New Roman"/>
          <w:color w:val="000000" w:themeColor="text1"/>
          <w:sz w:val="24"/>
          <w:szCs w:val="24"/>
        </w:rPr>
        <w:t>Recent studies have observed IMP passivation</w:t>
      </w:r>
      <w:r w:rsidR="00DB6941" w:rsidRPr="00F80CFB">
        <w:rPr>
          <w:rFonts w:ascii="Times New Roman" w:hAnsi="Times New Roman"/>
          <w:color w:val="000000" w:themeColor="text1"/>
          <w:sz w:val="24"/>
          <w:szCs w:val="24"/>
        </w:rPr>
        <w:t xml:space="preserve"> </w:t>
      </w:r>
      <w:r w:rsidR="00031CBA" w:rsidRPr="00F80CFB">
        <w:rPr>
          <w:rFonts w:ascii="Times New Roman" w:hAnsi="Times New Roman"/>
          <w:color w:val="000000" w:themeColor="text1"/>
          <w:sz w:val="24"/>
          <w:szCs w:val="24"/>
        </w:rPr>
        <w:fldChar w:fldCharType="begin" w:fldLock="1"/>
      </w:r>
      <w:r w:rsidR="00B846DE" w:rsidRPr="00F80CFB">
        <w:rPr>
          <w:rFonts w:ascii="Times New Roman" w:hAnsi="Times New Roman"/>
          <w:color w:val="000000" w:themeColor="text1"/>
          <w:sz w:val="24"/>
          <w:szCs w:val="24"/>
        </w:rPr>
        <w:instrText>ADDIN CSL_CITATION {"citationItems":[{"id":"ITEM-1","itemData":{"DOI":"10.1016/j.apsusc.2022.152730","ISSN":"01694332","abstract":"The spontaneous triggering of cerium-based conversion coating deposition occurs due to active micro-galvanic couple induced local rise in pH at cathodic sites. Since surface preparations prior to conversion coating treatment modify the surface reactivity or the extent of micro-galvanic coupling between the anodic and cathodic phases, they are of crucial importance. While many past works have studied the effect of various preparations including alkaline etching and/or acid pickling and their parameters on the resulting conversion coating, very few studies focus on the local surface reactivity changes from the surface preparation. Moreover, most of the studies use high Cu containing AA2024, and related work on other alloys are scarce. In this study, two model cast alloys Al-7Si-1Fe and Al-7Si-2Cu-1Fe have been created to obtain a relatively homogeneous microstructure containing two different cathodic activity intermetallics Fe-rich IM β-Al5FeSi and Cu-rich IM θ-Al2Cu. Changes in the surface state of each alloy are monitored with AFM-SKPFM after subjecting them to four specific surface preparations: (1) Mechanical polishing (2) NaOH etching (3) NaOH etching + HNO3 Pickling (4) NaOH etching + H2SO4 pickling and correlations have been made with localized conversion coating deposit observations.","author":[{"dropping-particle":"","family":"Sainis","given":"Salil","non-dropping-particle":"","parse-names":false,"suffix":""},{"dropping-particle":"","family":"Zanella","given":"Caterina","non-dropping-particle":"","parse-names":false,"suffix":""}],"container-title":"Applied Surface Science","id":"ITEM-1","issue":"February","issued":{"date-parts":[["2022"]]},"page":"152730","publisher":"Elsevier B.V.","title":"A localized study on the influence of surface preparation on the reactivity of cast Al-7Si-1Fe and Al-7Si-2Cu-1Fe alloys and their effect on cerium conversion coating deposition","type":"article-journal","volume":"585"},"uris":["http://www.mendeley.com/documents/?uuid=4fff2c30-6341-4760-b196-5cc90d9c8b0e"]},{"id":"ITEM-2","itemData":{"DOI":"10.1016/j.corsci.2017.02.018","ISSN":"0010938X","abstract":"The effects of mechanical and chemical pre-treatments of AA7075-T6 and AA2024-T3 aluminium alloys were studied in terms of changes of morphology, composition and wettability of the surface, and of the related corrosion properties in sodium chloride solution. The mechanical treatments tested include grinding under water and polishing under non-aqueous liquid. The latter preserved the content of Mg at the AA7075-T6 surface. The effect of mechanical treatment was less pronounced on AA2024-T3. The chemical treatments included etching with sodium hydroxide and with a commercial cleaner and desmutting in nitric acid. The sample pre-treatment affects the polarization curves in sodium chloride.","author":[{"dropping-particle":"","family":"Tiringer","given":"Urša","non-dropping-particle":"","parse-names":false,"suffix":""},{"dropping-particle":"","family":"Kovač","given":"Janez","non-dropping-particle":"","parse-names":false,"suffix":""},{"dropping-particle":"","family":"Milošev","given":"Ingrid","non-dropping-particle":"","parse-names":false,"suffix":""}],"container-title":"Corrosion Science","id":"ITEM-2","issue":"2017","issued":{"date-parts":[["2017","5"]]},"page":"46-59","title":"Effects of mechanical and chemical pre-treatments on the morphology and composition of surfaces of aluminium alloys 7075-T6 and 2024-T3","type":"article-journal","volume":"119"},"uris":["http://www.mendeley.com/documents/?uuid=38d7d474-364e-4a58-8a36-eb3a6b02ad9a"]}],"mendeley":{"formattedCitation":"[14,18]","plainTextFormattedCitation":"[14,18]","previouslyFormattedCitation":"[14,18]"},"properties":{"noteIndex":0},"schema":"https://github.com/citation-style-language/schema/raw/master/csl-citation.json"}</w:instrText>
      </w:r>
      <w:r w:rsidR="00031CBA" w:rsidRPr="00F80CFB">
        <w:rPr>
          <w:rFonts w:ascii="Times New Roman" w:hAnsi="Times New Roman"/>
          <w:color w:val="000000" w:themeColor="text1"/>
          <w:sz w:val="24"/>
          <w:szCs w:val="24"/>
        </w:rPr>
        <w:fldChar w:fldCharType="separate"/>
      </w:r>
      <w:r w:rsidR="006C7537" w:rsidRPr="00F80CFB">
        <w:rPr>
          <w:rFonts w:ascii="Times New Roman" w:hAnsi="Times New Roman"/>
          <w:noProof/>
          <w:color w:val="000000" w:themeColor="text1"/>
          <w:sz w:val="24"/>
          <w:szCs w:val="24"/>
        </w:rPr>
        <w:t>[14,18]</w:t>
      </w:r>
      <w:r w:rsidR="00031CBA" w:rsidRPr="00F80CFB">
        <w:rPr>
          <w:rFonts w:ascii="Times New Roman" w:hAnsi="Times New Roman"/>
          <w:color w:val="000000" w:themeColor="text1"/>
          <w:sz w:val="24"/>
          <w:szCs w:val="24"/>
        </w:rPr>
        <w:fldChar w:fldCharType="end"/>
      </w:r>
      <w:r w:rsidR="00DB6941" w:rsidRPr="00F80CFB">
        <w:rPr>
          <w:rFonts w:ascii="Times New Roman" w:hAnsi="Times New Roman"/>
          <w:color w:val="000000" w:themeColor="text1"/>
          <w:sz w:val="24"/>
          <w:szCs w:val="24"/>
        </w:rPr>
        <w:t xml:space="preserve">, IMP shedding </w:t>
      </w:r>
      <w:r w:rsidR="00357110">
        <w:rPr>
          <w:rFonts w:ascii="Times New Roman" w:hAnsi="Times New Roman"/>
          <w:color w:val="000000" w:themeColor="text1"/>
          <w:sz w:val="24"/>
          <w:szCs w:val="24"/>
        </w:rPr>
        <w:t>due</w:t>
      </w:r>
      <w:r w:rsidR="00357110" w:rsidRPr="00F80CFB">
        <w:rPr>
          <w:rFonts w:ascii="Times New Roman" w:hAnsi="Times New Roman"/>
          <w:color w:val="000000" w:themeColor="text1"/>
          <w:sz w:val="24"/>
          <w:szCs w:val="24"/>
        </w:rPr>
        <w:t xml:space="preserve"> </w:t>
      </w:r>
      <w:r w:rsidR="00DB6941" w:rsidRPr="00F80CFB">
        <w:rPr>
          <w:rFonts w:ascii="Times New Roman" w:hAnsi="Times New Roman"/>
          <w:color w:val="000000" w:themeColor="text1"/>
          <w:sz w:val="24"/>
          <w:szCs w:val="24"/>
        </w:rPr>
        <w:t xml:space="preserve">to local dissolution of the </w:t>
      </w:r>
      <w:r w:rsidR="003568B0" w:rsidRPr="00F80CFB">
        <w:rPr>
          <w:rFonts w:ascii="Times New Roman" w:hAnsi="Times New Roman"/>
          <w:color w:val="000000" w:themeColor="text1"/>
          <w:sz w:val="24"/>
          <w:szCs w:val="24"/>
        </w:rPr>
        <w:t>boundary</w:t>
      </w:r>
      <w:r w:rsidR="00DB6941" w:rsidRPr="00F80CFB">
        <w:rPr>
          <w:rFonts w:ascii="Times New Roman" w:hAnsi="Times New Roman"/>
          <w:color w:val="000000" w:themeColor="text1"/>
          <w:sz w:val="24"/>
          <w:szCs w:val="24"/>
        </w:rPr>
        <w:t xml:space="preserve"> phase </w:t>
      </w:r>
      <w:r w:rsidR="00031CBA" w:rsidRPr="00F80CFB">
        <w:rPr>
          <w:rFonts w:ascii="Times New Roman" w:hAnsi="Times New Roman"/>
          <w:color w:val="000000" w:themeColor="text1"/>
          <w:sz w:val="24"/>
          <w:szCs w:val="24"/>
        </w:rPr>
        <w:fldChar w:fldCharType="begin" w:fldLock="1"/>
      </w:r>
      <w:r w:rsidR="00031CBA" w:rsidRPr="00F80CFB">
        <w:rPr>
          <w:rFonts w:ascii="Times New Roman" w:hAnsi="Times New Roman"/>
          <w:color w:val="000000" w:themeColor="text1"/>
          <w:sz w:val="24"/>
          <w:szCs w:val="24"/>
        </w:rPr>
        <w:instrText>ADDIN CSL_CITATION {"citationItems":[{"id":"ITEM-1","itemData":{"DOI":"10.1179/026708301101509287","ISSN":"02670836","abstract":"The effect of a pretreatment sequence on several aluminium alloys was examined by X-ray photoelectron spectroscopy and SEM. The pretreatment consisted of vapour degreasing followed by a three step sequence comprising 1 min immersions in (a) nitric acid-hydrofluoric acid solution, (b) sodium hydroxide solution and (c) a 1 or 5 min immersion in nitric acid-hydrofluoric acid as in step (a). Following each pretreatment step the alloy panels were rinsed in tap water for 1 min. The surfaces of aluminium alloys 2024-T3, 6061-T6, and 7075-T6 were examined at each stage in the pretreatment process. The neutral salt spray resistance of specimens deoxidised with this pretreatment and chromate conversion coated were compared to those deoxidised with a conventional chromate based deoxidiser before conversion coating.","author":[{"dropping-particle":"","family":"Nelson","given":"K. J.H.","non-dropping-particle":"","parse-names":false,"suffix":""},{"dropping-particle":"","family":"Hughes","given":"A. E.","non-dropping-particle":"","parse-names":false,"suffix":""},{"dropping-particle":"","family":"Taylor","given":"R. J.","non-dropping-particle":"","parse-names":false,"suffix":""},{"dropping-particle":"","family":"Hinton","given":"B. R.W.","non-dropping-particle":"","parse-names":false,"suffix":""},{"dropping-particle":"","family":"Wilson","given":"L.","non-dropping-particle":"","parse-names":false,"suffix":""},{"dropping-particle":"","family":"Henderson","given":"M.","non-dropping-particle":"","parse-names":false,"suffix":""}],"container-title":"Materials Science and Technology","id":"ITEM-1","issue":"10","issued":{"date-parts":[["2001"]]},"page":"1211-1221","title":"Characterisation of aluminium alloys after HNO3/HF-NaoH-HNO3/HF pretreatment","type":"article-journal","volume":"17"},"uris":["http://www.mendeley.com/documents/?uuid=0528f5b7-0ef4-4e46-bcf0-517997d9f849"]},{"id":"ITEM-2","itemData":{"DOI":"10.3390/met9030320","ISSN":"20754701","abstract":"A standard three-step surface pretreatment employed in the aerospace sector for Al alloys have been investigated prior to the generation of cerium conversion coatings (CeCC) on aluminiumcopper alloy 2024. Two pretreatments were analysed, one without final acid etching (Pretreatment 1) and another with this step (Pretreatment 2). Both pretreatments affect the alloy intermetallic phases, playing a key role in the development of the CeCC, and also in the susceptibility to localised corrosion in NaCl medium. Scanning electron microscopy coupled with energy-dispersive X-ray analysis (SEM-EDX) revealed that after Pretreatment 2, Al(Cu,Mg) phases were partially or totally removed through dealloying with their subsequent copper enrichment. Conversely, none of these intermetallic phases were affected when the final acid step was not employed (Pretreatment 1). Meanwhile, Al-Cu-Fe-Mn-(Si) phases, the other major Al–Cu alloys intermetallics, suffers minor changes through the whole pretreatments chain. The protective efficiency of CeCC was evaluated using electrochemical techniques based on linear polarisation (LP) and electrochemical impedance spectroscopy (EIS). Samples with CeCC deposited after the Pretreatment 1 gave higher polarisation resistance and impedance module than CeCC deposited after Pretreatment 2. SEM-EDX and X-ray photoelectron spectroscopy analysis (XPS) indicate that the main factors explaining the corrosion resistance of the coatings is the existence of Al(Cu,Mg) intermetallics in the surface of the alloy, which promote the deposition of a cerium-based coating rich in Ce4+ compounds. These Al(Cu,Mg) intermetallics were kept in the 2024 alloy when acid etching was not employed (Pretreatment 1).","author":[{"dropping-particle":"","family":"Galvín","given":"Juan Jesús Alba","non-dropping-particle":"","parse-names":false,"suffix":""},{"dropping-particle":"","family":"Rovira","given":"Leandro González","non-dropping-particle":"","parse-names":false,"suffix":""},{"dropping-particle":"","family":"Bethencourt","given":"Manuel","non-dropping-particle":"","parse-names":false,"suffix":""},{"dropping-particle":"","family":"Botana","given":"Francisco Javier","non-dropping-particle":"","parse-names":false,"suffix":""},{"dropping-particle":"","family":"Amaya","given":"José María Sánchez","non-dropping-particle":"","parse-names":false,"suffix":""}],"container-title":"Metals","id":"ITEM-2","issue":"3","issued":{"date-parts":[["2019"]]},"title":"Influence of aerospace standard surface pretreatment on the intermetallic phases and cecc of 2024-t3 al-cu alloy","type":"article-journal","volume":"9"},"uris":["http://www.mendeley.com/documents/?uuid=3324e135-effd-4646-a14d-5daf6c02cf6a"]},{"id":"ITEM-3","itemData":{"DOI":"10.5006/3510","ISSN":"00109312","abstract":"This study investigates the effect of surface treatment on the formation of Zr-based conversion coatings on AA7075-T6 automotive aluminum alloys and their resistance to filiform corrosion (FFC). Two different surface treatments were studied: (i) alkaline-cleaning and (ii) alkaline-cleaning with a subsequent acid deoxidation step. A model poly-vinyl butyral primer coating was used as the topcoat and specimens were studied with and without the application of a Zr-based conversion coating. Comparisons were made against a control that had no surface treatment. The FFC filament initiation time and propagation kinetics were of particular interest. Scanning electron microscopy and x-ray photoelectron spectroscopy were used to examine the conversion coating thickness and composition. A bi-layer conversion coating structure is demonstrated and both surface treatments are shown to produce copper enrichment that promotes the formation of the Zr-rich coating. Specimens prepared by alkaline cleaning-only resulted in a substantially thicker oxide layer of which 97% was ZrO2. These specimens provide superior resistance to FFC where the thick Zr-rich oxide is thought to provide a dense blocking layer that prevents electron transfer at the interface. In contrast, the control specimen, exposed only to the copper additions present in the conversion bath, is shown to produce an Al oxide-rich layer with only a 33% ZrO2 contribution in the outer layer. The findings demonstrate that the redistribution of functional copper species, that is shown to occur during surface treatment processes, is crucial for the formation of a robust Zr film.","author":[{"dropping-particle":"","family":"Glover","given":"C. F.","non-dropping-particle":"","parse-names":false,"suffix":""},{"dropping-particle":"","family":"Lim","given":"M. L.C.","non-dropping-particle":"","parse-names":false,"suffix":""},{"dropping-particle":"","family":"Scully","given":"J. R.","non-dropping-particle":"","parse-names":false,"suffix":""}],"container-title":"Corrosion","id":"ITEM-3","issue":"1","issued":{"date-parts":[["2021"]]},"page":"40-52","title":"Increased Filiform Corrosion Resistance Utilizing a Zirconium-Based Conversion Coating on an Al-Zn-Mg-Cu (AA7075-T6) Alloy as well as Selected Surface Treatments","type":"article-journal","volume":"77"},"uris":["http://www.mendeley.com/documents/?uuid=98e6708c-c9c9-44fe-8968-b26b81c3485d"]}],"mendeley":{"formattedCitation":"[6,19,20]","plainTextFormattedCitation":"[6,19,20]","previouslyFormattedCitation":"[6,19,20]"},"properties":{"noteIndex":0},"schema":"https://github.com/citation-style-language/schema/raw/master/csl-citation.json"}</w:instrText>
      </w:r>
      <w:r w:rsidR="00031CBA" w:rsidRPr="00F80CFB">
        <w:rPr>
          <w:rFonts w:ascii="Times New Roman" w:hAnsi="Times New Roman"/>
          <w:color w:val="000000" w:themeColor="text1"/>
          <w:sz w:val="24"/>
          <w:szCs w:val="24"/>
        </w:rPr>
        <w:fldChar w:fldCharType="separate"/>
      </w:r>
      <w:r w:rsidR="00031CBA" w:rsidRPr="00F80CFB">
        <w:rPr>
          <w:rFonts w:ascii="Times New Roman" w:hAnsi="Times New Roman"/>
          <w:noProof/>
          <w:color w:val="000000" w:themeColor="text1"/>
          <w:sz w:val="24"/>
          <w:szCs w:val="24"/>
        </w:rPr>
        <w:t>[6,19,20]</w:t>
      </w:r>
      <w:r w:rsidR="00031CBA" w:rsidRPr="00F80CFB">
        <w:rPr>
          <w:rFonts w:ascii="Times New Roman" w:hAnsi="Times New Roman"/>
          <w:color w:val="000000" w:themeColor="text1"/>
          <w:sz w:val="24"/>
          <w:szCs w:val="24"/>
        </w:rPr>
        <w:fldChar w:fldCharType="end"/>
      </w:r>
      <w:r w:rsidR="00DB6941" w:rsidRPr="00F80CFB">
        <w:rPr>
          <w:rFonts w:ascii="Times New Roman" w:hAnsi="Times New Roman"/>
          <w:color w:val="000000" w:themeColor="text1"/>
          <w:sz w:val="24"/>
          <w:szCs w:val="24"/>
        </w:rPr>
        <w:t xml:space="preserve">, </w:t>
      </w:r>
      <w:r w:rsidR="0049560F" w:rsidRPr="00F80CFB">
        <w:rPr>
          <w:rFonts w:ascii="Times New Roman" w:hAnsi="Times New Roman"/>
          <w:color w:val="000000" w:themeColor="text1"/>
          <w:sz w:val="24"/>
          <w:szCs w:val="24"/>
        </w:rPr>
        <w:t>and Cu dealloying and re</w:t>
      </w:r>
      <w:r w:rsidR="001165AA" w:rsidRPr="00F80CFB">
        <w:rPr>
          <w:rFonts w:ascii="Times New Roman" w:hAnsi="Times New Roman"/>
          <w:color w:val="000000" w:themeColor="text1"/>
          <w:sz w:val="24"/>
          <w:szCs w:val="24"/>
        </w:rPr>
        <w:t>deposition</w:t>
      </w:r>
      <w:r w:rsidR="00DB6941" w:rsidRPr="00F80CFB">
        <w:rPr>
          <w:rFonts w:ascii="Times New Roman" w:hAnsi="Times New Roman"/>
          <w:color w:val="000000" w:themeColor="text1"/>
          <w:sz w:val="24"/>
          <w:szCs w:val="24"/>
        </w:rPr>
        <w:t xml:space="preserve"> </w:t>
      </w:r>
      <w:r w:rsidR="00031CBA" w:rsidRPr="00F80CFB">
        <w:rPr>
          <w:rFonts w:ascii="Times New Roman" w:hAnsi="Times New Roman"/>
          <w:color w:val="000000" w:themeColor="text1"/>
          <w:sz w:val="24"/>
          <w:szCs w:val="24"/>
        </w:rPr>
        <w:fldChar w:fldCharType="begin" w:fldLock="1"/>
      </w:r>
      <w:r w:rsidR="00031CBA" w:rsidRPr="00F80CFB">
        <w:rPr>
          <w:rFonts w:ascii="Times New Roman" w:hAnsi="Times New Roman"/>
          <w:color w:val="000000" w:themeColor="text1"/>
          <w:sz w:val="24"/>
          <w:szCs w:val="24"/>
        </w:rPr>
        <w:instrText>ADDIN CSL_CITATION {"citationItems":[{"id":"ITEM-1","itemData":{"DOI":"10.1016/j.apsusc.2021.149991","ISSN":"01694332","abstract":"X-ray photoelectron spectroscopy (XPS) and time-of-flight secondary ion mass spectrometry (ToF-SIMS) were used to analyse the surface modifications of AA-2024-T3 induced by model pre-treatment baths such as H2SO4, HNO3, and in a mixture of both acids. These acids are commonly used for pickling treatment, applied before conversion coating deposition. ToF-SIMS and XPS measurements showed a significant copper enrichment in metallic and oxidised states, localised at the oxide/metal interface. The sulphuric acid treatment led to the highest Cu enrichment. A lower dissolution rate of AA-2024 was observed by inductively coupled plasma optical emission spectroscopy (ICP-OES). It was concluded that the surface enrichment in Cu is mainly associated with dealloying of intermetallic particles by selective dissolution of the less noble elements.","author":[{"dropping-particle":"","family":"Trinidad","given":"Camille","non-dropping-particle":"","parse-names":false,"suffix":""},{"dropping-particle":"","family":"Światowska","given":"Jolanta","non-dropping-particle":"","parse-names":false,"suffix":""},{"dropping-particle":"","family":"Zanna","given":"Sandrine","non-dropping-particle":"","parse-names":false,"suffix":""},{"dropping-particle":"","family":"Seyeux","given":"Antoine","non-dropping-particle":"","parse-names":false,"suffix":""},{"dropping-particle":"","family":"Mercier","given":"Dimitri","non-dropping-particle":"","parse-names":false,"suffix":""},{"dropping-particle":"","family":"Viroulaud","given":"Rémi","non-dropping-particle":"","parse-names":false,"suffix":""},{"dropping-particle":"","family":"Marcus","given":"Philippe","non-dropping-particle":"","parse-names":false,"suffix":""}],"container-title":"Applied Surface Science","id":"ITEM-1","issue":"April 2021","issued":{"date-parts":[["2021"]]},"title":"Effect of surface preparation treatments on copper enrichment on 2024 aluminium alloy surface","type":"article-journal","volume":"560"},"uris":["http://www.mendeley.com/documents/?uuid=a2758734-9acb-43b6-b8cc-c14200bd805d"]},{"id":"ITEM-2","itemData":{"DOI":"10.1016/j.apsusc.2016.01.106","ISSN":"01694332","abstract":"This study investigates the effect of different alkaline, acidic and thermal pre-conditioning treatments applied to different Al alloy surfaces. The obtained results are compared to the characteristics of Zr-based conversion coatings that were subsequently generated on top of these substrates. Focus is laid on typical elemental distributions on the sample surfaces, in particular on the amount of precipitated functional additives such as Cu species that are present in the substrate matrix as well as in the conversion bath solutions. To this aim, Field Emission Auger Electron spectra, depth profiles and surface maps with superior local resolution were acquired and compared to scanning electron microscopy images of the sample. The results show how de-alloying processes, which occur at and around intermetallic particles in the Al matrix during typical industrial alkaline or acidic cleaning procedures, provide a significant source of crystallization cores for any following coating processes. This is in particular due for Cu-species, as the resulting local Cu structures on the surface strongly affect the film formation and compositions of state-of-the-art Zr-based films. The findings are highly relevant for industrial treatments of aluminium surfaces, especially for those that undergo corrosion protection and painting process steps prior to usage.","author":[{"dropping-particle":"","family":"Cerezo","given":"J.","non-dropping-particle":"","parse-names":false,"suffix":""},{"dropping-particle":"","family":"Vandendael","given":"I.","non-dropping-particle":"","parse-names":false,"suffix":""},{"dropping-particle":"","family":"Posner","given":"R.","non-dropping-particle":"","parse-names":false,"suffix":""},{"dropping-particle":"","family":"Wit","given":"J. H.W.","non-dropping-particle":"De","parse-names":false,"suffix":""},{"dropping-particle":"","family":"Mol","given":"J. M.C.","non-dropping-particle":"","parse-names":false,"suffix":""},{"dropping-particle":"","family":"Terryn","given":"H.","non-dropping-particle":"","parse-names":false,"suffix":""}],"container-title":"Applied Surface Science","id":"ITEM-2","issued":{"date-parts":[["2016","3","15"]]},"page":"339-347","publisher":"Elsevier B.V.","title":"The effect of surface pre-conditioning treatments on the local composition of Zr-based conversion coatings formed on aluminium alloys","type":"article-journal","volume":"366"},"uris":["http://www.mendeley.com/documents/?uuid=71e2647a-d0bd-3cfb-b7cd-b101f7897e0d"]},{"id":"ITEM-3","itemData":{"DOI":"10.1149/2.1121605jes","ISSN":"0013-4651","abstract":"The dissolution of intermetallic phases in AA 2024-T3 aluminum alloy sheet was investigated during a coating pretreatment sequence. The atomic emission spectroelectrochemistry (AESEC) technique was used to quantitatively measure the dissolution rates of individual alloying elements during a complete pretreatment sequence. The results demonstrate the significant selective dissolution of Al in 1.25 M NaOH, leading to the enrichment of alloying elements such as Cu. Subsequent 2.8 M HNO 3 treatment contributes toward dissolving the excess residual layer and passivates the alloy matrix, however the presence of a residual Cu layer at the alloy surface was evidenced. The real-time alloy dissolution profiles are presented herein, and discussed in the context of the surface morphology via microscopy.","author":[{"dropping-particle":"","family":"Gharbi","given":"O.","non-dropping-particle":"","parse-names":false,"suffix":""},{"dropping-particle":"","family":"Birbilis","given":"N.","non-dropping-particle":"","parse-names":false,"suffix":""},{"dropping-particle":"","family":"Ogle","given":"K.","non-dropping-particle":"","parse-names":false,"suffix":""}],"container-title":"Journal of The Electrochemical Society","id":"ITEM-3","issue":"5","issued":{"date-parts":[["2016"]]},"page":"C240-C251","title":"In-Situ Monitoring of Alloy Dissolution and Residual Film Formation during the Pretreatment of Al-Alloy AA2024-T3","type":"article-journal","volume":"163"},"uris":["http://www.mendeley.com/documents/?uuid=65f6fc8e-b5bd-4d06-815f-7963de990cdd"]}],"mendeley":{"formattedCitation":"[17,21,22]","plainTextFormattedCitation":"[17,21,22]","previouslyFormattedCitation":"[17,21,22]"},"properties":{"noteIndex":0},"schema":"https://github.com/citation-style-language/schema/raw/master/csl-citation.json"}</w:instrText>
      </w:r>
      <w:r w:rsidR="00031CBA" w:rsidRPr="00F80CFB">
        <w:rPr>
          <w:rFonts w:ascii="Times New Roman" w:hAnsi="Times New Roman"/>
          <w:color w:val="000000" w:themeColor="text1"/>
          <w:sz w:val="24"/>
          <w:szCs w:val="24"/>
        </w:rPr>
        <w:fldChar w:fldCharType="separate"/>
      </w:r>
      <w:r w:rsidR="00031CBA" w:rsidRPr="00F80CFB">
        <w:rPr>
          <w:rFonts w:ascii="Times New Roman" w:hAnsi="Times New Roman"/>
          <w:noProof/>
          <w:color w:val="000000" w:themeColor="text1"/>
          <w:sz w:val="24"/>
          <w:szCs w:val="24"/>
        </w:rPr>
        <w:t>[17,21,22]</w:t>
      </w:r>
      <w:r w:rsidR="00031CBA" w:rsidRPr="00F80CFB">
        <w:rPr>
          <w:rFonts w:ascii="Times New Roman" w:hAnsi="Times New Roman"/>
          <w:color w:val="000000" w:themeColor="text1"/>
          <w:sz w:val="24"/>
          <w:szCs w:val="24"/>
        </w:rPr>
        <w:fldChar w:fldCharType="end"/>
      </w:r>
      <w:r w:rsidR="00DB6941" w:rsidRPr="00F80CFB">
        <w:rPr>
          <w:rFonts w:ascii="Times New Roman" w:hAnsi="Times New Roman"/>
          <w:sz w:val="24"/>
          <w:szCs w:val="24"/>
        </w:rPr>
        <w:t xml:space="preserve"> </w:t>
      </w:r>
      <w:r w:rsidR="00DB6941" w:rsidRPr="00F80CFB">
        <w:rPr>
          <w:rFonts w:ascii="Times New Roman" w:hAnsi="Times New Roman"/>
          <w:color w:val="000000" w:themeColor="text1"/>
          <w:sz w:val="24"/>
          <w:szCs w:val="24"/>
        </w:rPr>
        <w:t xml:space="preserve">during </w:t>
      </w:r>
      <w:r w:rsidR="00204A20" w:rsidRPr="00F80CFB">
        <w:rPr>
          <w:rFonts w:ascii="Times New Roman" w:hAnsi="Times New Roman"/>
          <w:color w:val="000000" w:themeColor="text1"/>
          <w:sz w:val="24"/>
          <w:szCs w:val="24"/>
        </w:rPr>
        <w:t xml:space="preserve">acid treatment </w:t>
      </w:r>
      <w:r w:rsidR="00251909" w:rsidRPr="00F80CFB">
        <w:rPr>
          <w:rFonts w:ascii="Times New Roman" w:hAnsi="Times New Roman"/>
          <w:color w:val="000000" w:themeColor="text1"/>
          <w:sz w:val="24"/>
          <w:szCs w:val="24"/>
        </w:rPr>
        <w:t>with</w:t>
      </w:r>
      <w:r w:rsidR="00204A20" w:rsidRPr="00F80CFB">
        <w:rPr>
          <w:rFonts w:ascii="Times New Roman" w:hAnsi="Times New Roman"/>
          <w:color w:val="000000" w:themeColor="text1"/>
          <w:sz w:val="24"/>
          <w:szCs w:val="24"/>
        </w:rPr>
        <w:t xml:space="preserve"> HF </w:t>
      </w:r>
      <w:r w:rsidR="00320680" w:rsidRPr="00F80CFB">
        <w:rPr>
          <w:rFonts w:ascii="Times New Roman" w:hAnsi="Times New Roman"/>
          <w:color w:val="000000" w:themeColor="text1"/>
          <w:sz w:val="24"/>
          <w:szCs w:val="24"/>
        </w:rPr>
        <w:t>and/</w:t>
      </w:r>
      <w:r w:rsidR="00204A20" w:rsidRPr="00F80CFB">
        <w:rPr>
          <w:rFonts w:ascii="Times New Roman" w:hAnsi="Times New Roman"/>
          <w:color w:val="000000" w:themeColor="text1"/>
          <w:sz w:val="24"/>
          <w:szCs w:val="24"/>
        </w:rPr>
        <w:t>or</w:t>
      </w:r>
      <w:r w:rsidR="00DB6941" w:rsidRPr="00F80CFB">
        <w:rPr>
          <w:rFonts w:ascii="Times New Roman" w:hAnsi="Times New Roman"/>
          <w:color w:val="000000" w:themeColor="text1"/>
          <w:sz w:val="24"/>
          <w:szCs w:val="24"/>
        </w:rPr>
        <w:t xml:space="preserve"> HNO</w:t>
      </w:r>
      <w:r w:rsidR="00DB6941" w:rsidRPr="00F80CFB">
        <w:rPr>
          <w:rFonts w:ascii="Times New Roman" w:hAnsi="Times New Roman"/>
          <w:color w:val="000000" w:themeColor="text1"/>
          <w:sz w:val="24"/>
          <w:szCs w:val="24"/>
          <w:vertAlign w:val="subscript"/>
        </w:rPr>
        <w:t>3</w:t>
      </w:r>
      <w:r w:rsidR="00DB6941" w:rsidRPr="00F80CFB">
        <w:rPr>
          <w:rFonts w:ascii="Times New Roman" w:hAnsi="Times New Roman"/>
          <w:color w:val="000000" w:themeColor="text1"/>
          <w:sz w:val="24"/>
          <w:szCs w:val="24"/>
        </w:rPr>
        <w:t xml:space="preserve">, </w:t>
      </w:r>
      <w:r w:rsidR="001165AA" w:rsidRPr="00F80CFB">
        <w:rPr>
          <w:rFonts w:ascii="Times New Roman" w:hAnsi="Times New Roman"/>
          <w:color w:val="000000" w:themeColor="text1"/>
          <w:sz w:val="24"/>
          <w:szCs w:val="24"/>
        </w:rPr>
        <w:t xml:space="preserve">and reported </w:t>
      </w:r>
      <w:r w:rsidR="00DB6941" w:rsidRPr="00F80CFB">
        <w:rPr>
          <w:rFonts w:ascii="Times New Roman" w:hAnsi="Times New Roman"/>
          <w:color w:val="000000" w:themeColor="text1"/>
          <w:sz w:val="24"/>
          <w:szCs w:val="24"/>
        </w:rPr>
        <w:t xml:space="preserve">that these surface microstructural changes affect the electrochemical properties and </w:t>
      </w:r>
      <w:r w:rsidR="00251909" w:rsidRPr="00F80CFB">
        <w:rPr>
          <w:rFonts w:ascii="Times New Roman" w:hAnsi="Times New Roman"/>
          <w:color w:val="000000" w:themeColor="text1"/>
          <w:sz w:val="24"/>
          <w:szCs w:val="24"/>
        </w:rPr>
        <w:t>corrosion behavior of</w:t>
      </w:r>
      <w:r w:rsidR="00DB6941" w:rsidRPr="00F80CFB">
        <w:rPr>
          <w:rFonts w:ascii="Times New Roman" w:hAnsi="Times New Roman"/>
          <w:color w:val="000000" w:themeColor="text1"/>
          <w:sz w:val="24"/>
          <w:szCs w:val="24"/>
        </w:rPr>
        <w:t xml:space="preserve"> </w:t>
      </w:r>
      <w:r w:rsidR="00320680" w:rsidRPr="00F80CFB">
        <w:rPr>
          <w:rFonts w:ascii="Times New Roman" w:hAnsi="Times New Roman"/>
          <w:color w:val="000000" w:themeColor="text1"/>
          <w:sz w:val="24"/>
          <w:szCs w:val="24"/>
        </w:rPr>
        <w:t xml:space="preserve">the </w:t>
      </w:r>
      <w:r w:rsidR="00DB6941" w:rsidRPr="00F80CFB">
        <w:rPr>
          <w:rFonts w:ascii="Times New Roman" w:hAnsi="Times New Roman"/>
          <w:color w:val="000000" w:themeColor="text1"/>
          <w:sz w:val="24"/>
          <w:szCs w:val="24"/>
        </w:rPr>
        <w:t xml:space="preserve">conversion coatings </w:t>
      </w:r>
      <w:r w:rsidR="00031CBA" w:rsidRPr="00F80CFB">
        <w:rPr>
          <w:rFonts w:ascii="Times New Roman" w:hAnsi="Times New Roman"/>
          <w:color w:val="000000" w:themeColor="text1"/>
          <w:sz w:val="24"/>
          <w:szCs w:val="24"/>
        </w:rPr>
        <w:fldChar w:fldCharType="begin" w:fldLock="1"/>
      </w:r>
      <w:r w:rsidR="00B846DE" w:rsidRPr="00F80CFB">
        <w:rPr>
          <w:rFonts w:ascii="Times New Roman" w:hAnsi="Times New Roman"/>
          <w:color w:val="000000" w:themeColor="text1"/>
          <w:sz w:val="24"/>
          <w:szCs w:val="24"/>
        </w:rPr>
        <w:instrText>ADDIN CSL_CITATION {"citationItems":[{"id":"ITEM-1","itemData":{"DOI":"10.1016/j.surfcoat.2019.124904","ISSN":"02578972","abstract":"In this work, different pretreatment condition on AA6061 was investigated by altering the alkaline cleaning time in NaOH, the concentration and composition of acidic pickling solution, respectively. The corrosion resistance of ZrCC was evaluated, and the surface property of the pretreated surface was measured by SKPFM. Results demonstrate that a longer alkaline cleaning time is detrimental to the corrosion resistance of ZrCC since it will decrease the Volta potential difference (ΔE); the acidic pickling in HNO3 improves the corrosion resistance of ZrCC, but an increased concentration will not remarkably further improve the quality of ZrCC, due to the accompanying of increased ΔE; the addition of HF will lead to the overactivation of alloy surface since it will decrease ΔE and increase ΔH. An ideal pretreated surface shown exhibit a combination of mediate ΔH and high ΔE.","author":[{"dropping-particle":"","family":"Zhou","given":"Peng","non-dropping-particle":"","parse-names":false,"suffix":""},{"dropping-particle":"","family":"Liu","given":"Yang","non-dropping-particle":"","parse-names":false,"suffix":""},{"dropping-particle":"","family":"Liu","given":"Lianhe","non-dropping-particle":"","parse-names":false,"suffix":""},{"dropping-particle":"","family":"Yu","given":"Baoxing","non-dropping-particle":"","parse-names":false,"suffix":""},{"dropping-particle":"","family":"Zhang","given":"Tao","non-dropping-particle":"","parse-names":false,"suffix":""},{"dropping-particle":"","family":"Wang","given":"Fuhui","non-dropping-particle":"","parse-names":false,"suffix":""}],"container-title":"Surface and Coatings Technology","id":"ITEM-1","issue":"July","issued":{"date-parts":[["2019"]]},"title":"Critical role of pretreatment on the corrosion resistance of Zr conversion coating on 6061 aluminum alloy: The combined effect of surface topography and potential difference between different phases","type":"article-journal","volume":"377"},"uris":["http://www.mendeley.com/documents/?uuid=9bfbcde7-0280-4820-9348-70fdafb07de7"]},{"id":"ITEM-2","itemData":{"DOI":"10.1016/j.corsci.2017.02.018","ISSN":"0010938X","abstract":"The effects of mechanical and chemical pre-treatments of AA7075-T6 and AA2024-T3 aluminium alloys were studied in terms of changes of morphology, composition and wettability of the surface, and of the related corrosion properties in sodium chloride solution. The mechanical treatments tested include grinding under water and polishing under non-aqueous liquid. The latter preserved the content of Mg at the AA7075-T6 surface. The effect of mechanical treatment was less pronounced on AA2024-T3. The chemical treatments included etching with sodium hydroxide and with a commercial cleaner and desmutting in nitric acid. The sample pre-treatment affects the polarization curves in sodium chloride.","author":[{"dropping-particle":"","family":"Tiringer","given":"Urša","non-dropping-particle":"","parse-names":false,"suffix":""},{"dropping-particle":"","family":"Kovač","given":"Janez","non-dropping-particle":"","parse-names":false,"suffix":""},{"dropping-particle":"","family":"Milošev","given":"Ingrid","non-dropping-particle":"","parse-names":false,"suffix":""}],"container-title":"Corrosion Science","id":"ITEM-2","issue":"2017","issued":{"date-parts":[["2017","5"]]},"page":"46-59","title":"Effects of mechanical and chemical pre-treatments on the morphology and composition of surfaces of aluminium alloys 7075-T6 and 2024-T3","type":"article-journal","volume":"119"},"uris":["http://www.mendeley.com/documents/?uuid=38d7d474-364e-4a58-8a36-eb3a6b02ad9a"]},{"id":"ITEM-3","itemData":{"DOI":"10.1016/S0257-8972(03)00743-6","ISSN":"02578972","abstract":"The chemical conversion treatment for aluminium alloys based on the immersion in cerium chloride/hydrogen peroxide solutions is one of the possible alternatives to the chromate conversion process for the corrosion protection of aluminium alloys. The nucleation and growth of the cerium-based conversion coating on AA2024 was studied using complementary surface analysis techniques, as atomic force microscopy in the Kelvin probe mode (SKPFM), scanning electron microscopy (SEM) and energy dispersive spectroscopy (EDS). The influence of both the intermetallic particles and the copper in solid solution was considered. According to this aim, different surface preparation procedures prior to the conversion process were investigated. Acid pickling and Ce-based deoxidising, as well, were found to cause the formation of copper or copper oxide deposits, i.e. copper smut, on the AA2024 surface. While the intermetallics do not act as preferential nucleation sites, the deposition of copper on the surface is a necessary condition in order to form a thick cerium oxide film. On the other hand, the copper smut strongly decreases the adherence of the conversion layer to the aluminium substrate. © 2003 Elsevier B.V. All rights reserved.","author":[{"dropping-particle":"","family":"Campestrini","given":"P.","non-dropping-particle":"","parse-names":false,"suffix":""},{"dropping-particle":"","family":"Terryn","given":"H.","non-dropping-particle":"","parse-names":false,"suffix":""},{"dropping-particle":"","family":"Hovestad","given":"A.","non-dropping-particle":"","parse-names":false,"suffix":""},{"dropping-particle":"","family":"Wit","given":"J. H.W.","non-dropping-particle":"de","parse-names":false,"suffix":""}],"container-title":"Surface and Coatings Technology","id":"ITEM-3","issue":"3","issued":{"date-parts":[["2004"]]},"page":"365-381","title":"Formation of a cerium-based conversion coating on AA2024: Relationship with the microstructure","type":"article-journal","volume":"176"},"uris":["http://www.mendeley.com/documents/?uuid=9dd24c82-d4fb-492e-a936-5c3290229729"]}],"mendeley":{"formattedCitation":"[13,18,23]","plainTextFormattedCitation":"[13,18,23]","previouslyFormattedCitation":"[13,18,23]"},"properties":{"noteIndex":0},"schema":"https://github.com/citation-style-language/schema/raw/master/csl-citation.json"}</w:instrText>
      </w:r>
      <w:r w:rsidR="00031CBA" w:rsidRPr="00F80CFB">
        <w:rPr>
          <w:rFonts w:ascii="Times New Roman" w:hAnsi="Times New Roman"/>
          <w:color w:val="000000" w:themeColor="text1"/>
          <w:sz w:val="24"/>
          <w:szCs w:val="24"/>
        </w:rPr>
        <w:fldChar w:fldCharType="separate"/>
      </w:r>
      <w:r w:rsidR="006C7537" w:rsidRPr="00F80CFB">
        <w:rPr>
          <w:rFonts w:ascii="Times New Roman" w:hAnsi="Times New Roman"/>
          <w:noProof/>
          <w:color w:val="000000" w:themeColor="text1"/>
          <w:sz w:val="24"/>
          <w:szCs w:val="24"/>
        </w:rPr>
        <w:t>[13,18,23]</w:t>
      </w:r>
      <w:r w:rsidR="00031CBA" w:rsidRPr="00F80CFB">
        <w:rPr>
          <w:rFonts w:ascii="Times New Roman" w:hAnsi="Times New Roman"/>
          <w:color w:val="000000" w:themeColor="text1"/>
          <w:sz w:val="24"/>
          <w:szCs w:val="24"/>
        </w:rPr>
        <w:fldChar w:fldCharType="end"/>
      </w:r>
      <w:r w:rsidR="00DB6941" w:rsidRPr="00F80CFB">
        <w:rPr>
          <w:rFonts w:ascii="Times New Roman" w:hAnsi="Times New Roman"/>
          <w:color w:val="000000" w:themeColor="text1"/>
          <w:sz w:val="24"/>
          <w:szCs w:val="24"/>
        </w:rPr>
        <w:t xml:space="preserve">. </w:t>
      </w:r>
      <w:r w:rsidR="001165AA" w:rsidRPr="00F80CFB">
        <w:rPr>
          <w:rFonts w:ascii="Times New Roman" w:hAnsi="Times New Roman"/>
          <w:color w:val="000000" w:themeColor="text1"/>
          <w:sz w:val="24"/>
          <w:szCs w:val="24"/>
        </w:rPr>
        <w:t>However, such microstructural changes occur over a wi</w:t>
      </w:r>
      <w:r w:rsidR="007E689D">
        <w:rPr>
          <w:rFonts w:ascii="Times New Roman" w:hAnsi="Times New Roman"/>
          <w:color w:val="000000" w:themeColor="text1"/>
          <w:sz w:val="24"/>
          <w:szCs w:val="24"/>
        </w:rPr>
        <w:t xml:space="preserve">de range </w:t>
      </w:r>
      <w:r w:rsidR="00357110">
        <w:rPr>
          <w:rFonts w:ascii="Times New Roman" w:hAnsi="Times New Roman"/>
          <w:color w:val="000000" w:themeColor="text1"/>
          <w:sz w:val="24"/>
          <w:szCs w:val="24"/>
        </w:rPr>
        <w:t xml:space="preserve">from </w:t>
      </w:r>
      <w:r w:rsidR="007E689D">
        <w:rPr>
          <w:rFonts w:ascii="Times New Roman" w:hAnsi="Times New Roman"/>
          <w:color w:val="000000" w:themeColor="text1"/>
          <w:sz w:val="24"/>
          <w:szCs w:val="24"/>
        </w:rPr>
        <w:t>micro- to nano</w:t>
      </w:r>
      <w:r w:rsidR="001165AA" w:rsidRPr="00F80CFB">
        <w:rPr>
          <w:rFonts w:ascii="Times New Roman" w:hAnsi="Times New Roman"/>
          <w:color w:val="000000" w:themeColor="text1"/>
          <w:sz w:val="24"/>
          <w:szCs w:val="24"/>
        </w:rPr>
        <w:t>scales</w:t>
      </w:r>
      <w:r w:rsidR="00347A5F" w:rsidRPr="00F80CFB">
        <w:rPr>
          <w:rFonts w:ascii="Times New Roman" w:hAnsi="Times New Roman"/>
          <w:color w:val="000000" w:themeColor="text1"/>
          <w:sz w:val="24"/>
          <w:szCs w:val="24"/>
        </w:rPr>
        <w:t>,</w:t>
      </w:r>
      <w:r w:rsidR="001165AA" w:rsidRPr="00F80CFB">
        <w:rPr>
          <w:rFonts w:ascii="Times New Roman" w:hAnsi="Times New Roman"/>
          <w:color w:val="000000" w:themeColor="text1"/>
          <w:sz w:val="24"/>
          <w:szCs w:val="24"/>
        </w:rPr>
        <w:t xml:space="preserve"> and </w:t>
      </w:r>
      <w:r w:rsidR="00F93A0B" w:rsidRPr="00F80CFB">
        <w:rPr>
          <w:rFonts w:ascii="Times New Roman" w:hAnsi="Times New Roman"/>
          <w:color w:val="000000" w:themeColor="text1"/>
          <w:sz w:val="24"/>
          <w:szCs w:val="24"/>
        </w:rPr>
        <w:t xml:space="preserve">multiple </w:t>
      </w:r>
      <w:r w:rsidR="001165AA" w:rsidRPr="00F80CFB">
        <w:rPr>
          <w:rFonts w:ascii="Times New Roman" w:hAnsi="Times New Roman"/>
          <w:color w:val="000000" w:themeColor="text1"/>
          <w:sz w:val="24"/>
          <w:szCs w:val="24"/>
        </w:rPr>
        <w:t>microstructural changes occur simultaneously</w:t>
      </w:r>
      <w:r w:rsidR="00A36B0F">
        <w:rPr>
          <w:rFonts w:ascii="Times New Roman" w:hAnsi="Times New Roman"/>
          <w:color w:val="000000" w:themeColor="text1"/>
          <w:sz w:val="24"/>
          <w:szCs w:val="24"/>
        </w:rPr>
        <w:t xml:space="preserve"> </w:t>
      </w:r>
      <w:r w:rsidR="00A36B0F">
        <w:rPr>
          <w:rFonts w:ascii="Times New Roman" w:hAnsi="Times New Roman"/>
          <w:color w:val="000000" w:themeColor="text1"/>
          <w:sz w:val="24"/>
          <w:szCs w:val="24"/>
        </w:rPr>
        <w:fldChar w:fldCharType="begin" w:fldLock="1"/>
      </w:r>
      <w:r w:rsidR="00693312">
        <w:rPr>
          <w:rFonts w:ascii="Times New Roman" w:hAnsi="Times New Roman"/>
          <w:color w:val="000000" w:themeColor="text1"/>
          <w:sz w:val="24"/>
          <w:szCs w:val="24"/>
        </w:rPr>
        <w:instrText>ADDIN CSL_CITATION {"citationItems":[{"id":"ITEM-1","itemData":{"DOI":"10.1016/j.apsusc.2021.149991","ISSN":"01694332","abstract":"X-ray photoelectron spectroscopy (XPS) and time-of-flight secondary ion mass spectrometry (ToF-SIMS) were used to analyse the surface modifications of AA-2024-T3 induced by model pre-treatment baths such as H2SO4, HNO3, and in a mixture of both acids. These acids are commonly used for pickling treatment, applied before conversion coating deposition. ToF-SIMS and XPS measurements showed a significant copper enrichment in metallic and oxidised states, localised at the oxide/metal interface. The sulphuric acid treatment led to the highest Cu enrichment. A lower dissolution rate of AA-2024 was observed by inductively coupled plasma optical emission spectroscopy (ICP-OES). It was concluded that the surface enrichment in Cu is mainly associated with dealloying of intermetallic particles by selective dissolution of the less noble elements.","author":[{"dropping-particle":"","family":"Trinidad","given":"Camille","non-dropping-particle":"","parse-names":false,"suffix":""},{"dropping-particle":"","family":"Światowska","given":"Jolanta","non-dropping-particle":"","parse-names":false,"suffix":""},{"dropping-particle":"","family":"Zanna","given":"Sandrine","non-dropping-particle":"","parse-names":false,"suffix":""},{"dropping-particle":"","family":"Seyeux","given":"Antoine","non-dropping-particle":"","parse-names":false,"suffix":""},{"dropping-particle":"","family":"Mercier","given":"Dimitri","non-dropping-particle":"","parse-names":false,"suffix":""},{"dropping-particle":"","family":"Viroulaud","given":"Rémi","non-dropping-particle":"","parse-names":false,"suffix":""},{"dropping-particle":"","family":"Marcus","given":"Philippe","non-dropping-particle":"","parse-names":false,"suffix":""}],"container-title":"Applied Surface Science","id":"ITEM-1","issue":"April 2021","issued":{"date-parts":[["2021"]]},"title":"Effect of surface preparation treatments on copper enrichment on 2024 aluminium alloy surface","type":"article-journal","volume":"560"},"uris":["http://www.mendeley.com/documents/?uuid=a2758734-9acb-43b6-b8cc-c14200bd805d"]},{"id":"ITEM-2","itemData":{"DOI":"10.5006/3510","ISSN":"00109312","abstract":"This study investigates the effect of surface treatment on the formation of Zr-based conversion coatings on AA7075-T6 automotive aluminum alloys and their resistance to filiform corrosion (FFC). Two different surface treatments were studied: (i) alkaline-cleaning and (ii) alkaline-cleaning with a subsequent acid deoxidation step. A model poly-vinyl butyral primer coating was used as the topcoat and specimens were studied with and without the application of a Zr-based conversion coating. Comparisons were made against a control that had no surface treatment. The FFC filament initiation time and propagation kinetics were of particular interest. Scanning electron microscopy and x-ray photoelectron spectroscopy were used to examine the conversion coating thickness and composition. A bi-layer conversion coating structure is demonstrated and both surface treatments are shown to produce copper enrichment that promotes the formation of the Zr-rich coating. Specimens prepared by alkaline cleaning-only resulted in a substantially thicker oxide layer of which 97% was ZrO2. These specimens provide superior resistance to FFC where the thick Zr-rich oxide is thought to provide a dense blocking layer that prevents electron transfer at the interface. In contrast, the control specimen, exposed only to the copper additions present in the conversion bath, is shown to produce an Al oxide-rich layer with only a 33% ZrO2 contribution in the outer layer. The findings demonstrate that the redistribution of functional copper species, that is shown to occur during surface treatment processes, is crucial for the formation of a robust Zr film.","author":[{"dropping-particle":"","family":"Glover","given":"C. F.","non-dropping-particle":"","parse-names":false,"suffix":""},{"dropping-particle":"","family":"Lim","given":"M. L.C.","non-dropping-particle":"","parse-names":false,"suffix":""},{"dropping-particle":"","family":"Scully","given":"J. R.","non-dropping-particle":"","parse-names":false,"suffix":""}],"container-title":"Corrosion","id":"ITEM-2","issue":"1","issued":{"date-parts":[["2021"]]},"page":"40-52","title":"Increased Filiform Corrosion Resistance Utilizing a Zirconium-Based Conversion Coating on an Al-Zn-Mg-Cu (AA7075-T6) Alloy as well as Selected Surface Treatments","type":"article-journal","volume":"77"},"uris":["http://www.mendeley.com/documents/?uuid=98e6708c-c9c9-44fe-8968-b26b81c3485d"]}],"mendeley":{"formattedCitation":"[17,20]","plainTextFormattedCitation":"[17,20]","previouslyFormattedCitation":"[17,20]"},"properties":{"noteIndex":0},"schema":"https://github.com/citation-style-language/schema/raw/master/csl-citation.json"}</w:instrText>
      </w:r>
      <w:r w:rsidR="00A36B0F">
        <w:rPr>
          <w:rFonts w:ascii="Times New Roman" w:hAnsi="Times New Roman"/>
          <w:color w:val="000000" w:themeColor="text1"/>
          <w:sz w:val="24"/>
          <w:szCs w:val="24"/>
        </w:rPr>
        <w:fldChar w:fldCharType="separate"/>
      </w:r>
      <w:r w:rsidR="00A36B0F" w:rsidRPr="00880811">
        <w:rPr>
          <w:rFonts w:ascii="Times New Roman" w:hAnsi="Times New Roman"/>
          <w:noProof/>
          <w:color w:val="000000" w:themeColor="text1"/>
          <w:sz w:val="24"/>
          <w:szCs w:val="24"/>
        </w:rPr>
        <w:t>[17,20]</w:t>
      </w:r>
      <w:r w:rsidR="00A36B0F">
        <w:rPr>
          <w:rFonts w:ascii="Times New Roman" w:hAnsi="Times New Roman"/>
          <w:color w:val="000000" w:themeColor="text1"/>
          <w:sz w:val="24"/>
          <w:szCs w:val="24"/>
        </w:rPr>
        <w:fldChar w:fldCharType="end"/>
      </w:r>
      <w:r w:rsidR="00F93A0B" w:rsidRPr="00F80CFB">
        <w:rPr>
          <w:rFonts w:ascii="Times New Roman" w:hAnsi="Times New Roman"/>
          <w:color w:val="000000" w:themeColor="text1"/>
          <w:sz w:val="24"/>
          <w:szCs w:val="24"/>
        </w:rPr>
        <w:t>. This has</w:t>
      </w:r>
      <w:r w:rsidR="001165AA" w:rsidRPr="00F80CFB">
        <w:rPr>
          <w:rFonts w:ascii="Times New Roman" w:hAnsi="Times New Roman"/>
          <w:color w:val="000000" w:themeColor="text1"/>
          <w:sz w:val="24"/>
          <w:szCs w:val="24"/>
        </w:rPr>
        <w:t xml:space="preserve"> ma</w:t>
      </w:r>
      <w:r w:rsidR="00F93A0B" w:rsidRPr="00F80CFB">
        <w:rPr>
          <w:rFonts w:ascii="Times New Roman" w:hAnsi="Times New Roman"/>
          <w:color w:val="000000" w:themeColor="text1"/>
          <w:sz w:val="24"/>
          <w:szCs w:val="24"/>
        </w:rPr>
        <w:t xml:space="preserve">de </w:t>
      </w:r>
      <w:r w:rsidR="001165AA" w:rsidRPr="00F80CFB">
        <w:rPr>
          <w:rFonts w:ascii="Times New Roman" w:hAnsi="Times New Roman"/>
          <w:color w:val="000000" w:themeColor="text1"/>
          <w:sz w:val="24"/>
          <w:szCs w:val="24"/>
        </w:rPr>
        <w:t xml:space="preserve">it difficult to assess the relationship between the microstructural changes associated with acid treatment and the </w:t>
      </w:r>
      <w:r w:rsidR="003568B0" w:rsidRPr="00F80CFB">
        <w:rPr>
          <w:rFonts w:ascii="Times New Roman" w:hAnsi="Times New Roman"/>
          <w:color w:val="000000" w:themeColor="text1"/>
          <w:sz w:val="24"/>
          <w:szCs w:val="24"/>
        </w:rPr>
        <w:t xml:space="preserve">deposition </w:t>
      </w:r>
      <w:r w:rsidR="00E95F18" w:rsidRPr="00F80CFB">
        <w:rPr>
          <w:rFonts w:ascii="Times New Roman" w:hAnsi="Times New Roman"/>
          <w:color w:val="000000" w:themeColor="text1"/>
          <w:sz w:val="24"/>
          <w:szCs w:val="24"/>
        </w:rPr>
        <w:t xml:space="preserve">behavior </w:t>
      </w:r>
      <w:r w:rsidR="003568B0" w:rsidRPr="00F80CFB">
        <w:rPr>
          <w:rFonts w:ascii="Times New Roman" w:hAnsi="Times New Roman"/>
          <w:color w:val="000000" w:themeColor="text1"/>
          <w:sz w:val="24"/>
          <w:szCs w:val="24"/>
        </w:rPr>
        <w:t xml:space="preserve">of </w:t>
      </w:r>
      <w:r w:rsidR="00E35ED6" w:rsidRPr="00F80CFB">
        <w:rPr>
          <w:rFonts w:ascii="Times New Roman" w:hAnsi="Times New Roman"/>
          <w:color w:val="000000" w:themeColor="text1"/>
          <w:sz w:val="24"/>
          <w:szCs w:val="24"/>
        </w:rPr>
        <w:t xml:space="preserve">the </w:t>
      </w:r>
      <w:r w:rsidR="003568B0" w:rsidRPr="00F80CFB">
        <w:rPr>
          <w:rFonts w:ascii="Times New Roman" w:hAnsi="Times New Roman"/>
          <w:color w:val="000000" w:themeColor="text1"/>
          <w:sz w:val="24"/>
          <w:szCs w:val="24"/>
        </w:rPr>
        <w:t>conversion coating</w:t>
      </w:r>
      <w:r w:rsidR="00347A5F" w:rsidRPr="00F80CFB">
        <w:rPr>
          <w:rFonts w:ascii="Times New Roman" w:hAnsi="Times New Roman"/>
          <w:color w:val="000000" w:themeColor="text1"/>
          <w:sz w:val="24"/>
          <w:szCs w:val="24"/>
        </w:rPr>
        <w:t>s</w:t>
      </w:r>
      <w:r w:rsidR="003568B0" w:rsidRPr="00F80CFB">
        <w:rPr>
          <w:rFonts w:ascii="Times New Roman" w:hAnsi="Times New Roman"/>
          <w:color w:val="000000" w:themeColor="text1"/>
          <w:sz w:val="24"/>
          <w:szCs w:val="24"/>
        </w:rPr>
        <w:t xml:space="preserve"> </w:t>
      </w:r>
      <w:r w:rsidR="001165AA" w:rsidRPr="00F80CFB">
        <w:rPr>
          <w:rFonts w:ascii="Times New Roman" w:hAnsi="Times New Roman"/>
          <w:color w:val="000000" w:themeColor="text1"/>
          <w:sz w:val="24"/>
          <w:szCs w:val="24"/>
        </w:rPr>
        <w:t xml:space="preserve">and </w:t>
      </w:r>
      <w:r w:rsidR="00347A5F" w:rsidRPr="00F80CFB">
        <w:rPr>
          <w:rFonts w:ascii="Times New Roman" w:hAnsi="Times New Roman"/>
          <w:color w:val="000000" w:themeColor="text1"/>
          <w:sz w:val="24"/>
          <w:szCs w:val="24"/>
        </w:rPr>
        <w:t>their</w:t>
      </w:r>
      <w:r w:rsidR="00123B9E" w:rsidRPr="00F80CFB">
        <w:rPr>
          <w:rFonts w:ascii="Times New Roman" w:hAnsi="Times New Roman"/>
          <w:color w:val="000000" w:themeColor="text1"/>
          <w:sz w:val="24"/>
          <w:szCs w:val="24"/>
        </w:rPr>
        <w:t xml:space="preserve"> </w:t>
      </w:r>
      <w:r w:rsidR="00623EFA">
        <w:rPr>
          <w:rFonts w:ascii="Times New Roman" w:hAnsi="Times New Roman"/>
          <w:color w:val="000000" w:themeColor="text1"/>
          <w:sz w:val="24"/>
          <w:szCs w:val="24"/>
        </w:rPr>
        <w:t xml:space="preserve">effect </w:t>
      </w:r>
      <w:r w:rsidR="00357110">
        <w:rPr>
          <w:rFonts w:ascii="Times New Roman" w:hAnsi="Times New Roman"/>
          <w:color w:val="000000" w:themeColor="text1"/>
          <w:sz w:val="24"/>
          <w:szCs w:val="24"/>
        </w:rPr>
        <w:t xml:space="preserve">on </w:t>
      </w:r>
      <w:r w:rsidR="00347A5F" w:rsidRPr="00F80CFB">
        <w:rPr>
          <w:rFonts w:ascii="Times New Roman" w:hAnsi="Times New Roman"/>
          <w:color w:val="000000" w:themeColor="text1"/>
          <w:sz w:val="24"/>
          <w:szCs w:val="24"/>
        </w:rPr>
        <w:t xml:space="preserve">the </w:t>
      </w:r>
      <w:r w:rsidR="008450B4" w:rsidRPr="00F80CFB">
        <w:rPr>
          <w:rFonts w:ascii="Times New Roman" w:hAnsi="Times New Roman"/>
          <w:color w:val="000000" w:themeColor="text1"/>
          <w:sz w:val="24"/>
          <w:szCs w:val="24"/>
        </w:rPr>
        <w:t>corrosion and adhesion</w:t>
      </w:r>
      <w:r w:rsidR="001165AA" w:rsidRPr="00F80CFB">
        <w:rPr>
          <w:rFonts w:ascii="Times New Roman" w:hAnsi="Times New Roman"/>
          <w:color w:val="000000" w:themeColor="text1"/>
          <w:sz w:val="24"/>
          <w:szCs w:val="24"/>
        </w:rPr>
        <w:t xml:space="preserve"> properties.</w:t>
      </w:r>
      <w:r w:rsidR="00B24A97" w:rsidRPr="00F80CFB">
        <w:rPr>
          <w:rFonts w:ascii="Times New Roman" w:hAnsi="Times New Roman"/>
          <w:color w:val="000000" w:themeColor="text1"/>
          <w:sz w:val="24"/>
          <w:szCs w:val="24"/>
        </w:rPr>
        <w:t xml:space="preserve"> </w:t>
      </w:r>
    </w:p>
    <w:p w14:paraId="6BF807BC" w14:textId="414D7B57" w:rsidR="00AE75ED" w:rsidRPr="00F80CFB" w:rsidRDefault="001C7520" w:rsidP="00345F58">
      <w:pPr>
        <w:widowControl/>
        <w:spacing w:line="480" w:lineRule="auto"/>
        <w:ind w:firstLine="360"/>
        <w:rPr>
          <w:rFonts w:ascii="Times New Roman" w:hAnsi="Times New Roman"/>
          <w:sz w:val="24"/>
          <w:szCs w:val="24"/>
        </w:rPr>
      </w:pPr>
      <w:r w:rsidRPr="00F80CFB">
        <w:rPr>
          <w:rFonts w:ascii="Times New Roman" w:hAnsi="Times New Roman"/>
          <w:color w:val="000000" w:themeColor="text1"/>
          <w:sz w:val="24"/>
          <w:szCs w:val="24"/>
        </w:rPr>
        <w:t xml:space="preserve">The aim of this study is </w:t>
      </w:r>
      <w:r w:rsidR="00F30E71">
        <w:rPr>
          <w:rFonts w:ascii="Times New Roman" w:hAnsi="Times New Roman"/>
          <w:color w:val="000000" w:themeColor="text1"/>
          <w:sz w:val="24"/>
          <w:szCs w:val="24"/>
        </w:rPr>
        <w:t>to understand the effects of the chemical cleaning</w:t>
      </w:r>
      <w:r w:rsidR="00AC6F12">
        <w:rPr>
          <w:rFonts w:ascii="Times New Roman" w:hAnsi="Times New Roman"/>
          <w:color w:val="000000" w:themeColor="text1"/>
          <w:sz w:val="24"/>
          <w:szCs w:val="24"/>
        </w:rPr>
        <w:t>, particularly the role of HF in acid</w:t>
      </w:r>
      <w:r w:rsidR="00AD4C06">
        <w:rPr>
          <w:rFonts w:ascii="Times New Roman" w:hAnsi="Times New Roman"/>
          <w:color w:val="000000" w:themeColor="text1"/>
          <w:sz w:val="24"/>
          <w:szCs w:val="24"/>
        </w:rPr>
        <w:t>,</w:t>
      </w:r>
      <w:r w:rsidR="00F30E71">
        <w:rPr>
          <w:rFonts w:ascii="Times New Roman" w:hAnsi="Times New Roman"/>
          <w:color w:val="000000" w:themeColor="text1"/>
          <w:sz w:val="24"/>
          <w:szCs w:val="24"/>
        </w:rPr>
        <w:t xml:space="preserve"> on </w:t>
      </w:r>
      <w:r w:rsidR="003479EC">
        <w:rPr>
          <w:rFonts w:ascii="Times New Roman" w:hAnsi="Times New Roman"/>
          <w:color w:val="000000" w:themeColor="text1"/>
          <w:sz w:val="24"/>
          <w:szCs w:val="24"/>
        </w:rPr>
        <w:t xml:space="preserve">the corrosion resistance and adhesion of organic coatings through </w:t>
      </w:r>
      <w:r w:rsidR="008A7D9A">
        <w:rPr>
          <w:rFonts w:ascii="Times New Roman" w:hAnsi="Times New Roman"/>
          <w:color w:val="000000" w:themeColor="text1"/>
          <w:sz w:val="24"/>
          <w:szCs w:val="24"/>
        </w:rPr>
        <w:t xml:space="preserve">analyzing </w:t>
      </w:r>
      <w:r w:rsidRPr="00F80CFB">
        <w:rPr>
          <w:rFonts w:ascii="Times New Roman" w:hAnsi="Times New Roman"/>
          <w:color w:val="000000" w:themeColor="text1"/>
          <w:sz w:val="24"/>
          <w:szCs w:val="24"/>
        </w:rPr>
        <w:t xml:space="preserve">the </w:t>
      </w:r>
      <w:r w:rsidR="00C507AD">
        <w:rPr>
          <w:rFonts w:ascii="Times New Roman" w:hAnsi="Times New Roman"/>
          <w:color w:val="000000" w:themeColor="text1"/>
          <w:sz w:val="24"/>
          <w:szCs w:val="24"/>
        </w:rPr>
        <w:t>microstructure</w:t>
      </w:r>
      <w:r w:rsidR="00C507AD" w:rsidRPr="00F80CFB">
        <w:rPr>
          <w:rFonts w:ascii="Times New Roman" w:hAnsi="Times New Roman"/>
          <w:color w:val="000000" w:themeColor="text1"/>
          <w:sz w:val="24"/>
          <w:szCs w:val="24"/>
        </w:rPr>
        <w:t xml:space="preserve"> </w:t>
      </w:r>
      <w:r w:rsidRPr="00F80CFB">
        <w:rPr>
          <w:rFonts w:ascii="Times New Roman" w:hAnsi="Times New Roman"/>
          <w:color w:val="000000" w:themeColor="text1"/>
          <w:sz w:val="24"/>
          <w:szCs w:val="24"/>
        </w:rPr>
        <w:t>of alkaline-acid treat</w:t>
      </w:r>
      <w:r w:rsidR="001901E3">
        <w:rPr>
          <w:rFonts w:ascii="Times New Roman" w:hAnsi="Times New Roman"/>
          <w:color w:val="000000" w:themeColor="text1"/>
          <w:sz w:val="24"/>
          <w:szCs w:val="24"/>
        </w:rPr>
        <w:t xml:space="preserve">ed </w:t>
      </w:r>
      <w:r w:rsidRPr="00F80CFB">
        <w:rPr>
          <w:rFonts w:ascii="Times New Roman" w:hAnsi="Times New Roman"/>
          <w:color w:val="000000" w:themeColor="text1"/>
          <w:sz w:val="24"/>
          <w:szCs w:val="24"/>
        </w:rPr>
        <w:t>alloy surface</w:t>
      </w:r>
      <w:r w:rsidR="00347A5F" w:rsidRPr="00F80CFB">
        <w:rPr>
          <w:rFonts w:ascii="Times New Roman" w:hAnsi="Times New Roman"/>
          <w:color w:val="000000" w:themeColor="text1"/>
          <w:sz w:val="24"/>
          <w:szCs w:val="24"/>
        </w:rPr>
        <w:t>s</w:t>
      </w:r>
      <w:r w:rsidRPr="00F80CFB">
        <w:rPr>
          <w:rFonts w:ascii="Times New Roman" w:hAnsi="Times New Roman"/>
          <w:color w:val="000000" w:themeColor="text1"/>
          <w:sz w:val="24"/>
          <w:szCs w:val="24"/>
        </w:rPr>
        <w:t xml:space="preserve"> and </w:t>
      </w:r>
      <w:r w:rsidR="001901E3">
        <w:rPr>
          <w:rFonts w:ascii="Times New Roman" w:hAnsi="Times New Roman"/>
          <w:color w:val="000000" w:themeColor="text1"/>
          <w:sz w:val="24"/>
          <w:szCs w:val="24"/>
        </w:rPr>
        <w:t xml:space="preserve">subsequently </w:t>
      </w:r>
      <w:r w:rsidRPr="00F80CFB">
        <w:rPr>
          <w:rFonts w:ascii="Times New Roman" w:hAnsi="Times New Roman"/>
          <w:color w:val="000000" w:themeColor="text1"/>
          <w:sz w:val="24"/>
          <w:szCs w:val="24"/>
        </w:rPr>
        <w:t>form</w:t>
      </w:r>
      <w:r w:rsidR="001901E3">
        <w:rPr>
          <w:rFonts w:ascii="Times New Roman" w:hAnsi="Times New Roman"/>
          <w:color w:val="000000" w:themeColor="text1"/>
          <w:sz w:val="24"/>
          <w:szCs w:val="24"/>
        </w:rPr>
        <w:t xml:space="preserve">ed </w:t>
      </w:r>
      <w:r w:rsidRPr="00F80CFB">
        <w:rPr>
          <w:rFonts w:ascii="Times New Roman" w:hAnsi="Times New Roman"/>
          <w:color w:val="000000" w:themeColor="text1"/>
          <w:sz w:val="24"/>
          <w:szCs w:val="24"/>
        </w:rPr>
        <w:t>Ti-based conversion coatings (TiCC)</w:t>
      </w:r>
      <w:r w:rsidR="009D28DB">
        <w:rPr>
          <w:rFonts w:ascii="Times New Roman" w:hAnsi="Times New Roman"/>
          <w:color w:val="000000" w:themeColor="text1"/>
          <w:sz w:val="24"/>
          <w:szCs w:val="24"/>
        </w:rPr>
        <w:t xml:space="preserve">, using </w:t>
      </w:r>
      <w:r w:rsidR="009D28DB" w:rsidRPr="00F80CFB">
        <w:rPr>
          <w:rFonts w:ascii="Times New Roman" w:hAnsi="Times New Roman"/>
          <w:color w:val="000000" w:themeColor="text1"/>
          <w:sz w:val="24"/>
          <w:szCs w:val="24"/>
        </w:rPr>
        <w:t>scanning electron microscopy (SEM</w:t>
      </w:r>
      <w:proofErr w:type="gramStart"/>
      <w:r w:rsidR="009D28DB" w:rsidRPr="00F80CFB">
        <w:rPr>
          <w:rFonts w:ascii="Times New Roman" w:hAnsi="Times New Roman"/>
          <w:color w:val="000000" w:themeColor="text1"/>
          <w:sz w:val="24"/>
          <w:szCs w:val="24"/>
        </w:rPr>
        <w:t>)</w:t>
      </w:r>
      <w:proofErr w:type="gramEnd"/>
      <w:r w:rsidR="009D28DB" w:rsidRPr="00F80CFB">
        <w:rPr>
          <w:rFonts w:ascii="Times New Roman" w:hAnsi="Times New Roman"/>
          <w:color w:val="000000" w:themeColor="text1"/>
          <w:sz w:val="24"/>
          <w:szCs w:val="24"/>
        </w:rPr>
        <w:t xml:space="preserve"> and scanning </w:t>
      </w:r>
      <w:r w:rsidR="009D28DB" w:rsidRPr="00F80CFB">
        <w:rPr>
          <w:rFonts w:ascii="Times New Roman" w:hAnsi="Times New Roman"/>
          <w:color w:val="000000" w:themeColor="text1"/>
          <w:sz w:val="24"/>
          <w:szCs w:val="24"/>
        </w:rPr>
        <w:lastRenderedPageBreak/>
        <w:t>transmission electron microscopy (STEM)</w:t>
      </w:r>
      <w:r w:rsidRPr="00F80CFB">
        <w:rPr>
          <w:rFonts w:ascii="Times New Roman" w:hAnsi="Times New Roman"/>
          <w:color w:val="000000" w:themeColor="text1"/>
          <w:sz w:val="24"/>
          <w:szCs w:val="24"/>
        </w:rPr>
        <w:t xml:space="preserve">. In this study, A3003 alloy rolled sheets, which are widely used as </w:t>
      </w:r>
      <w:r w:rsidR="00AC6F12">
        <w:rPr>
          <w:rFonts w:ascii="Times New Roman" w:hAnsi="Times New Roman"/>
          <w:color w:val="000000" w:themeColor="text1"/>
          <w:sz w:val="24"/>
          <w:szCs w:val="24"/>
        </w:rPr>
        <w:t xml:space="preserve">exterior </w:t>
      </w:r>
      <w:r w:rsidRPr="00F80CFB">
        <w:rPr>
          <w:rFonts w:ascii="Times New Roman" w:hAnsi="Times New Roman"/>
          <w:color w:val="000000" w:themeColor="text1"/>
          <w:sz w:val="24"/>
          <w:szCs w:val="24"/>
        </w:rPr>
        <w:t>building materials, were treated with NaOH followed by H</w:t>
      </w:r>
      <w:r w:rsidRPr="00F80CFB">
        <w:rPr>
          <w:rFonts w:ascii="Times New Roman" w:hAnsi="Times New Roman"/>
          <w:color w:val="000000" w:themeColor="text1"/>
          <w:sz w:val="24"/>
          <w:szCs w:val="24"/>
          <w:vertAlign w:val="subscript"/>
        </w:rPr>
        <w:t>2</w:t>
      </w:r>
      <w:r w:rsidRPr="00F80CFB">
        <w:rPr>
          <w:rFonts w:ascii="Times New Roman" w:hAnsi="Times New Roman"/>
          <w:color w:val="000000" w:themeColor="text1"/>
          <w:sz w:val="24"/>
          <w:szCs w:val="24"/>
        </w:rPr>
        <w:t>SO</w:t>
      </w:r>
      <w:r w:rsidRPr="00F80CFB">
        <w:rPr>
          <w:rFonts w:ascii="Times New Roman" w:hAnsi="Times New Roman"/>
          <w:color w:val="000000" w:themeColor="text1"/>
          <w:sz w:val="24"/>
          <w:szCs w:val="24"/>
          <w:vertAlign w:val="subscript"/>
        </w:rPr>
        <w:t>4</w:t>
      </w:r>
      <w:r w:rsidR="00494A8F" w:rsidRPr="00F80CFB">
        <w:rPr>
          <w:rFonts w:ascii="Times New Roman" w:hAnsi="Times New Roman"/>
          <w:color w:val="000000" w:themeColor="text1"/>
          <w:sz w:val="24"/>
          <w:szCs w:val="24"/>
        </w:rPr>
        <w:t xml:space="preserve"> (for </w:t>
      </w:r>
      <w:r w:rsidR="00347A5F" w:rsidRPr="00F80CFB">
        <w:rPr>
          <w:rFonts w:ascii="Times New Roman" w:hAnsi="Times New Roman"/>
          <w:color w:val="000000" w:themeColor="text1"/>
          <w:sz w:val="24"/>
          <w:szCs w:val="24"/>
        </w:rPr>
        <w:t xml:space="preserve">acid </w:t>
      </w:r>
      <w:r w:rsidRPr="00F80CFB">
        <w:rPr>
          <w:rFonts w:ascii="Times New Roman" w:hAnsi="Times New Roman"/>
          <w:color w:val="000000" w:themeColor="text1"/>
          <w:sz w:val="24"/>
          <w:szCs w:val="24"/>
        </w:rPr>
        <w:t xml:space="preserve">pickling) or </w:t>
      </w:r>
      <w:r w:rsidR="00FF1AFE">
        <w:rPr>
          <w:rFonts w:ascii="Times New Roman" w:hAnsi="Times New Roman"/>
          <w:color w:val="000000" w:themeColor="text1"/>
          <w:sz w:val="24"/>
          <w:szCs w:val="24"/>
        </w:rPr>
        <w:t>HF-</w:t>
      </w:r>
      <w:r w:rsidR="00FF1AFE" w:rsidRPr="00F80CFB">
        <w:rPr>
          <w:rFonts w:ascii="Times New Roman" w:hAnsi="Times New Roman"/>
          <w:color w:val="000000" w:themeColor="text1"/>
          <w:sz w:val="24"/>
          <w:szCs w:val="24"/>
        </w:rPr>
        <w:t xml:space="preserve">containing </w:t>
      </w:r>
      <w:r w:rsidRPr="00F80CFB">
        <w:rPr>
          <w:rFonts w:ascii="Times New Roman" w:hAnsi="Times New Roman"/>
          <w:color w:val="000000" w:themeColor="text1"/>
          <w:sz w:val="24"/>
          <w:szCs w:val="24"/>
        </w:rPr>
        <w:t>H</w:t>
      </w:r>
      <w:r w:rsidRPr="00F80CFB">
        <w:rPr>
          <w:rFonts w:ascii="Times New Roman" w:hAnsi="Times New Roman"/>
          <w:color w:val="000000" w:themeColor="text1"/>
          <w:sz w:val="24"/>
          <w:szCs w:val="24"/>
          <w:vertAlign w:val="subscript"/>
        </w:rPr>
        <w:t>2</w:t>
      </w:r>
      <w:r w:rsidRPr="00F80CFB">
        <w:rPr>
          <w:rFonts w:ascii="Times New Roman" w:hAnsi="Times New Roman"/>
          <w:color w:val="000000" w:themeColor="text1"/>
          <w:sz w:val="24"/>
          <w:szCs w:val="24"/>
        </w:rPr>
        <w:t>SO</w:t>
      </w:r>
      <w:r w:rsidRPr="00F80CFB">
        <w:rPr>
          <w:rFonts w:ascii="Times New Roman" w:hAnsi="Times New Roman"/>
          <w:color w:val="000000" w:themeColor="text1"/>
          <w:sz w:val="24"/>
          <w:szCs w:val="24"/>
          <w:vertAlign w:val="subscript"/>
        </w:rPr>
        <w:t>4</w:t>
      </w:r>
      <w:r w:rsidRPr="00F80CFB">
        <w:rPr>
          <w:rFonts w:ascii="Times New Roman" w:hAnsi="Times New Roman"/>
          <w:color w:val="000000" w:themeColor="text1"/>
          <w:sz w:val="24"/>
          <w:szCs w:val="24"/>
        </w:rPr>
        <w:t xml:space="preserve"> (</w:t>
      </w:r>
      <w:r w:rsidR="00494A8F" w:rsidRPr="00F80CFB">
        <w:rPr>
          <w:rFonts w:ascii="Times New Roman" w:hAnsi="Times New Roman"/>
          <w:color w:val="000000" w:themeColor="text1"/>
          <w:sz w:val="24"/>
          <w:szCs w:val="24"/>
        </w:rPr>
        <w:t xml:space="preserve">for </w:t>
      </w:r>
      <w:r w:rsidRPr="00F80CFB">
        <w:rPr>
          <w:rFonts w:ascii="Times New Roman" w:hAnsi="Times New Roman"/>
          <w:color w:val="000000" w:themeColor="text1"/>
          <w:sz w:val="24"/>
          <w:szCs w:val="24"/>
        </w:rPr>
        <w:t>acid etching)</w:t>
      </w:r>
      <w:r w:rsidR="00347A5F" w:rsidRPr="00F80CFB">
        <w:rPr>
          <w:rFonts w:ascii="Times New Roman" w:hAnsi="Times New Roman"/>
          <w:color w:val="000000" w:themeColor="text1"/>
          <w:sz w:val="24"/>
          <w:szCs w:val="24"/>
        </w:rPr>
        <w:t xml:space="preserve">. </w:t>
      </w:r>
      <w:r w:rsidRPr="00F80CFB">
        <w:rPr>
          <w:rFonts w:ascii="Times New Roman" w:hAnsi="Times New Roman"/>
          <w:color w:val="000000" w:themeColor="text1"/>
          <w:sz w:val="24"/>
          <w:szCs w:val="24"/>
        </w:rPr>
        <w:t>The results reveal</w:t>
      </w:r>
      <w:r w:rsidR="002765B1">
        <w:rPr>
          <w:rFonts w:ascii="Times New Roman" w:hAnsi="Times New Roman"/>
          <w:color w:val="000000" w:themeColor="text1"/>
          <w:sz w:val="24"/>
          <w:szCs w:val="24"/>
        </w:rPr>
        <w:t>ed</w:t>
      </w:r>
      <w:r w:rsidRPr="00F80CFB">
        <w:rPr>
          <w:rFonts w:ascii="Times New Roman" w:hAnsi="Times New Roman"/>
          <w:color w:val="000000" w:themeColor="text1"/>
          <w:sz w:val="24"/>
          <w:szCs w:val="24"/>
        </w:rPr>
        <w:t xml:space="preserve"> the </w:t>
      </w:r>
      <w:r w:rsidR="00C20771" w:rsidRPr="00F80CFB">
        <w:rPr>
          <w:rFonts w:ascii="Times New Roman" w:hAnsi="Times New Roman"/>
          <w:color w:val="000000" w:themeColor="text1"/>
          <w:sz w:val="24"/>
          <w:szCs w:val="24"/>
        </w:rPr>
        <w:t>requirements for the acid treatment</w:t>
      </w:r>
      <w:r w:rsidRPr="00F80CFB">
        <w:rPr>
          <w:rFonts w:ascii="Times New Roman" w:hAnsi="Times New Roman"/>
          <w:color w:val="000000" w:themeColor="text1"/>
          <w:sz w:val="24"/>
          <w:szCs w:val="24"/>
        </w:rPr>
        <w:t xml:space="preserve"> necessary for the uniform formation of TiCC to achieve salt spray corrosion resistance and impact adhesion of organic coatings comparable to </w:t>
      </w:r>
      <w:proofErr w:type="spellStart"/>
      <w:r w:rsidRPr="00F80CFB">
        <w:rPr>
          <w:rFonts w:ascii="Times New Roman" w:hAnsi="Times New Roman"/>
          <w:color w:val="000000" w:themeColor="text1"/>
          <w:sz w:val="24"/>
          <w:szCs w:val="24"/>
        </w:rPr>
        <w:t>CrCC</w:t>
      </w:r>
      <w:proofErr w:type="spellEnd"/>
      <w:r w:rsidRPr="00F80CFB">
        <w:rPr>
          <w:rFonts w:ascii="Times New Roman" w:hAnsi="Times New Roman"/>
          <w:color w:val="000000" w:themeColor="text1"/>
          <w:sz w:val="24"/>
          <w:szCs w:val="24"/>
        </w:rPr>
        <w:t>.</w:t>
      </w:r>
      <w:r w:rsidRPr="00F80CFB" w:rsidDel="001C7520">
        <w:rPr>
          <w:rFonts w:ascii="Times New Roman" w:hAnsi="Times New Roman"/>
          <w:color w:val="000000" w:themeColor="text1"/>
          <w:sz w:val="24"/>
          <w:szCs w:val="24"/>
        </w:rPr>
        <w:t xml:space="preserve"> </w:t>
      </w:r>
    </w:p>
    <w:p w14:paraId="254DA897" w14:textId="77777777" w:rsidR="00AE75ED" w:rsidRPr="00A5358B" w:rsidRDefault="00AE75ED" w:rsidP="001C7520">
      <w:pPr>
        <w:widowControl/>
        <w:spacing w:line="480" w:lineRule="auto"/>
        <w:ind w:firstLine="360"/>
        <w:rPr>
          <w:rFonts w:ascii="Times New Roman" w:hAnsi="Times New Roman"/>
          <w:color w:val="000000" w:themeColor="text1"/>
          <w:sz w:val="24"/>
          <w:szCs w:val="24"/>
        </w:rPr>
      </w:pPr>
    </w:p>
    <w:p w14:paraId="2F4974E9" w14:textId="77777777" w:rsidR="00AE75ED" w:rsidRPr="00A5358B" w:rsidRDefault="00AE75ED" w:rsidP="00AE75ED">
      <w:pPr>
        <w:pStyle w:val="a7"/>
        <w:numPr>
          <w:ilvl w:val="0"/>
          <w:numId w:val="1"/>
        </w:numPr>
        <w:spacing w:line="480" w:lineRule="auto"/>
        <w:ind w:leftChars="0"/>
        <w:rPr>
          <w:rFonts w:ascii="Times New Roman" w:hAnsi="Times New Roman"/>
          <w:b/>
          <w:sz w:val="24"/>
          <w:szCs w:val="24"/>
        </w:rPr>
      </w:pPr>
      <w:r w:rsidRPr="00A5358B">
        <w:rPr>
          <w:rFonts w:ascii="Times New Roman" w:hAnsi="Times New Roman"/>
          <w:b/>
          <w:sz w:val="24"/>
          <w:szCs w:val="24"/>
        </w:rPr>
        <w:t xml:space="preserve">Materials and Methods </w:t>
      </w:r>
    </w:p>
    <w:p w14:paraId="3016D022" w14:textId="11B42998" w:rsidR="00F36792" w:rsidRPr="00F80CFB" w:rsidRDefault="00E46B08" w:rsidP="00A66EF1">
      <w:pPr>
        <w:widowControl/>
        <w:spacing w:line="480" w:lineRule="auto"/>
        <w:ind w:firstLine="360"/>
        <w:rPr>
          <w:rFonts w:ascii="Times New Roman" w:hAnsi="Times New Roman"/>
          <w:sz w:val="24"/>
          <w:szCs w:val="24"/>
        </w:rPr>
      </w:pPr>
      <w:r w:rsidRPr="00B0113C">
        <w:rPr>
          <w:rFonts w:ascii="Times New Roman" w:hAnsi="Times New Roman" w:hint="eastAsia"/>
          <w:sz w:val="24"/>
          <w:szCs w:val="24"/>
        </w:rPr>
        <w:t xml:space="preserve">We </w:t>
      </w:r>
      <w:r w:rsidRPr="00B0113C">
        <w:rPr>
          <w:rFonts w:ascii="Times New Roman" w:hAnsi="Times New Roman"/>
          <w:sz w:val="24"/>
          <w:szCs w:val="24"/>
        </w:rPr>
        <w:t xml:space="preserve">received commercial H24-tempered A3003 alloy sheets with the size of 100 </w:t>
      </w:r>
      <w:r w:rsidRPr="00B0113C">
        <w:rPr>
          <w:rFonts w:ascii="Times New Roman" w:hAnsi="Times New Roman"/>
          <w:kern w:val="0"/>
          <w:sz w:val="24"/>
          <w:szCs w:val="16"/>
        </w:rPr>
        <w:t>×</w:t>
      </w:r>
      <w:r w:rsidRPr="00B0113C">
        <w:rPr>
          <w:rFonts w:ascii="Times New Roman" w:hAnsi="Times New Roman"/>
          <w:sz w:val="24"/>
          <w:szCs w:val="24"/>
        </w:rPr>
        <w:t xml:space="preserve"> 300 mm</w:t>
      </w:r>
      <w:r w:rsidRPr="00B0113C">
        <w:rPr>
          <w:rFonts w:ascii="Times New Roman" w:hAnsi="Times New Roman"/>
          <w:sz w:val="24"/>
          <w:szCs w:val="24"/>
          <w:vertAlign w:val="superscript"/>
        </w:rPr>
        <w:t>2</w:t>
      </w:r>
      <w:r w:rsidRPr="00B0113C">
        <w:rPr>
          <w:rFonts w:ascii="Times New Roman" w:hAnsi="Times New Roman"/>
          <w:sz w:val="24"/>
          <w:szCs w:val="24"/>
        </w:rPr>
        <w:t xml:space="preserve"> and thickness of 3.0 mm, cut from sheets produced by continuous casting and rolling process.</w:t>
      </w:r>
      <w:r w:rsidR="000F7A4F" w:rsidRPr="00F80CFB">
        <w:rPr>
          <w:rFonts w:ascii="Times New Roman" w:hAnsi="Times New Roman"/>
          <w:sz w:val="24"/>
          <w:szCs w:val="24"/>
        </w:rPr>
        <w:t xml:space="preserve"> </w:t>
      </w:r>
      <w:r w:rsidR="004248DF" w:rsidRPr="00F80CFB">
        <w:rPr>
          <w:rFonts w:ascii="Times New Roman" w:hAnsi="Times New Roman"/>
          <w:sz w:val="24"/>
          <w:szCs w:val="24"/>
        </w:rPr>
        <w:t>The c</w:t>
      </w:r>
      <w:r w:rsidR="000F7A4F" w:rsidRPr="00F80CFB">
        <w:rPr>
          <w:rFonts w:ascii="Times New Roman" w:hAnsi="Times New Roman"/>
          <w:sz w:val="24"/>
          <w:szCs w:val="24"/>
        </w:rPr>
        <w:t>h</w:t>
      </w:r>
      <w:r w:rsidR="00E36D15" w:rsidRPr="00F80CFB">
        <w:rPr>
          <w:rFonts w:ascii="Times New Roman" w:hAnsi="Times New Roman"/>
          <w:sz w:val="24"/>
          <w:szCs w:val="24"/>
        </w:rPr>
        <w:t>emical composition of the</w:t>
      </w:r>
      <w:r w:rsidR="00723F42" w:rsidRPr="00F80CFB">
        <w:rPr>
          <w:rFonts w:ascii="Times New Roman" w:hAnsi="Times New Roman"/>
          <w:sz w:val="24"/>
          <w:szCs w:val="24"/>
        </w:rPr>
        <w:t xml:space="preserve"> material is listed in Ta</w:t>
      </w:r>
      <w:r w:rsidR="000F7A4F" w:rsidRPr="00F80CFB">
        <w:rPr>
          <w:rFonts w:ascii="Times New Roman" w:hAnsi="Times New Roman"/>
          <w:sz w:val="24"/>
          <w:szCs w:val="24"/>
        </w:rPr>
        <w:t>ble 1. TiCC was formed using</w:t>
      </w:r>
      <w:r w:rsidR="00723F42" w:rsidRPr="00F80CFB">
        <w:rPr>
          <w:rFonts w:ascii="Times New Roman" w:hAnsi="Times New Roman"/>
          <w:sz w:val="24"/>
          <w:szCs w:val="24"/>
        </w:rPr>
        <w:t xml:space="preserve"> </w:t>
      </w:r>
      <w:r w:rsidR="008A1D3C" w:rsidRPr="00F80CFB">
        <w:rPr>
          <w:rFonts w:ascii="Times New Roman" w:hAnsi="Times New Roman"/>
          <w:sz w:val="24"/>
          <w:szCs w:val="24"/>
        </w:rPr>
        <w:t xml:space="preserve">the </w:t>
      </w:r>
      <w:r w:rsidR="00723F42" w:rsidRPr="00F80CFB">
        <w:rPr>
          <w:rFonts w:ascii="Times New Roman" w:hAnsi="Times New Roman"/>
          <w:sz w:val="24"/>
          <w:szCs w:val="24"/>
        </w:rPr>
        <w:t xml:space="preserve">immersion method </w:t>
      </w:r>
      <w:r w:rsidR="008A1D3C" w:rsidRPr="00F80CFB">
        <w:rPr>
          <w:rFonts w:ascii="Times New Roman" w:hAnsi="Times New Roman"/>
          <w:sz w:val="24"/>
          <w:szCs w:val="24"/>
        </w:rPr>
        <w:t>according to</w:t>
      </w:r>
      <w:r w:rsidR="00FE2072" w:rsidRPr="00F80CFB">
        <w:rPr>
          <w:rFonts w:ascii="Times New Roman" w:hAnsi="Times New Roman"/>
          <w:sz w:val="24"/>
          <w:szCs w:val="24"/>
        </w:rPr>
        <w:t xml:space="preserve"> </w:t>
      </w:r>
      <w:r w:rsidR="000F7A4F" w:rsidRPr="00F80CFB">
        <w:rPr>
          <w:rFonts w:ascii="Times New Roman" w:hAnsi="Times New Roman"/>
          <w:sz w:val="24"/>
          <w:szCs w:val="24"/>
        </w:rPr>
        <w:t xml:space="preserve">the </w:t>
      </w:r>
      <w:r w:rsidR="00FE2072" w:rsidRPr="00F80CFB">
        <w:rPr>
          <w:rFonts w:ascii="Times New Roman" w:hAnsi="Times New Roman"/>
          <w:sz w:val="24"/>
          <w:szCs w:val="24"/>
        </w:rPr>
        <w:t xml:space="preserve">procedure summarized in Table 2. </w:t>
      </w:r>
      <w:r w:rsidR="00723F42" w:rsidRPr="00F80CFB">
        <w:rPr>
          <w:rFonts w:ascii="Times New Roman" w:hAnsi="Times New Roman"/>
          <w:sz w:val="24"/>
          <w:szCs w:val="24"/>
        </w:rPr>
        <w:t>Three different chemical cleaning treatments were applied to the materials</w:t>
      </w:r>
      <w:r w:rsidR="000F7A4F" w:rsidRPr="00F80CFB">
        <w:rPr>
          <w:rFonts w:ascii="Times New Roman" w:hAnsi="Times New Roman"/>
          <w:sz w:val="24"/>
          <w:szCs w:val="24"/>
        </w:rPr>
        <w:t xml:space="preserve"> </w:t>
      </w:r>
      <w:r w:rsidR="008A1D3C" w:rsidRPr="00F80CFB">
        <w:rPr>
          <w:rFonts w:ascii="Times New Roman" w:hAnsi="Times New Roman"/>
          <w:sz w:val="24"/>
          <w:szCs w:val="24"/>
        </w:rPr>
        <w:t>prior to the</w:t>
      </w:r>
      <w:r w:rsidR="000F7A4F" w:rsidRPr="00F80CFB">
        <w:rPr>
          <w:rFonts w:ascii="Times New Roman" w:hAnsi="Times New Roman"/>
          <w:sz w:val="24"/>
          <w:szCs w:val="24"/>
        </w:rPr>
        <w:t xml:space="preserve"> conversion-coat treatment</w:t>
      </w:r>
      <w:r w:rsidR="00723F42" w:rsidRPr="00F80CFB">
        <w:rPr>
          <w:rFonts w:ascii="Times New Roman" w:hAnsi="Times New Roman"/>
          <w:sz w:val="24"/>
          <w:szCs w:val="24"/>
        </w:rPr>
        <w:t xml:space="preserve">, as shown in Fig. 1. Industrial-grade </w:t>
      </w:r>
      <w:r w:rsidR="008A1D3C" w:rsidRPr="00F80CFB">
        <w:rPr>
          <w:rFonts w:ascii="Times New Roman" w:hAnsi="Times New Roman"/>
          <w:sz w:val="24"/>
          <w:szCs w:val="24"/>
        </w:rPr>
        <w:t xml:space="preserve">chemical </w:t>
      </w:r>
      <w:r w:rsidR="00723F42" w:rsidRPr="00F80CFB">
        <w:rPr>
          <w:rFonts w:ascii="Times New Roman" w:hAnsi="Times New Roman"/>
          <w:sz w:val="24"/>
          <w:szCs w:val="24"/>
        </w:rPr>
        <w:t>solutions</w:t>
      </w:r>
      <w:r w:rsidR="008A1D3C" w:rsidRPr="00F80CFB">
        <w:rPr>
          <w:rFonts w:ascii="Times New Roman" w:hAnsi="Times New Roman"/>
          <w:sz w:val="24"/>
          <w:szCs w:val="24"/>
        </w:rPr>
        <w:t xml:space="preserve"> were used for each treatment</w:t>
      </w:r>
      <w:r w:rsidR="00723F42" w:rsidRPr="00F80CFB">
        <w:rPr>
          <w:rFonts w:ascii="Times New Roman" w:hAnsi="Times New Roman"/>
          <w:sz w:val="24"/>
          <w:szCs w:val="24"/>
        </w:rPr>
        <w:t xml:space="preserve">, and the treatment conditions were </w:t>
      </w:r>
      <w:proofErr w:type="gramStart"/>
      <w:r w:rsidR="00723F42" w:rsidRPr="00F80CFB">
        <w:rPr>
          <w:rFonts w:ascii="Times New Roman" w:hAnsi="Times New Roman"/>
          <w:sz w:val="24"/>
          <w:szCs w:val="24"/>
        </w:rPr>
        <w:t>similar to</w:t>
      </w:r>
      <w:proofErr w:type="gramEnd"/>
      <w:r w:rsidR="00723F42" w:rsidRPr="00F80CFB">
        <w:rPr>
          <w:rFonts w:ascii="Times New Roman" w:hAnsi="Times New Roman"/>
          <w:sz w:val="24"/>
          <w:szCs w:val="24"/>
        </w:rPr>
        <w:t xml:space="preserve"> those used on the production line.</w:t>
      </w:r>
      <w:r w:rsidR="00FE2072" w:rsidRPr="00F80CFB">
        <w:rPr>
          <w:rFonts w:ascii="Times New Roman" w:hAnsi="Times New Roman"/>
          <w:sz w:val="24"/>
          <w:szCs w:val="24"/>
        </w:rPr>
        <w:t xml:space="preserve"> </w:t>
      </w:r>
      <w:r w:rsidR="00C67B0F" w:rsidRPr="00F80CFB">
        <w:rPr>
          <w:rFonts w:ascii="Times New Roman" w:hAnsi="Times New Roman"/>
          <w:sz w:val="24"/>
          <w:szCs w:val="24"/>
        </w:rPr>
        <w:t xml:space="preserve">In the following, </w:t>
      </w:r>
      <w:r w:rsidR="008A1D3C" w:rsidRPr="00F80CFB">
        <w:rPr>
          <w:rFonts w:ascii="Times New Roman" w:hAnsi="Times New Roman"/>
          <w:sz w:val="24"/>
          <w:szCs w:val="24"/>
        </w:rPr>
        <w:t xml:space="preserve">the treatment process with </w:t>
      </w:r>
      <w:r w:rsidR="006841E9" w:rsidRPr="00F80CFB">
        <w:rPr>
          <w:rFonts w:ascii="Times New Roman" w:hAnsi="Times New Roman"/>
          <w:sz w:val="24"/>
          <w:szCs w:val="24"/>
        </w:rPr>
        <w:t xml:space="preserve">acid degreasing only is denoted as </w:t>
      </w:r>
      <w:proofErr w:type="gramStart"/>
      <w:r w:rsidR="008339F5" w:rsidRPr="00F80CFB">
        <w:rPr>
          <w:rFonts w:ascii="Times New Roman" w:hAnsi="Times New Roman"/>
          <w:sz w:val="24"/>
          <w:szCs w:val="24"/>
        </w:rPr>
        <w:t>Non-</w:t>
      </w:r>
      <w:r w:rsidR="006841E9" w:rsidRPr="00F80CFB">
        <w:rPr>
          <w:rFonts w:ascii="Times New Roman" w:hAnsi="Times New Roman"/>
          <w:sz w:val="24"/>
          <w:szCs w:val="24"/>
        </w:rPr>
        <w:t>Etching</w:t>
      </w:r>
      <w:proofErr w:type="gramEnd"/>
      <w:r w:rsidR="00E677E4" w:rsidRPr="00F80CFB">
        <w:rPr>
          <w:rFonts w:ascii="Times New Roman" w:hAnsi="Times New Roman"/>
          <w:sz w:val="24"/>
          <w:szCs w:val="24"/>
        </w:rPr>
        <w:t xml:space="preserve"> (</w:t>
      </w:r>
      <w:r w:rsidR="007A3698" w:rsidRPr="00F80CFB">
        <w:rPr>
          <w:rFonts w:ascii="Times New Roman" w:hAnsi="Times New Roman"/>
          <w:sz w:val="24"/>
          <w:szCs w:val="24"/>
        </w:rPr>
        <w:t xml:space="preserve">steps </w:t>
      </w:r>
      <w:r w:rsidR="00E677E4" w:rsidRPr="00F80CFB">
        <w:rPr>
          <w:rFonts w:ascii="Times New Roman" w:hAnsi="Times New Roman"/>
          <w:sz w:val="24"/>
          <w:szCs w:val="24"/>
        </w:rPr>
        <w:t xml:space="preserve">1 through 2 in </w:t>
      </w:r>
      <w:r w:rsidR="008339F5" w:rsidRPr="00F80CFB">
        <w:rPr>
          <w:rFonts w:ascii="Times New Roman" w:hAnsi="Times New Roman"/>
          <w:sz w:val="24"/>
          <w:szCs w:val="24"/>
        </w:rPr>
        <w:t>Table 2</w:t>
      </w:r>
      <w:r w:rsidR="00E677E4" w:rsidRPr="00F80CFB">
        <w:rPr>
          <w:rFonts w:ascii="Times New Roman" w:hAnsi="Times New Roman"/>
          <w:sz w:val="24"/>
          <w:szCs w:val="24"/>
        </w:rPr>
        <w:t>)</w:t>
      </w:r>
      <w:r w:rsidR="006841E9" w:rsidRPr="00F80CFB">
        <w:rPr>
          <w:rFonts w:ascii="Times New Roman" w:hAnsi="Times New Roman"/>
          <w:sz w:val="24"/>
          <w:szCs w:val="24"/>
        </w:rPr>
        <w:t xml:space="preserve">, </w:t>
      </w:r>
      <w:r w:rsidR="00F31B5B" w:rsidRPr="00F80CFB">
        <w:rPr>
          <w:rFonts w:ascii="Times New Roman" w:hAnsi="Times New Roman"/>
          <w:sz w:val="24"/>
          <w:szCs w:val="24"/>
        </w:rPr>
        <w:t xml:space="preserve">and </w:t>
      </w:r>
      <w:r w:rsidR="008A1D3C" w:rsidRPr="00F80CFB">
        <w:rPr>
          <w:rFonts w:ascii="Times New Roman" w:hAnsi="Times New Roman"/>
          <w:sz w:val="24"/>
          <w:szCs w:val="24"/>
        </w:rPr>
        <w:t xml:space="preserve">the one with </w:t>
      </w:r>
      <w:r w:rsidR="006841E9" w:rsidRPr="00F80CFB">
        <w:rPr>
          <w:rFonts w:ascii="Times New Roman" w:hAnsi="Times New Roman"/>
          <w:sz w:val="24"/>
          <w:szCs w:val="24"/>
        </w:rPr>
        <w:t xml:space="preserve">acid degreasing followed by alkaline etching and </w:t>
      </w:r>
      <w:r w:rsidR="004248DF" w:rsidRPr="00F80CFB">
        <w:rPr>
          <w:rFonts w:ascii="Times New Roman" w:hAnsi="Times New Roman"/>
          <w:sz w:val="24"/>
          <w:szCs w:val="24"/>
        </w:rPr>
        <w:t xml:space="preserve">acid </w:t>
      </w:r>
      <w:r w:rsidR="006841E9" w:rsidRPr="00F80CFB">
        <w:rPr>
          <w:rFonts w:ascii="Times New Roman" w:hAnsi="Times New Roman"/>
          <w:sz w:val="24"/>
          <w:szCs w:val="24"/>
        </w:rPr>
        <w:t>pickling is denoted as NaOH-H</w:t>
      </w:r>
      <w:r w:rsidR="006841E9" w:rsidRPr="00F80CFB">
        <w:rPr>
          <w:rFonts w:ascii="Times New Roman" w:hAnsi="Times New Roman"/>
          <w:sz w:val="24"/>
          <w:szCs w:val="24"/>
          <w:vertAlign w:val="subscript"/>
        </w:rPr>
        <w:t>2</w:t>
      </w:r>
      <w:r w:rsidR="006841E9" w:rsidRPr="00F80CFB">
        <w:rPr>
          <w:rFonts w:ascii="Times New Roman" w:hAnsi="Times New Roman"/>
          <w:sz w:val="24"/>
          <w:szCs w:val="24"/>
        </w:rPr>
        <w:t>SO</w:t>
      </w:r>
      <w:r w:rsidR="006841E9" w:rsidRPr="00F80CFB">
        <w:rPr>
          <w:rFonts w:ascii="Times New Roman" w:hAnsi="Times New Roman"/>
          <w:sz w:val="24"/>
          <w:szCs w:val="24"/>
          <w:vertAlign w:val="subscript"/>
        </w:rPr>
        <w:t>4</w:t>
      </w:r>
      <w:r w:rsidR="007A3698" w:rsidRPr="00F80CFB">
        <w:rPr>
          <w:rFonts w:ascii="Times New Roman" w:hAnsi="Times New Roman"/>
          <w:sz w:val="24"/>
          <w:szCs w:val="24"/>
        </w:rPr>
        <w:t xml:space="preserve"> (steps 1 through </w:t>
      </w:r>
      <w:r w:rsidR="0009566B">
        <w:rPr>
          <w:rFonts w:ascii="Times New Roman" w:hAnsi="Times New Roman" w:hint="eastAsia"/>
          <w:sz w:val="24"/>
          <w:szCs w:val="24"/>
        </w:rPr>
        <w:t>6</w:t>
      </w:r>
      <w:r w:rsidR="007A3698" w:rsidRPr="00F80CFB">
        <w:rPr>
          <w:rFonts w:ascii="Times New Roman" w:hAnsi="Times New Roman"/>
          <w:sz w:val="24"/>
          <w:szCs w:val="24"/>
        </w:rPr>
        <w:t>)</w:t>
      </w:r>
      <w:r w:rsidR="00F31B5B" w:rsidRPr="00F80CFB">
        <w:rPr>
          <w:rFonts w:ascii="Times New Roman" w:hAnsi="Times New Roman"/>
          <w:sz w:val="24"/>
          <w:szCs w:val="24"/>
        </w:rPr>
        <w:t xml:space="preserve">. </w:t>
      </w:r>
      <w:r w:rsidR="001D2F4D" w:rsidRPr="00F80CFB">
        <w:rPr>
          <w:rFonts w:ascii="Times New Roman" w:hAnsi="Times New Roman"/>
          <w:sz w:val="24"/>
          <w:szCs w:val="24"/>
        </w:rPr>
        <w:t>In the NaOH-H</w:t>
      </w:r>
      <w:r w:rsidR="001D2F4D" w:rsidRPr="00F80CFB">
        <w:rPr>
          <w:rFonts w:ascii="Times New Roman" w:hAnsi="Times New Roman"/>
          <w:sz w:val="24"/>
          <w:szCs w:val="24"/>
          <w:vertAlign w:val="subscript"/>
        </w:rPr>
        <w:t>2</w:t>
      </w:r>
      <w:r w:rsidR="001D2F4D" w:rsidRPr="00F80CFB">
        <w:rPr>
          <w:rFonts w:ascii="Times New Roman" w:hAnsi="Times New Roman"/>
          <w:sz w:val="24"/>
          <w:szCs w:val="24"/>
        </w:rPr>
        <w:t>SO</w:t>
      </w:r>
      <w:r w:rsidR="001D2F4D" w:rsidRPr="00F80CFB">
        <w:rPr>
          <w:rFonts w:ascii="Times New Roman" w:hAnsi="Times New Roman"/>
          <w:sz w:val="24"/>
          <w:szCs w:val="24"/>
          <w:vertAlign w:val="subscript"/>
        </w:rPr>
        <w:t>4</w:t>
      </w:r>
      <w:r w:rsidR="001D2F4D" w:rsidRPr="00F80CFB">
        <w:rPr>
          <w:rFonts w:ascii="Times New Roman" w:hAnsi="Times New Roman"/>
          <w:sz w:val="24"/>
          <w:szCs w:val="24"/>
        </w:rPr>
        <w:t xml:space="preserve"> </w:t>
      </w:r>
      <w:r w:rsidR="00141F23">
        <w:rPr>
          <w:rFonts w:ascii="Times New Roman" w:hAnsi="Times New Roman"/>
          <w:sz w:val="24"/>
          <w:szCs w:val="24"/>
        </w:rPr>
        <w:t>treatment, the process in which</w:t>
      </w:r>
      <w:r w:rsidR="001D2F4D" w:rsidRPr="00F80CFB">
        <w:rPr>
          <w:rFonts w:ascii="Times New Roman" w:hAnsi="Times New Roman"/>
          <w:sz w:val="24"/>
          <w:szCs w:val="24"/>
        </w:rPr>
        <w:t xml:space="preserve"> 15 g/L of a commercial HF additive (Henkel, C-IC 120WN (containing 30% HF)) for acid etching </w:t>
      </w:r>
      <w:r w:rsidR="00D869B3">
        <w:rPr>
          <w:rFonts w:ascii="Times New Roman" w:hAnsi="Times New Roman"/>
          <w:sz w:val="24"/>
          <w:szCs w:val="24"/>
        </w:rPr>
        <w:t xml:space="preserve">was added </w:t>
      </w:r>
      <w:r w:rsidR="001D2F4D" w:rsidRPr="00F80CFB">
        <w:rPr>
          <w:rFonts w:ascii="Times New Roman" w:hAnsi="Times New Roman"/>
          <w:sz w:val="24"/>
          <w:szCs w:val="24"/>
        </w:rPr>
        <w:t>to the H</w:t>
      </w:r>
      <w:r w:rsidR="001D2F4D" w:rsidRPr="00F80CFB">
        <w:rPr>
          <w:rFonts w:ascii="Times New Roman" w:hAnsi="Times New Roman"/>
          <w:sz w:val="24"/>
          <w:szCs w:val="24"/>
          <w:vertAlign w:val="subscript"/>
        </w:rPr>
        <w:t>2</w:t>
      </w:r>
      <w:r w:rsidR="001D2F4D" w:rsidRPr="00F80CFB">
        <w:rPr>
          <w:rFonts w:ascii="Times New Roman" w:hAnsi="Times New Roman"/>
          <w:sz w:val="24"/>
          <w:szCs w:val="24"/>
        </w:rPr>
        <w:t>SO</w:t>
      </w:r>
      <w:r w:rsidR="001D2F4D" w:rsidRPr="00F80CFB">
        <w:rPr>
          <w:rFonts w:ascii="Times New Roman" w:hAnsi="Times New Roman"/>
          <w:sz w:val="24"/>
          <w:szCs w:val="24"/>
          <w:vertAlign w:val="subscript"/>
        </w:rPr>
        <w:t>4</w:t>
      </w:r>
      <w:r w:rsidR="001D2F4D" w:rsidRPr="00F80CFB">
        <w:rPr>
          <w:rFonts w:ascii="Times New Roman" w:hAnsi="Times New Roman"/>
          <w:sz w:val="24"/>
          <w:szCs w:val="24"/>
        </w:rPr>
        <w:t xml:space="preserve"> solution is denoted as NaOH-H</w:t>
      </w:r>
      <w:r w:rsidR="001D2F4D" w:rsidRPr="00F80CFB">
        <w:rPr>
          <w:rFonts w:ascii="Times New Roman" w:hAnsi="Times New Roman"/>
          <w:sz w:val="24"/>
          <w:szCs w:val="24"/>
          <w:vertAlign w:val="subscript"/>
        </w:rPr>
        <w:t>2</w:t>
      </w:r>
      <w:r w:rsidR="001D2F4D" w:rsidRPr="00F80CFB">
        <w:rPr>
          <w:rFonts w:ascii="Times New Roman" w:hAnsi="Times New Roman"/>
          <w:sz w:val="24"/>
          <w:szCs w:val="24"/>
        </w:rPr>
        <w:t>SO</w:t>
      </w:r>
      <w:r w:rsidR="001D2F4D" w:rsidRPr="00F80CFB">
        <w:rPr>
          <w:rFonts w:ascii="Times New Roman" w:hAnsi="Times New Roman"/>
          <w:sz w:val="24"/>
          <w:szCs w:val="24"/>
          <w:vertAlign w:val="subscript"/>
        </w:rPr>
        <w:t>4</w:t>
      </w:r>
      <w:r w:rsidR="001D2F4D" w:rsidRPr="00F80CFB">
        <w:rPr>
          <w:rFonts w:ascii="Times New Roman" w:hAnsi="Times New Roman"/>
          <w:sz w:val="24"/>
          <w:szCs w:val="24"/>
        </w:rPr>
        <w:t>/HF</w:t>
      </w:r>
      <w:r w:rsidR="008339F5" w:rsidRPr="00F80CFB">
        <w:rPr>
          <w:rFonts w:ascii="Times New Roman" w:hAnsi="Times New Roman"/>
          <w:sz w:val="24"/>
          <w:szCs w:val="24"/>
        </w:rPr>
        <w:t xml:space="preserve"> (steps 1 through </w:t>
      </w:r>
      <w:r w:rsidR="00936213">
        <w:rPr>
          <w:rFonts w:ascii="Times New Roman" w:hAnsi="Times New Roman"/>
          <w:sz w:val="24"/>
          <w:szCs w:val="24"/>
        </w:rPr>
        <w:t>6</w:t>
      </w:r>
      <w:r w:rsidR="008339F5" w:rsidRPr="00F80CFB">
        <w:rPr>
          <w:rFonts w:ascii="Times New Roman" w:hAnsi="Times New Roman"/>
          <w:sz w:val="24"/>
          <w:szCs w:val="24"/>
        </w:rPr>
        <w:t>)</w:t>
      </w:r>
      <w:r w:rsidR="00A11106" w:rsidRPr="00F80CFB">
        <w:rPr>
          <w:rFonts w:ascii="Times New Roman" w:hAnsi="Times New Roman"/>
          <w:sz w:val="24"/>
          <w:szCs w:val="24"/>
        </w:rPr>
        <w:t xml:space="preserve">. </w:t>
      </w:r>
      <w:r w:rsidR="008339F5" w:rsidRPr="00F80CFB">
        <w:rPr>
          <w:rFonts w:ascii="Times New Roman" w:hAnsi="Times New Roman"/>
          <w:sz w:val="24"/>
          <w:szCs w:val="24"/>
        </w:rPr>
        <w:t>I</w:t>
      </w:r>
      <w:r w:rsidR="00C67B0F" w:rsidRPr="00F80CFB">
        <w:rPr>
          <w:rFonts w:ascii="Times New Roman" w:hAnsi="Times New Roman"/>
          <w:sz w:val="24"/>
          <w:szCs w:val="24"/>
        </w:rPr>
        <w:t>t is estimated that thickness</w:t>
      </w:r>
      <w:r w:rsidR="0048704E">
        <w:rPr>
          <w:rFonts w:ascii="Times New Roman" w:hAnsi="Times New Roman"/>
          <w:sz w:val="24"/>
          <w:szCs w:val="24"/>
        </w:rPr>
        <w:t>es</w:t>
      </w:r>
      <w:r w:rsidR="00C67B0F" w:rsidRPr="00F80CFB">
        <w:rPr>
          <w:rFonts w:ascii="Times New Roman" w:hAnsi="Times New Roman"/>
          <w:sz w:val="24"/>
          <w:szCs w:val="24"/>
        </w:rPr>
        <w:t xml:space="preserve"> equivalent to approximately 4 </w:t>
      </w:r>
      <w:r w:rsidR="00C67B0F" w:rsidRPr="00F80CFB">
        <w:rPr>
          <w:rFonts w:ascii="Times New Roman" w:hAnsi="Times New Roman"/>
          <w:color w:val="000000" w:themeColor="text1"/>
          <w:sz w:val="24"/>
          <w:szCs w:val="24"/>
        </w:rPr>
        <w:sym w:font="Symbol" w:char="F06D"/>
      </w:r>
      <w:r w:rsidR="00C67B0F" w:rsidRPr="00F80CFB">
        <w:rPr>
          <w:rFonts w:ascii="Times New Roman" w:hAnsi="Times New Roman"/>
          <w:sz w:val="24"/>
          <w:szCs w:val="24"/>
        </w:rPr>
        <w:t xml:space="preserve">m, 0.2 </w:t>
      </w:r>
      <w:r w:rsidR="00C67B0F" w:rsidRPr="00F80CFB">
        <w:rPr>
          <w:rFonts w:ascii="Times New Roman" w:hAnsi="Times New Roman"/>
          <w:color w:val="000000" w:themeColor="text1"/>
          <w:sz w:val="24"/>
          <w:szCs w:val="24"/>
        </w:rPr>
        <w:sym w:font="Symbol" w:char="F06D"/>
      </w:r>
      <w:r w:rsidR="00C67B0F" w:rsidRPr="00F80CFB">
        <w:rPr>
          <w:rFonts w:ascii="Times New Roman" w:hAnsi="Times New Roman"/>
          <w:sz w:val="24"/>
          <w:szCs w:val="24"/>
        </w:rPr>
        <w:t>m</w:t>
      </w:r>
      <w:r w:rsidR="007C35E3" w:rsidRPr="00F80CFB">
        <w:rPr>
          <w:rFonts w:ascii="Times New Roman" w:hAnsi="Times New Roman"/>
          <w:sz w:val="24"/>
          <w:szCs w:val="24"/>
        </w:rPr>
        <w:t>,</w:t>
      </w:r>
      <w:r w:rsidR="00C67B0F" w:rsidRPr="00F80CFB">
        <w:rPr>
          <w:rFonts w:ascii="Times New Roman" w:hAnsi="Times New Roman"/>
          <w:sz w:val="24"/>
          <w:szCs w:val="24"/>
        </w:rPr>
        <w:t xml:space="preserve"> and 1.5 </w:t>
      </w:r>
      <w:r w:rsidR="00C67B0F" w:rsidRPr="00F80CFB">
        <w:rPr>
          <w:rFonts w:ascii="Times New Roman" w:hAnsi="Times New Roman"/>
          <w:color w:val="000000" w:themeColor="text1"/>
          <w:sz w:val="24"/>
          <w:szCs w:val="24"/>
        </w:rPr>
        <w:sym w:font="Symbol" w:char="F06D"/>
      </w:r>
      <w:r w:rsidR="00C67B0F" w:rsidRPr="00F80CFB">
        <w:rPr>
          <w:rFonts w:ascii="Times New Roman" w:hAnsi="Times New Roman"/>
          <w:sz w:val="24"/>
          <w:szCs w:val="24"/>
        </w:rPr>
        <w:t xml:space="preserve">m </w:t>
      </w:r>
      <w:proofErr w:type="gramStart"/>
      <w:r w:rsidR="00C67B0F" w:rsidRPr="00F80CFB">
        <w:rPr>
          <w:rFonts w:ascii="Times New Roman" w:hAnsi="Times New Roman"/>
          <w:sz w:val="24"/>
          <w:szCs w:val="24"/>
        </w:rPr>
        <w:t>w</w:t>
      </w:r>
      <w:r w:rsidR="0048704E">
        <w:rPr>
          <w:rFonts w:ascii="Times New Roman" w:hAnsi="Times New Roman"/>
          <w:sz w:val="24"/>
          <w:szCs w:val="24"/>
        </w:rPr>
        <w:t>ere</w:t>
      </w:r>
      <w:proofErr w:type="gramEnd"/>
      <w:r w:rsidR="00C67B0F" w:rsidRPr="00F80CFB">
        <w:rPr>
          <w:rFonts w:ascii="Times New Roman" w:hAnsi="Times New Roman"/>
          <w:sz w:val="24"/>
          <w:szCs w:val="24"/>
        </w:rPr>
        <w:t xml:space="preserve"> dissolved </w:t>
      </w:r>
      <w:r w:rsidR="00847ED7" w:rsidRPr="00F80CFB">
        <w:rPr>
          <w:rFonts w:ascii="Times New Roman" w:hAnsi="Times New Roman"/>
          <w:sz w:val="24"/>
          <w:szCs w:val="24"/>
        </w:rPr>
        <w:t>and removed from the alloy surface during</w:t>
      </w:r>
      <w:r w:rsidR="00C67B0F" w:rsidRPr="00F80CFB">
        <w:rPr>
          <w:rFonts w:ascii="Times New Roman" w:hAnsi="Times New Roman"/>
          <w:sz w:val="24"/>
          <w:szCs w:val="24"/>
        </w:rPr>
        <w:t xml:space="preserve"> </w:t>
      </w:r>
      <w:r w:rsidR="00A11106" w:rsidRPr="00F80CFB">
        <w:rPr>
          <w:rFonts w:ascii="Times New Roman" w:hAnsi="Times New Roman"/>
          <w:sz w:val="24"/>
          <w:szCs w:val="24"/>
        </w:rPr>
        <w:t>alkaline etching (</w:t>
      </w:r>
      <w:r w:rsidR="00C67B0F" w:rsidRPr="00F80CFB">
        <w:rPr>
          <w:rFonts w:ascii="Times New Roman" w:hAnsi="Times New Roman"/>
          <w:sz w:val="24"/>
          <w:szCs w:val="24"/>
        </w:rPr>
        <w:t>NaOH</w:t>
      </w:r>
      <w:r w:rsidR="00A11106" w:rsidRPr="00F80CFB">
        <w:rPr>
          <w:rFonts w:ascii="Times New Roman" w:hAnsi="Times New Roman"/>
          <w:sz w:val="24"/>
          <w:szCs w:val="24"/>
        </w:rPr>
        <w:t>)</w:t>
      </w:r>
      <w:r w:rsidR="00C67B0F" w:rsidRPr="00F80CFB">
        <w:rPr>
          <w:rFonts w:ascii="Times New Roman" w:hAnsi="Times New Roman"/>
          <w:sz w:val="24"/>
          <w:szCs w:val="24"/>
        </w:rPr>
        <w:t xml:space="preserve">, </w:t>
      </w:r>
      <w:r w:rsidR="00A11106" w:rsidRPr="00F80CFB">
        <w:rPr>
          <w:rFonts w:ascii="Times New Roman" w:hAnsi="Times New Roman"/>
          <w:sz w:val="24"/>
          <w:szCs w:val="24"/>
        </w:rPr>
        <w:t>acid pickling (</w:t>
      </w:r>
      <w:r w:rsidR="00C67B0F" w:rsidRPr="00F80CFB">
        <w:rPr>
          <w:rFonts w:ascii="Times New Roman" w:hAnsi="Times New Roman"/>
          <w:sz w:val="24"/>
          <w:szCs w:val="24"/>
        </w:rPr>
        <w:t>H</w:t>
      </w:r>
      <w:r w:rsidR="00C67B0F" w:rsidRPr="00F80CFB">
        <w:rPr>
          <w:rFonts w:ascii="Times New Roman" w:hAnsi="Times New Roman"/>
          <w:sz w:val="24"/>
          <w:szCs w:val="24"/>
          <w:vertAlign w:val="subscript"/>
        </w:rPr>
        <w:t>2</w:t>
      </w:r>
      <w:r w:rsidR="00C67B0F" w:rsidRPr="00F80CFB">
        <w:rPr>
          <w:rFonts w:ascii="Times New Roman" w:hAnsi="Times New Roman"/>
          <w:sz w:val="24"/>
          <w:szCs w:val="24"/>
        </w:rPr>
        <w:t>SO</w:t>
      </w:r>
      <w:r w:rsidR="00C67B0F" w:rsidRPr="00F80CFB">
        <w:rPr>
          <w:rFonts w:ascii="Times New Roman" w:hAnsi="Times New Roman"/>
          <w:sz w:val="24"/>
          <w:szCs w:val="24"/>
          <w:vertAlign w:val="subscript"/>
        </w:rPr>
        <w:t>4</w:t>
      </w:r>
      <w:r w:rsidR="00A11106" w:rsidRPr="00F80CFB">
        <w:rPr>
          <w:rFonts w:ascii="Times New Roman" w:hAnsi="Times New Roman"/>
          <w:sz w:val="24"/>
          <w:szCs w:val="24"/>
        </w:rPr>
        <w:t>),</w:t>
      </w:r>
      <w:r w:rsidR="00C67B0F" w:rsidRPr="00F80CFB">
        <w:rPr>
          <w:rFonts w:ascii="Times New Roman" w:hAnsi="Times New Roman"/>
          <w:sz w:val="24"/>
          <w:szCs w:val="24"/>
        </w:rPr>
        <w:t xml:space="preserve"> and </w:t>
      </w:r>
      <w:r w:rsidR="00A11106" w:rsidRPr="00F80CFB">
        <w:rPr>
          <w:rFonts w:ascii="Times New Roman" w:hAnsi="Times New Roman"/>
          <w:sz w:val="24"/>
          <w:szCs w:val="24"/>
        </w:rPr>
        <w:t>acid etching (</w:t>
      </w:r>
      <w:r w:rsidR="00C67B0F" w:rsidRPr="00F80CFB">
        <w:rPr>
          <w:rFonts w:ascii="Times New Roman" w:hAnsi="Times New Roman"/>
          <w:sz w:val="24"/>
          <w:szCs w:val="24"/>
        </w:rPr>
        <w:t>H</w:t>
      </w:r>
      <w:r w:rsidR="00C67B0F" w:rsidRPr="00F80CFB">
        <w:rPr>
          <w:rFonts w:ascii="Times New Roman" w:hAnsi="Times New Roman"/>
          <w:sz w:val="24"/>
          <w:szCs w:val="24"/>
          <w:vertAlign w:val="subscript"/>
        </w:rPr>
        <w:t>2</w:t>
      </w:r>
      <w:r w:rsidR="00C67B0F" w:rsidRPr="00F80CFB">
        <w:rPr>
          <w:rFonts w:ascii="Times New Roman" w:hAnsi="Times New Roman"/>
          <w:sz w:val="24"/>
          <w:szCs w:val="24"/>
        </w:rPr>
        <w:t>SO</w:t>
      </w:r>
      <w:r w:rsidR="00C67B0F" w:rsidRPr="00F80CFB">
        <w:rPr>
          <w:rFonts w:ascii="Times New Roman" w:hAnsi="Times New Roman"/>
          <w:sz w:val="24"/>
          <w:szCs w:val="24"/>
          <w:vertAlign w:val="subscript"/>
        </w:rPr>
        <w:t>4</w:t>
      </w:r>
      <w:r w:rsidR="00847ED7" w:rsidRPr="00F80CFB">
        <w:rPr>
          <w:rFonts w:ascii="Times New Roman" w:hAnsi="Times New Roman"/>
          <w:sz w:val="24"/>
          <w:szCs w:val="24"/>
        </w:rPr>
        <w:t>/HF</w:t>
      </w:r>
      <w:r w:rsidR="00A11106" w:rsidRPr="00F80CFB">
        <w:rPr>
          <w:rFonts w:ascii="Times New Roman" w:hAnsi="Times New Roman"/>
          <w:sz w:val="24"/>
          <w:szCs w:val="24"/>
        </w:rPr>
        <w:t>)</w:t>
      </w:r>
      <w:r w:rsidR="00847ED7" w:rsidRPr="00F80CFB">
        <w:rPr>
          <w:rFonts w:ascii="Times New Roman" w:hAnsi="Times New Roman"/>
          <w:sz w:val="24"/>
          <w:szCs w:val="24"/>
        </w:rPr>
        <w:t xml:space="preserve"> treatment</w:t>
      </w:r>
      <w:r w:rsidR="00C67B0F" w:rsidRPr="00F80CFB">
        <w:rPr>
          <w:rFonts w:ascii="Times New Roman" w:hAnsi="Times New Roman"/>
          <w:sz w:val="24"/>
          <w:szCs w:val="24"/>
        </w:rPr>
        <w:t>s, respectively</w:t>
      </w:r>
      <w:r w:rsidR="008339F5" w:rsidRPr="00F80CFB">
        <w:rPr>
          <w:rFonts w:ascii="Times New Roman" w:hAnsi="Times New Roman"/>
          <w:sz w:val="24"/>
          <w:szCs w:val="24"/>
        </w:rPr>
        <w:t>, based on the change in weight of the materials before and after each treatment</w:t>
      </w:r>
      <w:r w:rsidR="00C67B0F" w:rsidRPr="00F80CFB">
        <w:rPr>
          <w:rFonts w:ascii="Times New Roman" w:hAnsi="Times New Roman"/>
          <w:sz w:val="24"/>
          <w:szCs w:val="24"/>
        </w:rPr>
        <w:t>.</w:t>
      </w:r>
      <w:r w:rsidR="007330F0" w:rsidRPr="00F80CFB">
        <w:rPr>
          <w:rFonts w:ascii="Times New Roman" w:hAnsi="Times New Roman"/>
          <w:sz w:val="24"/>
          <w:szCs w:val="24"/>
        </w:rPr>
        <w:t xml:space="preserve"> </w:t>
      </w:r>
      <w:r w:rsidR="00965B6C" w:rsidRPr="00F80CFB">
        <w:rPr>
          <w:rFonts w:ascii="Times New Roman" w:hAnsi="Times New Roman"/>
          <w:sz w:val="24"/>
          <w:szCs w:val="24"/>
        </w:rPr>
        <w:t xml:space="preserve">A </w:t>
      </w:r>
      <w:proofErr w:type="spellStart"/>
      <w:r w:rsidR="00965B6C" w:rsidRPr="00F80CFB">
        <w:rPr>
          <w:rFonts w:ascii="Times New Roman" w:hAnsi="Times New Roman"/>
          <w:sz w:val="24"/>
          <w:szCs w:val="24"/>
        </w:rPr>
        <w:t>fluorotitanic</w:t>
      </w:r>
      <w:proofErr w:type="spellEnd"/>
      <w:r w:rsidR="00965B6C" w:rsidRPr="00F80CFB">
        <w:rPr>
          <w:rFonts w:ascii="Times New Roman" w:hAnsi="Times New Roman"/>
          <w:sz w:val="24"/>
          <w:szCs w:val="24"/>
        </w:rPr>
        <w:t xml:space="preserve"> acid (H</w:t>
      </w:r>
      <w:r w:rsidR="00965B6C" w:rsidRPr="00F80CFB">
        <w:rPr>
          <w:rFonts w:ascii="Times New Roman" w:hAnsi="Times New Roman"/>
          <w:sz w:val="24"/>
          <w:szCs w:val="24"/>
          <w:vertAlign w:val="subscript"/>
        </w:rPr>
        <w:t>2</w:t>
      </w:r>
      <w:r w:rsidR="00965B6C" w:rsidRPr="00F80CFB">
        <w:rPr>
          <w:rFonts w:ascii="Times New Roman" w:hAnsi="Times New Roman"/>
          <w:sz w:val="24"/>
          <w:szCs w:val="24"/>
        </w:rPr>
        <w:t>TiF</w:t>
      </w:r>
      <w:r w:rsidR="00965B6C" w:rsidRPr="00F80CFB">
        <w:rPr>
          <w:rFonts w:ascii="Times New Roman" w:hAnsi="Times New Roman"/>
          <w:sz w:val="24"/>
          <w:szCs w:val="24"/>
          <w:vertAlign w:val="subscript"/>
        </w:rPr>
        <w:t>6</w:t>
      </w:r>
      <w:r w:rsidR="00965B6C" w:rsidRPr="00F80CFB">
        <w:rPr>
          <w:rFonts w:ascii="Times New Roman" w:hAnsi="Times New Roman"/>
          <w:sz w:val="24"/>
          <w:szCs w:val="24"/>
        </w:rPr>
        <w:t xml:space="preserve">) base solution (Henkel, Alodine 5200, </w:t>
      </w:r>
      <w:r w:rsidR="006F7E3A">
        <w:rPr>
          <w:rFonts w:ascii="Times New Roman" w:hAnsi="Times New Roman"/>
          <w:sz w:val="24"/>
          <w:szCs w:val="24"/>
        </w:rPr>
        <w:t>containing</w:t>
      </w:r>
      <w:r w:rsidR="00965B6C" w:rsidRPr="00F80CFB">
        <w:rPr>
          <w:rFonts w:ascii="Times New Roman" w:hAnsi="Times New Roman"/>
          <w:sz w:val="24"/>
          <w:szCs w:val="24"/>
        </w:rPr>
        <w:t xml:space="preserve"> HF, Zr-based compounds</w:t>
      </w:r>
      <w:r w:rsidR="007C35E3" w:rsidRPr="00F80CFB">
        <w:rPr>
          <w:rFonts w:ascii="Times New Roman" w:hAnsi="Times New Roman"/>
          <w:sz w:val="24"/>
          <w:szCs w:val="24"/>
        </w:rPr>
        <w:t>,</w:t>
      </w:r>
      <w:r w:rsidR="00965B6C" w:rsidRPr="00F80CFB">
        <w:rPr>
          <w:rFonts w:ascii="Times New Roman" w:hAnsi="Times New Roman"/>
          <w:sz w:val="24"/>
          <w:szCs w:val="24"/>
        </w:rPr>
        <w:t xml:space="preserve"> and organic polymers) was used </w:t>
      </w:r>
      <w:r w:rsidR="00965B6C" w:rsidRPr="00F80CFB">
        <w:rPr>
          <w:rFonts w:ascii="Times New Roman" w:hAnsi="Times New Roman"/>
          <w:sz w:val="24"/>
          <w:szCs w:val="24"/>
        </w:rPr>
        <w:lastRenderedPageBreak/>
        <w:t xml:space="preserve">for </w:t>
      </w:r>
      <w:r w:rsidR="008B2269" w:rsidRPr="00F80CFB">
        <w:rPr>
          <w:rFonts w:ascii="Times New Roman" w:hAnsi="Times New Roman"/>
          <w:sz w:val="24"/>
          <w:szCs w:val="24"/>
        </w:rPr>
        <w:t>the conversion treatment of TiCC</w:t>
      </w:r>
      <w:r w:rsidR="0039141C" w:rsidRPr="00F80CFB">
        <w:rPr>
          <w:rFonts w:ascii="Times New Roman" w:hAnsi="Times New Roman"/>
          <w:sz w:val="24"/>
          <w:szCs w:val="24"/>
        </w:rPr>
        <w:t>. T</w:t>
      </w:r>
      <w:r w:rsidR="008B2269" w:rsidRPr="00F80CFB">
        <w:rPr>
          <w:rFonts w:ascii="Times New Roman" w:hAnsi="Times New Roman"/>
          <w:sz w:val="24"/>
          <w:szCs w:val="24"/>
        </w:rPr>
        <w:t>he concentration, pH</w:t>
      </w:r>
      <w:r w:rsidR="007C35E3" w:rsidRPr="00F80CFB">
        <w:rPr>
          <w:rFonts w:ascii="Times New Roman" w:hAnsi="Times New Roman"/>
          <w:sz w:val="24"/>
          <w:szCs w:val="24"/>
        </w:rPr>
        <w:t>,</w:t>
      </w:r>
      <w:r w:rsidR="00965B6C" w:rsidRPr="00F80CFB">
        <w:rPr>
          <w:rFonts w:ascii="Times New Roman" w:hAnsi="Times New Roman"/>
          <w:sz w:val="24"/>
          <w:szCs w:val="24"/>
        </w:rPr>
        <w:t xml:space="preserve"> </w:t>
      </w:r>
      <w:r w:rsidR="00C30092">
        <w:rPr>
          <w:rFonts w:ascii="Times New Roman" w:hAnsi="Times New Roman"/>
          <w:sz w:val="24"/>
          <w:szCs w:val="24"/>
        </w:rPr>
        <w:t xml:space="preserve">and </w:t>
      </w:r>
      <w:r w:rsidR="008B2269" w:rsidRPr="00F80CFB">
        <w:rPr>
          <w:rFonts w:ascii="Times New Roman" w:hAnsi="Times New Roman"/>
          <w:sz w:val="24"/>
          <w:szCs w:val="24"/>
        </w:rPr>
        <w:t>temperature</w:t>
      </w:r>
      <w:r w:rsidR="00C30092">
        <w:rPr>
          <w:rFonts w:ascii="Times New Roman" w:hAnsi="Times New Roman"/>
          <w:sz w:val="24"/>
          <w:szCs w:val="24"/>
        </w:rPr>
        <w:t xml:space="preserve"> </w:t>
      </w:r>
      <w:r w:rsidR="008B2269" w:rsidRPr="00F80CFB">
        <w:rPr>
          <w:rFonts w:ascii="Times New Roman" w:hAnsi="Times New Roman"/>
          <w:sz w:val="24"/>
          <w:szCs w:val="24"/>
        </w:rPr>
        <w:t xml:space="preserve">of the </w:t>
      </w:r>
      <w:r w:rsidR="00C30092">
        <w:rPr>
          <w:rFonts w:ascii="Times New Roman" w:hAnsi="Times New Roman"/>
          <w:sz w:val="24"/>
          <w:szCs w:val="24"/>
        </w:rPr>
        <w:t>conversion</w:t>
      </w:r>
      <w:r w:rsidR="008B2269" w:rsidRPr="00F80CFB">
        <w:rPr>
          <w:rFonts w:ascii="Times New Roman" w:hAnsi="Times New Roman"/>
          <w:sz w:val="24"/>
          <w:szCs w:val="24"/>
        </w:rPr>
        <w:t xml:space="preserve"> bath </w:t>
      </w:r>
      <w:r w:rsidR="00C30092">
        <w:rPr>
          <w:rFonts w:ascii="Times New Roman" w:hAnsi="Times New Roman"/>
          <w:sz w:val="24"/>
          <w:szCs w:val="24"/>
        </w:rPr>
        <w:t xml:space="preserve">and the immersion time of the conversion treatment </w:t>
      </w:r>
      <w:r w:rsidR="00965B6C" w:rsidRPr="00F80CFB">
        <w:rPr>
          <w:rFonts w:ascii="Times New Roman" w:hAnsi="Times New Roman"/>
          <w:sz w:val="24"/>
          <w:szCs w:val="24"/>
        </w:rPr>
        <w:t xml:space="preserve">were determined within the manufacturer's recommendations. </w:t>
      </w:r>
      <w:r w:rsidR="008B2269" w:rsidRPr="00F80CFB">
        <w:rPr>
          <w:rFonts w:ascii="Times New Roman" w:hAnsi="Times New Roman"/>
          <w:sz w:val="24"/>
          <w:szCs w:val="24"/>
        </w:rPr>
        <w:t>Samples without conversion treatment (</w:t>
      </w:r>
      <w:r w:rsidR="00716CEE" w:rsidRPr="00F80CFB">
        <w:rPr>
          <w:rFonts w:ascii="Times New Roman" w:hAnsi="Times New Roman"/>
          <w:sz w:val="24"/>
          <w:szCs w:val="24"/>
        </w:rPr>
        <w:t xml:space="preserve">w/o </w:t>
      </w:r>
      <w:r w:rsidR="008B2269" w:rsidRPr="00F80CFB">
        <w:rPr>
          <w:rFonts w:ascii="Times New Roman" w:hAnsi="Times New Roman"/>
          <w:sz w:val="24"/>
          <w:szCs w:val="24"/>
        </w:rPr>
        <w:t xml:space="preserve">CC) and with conventional </w:t>
      </w:r>
      <w:proofErr w:type="spellStart"/>
      <w:r w:rsidR="008B2269" w:rsidRPr="00F80CFB">
        <w:rPr>
          <w:rFonts w:ascii="Times New Roman" w:hAnsi="Times New Roman"/>
          <w:sz w:val="24"/>
          <w:szCs w:val="24"/>
        </w:rPr>
        <w:t>CrCC</w:t>
      </w:r>
      <w:proofErr w:type="spellEnd"/>
      <w:r w:rsidR="008B2269" w:rsidRPr="00F80CFB">
        <w:rPr>
          <w:rFonts w:ascii="Times New Roman" w:hAnsi="Times New Roman"/>
          <w:sz w:val="24"/>
          <w:szCs w:val="24"/>
        </w:rPr>
        <w:t xml:space="preserve"> treatment were prepared for comparison.</w:t>
      </w:r>
      <w:r w:rsidR="00965B6C" w:rsidRPr="00F80CFB">
        <w:rPr>
          <w:rFonts w:ascii="Times New Roman" w:hAnsi="Times New Roman"/>
          <w:sz w:val="24"/>
          <w:szCs w:val="24"/>
        </w:rPr>
        <w:t xml:space="preserve"> </w:t>
      </w:r>
      <w:proofErr w:type="spellStart"/>
      <w:r w:rsidR="00C30092">
        <w:rPr>
          <w:rFonts w:ascii="Times New Roman" w:hAnsi="Times New Roman"/>
          <w:sz w:val="24"/>
          <w:szCs w:val="24"/>
        </w:rPr>
        <w:t>CrCC</w:t>
      </w:r>
      <w:proofErr w:type="spellEnd"/>
      <w:r w:rsidR="00C30092">
        <w:rPr>
          <w:rFonts w:ascii="Times New Roman" w:hAnsi="Times New Roman"/>
          <w:sz w:val="24"/>
          <w:szCs w:val="24"/>
        </w:rPr>
        <w:t xml:space="preserve"> w</w:t>
      </w:r>
      <w:r w:rsidR="0048704E">
        <w:rPr>
          <w:rFonts w:ascii="Times New Roman" w:hAnsi="Times New Roman"/>
          <w:sz w:val="24"/>
          <w:szCs w:val="24"/>
        </w:rPr>
        <w:t>as</w:t>
      </w:r>
      <w:r w:rsidR="00C30092">
        <w:rPr>
          <w:rFonts w:ascii="Times New Roman" w:hAnsi="Times New Roman"/>
          <w:sz w:val="24"/>
          <w:szCs w:val="24"/>
        </w:rPr>
        <w:t xml:space="preserve"> trea</w:t>
      </w:r>
      <w:r w:rsidR="00867301" w:rsidRPr="00F80CFB">
        <w:rPr>
          <w:rFonts w:ascii="Times New Roman" w:hAnsi="Times New Roman"/>
          <w:sz w:val="24"/>
          <w:szCs w:val="24"/>
        </w:rPr>
        <w:t xml:space="preserve">ted under the </w:t>
      </w:r>
      <w:r w:rsidR="00716CEE" w:rsidRPr="00F80CFB">
        <w:rPr>
          <w:rFonts w:ascii="Times New Roman" w:hAnsi="Times New Roman"/>
          <w:sz w:val="24"/>
          <w:szCs w:val="24"/>
        </w:rPr>
        <w:t xml:space="preserve">standard </w:t>
      </w:r>
      <w:r w:rsidR="00867301" w:rsidRPr="00F80CFB">
        <w:rPr>
          <w:rFonts w:ascii="Times New Roman" w:hAnsi="Times New Roman"/>
          <w:sz w:val="24"/>
          <w:szCs w:val="24"/>
        </w:rPr>
        <w:t xml:space="preserve">conditions </w:t>
      </w:r>
      <w:r w:rsidR="00716CEE" w:rsidRPr="00F80CFB">
        <w:rPr>
          <w:rFonts w:ascii="Times New Roman" w:hAnsi="Times New Roman"/>
          <w:sz w:val="24"/>
          <w:szCs w:val="24"/>
        </w:rPr>
        <w:t xml:space="preserve">as </w:t>
      </w:r>
      <w:r w:rsidR="00867301" w:rsidRPr="00F80CFB">
        <w:rPr>
          <w:rFonts w:ascii="Times New Roman" w:hAnsi="Times New Roman"/>
          <w:sz w:val="24"/>
          <w:szCs w:val="24"/>
        </w:rPr>
        <w:t xml:space="preserve">described in </w:t>
      </w:r>
      <w:r w:rsidR="00540D46">
        <w:rPr>
          <w:rFonts w:ascii="Times New Roman" w:hAnsi="Times New Roman"/>
          <w:sz w:val="24"/>
          <w:szCs w:val="24"/>
        </w:rPr>
        <w:t>previous study</w:t>
      </w:r>
      <w:r w:rsidR="00867301" w:rsidRPr="00F80CFB">
        <w:rPr>
          <w:rFonts w:ascii="Times New Roman" w:hAnsi="Times New Roman"/>
          <w:sz w:val="24"/>
          <w:szCs w:val="24"/>
        </w:rPr>
        <w:t xml:space="preserve"> </w:t>
      </w:r>
      <w:r w:rsidR="00E460BE" w:rsidRPr="00F80CFB">
        <w:rPr>
          <w:rFonts w:ascii="Times New Roman" w:hAnsi="Times New Roman"/>
          <w:sz w:val="24"/>
          <w:szCs w:val="24"/>
        </w:rPr>
        <w:fldChar w:fldCharType="begin" w:fldLock="1"/>
      </w:r>
      <w:r w:rsidR="006C7537" w:rsidRPr="00F80CFB">
        <w:rPr>
          <w:rFonts w:ascii="Times New Roman" w:hAnsi="Times New Roman"/>
          <w:sz w:val="24"/>
          <w:szCs w:val="24"/>
        </w:rPr>
        <w:instrText>ADDIN CSL_CITATION {"citationItems":[{"id":"ITEM-1","itemData":{"DOI":"10.1016/j.apsusc.2022.154411","ISSN":"01694332","abstract":"Chemical conversion coatings are widely used as a surface treatment for aluminum alloys to improve the adhesion of organic coatings and corrosion resistance. Because hexavalent chromium in chromate conversion coatings is toxic and carcinogenic, much effort has been made to replace them with chromium-free coatings. In this study, we searched for conditions to obtain impact adhesion and salt spray corrosion resistance equivalent to those of chromate conversion coatings on extruded A6063 alloy, and observed the microstructure of titanium-based conversion coatings. Discontinuous fine particulate titanium-oxide formed on the aluminum matrix at the initial stage of immersion treatment. A continuous titanium-oxide layer of 50 nm thick formed on the matrix after 5 min of immersion, whereas the titanium-oxide above 1 µm in thickness formed on the Al–Fe–Si intermetallic particles. Controlling the thickness of titanium-oxide layer in sub-50-nm improves the adhesion, while the thick conversion coatings on the intermetallic particles did not affect the adhesion. However, the thin discontinuous conversion coatings have poor corrosion resistance due to insufficient barrier effect. Therefore, we succeeded in achieving impact adhesion and salt spray corrosion resistance equivalent to those of chromate conversion coatings by densely dispersing titanium-oxide particles 20–50 nm thick on the matrix.","author":[{"dropping-particle":"","family":"Banjo","given":"N.","non-dropping-particle":"","parse-names":false,"suffix":""},{"dropping-particle":"","family":"Sasaki","given":"T. T.","non-dropping-particle":"","parse-names":false,"suffix":""},{"dropping-particle":"","family":"Hono","given":"K.","non-dropping-particle":"","parse-names":false,"suffix":""}],"container-title":"Applied Surface Science","id":"ITEM-1","issue":"July","issued":{"date-parts":[["2022"]]},"page":"154411","publisher":"Elsevier B.V.","title":"Microstructural origin of adhesion and corrosion properties of Ti-based conversion coatings on A6063 alloy","type":"article-journal","volume":"604"},"uris":["http://www.mendeley.com/documents/?uuid=30635b51-1a25-44b1-830e-9d4eaf1b9490"]}],"mendeley":{"formattedCitation":"[24]","plainTextFormattedCitation":"[24]","previouslyFormattedCitation":"[24]"},"properties":{"noteIndex":0},"schema":"https://github.com/citation-style-language/schema/raw/master/csl-citation.json"}</w:instrText>
      </w:r>
      <w:r w:rsidR="00E460BE" w:rsidRPr="00F80CFB">
        <w:rPr>
          <w:rFonts w:ascii="Times New Roman" w:hAnsi="Times New Roman"/>
          <w:sz w:val="24"/>
          <w:szCs w:val="24"/>
        </w:rPr>
        <w:fldChar w:fldCharType="separate"/>
      </w:r>
      <w:r w:rsidR="00E460BE" w:rsidRPr="00F80CFB">
        <w:rPr>
          <w:rFonts w:ascii="Times New Roman" w:hAnsi="Times New Roman"/>
          <w:noProof/>
          <w:sz w:val="24"/>
          <w:szCs w:val="24"/>
        </w:rPr>
        <w:t>[24]</w:t>
      </w:r>
      <w:r w:rsidR="00E460BE" w:rsidRPr="00F80CFB">
        <w:rPr>
          <w:rFonts w:ascii="Times New Roman" w:hAnsi="Times New Roman"/>
          <w:sz w:val="24"/>
          <w:szCs w:val="24"/>
        </w:rPr>
        <w:fldChar w:fldCharType="end"/>
      </w:r>
      <w:r w:rsidR="00867301" w:rsidRPr="00F80CFB">
        <w:rPr>
          <w:rFonts w:ascii="Times New Roman" w:hAnsi="Times New Roman"/>
          <w:sz w:val="24"/>
          <w:szCs w:val="24"/>
        </w:rPr>
        <w:t xml:space="preserve">. </w:t>
      </w:r>
      <w:r w:rsidR="00965B6C" w:rsidRPr="00F80CFB">
        <w:rPr>
          <w:rFonts w:ascii="Times New Roman" w:hAnsi="Times New Roman"/>
          <w:sz w:val="24"/>
          <w:szCs w:val="24"/>
        </w:rPr>
        <w:t>Organic coatings were then applied using a spray gun and cured at 200</w:t>
      </w:r>
      <w:r w:rsidR="00232AB1" w:rsidRPr="00F80CFB">
        <w:rPr>
          <w:rFonts w:ascii="Times New Roman" w:hAnsi="Times New Roman"/>
          <w:sz w:val="24"/>
          <w:szCs w:val="24"/>
        </w:rPr>
        <w:t xml:space="preserve"> </w:t>
      </w:r>
      <w:r w:rsidR="00B97B27" w:rsidRPr="00F80CFB">
        <w:rPr>
          <w:rFonts w:ascii="Times New Roman" w:hAnsi="Times New Roman"/>
          <w:sz w:val="24"/>
          <w:szCs w:val="24"/>
        </w:rPr>
        <w:t>°C for 15 min</w:t>
      </w:r>
      <w:r w:rsidR="00965B6C" w:rsidRPr="00F80CFB">
        <w:rPr>
          <w:rFonts w:ascii="Times New Roman" w:hAnsi="Times New Roman"/>
          <w:sz w:val="24"/>
          <w:szCs w:val="24"/>
        </w:rPr>
        <w:t xml:space="preserve">. The organic coatings were thermosetting polyester resin powder coatings (Tiger </w:t>
      </w:r>
      <w:proofErr w:type="spellStart"/>
      <w:r w:rsidR="00965B6C" w:rsidRPr="00F80CFB">
        <w:rPr>
          <w:rFonts w:ascii="Times New Roman" w:hAnsi="Times New Roman"/>
          <w:sz w:val="24"/>
          <w:szCs w:val="24"/>
        </w:rPr>
        <w:t>Drylac</w:t>
      </w:r>
      <w:proofErr w:type="spellEnd"/>
      <w:r w:rsidR="00965B6C" w:rsidRPr="00F80CFB">
        <w:rPr>
          <w:rFonts w:ascii="Times New Roman" w:hAnsi="Times New Roman"/>
          <w:sz w:val="24"/>
          <w:szCs w:val="24"/>
        </w:rPr>
        <w:t xml:space="preserve">, Series 58) with a thickness of approximately 90 </w:t>
      </w:r>
      <w:r w:rsidR="00965B6C" w:rsidRPr="00F80CFB">
        <w:rPr>
          <w:rFonts w:ascii="Times New Roman" w:hAnsi="Times New Roman"/>
          <w:color w:val="000000" w:themeColor="text1"/>
          <w:sz w:val="24"/>
          <w:szCs w:val="24"/>
        </w:rPr>
        <w:sym w:font="Symbol" w:char="F06D"/>
      </w:r>
      <w:r w:rsidR="00965B6C" w:rsidRPr="00F80CFB">
        <w:rPr>
          <w:rFonts w:ascii="Times New Roman" w:hAnsi="Times New Roman"/>
          <w:sz w:val="24"/>
          <w:szCs w:val="24"/>
        </w:rPr>
        <w:t>m.</w:t>
      </w:r>
      <w:r w:rsidR="00D74D2A" w:rsidRPr="00F80CFB">
        <w:rPr>
          <w:rFonts w:ascii="Times New Roman" w:hAnsi="Times New Roman"/>
          <w:sz w:val="24"/>
          <w:szCs w:val="24"/>
        </w:rPr>
        <w:t xml:space="preserve"> </w:t>
      </w:r>
    </w:p>
    <w:p w14:paraId="763B78BF" w14:textId="145DD824" w:rsidR="00501392" w:rsidRPr="00A5358B" w:rsidRDefault="00F36792" w:rsidP="00501392">
      <w:pPr>
        <w:widowControl/>
        <w:rPr>
          <w:rFonts w:ascii="Times New Roman" w:hAnsi="Times New Roman"/>
          <w:sz w:val="24"/>
          <w:szCs w:val="24"/>
        </w:rPr>
      </w:pPr>
      <w:r w:rsidRPr="00F80CFB">
        <w:rPr>
          <w:rFonts w:ascii="Times New Roman" w:hAnsi="Times New Roman"/>
          <w:sz w:val="24"/>
          <w:szCs w:val="24"/>
        </w:rPr>
        <w:t xml:space="preserve">Table 1: </w:t>
      </w:r>
      <w:r w:rsidR="00B97B27" w:rsidRPr="00F80CFB">
        <w:rPr>
          <w:rFonts w:ascii="Times New Roman" w:hAnsi="Times New Roman"/>
          <w:sz w:val="24"/>
          <w:szCs w:val="24"/>
        </w:rPr>
        <w:t>C</w:t>
      </w:r>
      <w:r w:rsidR="00501392">
        <w:rPr>
          <w:rFonts w:ascii="Times New Roman" w:hAnsi="Times New Roman"/>
          <w:sz w:val="24"/>
          <w:szCs w:val="24"/>
        </w:rPr>
        <w:t>hemical c</w:t>
      </w:r>
      <w:r w:rsidR="00B97B27" w:rsidRPr="00F80CFB">
        <w:rPr>
          <w:rFonts w:ascii="Times New Roman" w:hAnsi="Times New Roman"/>
          <w:sz w:val="24"/>
          <w:szCs w:val="24"/>
        </w:rPr>
        <w:t xml:space="preserve">omposition of </w:t>
      </w:r>
      <w:r w:rsidR="00723F42" w:rsidRPr="00F80CFB">
        <w:rPr>
          <w:rFonts w:ascii="Times New Roman" w:hAnsi="Times New Roman"/>
          <w:sz w:val="24"/>
          <w:szCs w:val="24"/>
        </w:rPr>
        <w:t>substrate</w:t>
      </w:r>
      <w:r w:rsidR="00E14546" w:rsidRPr="00F80CFB">
        <w:rPr>
          <w:rFonts w:ascii="Times New Roman" w:hAnsi="Times New Roman"/>
          <w:sz w:val="24"/>
          <w:szCs w:val="24"/>
        </w:rPr>
        <w:t>s</w:t>
      </w:r>
      <w:r w:rsidR="004E66FE" w:rsidRPr="00F80CFB">
        <w:rPr>
          <w:rFonts w:ascii="Times New Roman" w:hAnsi="Times New Roman"/>
          <w:sz w:val="24"/>
          <w:szCs w:val="24"/>
        </w:rPr>
        <w:t xml:space="preserve"> </w:t>
      </w:r>
      <w:r w:rsidR="00501392">
        <w:rPr>
          <w:rFonts w:ascii="Times New Roman" w:hAnsi="Times New Roman"/>
          <w:sz w:val="24"/>
          <w:szCs w:val="24"/>
        </w:rPr>
        <w:t xml:space="preserve">in </w:t>
      </w:r>
      <w:r w:rsidR="004E66FE" w:rsidRPr="00F80CFB">
        <w:rPr>
          <w:rFonts w:ascii="Times New Roman" w:hAnsi="Times New Roman"/>
          <w:sz w:val="24"/>
          <w:szCs w:val="24"/>
        </w:rPr>
        <w:t>wt</w:t>
      </w:r>
      <w:r w:rsidR="000762D5">
        <w:rPr>
          <w:rFonts w:ascii="Times New Roman" w:hAnsi="Times New Roman"/>
          <w:sz w:val="24"/>
          <w:szCs w:val="24"/>
        </w:rPr>
        <w:t>.</w:t>
      </w:r>
      <w:r w:rsidR="004E66FE" w:rsidRPr="00F80CFB">
        <w:rPr>
          <w:rFonts w:ascii="Times New Roman" w:hAnsi="Times New Roman"/>
          <w:sz w:val="24"/>
          <w:szCs w:val="24"/>
        </w:rPr>
        <w:t>%</w:t>
      </w:r>
      <w:r w:rsidR="004248DF" w:rsidRPr="00F80CFB">
        <w:rPr>
          <w:rFonts w:ascii="Times New Roman" w:hAnsi="Times New Roman"/>
          <w:sz w:val="24"/>
          <w:szCs w:val="24"/>
        </w:rPr>
        <w:t>.</w:t>
      </w:r>
      <w:r w:rsidR="00D74D2A" w:rsidRPr="00F80CFB">
        <w:rPr>
          <w:rFonts w:ascii="Times New Roman" w:hAnsi="Times New Roman"/>
          <w:sz w:val="24"/>
          <w:szCs w:val="24"/>
        </w:rPr>
        <w:t xml:space="preserve"> </w:t>
      </w:r>
    </w:p>
    <w:tbl>
      <w:tblPr>
        <w:tblW w:w="0" w:type="auto"/>
        <w:tblBorders>
          <w:top w:val="single" w:sz="4" w:space="0" w:color="auto"/>
          <w:bottom w:val="single" w:sz="4" w:space="0" w:color="auto"/>
        </w:tblBorders>
        <w:tblLook w:val="04A0" w:firstRow="1" w:lastRow="0" w:firstColumn="1" w:lastColumn="0" w:noHBand="0" w:noVBand="1"/>
      </w:tblPr>
      <w:tblGrid>
        <w:gridCol w:w="1115"/>
        <w:gridCol w:w="874"/>
        <w:gridCol w:w="875"/>
        <w:gridCol w:w="876"/>
        <w:gridCol w:w="877"/>
        <w:gridCol w:w="876"/>
        <w:gridCol w:w="876"/>
        <w:gridCol w:w="876"/>
        <w:gridCol w:w="876"/>
        <w:gridCol w:w="949"/>
      </w:tblGrid>
      <w:tr w:rsidR="00501392" w:rsidRPr="00A5358B" w14:paraId="1F9FB176" w14:textId="77777777" w:rsidTr="00B22CC7">
        <w:tc>
          <w:tcPr>
            <w:tcW w:w="1118" w:type="dxa"/>
            <w:tcBorders>
              <w:top w:val="single" w:sz="18" w:space="0" w:color="auto"/>
              <w:bottom w:val="single" w:sz="6" w:space="0" w:color="auto"/>
              <w:right w:val="nil"/>
            </w:tcBorders>
            <w:shd w:val="clear" w:color="auto" w:fill="auto"/>
            <w:vAlign w:val="center"/>
          </w:tcPr>
          <w:p w14:paraId="629433C4" w14:textId="77777777" w:rsidR="00501392" w:rsidRPr="00A5358B" w:rsidRDefault="00501392" w:rsidP="00B22CC7">
            <w:pPr>
              <w:rPr>
                <w:rFonts w:ascii="Times New Roman" w:hAnsi="Times New Roman"/>
                <w:sz w:val="24"/>
                <w:szCs w:val="24"/>
              </w:rPr>
            </w:pPr>
            <w:r w:rsidRPr="00A5358B">
              <w:rPr>
                <w:rFonts w:ascii="Times New Roman" w:hAnsi="Times New Roman" w:hint="eastAsia"/>
                <w:sz w:val="24"/>
                <w:szCs w:val="24"/>
              </w:rPr>
              <w:t>Material</w:t>
            </w:r>
          </w:p>
        </w:tc>
        <w:tc>
          <w:tcPr>
            <w:tcW w:w="880" w:type="dxa"/>
            <w:tcBorders>
              <w:top w:val="single" w:sz="18" w:space="0" w:color="auto"/>
              <w:left w:val="nil"/>
              <w:bottom w:val="single" w:sz="6" w:space="0" w:color="auto"/>
              <w:right w:val="nil"/>
            </w:tcBorders>
            <w:shd w:val="clear" w:color="auto" w:fill="auto"/>
            <w:vAlign w:val="center"/>
          </w:tcPr>
          <w:p w14:paraId="6A92D41F" w14:textId="77777777" w:rsidR="00501392" w:rsidRPr="00A5358B" w:rsidRDefault="00501392" w:rsidP="00B22CC7">
            <w:pPr>
              <w:jc w:val="center"/>
              <w:rPr>
                <w:rFonts w:ascii="Times New Roman" w:hAnsi="Times New Roman"/>
                <w:sz w:val="24"/>
                <w:szCs w:val="24"/>
              </w:rPr>
            </w:pPr>
            <w:r w:rsidRPr="00A5358B">
              <w:rPr>
                <w:rFonts w:ascii="Times New Roman" w:hAnsi="Times New Roman" w:hint="eastAsia"/>
                <w:sz w:val="24"/>
                <w:szCs w:val="24"/>
              </w:rPr>
              <w:t>Si</w:t>
            </w:r>
          </w:p>
        </w:tc>
        <w:tc>
          <w:tcPr>
            <w:tcW w:w="881" w:type="dxa"/>
            <w:tcBorders>
              <w:top w:val="single" w:sz="18" w:space="0" w:color="auto"/>
              <w:left w:val="nil"/>
              <w:bottom w:val="single" w:sz="6" w:space="0" w:color="auto"/>
              <w:right w:val="nil"/>
            </w:tcBorders>
            <w:shd w:val="clear" w:color="auto" w:fill="auto"/>
            <w:vAlign w:val="center"/>
          </w:tcPr>
          <w:p w14:paraId="1DE09503" w14:textId="77777777" w:rsidR="00501392" w:rsidRPr="00A5358B" w:rsidRDefault="00501392" w:rsidP="00B22CC7">
            <w:pPr>
              <w:jc w:val="center"/>
              <w:rPr>
                <w:rFonts w:ascii="Times New Roman" w:hAnsi="Times New Roman"/>
                <w:sz w:val="24"/>
                <w:szCs w:val="24"/>
              </w:rPr>
            </w:pPr>
            <w:r w:rsidRPr="00A5358B">
              <w:rPr>
                <w:rFonts w:ascii="Times New Roman" w:hAnsi="Times New Roman" w:hint="eastAsia"/>
                <w:sz w:val="24"/>
                <w:szCs w:val="24"/>
              </w:rPr>
              <w:t>Fe</w:t>
            </w:r>
          </w:p>
        </w:tc>
        <w:tc>
          <w:tcPr>
            <w:tcW w:w="881" w:type="dxa"/>
            <w:tcBorders>
              <w:top w:val="single" w:sz="18" w:space="0" w:color="auto"/>
              <w:left w:val="nil"/>
              <w:bottom w:val="single" w:sz="6" w:space="0" w:color="auto"/>
              <w:right w:val="nil"/>
            </w:tcBorders>
            <w:shd w:val="clear" w:color="auto" w:fill="auto"/>
            <w:vAlign w:val="center"/>
          </w:tcPr>
          <w:p w14:paraId="4BC14F35" w14:textId="77777777" w:rsidR="00501392" w:rsidRPr="00A5358B" w:rsidRDefault="00501392" w:rsidP="00B22CC7">
            <w:pPr>
              <w:jc w:val="center"/>
              <w:rPr>
                <w:rFonts w:ascii="Times New Roman" w:hAnsi="Times New Roman"/>
                <w:sz w:val="24"/>
                <w:szCs w:val="24"/>
              </w:rPr>
            </w:pPr>
            <w:r>
              <w:rPr>
                <w:rFonts w:ascii="Times New Roman" w:hAnsi="Times New Roman" w:hint="eastAsia"/>
                <w:sz w:val="24"/>
                <w:szCs w:val="24"/>
              </w:rPr>
              <w:t>Mg</w:t>
            </w:r>
          </w:p>
        </w:tc>
        <w:tc>
          <w:tcPr>
            <w:tcW w:w="882" w:type="dxa"/>
            <w:tcBorders>
              <w:top w:val="single" w:sz="18" w:space="0" w:color="auto"/>
              <w:left w:val="nil"/>
              <w:bottom w:val="single" w:sz="6" w:space="0" w:color="auto"/>
              <w:right w:val="nil"/>
            </w:tcBorders>
            <w:shd w:val="clear" w:color="auto" w:fill="auto"/>
            <w:vAlign w:val="center"/>
          </w:tcPr>
          <w:p w14:paraId="52088A28" w14:textId="77777777" w:rsidR="00501392" w:rsidRPr="00A5358B" w:rsidRDefault="00501392" w:rsidP="00B22CC7">
            <w:pPr>
              <w:jc w:val="center"/>
              <w:rPr>
                <w:rFonts w:ascii="Times New Roman" w:hAnsi="Times New Roman"/>
                <w:sz w:val="24"/>
                <w:szCs w:val="24"/>
              </w:rPr>
            </w:pPr>
            <w:r w:rsidRPr="00A5358B">
              <w:rPr>
                <w:rFonts w:ascii="Times New Roman" w:hAnsi="Times New Roman" w:hint="eastAsia"/>
                <w:sz w:val="24"/>
                <w:szCs w:val="24"/>
              </w:rPr>
              <w:t>Mn</w:t>
            </w:r>
          </w:p>
        </w:tc>
        <w:tc>
          <w:tcPr>
            <w:tcW w:w="881" w:type="dxa"/>
            <w:tcBorders>
              <w:top w:val="single" w:sz="18" w:space="0" w:color="auto"/>
              <w:left w:val="nil"/>
              <w:bottom w:val="single" w:sz="6" w:space="0" w:color="auto"/>
              <w:right w:val="nil"/>
            </w:tcBorders>
            <w:shd w:val="clear" w:color="auto" w:fill="auto"/>
            <w:vAlign w:val="center"/>
          </w:tcPr>
          <w:p w14:paraId="2CA8FB92" w14:textId="77777777" w:rsidR="00501392" w:rsidRPr="00A5358B" w:rsidRDefault="00501392" w:rsidP="00B22CC7">
            <w:pPr>
              <w:jc w:val="center"/>
              <w:rPr>
                <w:rFonts w:ascii="Times New Roman" w:hAnsi="Times New Roman"/>
                <w:sz w:val="24"/>
                <w:szCs w:val="24"/>
              </w:rPr>
            </w:pPr>
            <w:r>
              <w:rPr>
                <w:rFonts w:ascii="Times New Roman" w:hAnsi="Times New Roman" w:hint="eastAsia"/>
                <w:sz w:val="24"/>
                <w:szCs w:val="24"/>
              </w:rPr>
              <w:t>Cu</w:t>
            </w:r>
          </w:p>
        </w:tc>
        <w:tc>
          <w:tcPr>
            <w:tcW w:w="881" w:type="dxa"/>
            <w:tcBorders>
              <w:top w:val="single" w:sz="18" w:space="0" w:color="auto"/>
              <w:left w:val="nil"/>
              <w:bottom w:val="single" w:sz="6" w:space="0" w:color="auto"/>
              <w:right w:val="nil"/>
            </w:tcBorders>
            <w:shd w:val="clear" w:color="auto" w:fill="auto"/>
            <w:vAlign w:val="center"/>
          </w:tcPr>
          <w:p w14:paraId="69C7DE1D" w14:textId="77777777" w:rsidR="00501392" w:rsidRPr="00A5358B" w:rsidRDefault="00501392" w:rsidP="00B22CC7">
            <w:pPr>
              <w:jc w:val="center"/>
              <w:rPr>
                <w:rFonts w:ascii="Times New Roman" w:hAnsi="Times New Roman"/>
                <w:sz w:val="24"/>
                <w:szCs w:val="24"/>
              </w:rPr>
            </w:pPr>
            <w:r>
              <w:rPr>
                <w:rFonts w:ascii="Times New Roman" w:hAnsi="Times New Roman" w:hint="eastAsia"/>
                <w:sz w:val="24"/>
                <w:szCs w:val="24"/>
              </w:rPr>
              <w:t>Zn</w:t>
            </w:r>
          </w:p>
        </w:tc>
        <w:tc>
          <w:tcPr>
            <w:tcW w:w="881" w:type="dxa"/>
            <w:tcBorders>
              <w:top w:val="single" w:sz="18" w:space="0" w:color="auto"/>
              <w:left w:val="nil"/>
              <w:bottom w:val="single" w:sz="6" w:space="0" w:color="auto"/>
              <w:right w:val="nil"/>
            </w:tcBorders>
            <w:shd w:val="clear" w:color="auto" w:fill="auto"/>
            <w:vAlign w:val="center"/>
          </w:tcPr>
          <w:p w14:paraId="33A0E2B7" w14:textId="77777777" w:rsidR="00501392" w:rsidRPr="00A5358B" w:rsidRDefault="00501392" w:rsidP="00B22CC7">
            <w:pPr>
              <w:jc w:val="center"/>
              <w:rPr>
                <w:rFonts w:ascii="Times New Roman" w:hAnsi="Times New Roman"/>
                <w:sz w:val="24"/>
                <w:szCs w:val="24"/>
              </w:rPr>
            </w:pPr>
            <w:r>
              <w:rPr>
                <w:rFonts w:ascii="Times New Roman" w:hAnsi="Times New Roman" w:hint="eastAsia"/>
                <w:sz w:val="24"/>
                <w:szCs w:val="24"/>
              </w:rPr>
              <w:t>Ti</w:t>
            </w:r>
          </w:p>
        </w:tc>
        <w:tc>
          <w:tcPr>
            <w:tcW w:w="881" w:type="dxa"/>
            <w:tcBorders>
              <w:top w:val="single" w:sz="18" w:space="0" w:color="auto"/>
              <w:left w:val="nil"/>
              <w:bottom w:val="single" w:sz="6" w:space="0" w:color="auto"/>
              <w:right w:val="nil"/>
            </w:tcBorders>
            <w:shd w:val="clear" w:color="auto" w:fill="auto"/>
            <w:vAlign w:val="center"/>
          </w:tcPr>
          <w:p w14:paraId="3E265AB3" w14:textId="77777777" w:rsidR="00501392" w:rsidRPr="00A5358B" w:rsidRDefault="00501392" w:rsidP="00B22CC7">
            <w:pPr>
              <w:jc w:val="center"/>
              <w:rPr>
                <w:rFonts w:ascii="Times New Roman" w:hAnsi="Times New Roman"/>
                <w:sz w:val="24"/>
                <w:szCs w:val="24"/>
              </w:rPr>
            </w:pPr>
            <w:r>
              <w:rPr>
                <w:rFonts w:ascii="Times New Roman" w:hAnsi="Times New Roman" w:hint="eastAsia"/>
                <w:sz w:val="24"/>
                <w:szCs w:val="24"/>
              </w:rPr>
              <w:t>Cr</w:t>
            </w:r>
          </w:p>
        </w:tc>
        <w:tc>
          <w:tcPr>
            <w:tcW w:w="904" w:type="dxa"/>
            <w:tcBorders>
              <w:top w:val="single" w:sz="18" w:space="0" w:color="auto"/>
              <w:left w:val="nil"/>
              <w:bottom w:val="single" w:sz="6" w:space="0" w:color="auto"/>
            </w:tcBorders>
            <w:shd w:val="clear" w:color="auto" w:fill="auto"/>
            <w:vAlign w:val="center"/>
          </w:tcPr>
          <w:p w14:paraId="60726529" w14:textId="77777777" w:rsidR="00501392" w:rsidRPr="00A5358B" w:rsidRDefault="00501392" w:rsidP="00B22CC7">
            <w:pPr>
              <w:jc w:val="center"/>
              <w:rPr>
                <w:rFonts w:ascii="Times New Roman" w:hAnsi="Times New Roman"/>
                <w:sz w:val="24"/>
                <w:szCs w:val="24"/>
              </w:rPr>
            </w:pPr>
            <w:r w:rsidRPr="00A5358B">
              <w:rPr>
                <w:rFonts w:ascii="Times New Roman" w:hAnsi="Times New Roman" w:hint="eastAsia"/>
                <w:sz w:val="24"/>
                <w:szCs w:val="24"/>
              </w:rPr>
              <w:t>Al</w:t>
            </w:r>
          </w:p>
        </w:tc>
      </w:tr>
      <w:tr w:rsidR="00501392" w:rsidRPr="00A5358B" w14:paraId="3DCB4F9A" w14:textId="77777777" w:rsidTr="00B22CC7">
        <w:tc>
          <w:tcPr>
            <w:tcW w:w="1118" w:type="dxa"/>
            <w:tcBorders>
              <w:bottom w:val="single" w:sz="18" w:space="0" w:color="auto"/>
              <w:right w:val="nil"/>
            </w:tcBorders>
            <w:shd w:val="clear" w:color="auto" w:fill="auto"/>
            <w:vAlign w:val="center"/>
          </w:tcPr>
          <w:p w14:paraId="4C67ADFE" w14:textId="77777777" w:rsidR="00501392" w:rsidRPr="00A5358B" w:rsidRDefault="00501392" w:rsidP="00B22CC7">
            <w:pPr>
              <w:rPr>
                <w:rFonts w:ascii="Times New Roman" w:hAnsi="Times New Roman"/>
                <w:sz w:val="24"/>
                <w:szCs w:val="24"/>
              </w:rPr>
            </w:pPr>
            <w:r w:rsidRPr="00A5358B">
              <w:rPr>
                <w:rFonts w:ascii="Times New Roman" w:hAnsi="Times New Roman" w:hint="eastAsia"/>
                <w:sz w:val="24"/>
                <w:szCs w:val="24"/>
              </w:rPr>
              <w:t>A3003</w:t>
            </w:r>
          </w:p>
        </w:tc>
        <w:tc>
          <w:tcPr>
            <w:tcW w:w="880" w:type="dxa"/>
            <w:tcBorders>
              <w:left w:val="nil"/>
              <w:bottom w:val="single" w:sz="18" w:space="0" w:color="auto"/>
              <w:right w:val="nil"/>
            </w:tcBorders>
            <w:shd w:val="clear" w:color="auto" w:fill="auto"/>
            <w:vAlign w:val="center"/>
          </w:tcPr>
          <w:p w14:paraId="408AD6F8" w14:textId="77777777" w:rsidR="00501392" w:rsidRPr="00A5358B" w:rsidRDefault="00501392" w:rsidP="00B22CC7">
            <w:pPr>
              <w:jc w:val="center"/>
              <w:rPr>
                <w:rFonts w:ascii="Times New Roman" w:hAnsi="Times New Roman"/>
                <w:sz w:val="24"/>
                <w:szCs w:val="24"/>
              </w:rPr>
            </w:pPr>
            <w:r w:rsidRPr="00A5358B">
              <w:rPr>
                <w:rFonts w:ascii="Times New Roman" w:hAnsi="Times New Roman" w:hint="eastAsia"/>
                <w:sz w:val="24"/>
                <w:szCs w:val="24"/>
              </w:rPr>
              <w:t>0.17</w:t>
            </w:r>
          </w:p>
        </w:tc>
        <w:tc>
          <w:tcPr>
            <w:tcW w:w="881" w:type="dxa"/>
            <w:tcBorders>
              <w:left w:val="nil"/>
              <w:bottom w:val="single" w:sz="18" w:space="0" w:color="auto"/>
              <w:right w:val="nil"/>
            </w:tcBorders>
            <w:shd w:val="clear" w:color="auto" w:fill="auto"/>
            <w:vAlign w:val="center"/>
          </w:tcPr>
          <w:p w14:paraId="2965BEF0" w14:textId="77777777" w:rsidR="00501392" w:rsidRPr="00A5358B" w:rsidRDefault="00501392" w:rsidP="00B22CC7">
            <w:pPr>
              <w:jc w:val="center"/>
              <w:rPr>
                <w:rFonts w:ascii="Times New Roman" w:hAnsi="Times New Roman"/>
                <w:sz w:val="24"/>
                <w:szCs w:val="24"/>
              </w:rPr>
            </w:pPr>
            <w:r w:rsidRPr="00A5358B">
              <w:rPr>
                <w:rFonts w:ascii="Times New Roman" w:hAnsi="Times New Roman" w:hint="eastAsia"/>
                <w:sz w:val="24"/>
                <w:szCs w:val="24"/>
              </w:rPr>
              <w:t>0.48</w:t>
            </w:r>
          </w:p>
        </w:tc>
        <w:tc>
          <w:tcPr>
            <w:tcW w:w="881" w:type="dxa"/>
            <w:tcBorders>
              <w:left w:val="nil"/>
              <w:bottom w:val="single" w:sz="18" w:space="0" w:color="auto"/>
              <w:right w:val="nil"/>
            </w:tcBorders>
            <w:shd w:val="clear" w:color="auto" w:fill="auto"/>
            <w:vAlign w:val="center"/>
          </w:tcPr>
          <w:p w14:paraId="3F5AC4AB" w14:textId="77777777" w:rsidR="00501392" w:rsidRPr="00A5358B" w:rsidRDefault="00501392" w:rsidP="00B22CC7">
            <w:pPr>
              <w:jc w:val="center"/>
              <w:rPr>
                <w:rFonts w:ascii="Times New Roman" w:hAnsi="Times New Roman"/>
                <w:sz w:val="24"/>
                <w:szCs w:val="24"/>
              </w:rPr>
            </w:pPr>
            <w:r>
              <w:rPr>
                <w:rFonts w:ascii="Times New Roman" w:hAnsi="Times New Roman" w:hint="eastAsia"/>
                <w:sz w:val="24"/>
                <w:szCs w:val="24"/>
              </w:rPr>
              <w:t>0.00</w:t>
            </w:r>
          </w:p>
        </w:tc>
        <w:tc>
          <w:tcPr>
            <w:tcW w:w="882" w:type="dxa"/>
            <w:tcBorders>
              <w:left w:val="nil"/>
              <w:bottom w:val="single" w:sz="18" w:space="0" w:color="auto"/>
              <w:right w:val="nil"/>
            </w:tcBorders>
            <w:shd w:val="clear" w:color="auto" w:fill="auto"/>
            <w:vAlign w:val="center"/>
          </w:tcPr>
          <w:p w14:paraId="1837B8E7" w14:textId="77777777" w:rsidR="00501392" w:rsidRPr="00A5358B" w:rsidRDefault="00501392" w:rsidP="00B22CC7">
            <w:pPr>
              <w:jc w:val="center"/>
              <w:rPr>
                <w:rFonts w:ascii="Times New Roman" w:hAnsi="Times New Roman"/>
                <w:sz w:val="24"/>
                <w:szCs w:val="24"/>
              </w:rPr>
            </w:pPr>
            <w:r w:rsidRPr="00A5358B">
              <w:rPr>
                <w:rFonts w:ascii="Times New Roman" w:hAnsi="Times New Roman" w:hint="eastAsia"/>
                <w:sz w:val="24"/>
                <w:szCs w:val="24"/>
              </w:rPr>
              <w:t>1.27</w:t>
            </w:r>
          </w:p>
        </w:tc>
        <w:tc>
          <w:tcPr>
            <w:tcW w:w="881" w:type="dxa"/>
            <w:tcBorders>
              <w:left w:val="nil"/>
              <w:bottom w:val="single" w:sz="18" w:space="0" w:color="auto"/>
              <w:right w:val="nil"/>
            </w:tcBorders>
            <w:shd w:val="clear" w:color="auto" w:fill="auto"/>
            <w:vAlign w:val="center"/>
          </w:tcPr>
          <w:p w14:paraId="2CBD3529" w14:textId="77777777" w:rsidR="00501392" w:rsidRPr="00A5358B" w:rsidRDefault="00501392" w:rsidP="00B22CC7">
            <w:pPr>
              <w:jc w:val="center"/>
              <w:rPr>
                <w:rFonts w:ascii="Times New Roman" w:hAnsi="Times New Roman"/>
                <w:sz w:val="24"/>
                <w:szCs w:val="24"/>
              </w:rPr>
            </w:pPr>
            <w:r>
              <w:rPr>
                <w:rFonts w:ascii="Times New Roman" w:hAnsi="Times New Roman" w:hint="eastAsia"/>
                <w:sz w:val="24"/>
                <w:szCs w:val="24"/>
              </w:rPr>
              <w:t>0.07</w:t>
            </w:r>
          </w:p>
        </w:tc>
        <w:tc>
          <w:tcPr>
            <w:tcW w:w="881" w:type="dxa"/>
            <w:tcBorders>
              <w:left w:val="nil"/>
              <w:bottom w:val="single" w:sz="18" w:space="0" w:color="auto"/>
              <w:right w:val="nil"/>
            </w:tcBorders>
            <w:shd w:val="clear" w:color="auto" w:fill="auto"/>
            <w:vAlign w:val="center"/>
          </w:tcPr>
          <w:p w14:paraId="71AD250E" w14:textId="77777777" w:rsidR="00501392" w:rsidRPr="00A5358B" w:rsidRDefault="00501392" w:rsidP="00B22CC7">
            <w:pPr>
              <w:jc w:val="center"/>
              <w:rPr>
                <w:rFonts w:ascii="Times New Roman" w:hAnsi="Times New Roman"/>
                <w:sz w:val="24"/>
                <w:szCs w:val="24"/>
              </w:rPr>
            </w:pPr>
            <w:r>
              <w:rPr>
                <w:rFonts w:ascii="Times New Roman" w:hAnsi="Times New Roman" w:hint="eastAsia"/>
                <w:sz w:val="24"/>
                <w:szCs w:val="24"/>
              </w:rPr>
              <w:t>0.01</w:t>
            </w:r>
          </w:p>
        </w:tc>
        <w:tc>
          <w:tcPr>
            <w:tcW w:w="881" w:type="dxa"/>
            <w:tcBorders>
              <w:left w:val="nil"/>
              <w:bottom w:val="single" w:sz="18" w:space="0" w:color="auto"/>
              <w:right w:val="nil"/>
            </w:tcBorders>
            <w:shd w:val="clear" w:color="auto" w:fill="auto"/>
            <w:vAlign w:val="center"/>
          </w:tcPr>
          <w:p w14:paraId="1A738F03" w14:textId="77777777" w:rsidR="00501392" w:rsidRPr="00A5358B" w:rsidRDefault="00501392" w:rsidP="00B22CC7">
            <w:pPr>
              <w:jc w:val="center"/>
              <w:rPr>
                <w:rFonts w:ascii="Times New Roman" w:hAnsi="Times New Roman"/>
                <w:sz w:val="24"/>
                <w:szCs w:val="24"/>
              </w:rPr>
            </w:pPr>
            <w:r>
              <w:rPr>
                <w:rFonts w:ascii="Times New Roman" w:hAnsi="Times New Roman" w:hint="eastAsia"/>
                <w:sz w:val="24"/>
                <w:szCs w:val="24"/>
              </w:rPr>
              <w:t>0.04</w:t>
            </w:r>
          </w:p>
        </w:tc>
        <w:tc>
          <w:tcPr>
            <w:tcW w:w="881" w:type="dxa"/>
            <w:tcBorders>
              <w:left w:val="nil"/>
              <w:bottom w:val="single" w:sz="18" w:space="0" w:color="auto"/>
              <w:right w:val="nil"/>
            </w:tcBorders>
            <w:shd w:val="clear" w:color="auto" w:fill="auto"/>
            <w:vAlign w:val="center"/>
          </w:tcPr>
          <w:p w14:paraId="5E42228E" w14:textId="77777777" w:rsidR="00501392" w:rsidRPr="00A5358B" w:rsidRDefault="00501392" w:rsidP="00B22CC7">
            <w:pPr>
              <w:jc w:val="center"/>
              <w:rPr>
                <w:rFonts w:ascii="Times New Roman" w:hAnsi="Times New Roman"/>
                <w:sz w:val="24"/>
                <w:szCs w:val="24"/>
              </w:rPr>
            </w:pPr>
            <w:r>
              <w:rPr>
                <w:rFonts w:ascii="Times New Roman" w:hAnsi="Times New Roman" w:hint="eastAsia"/>
                <w:sz w:val="24"/>
                <w:szCs w:val="24"/>
              </w:rPr>
              <w:t>0.00</w:t>
            </w:r>
          </w:p>
        </w:tc>
        <w:tc>
          <w:tcPr>
            <w:tcW w:w="904" w:type="dxa"/>
            <w:tcBorders>
              <w:left w:val="nil"/>
              <w:bottom w:val="single" w:sz="18" w:space="0" w:color="auto"/>
            </w:tcBorders>
            <w:shd w:val="clear" w:color="auto" w:fill="auto"/>
            <w:vAlign w:val="center"/>
          </w:tcPr>
          <w:p w14:paraId="2A3491D5" w14:textId="77777777" w:rsidR="00501392" w:rsidRPr="00A5358B" w:rsidRDefault="00501392" w:rsidP="00B22CC7">
            <w:pPr>
              <w:jc w:val="center"/>
              <w:rPr>
                <w:rFonts w:ascii="Times New Roman" w:hAnsi="Times New Roman"/>
                <w:sz w:val="24"/>
                <w:szCs w:val="24"/>
              </w:rPr>
            </w:pPr>
            <w:r w:rsidRPr="00A5358B">
              <w:rPr>
                <w:rFonts w:ascii="Times New Roman" w:hAnsi="Times New Roman" w:hint="eastAsia"/>
                <w:sz w:val="24"/>
                <w:szCs w:val="24"/>
              </w:rPr>
              <w:t>balance</w:t>
            </w:r>
          </w:p>
        </w:tc>
      </w:tr>
    </w:tbl>
    <w:p w14:paraId="3BB99BC4" w14:textId="77777777" w:rsidR="00FD60BF" w:rsidRPr="00F80CFB" w:rsidRDefault="00FD60BF" w:rsidP="00794366">
      <w:pPr>
        <w:widowControl/>
        <w:spacing w:before="240"/>
        <w:rPr>
          <w:rFonts w:ascii="Times New Roman" w:hAnsi="Times New Roman"/>
          <w:sz w:val="24"/>
          <w:szCs w:val="24"/>
        </w:rPr>
      </w:pPr>
      <w:r w:rsidRPr="00F80CFB">
        <w:rPr>
          <w:rFonts w:ascii="Times New Roman" w:hAnsi="Times New Roman"/>
          <w:sz w:val="24"/>
          <w:szCs w:val="24"/>
        </w:rPr>
        <w:t>Table 2: Proce</w:t>
      </w:r>
      <w:r w:rsidR="00B97B27" w:rsidRPr="00F80CFB">
        <w:rPr>
          <w:rFonts w:ascii="Times New Roman" w:hAnsi="Times New Roman"/>
          <w:sz w:val="24"/>
          <w:szCs w:val="24"/>
        </w:rPr>
        <w:t>dure</w:t>
      </w:r>
      <w:r w:rsidRPr="00F80CFB">
        <w:rPr>
          <w:rFonts w:ascii="Times New Roman" w:hAnsi="Times New Roman"/>
          <w:sz w:val="24"/>
          <w:szCs w:val="24"/>
        </w:rPr>
        <w:t xml:space="preserve"> for Ti</w:t>
      </w:r>
      <w:r w:rsidR="00B97B27" w:rsidRPr="00F80CFB">
        <w:rPr>
          <w:rFonts w:ascii="Times New Roman" w:hAnsi="Times New Roman"/>
          <w:sz w:val="24"/>
          <w:szCs w:val="24"/>
        </w:rPr>
        <w:t>CC deposition</w:t>
      </w:r>
      <w:r w:rsidRPr="00F80CFB">
        <w:rPr>
          <w:rFonts w:ascii="Times New Roman" w:hAnsi="Times New Roman"/>
          <w:sz w:val="24"/>
          <w:szCs w:val="24"/>
        </w:rPr>
        <w:t>.</w:t>
      </w:r>
      <w:r w:rsidR="00D74D2A" w:rsidRPr="00F80CFB">
        <w:rPr>
          <w:rFonts w:ascii="Times New Roman" w:hAnsi="Times New Roman"/>
          <w:sz w:val="24"/>
          <w:szCs w:val="24"/>
        </w:rPr>
        <w:t xml:space="preserve"> </w:t>
      </w:r>
    </w:p>
    <w:tbl>
      <w:tblPr>
        <w:tblW w:w="9076" w:type="dxa"/>
        <w:tblBorders>
          <w:top w:val="single" w:sz="4" w:space="0" w:color="auto"/>
          <w:bottom w:val="single" w:sz="4" w:space="0" w:color="auto"/>
        </w:tblBorders>
        <w:tblLook w:val="04A0" w:firstRow="1" w:lastRow="0" w:firstColumn="1" w:lastColumn="0" w:noHBand="0" w:noVBand="1"/>
      </w:tblPr>
      <w:tblGrid>
        <w:gridCol w:w="760"/>
        <w:gridCol w:w="3928"/>
        <w:gridCol w:w="1576"/>
        <w:gridCol w:w="1405"/>
        <w:gridCol w:w="1407"/>
      </w:tblGrid>
      <w:tr w:rsidR="00E677E4" w:rsidRPr="00F80CFB" w14:paraId="5195C186" w14:textId="77777777" w:rsidTr="00E677E4">
        <w:trPr>
          <w:trHeight w:val="408"/>
        </w:trPr>
        <w:tc>
          <w:tcPr>
            <w:tcW w:w="760" w:type="dxa"/>
            <w:tcBorders>
              <w:top w:val="single" w:sz="18" w:space="0" w:color="auto"/>
              <w:bottom w:val="single" w:sz="6" w:space="0" w:color="auto"/>
            </w:tcBorders>
            <w:vAlign w:val="center"/>
          </w:tcPr>
          <w:p w14:paraId="5A99795B"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Step</w:t>
            </w:r>
          </w:p>
        </w:tc>
        <w:tc>
          <w:tcPr>
            <w:tcW w:w="3928" w:type="dxa"/>
            <w:tcBorders>
              <w:top w:val="single" w:sz="18" w:space="0" w:color="auto"/>
              <w:bottom w:val="single" w:sz="6" w:space="0" w:color="auto"/>
            </w:tcBorders>
            <w:shd w:val="clear" w:color="auto" w:fill="auto"/>
            <w:vAlign w:val="center"/>
          </w:tcPr>
          <w:p w14:paraId="4CD17904" w14:textId="77777777" w:rsidR="00E677E4" w:rsidRPr="00F80CFB" w:rsidRDefault="00E677E4" w:rsidP="00E677E4">
            <w:pPr>
              <w:rPr>
                <w:rFonts w:ascii="Times New Roman" w:hAnsi="Times New Roman"/>
                <w:sz w:val="24"/>
                <w:szCs w:val="24"/>
              </w:rPr>
            </w:pPr>
            <w:r w:rsidRPr="00F80CFB">
              <w:rPr>
                <w:rFonts w:ascii="Times New Roman" w:hAnsi="Times New Roman"/>
                <w:sz w:val="24"/>
                <w:szCs w:val="24"/>
              </w:rPr>
              <w:t>Treatment (Solution)</w:t>
            </w:r>
          </w:p>
        </w:tc>
        <w:tc>
          <w:tcPr>
            <w:tcW w:w="1576" w:type="dxa"/>
            <w:tcBorders>
              <w:top w:val="single" w:sz="18" w:space="0" w:color="auto"/>
              <w:bottom w:val="single" w:sz="6" w:space="0" w:color="auto"/>
            </w:tcBorders>
            <w:shd w:val="clear" w:color="auto" w:fill="auto"/>
            <w:vAlign w:val="center"/>
          </w:tcPr>
          <w:p w14:paraId="1B1C69F1"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Concentration</w:t>
            </w:r>
          </w:p>
        </w:tc>
        <w:tc>
          <w:tcPr>
            <w:tcW w:w="1405" w:type="dxa"/>
            <w:tcBorders>
              <w:top w:val="single" w:sz="18" w:space="0" w:color="auto"/>
              <w:bottom w:val="single" w:sz="6" w:space="0" w:color="auto"/>
            </w:tcBorders>
            <w:shd w:val="clear" w:color="auto" w:fill="auto"/>
            <w:vAlign w:val="center"/>
          </w:tcPr>
          <w:p w14:paraId="2C191413"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Temp (°C)</w:t>
            </w:r>
          </w:p>
        </w:tc>
        <w:tc>
          <w:tcPr>
            <w:tcW w:w="1407" w:type="dxa"/>
            <w:tcBorders>
              <w:top w:val="single" w:sz="18" w:space="0" w:color="auto"/>
              <w:bottom w:val="single" w:sz="6" w:space="0" w:color="auto"/>
            </w:tcBorders>
            <w:shd w:val="clear" w:color="auto" w:fill="auto"/>
            <w:vAlign w:val="center"/>
          </w:tcPr>
          <w:p w14:paraId="5923E85B"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Time (min)</w:t>
            </w:r>
          </w:p>
        </w:tc>
      </w:tr>
      <w:tr w:rsidR="00E677E4" w:rsidRPr="00F80CFB" w14:paraId="328FA598" w14:textId="77777777" w:rsidTr="00E677E4">
        <w:trPr>
          <w:trHeight w:val="319"/>
        </w:trPr>
        <w:tc>
          <w:tcPr>
            <w:tcW w:w="760" w:type="dxa"/>
            <w:tcBorders>
              <w:top w:val="single" w:sz="6" w:space="0" w:color="auto"/>
              <w:bottom w:val="nil"/>
            </w:tcBorders>
            <w:vAlign w:val="center"/>
          </w:tcPr>
          <w:p w14:paraId="792E230B"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1</w:t>
            </w:r>
          </w:p>
        </w:tc>
        <w:tc>
          <w:tcPr>
            <w:tcW w:w="3928" w:type="dxa"/>
            <w:tcBorders>
              <w:top w:val="single" w:sz="6" w:space="0" w:color="auto"/>
              <w:bottom w:val="nil"/>
            </w:tcBorders>
            <w:shd w:val="clear" w:color="auto" w:fill="auto"/>
            <w:vAlign w:val="center"/>
          </w:tcPr>
          <w:p w14:paraId="7A035660" w14:textId="77777777" w:rsidR="00E677E4" w:rsidRPr="00F80CFB" w:rsidRDefault="00E677E4" w:rsidP="00E677E4">
            <w:pPr>
              <w:rPr>
                <w:rFonts w:ascii="Times New Roman" w:hAnsi="Times New Roman"/>
                <w:sz w:val="24"/>
                <w:szCs w:val="24"/>
              </w:rPr>
            </w:pPr>
            <w:r w:rsidRPr="00F80CFB">
              <w:rPr>
                <w:rFonts w:ascii="Times New Roman" w:hAnsi="Times New Roman"/>
                <w:sz w:val="24"/>
                <w:szCs w:val="24"/>
              </w:rPr>
              <w:t>Acid degrease (H</w:t>
            </w:r>
            <w:r w:rsidRPr="00F80CFB">
              <w:rPr>
                <w:rFonts w:ascii="Times New Roman" w:hAnsi="Times New Roman"/>
                <w:sz w:val="24"/>
                <w:szCs w:val="24"/>
                <w:vertAlign w:val="subscript"/>
              </w:rPr>
              <w:t>2</w:t>
            </w:r>
            <w:r w:rsidRPr="00F80CFB">
              <w:rPr>
                <w:rFonts w:ascii="Times New Roman" w:hAnsi="Times New Roman"/>
                <w:sz w:val="24"/>
                <w:szCs w:val="24"/>
              </w:rPr>
              <w:t>SO</w:t>
            </w:r>
            <w:r w:rsidRPr="00F80CFB">
              <w:rPr>
                <w:rFonts w:ascii="Times New Roman" w:hAnsi="Times New Roman"/>
                <w:sz w:val="24"/>
                <w:szCs w:val="24"/>
                <w:vertAlign w:val="subscript"/>
              </w:rPr>
              <w:t>4</w:t>
            </w:r>
            <w:r w:rsidRPr="00F80CFB">
              <w:rPr>
                <w:rFonts w:ascii="Times New Roman" w:hAnsi="Times New Roman"/>
                <w:sz w:val="24"/>
                <w:szCs w:val="24"/>
              </w:rPr>
              <w:t xml:space="preserve"> base)</w:t>
            </w:r>
          </w:p>
        </w:tc>
        <w:tc>
          <w:tcPr>
            <w:tcW w:w="1576" w:type="dxa"/>
            <w:tcBorders>
              <w:top w:val="single" w:sz="6" w:space="0" w:color="auto"/>
              <w:bottom w:val="nil"/>
            </w:tcBorders>
            <w:shd w:val="clear" w:color="auto" w:fill="auto"/>
            <w:vAlign w:val="center"/>
          </w:tcPr>
          <w:p w14:paraId="6D15AAF7"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1.0%</w:t>
            </w:r>
          </w:p>
        </w:tc>
        <w:tc>
          <w:tcPr>
            <w:tcW w:w="1405" w:type="dxa"/>
            <w:tcBorders>
              <w:top w:val="single" w:sz="6" w:space="0" w:color="auto"/>
              <w:bottom w:val="nil"/>
            </w:tcBorders>
            <w:shd w:val="clear" w:color="auto" w:fill="auto"/>
            <w:vAlign w:val="center"/>
          </w:tcPr>
          <w:p w14:paraId="734CBCF0"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50</w:t>
            </w:r>
          </w:p>
        </w:tc>
        <w:tc>
          <w:tcPr>
            <w:tcW w:w="1407" w:type="dxa"/>
            <w:tcBorders>
              <w:top w:val="single" w:sz="6" w:space="0" w:color="auto"/>
              <w:bottom w:val="nil"/>
            </w:tcBorders>
            <w:shd w:val="clear" w:color="auto" w:fill="auto"/>
            <w:vAlign w:val="center"/>
          </w:tcPr>
          <w:p w14:paraId="61F94317"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5</w:t>
            </w:r>
          </w:p>
        </w:tc>
      </w:tr>
      <w:tr w:rsidR="00E677E4" w:rsidRPr="00F80CFB" w14:paraId="54049D12" w14:textId="77777777" w:rsidTr="00E677E4">
        <w:trPr>
          <w:trHeight w:val="319"/>
        </w:trPr>
        <w:tc>
          <w:tcPr>
            <w:tcW w:w="760" w:type="dxa"/>
            <w:tcBorders>
              <w:top w:val="nil"/>
            </w:tcBorders>
            <w:vAlign w:val="center"/>
          </w:tcPr>
          <w:p w14:paraId="4BD082B2"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2</w:t>
            </w:r>
          </w:p>
        </w:tc>
        <w:tc>
          <w:tcPr>
            <w:tcW w:w="3928" w:type="dxa"/>
            <w:tcBorders>
              <w:top w:val="nil"/>
            </w:tcBorders>
            <w:shd w:val="clear" w:color="auto" w:fill="auto"/>
            <w:vAlign w:val="center"/>
          </w:tcPr>
          <w:p w14:paraId="1932D5A3" w14:textId="77777777" w:rsidR="00E677E4" w:rsidRPr="00F80CFB" w:rsidRDefault="00E677E4" w:rsidP="00E677E4">
            <w:pPr>
              <w:rPr>
                <w:rFonts w:ascii="Times New Roman" w:hAnsi="Times New Roman"/>
                <w:sz w:val="24"/>
                <w:szCs w:val="24"/>
              </w:rPr>
            </w:pPr>
            <w:r w:rsidRPr="00F80CFB">
              <w:rPr>
                <w:rFonts w:ascii="Times New Roman" w:hAnsi="Times New Roman"/>
                <w:sz w:val="24"/>
                <w:szCs w:val="24"/>
              </w:rPr>
              <w:t>Rinse (Industrial water)</w:t>
            </w:r>
          </w:p>
        </w:tc>
        <w:tc>
          <w:tcPr>
            <w:tcW w:w="1576" w:type="dxa"/>
            <w:tcBorders>
              <w:top w:val="nil"/>
            </w:tcBorders>
            <w:shd w:val="clear" w:color="auto" w:fill="auto"/>
            <w:vAlign w:val="center"/>
          </w:tcPr>
          <w:p w14:paraId="4E3A8211" w14:textId="77777777" w:rsidR="00E677E4" w:rsidRPr="00F80CFB" w:rsidRDefault="00E677E4" w:rsidP="00E677E4">
            <w:pPr>
              <w:jc w:val="center"/>
              <w:rPr>
                <w:rFonts w:ascii="Times New Roman" w:hAnsi="Times New Roman"/>
                <w:sz w:val="24"/>
                <w:szCs w:val="24"/>
              </w:rPr>
            </w:pPr>
          </w:p>
        </w:tc>
        <w:tc>
          <w:tcPr>
            <w:tcW w:w="1405" w:type="dxa"/>
            <w:tcBorders>
              <w:top w:val="nil"/>
            </w:tcBorders>
            <w:shd w:val="clear" w:color="auto" w:fill="auto"/>
            <w:vAlign w:val="center"/>
          </w:tcPr>
          <w:p w14:paraId="359C9454"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25</w:t>
            </w:r>
          </w:p>
        </w:tc>
        <w:tc>
          <w:tcPr>
            <w:tcW w:w="1407" w:type="dxa"/>
            <w:tcBorders>
              <w:top w:val="nil"/>
            </w:tcBorders>
            <w:shd w:val="clear" w:color="auto" w:fill="auto"/>
            <w:vAlign w:val="center"/>
          </w:tcPr>
          <w:p w14:paraId="52F31F4D"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1</w:t>
            </w:r>
          </w:p>
        </w:tc>
      </w:tr>
      <w:tr w:rsidR="00E677E4" w:rsidRPr="00F80CFB" w14:paraId="1156BE7B" w14:textId="77777777" w:rsidTr="00E677E4">
        <w:trPr>
          <w:trHeight w:val="331"/>
        </w:trPr>
        <w:tc>
          <w:tcPr>
            <w:tcW w:w="760" w:type="dxa"/>
            <w:tcBorders>
              <w:top w:val="nil"/>
            </w:tcBorders>
            <w:vAlign w:val="center"/>
          </w:tcPr>
          <w:p w14:paraId="500A9C0C"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3</w:t>
            </w:r>
          </w:p>
        </w:tc>
        <w:tc>
          <w:tcPr>
            <w:tcW w:w="3928" w:type="dxa"/>
            <w:tcBorders>
              <w:top w:val="nil"/>
            </w:tcBorders>
            <w:shd w:val="clear" w:color="auto" w:fill="auto"/>
            <w:vAlign w:val="center"/>
          </w:tcPr>
          <w:p w14:paraId="42115066" w14:textId="77777777" w:rsidR="00E677E4" w:rsidRPr="00F80CFB" w:rsidRDefault="00E677E4" w:rsidP="00E677E4">
            <w:pPr>
              <w:rPr>
                <w:rFonts w:ascii="Times New Roman" w:hAnsi="Times New Roman"/>
                <w:sz w:val="24"/>
                <w:szCs w:val="24"/>
              </w:rPr>
            </w:pPr>
            <w:r w:rsidRPr="00F80CFB">
              <w:rPr>
                <w:rFonts w:ascii="Times New Roman" w:hAnsi="Times New Roman"/>
                <w:sz w:val="24"/>
                <w:szCs w:val="24"/>
              </w:rPr>
              <w:t>Alkaline etch</w:t>
            </w:r>
            <w:r w:rsidR="00A11106" w:rsidRPr="00F80CFB">
              <w:rPr>
                <w:rFonts w:ascii="Times New Roman" w:hAnsi="Times New Roman"/>
                <w:sz w:val="24"/>
                <w:szCs w:val="24"/>
              </w:rPr>
              <w:t>ing</w:t>
            </w:r>
            <w:r w:rsidRPr="00F80CFB">
              <w:rPr>
                <w:rFonts w:ascii="Times New Roman" w:hAnsi="Times New Roman"/>
                <w:sz w:val="24"/>
                <w:szCs w:val="24"/>
              </w:rPr>
              <w:t xml:space="preserve"> (NaOH)</w:t>
            </w:r>
          </w:p>
        </w:tc>
        <w:tc>
          <w:tcPr>
            <w:tcW w:w="1576" w:type="dxa"/>
            <w:tcBorders>
              <w:top w:val="nil"/>
            </w:tcBorders>
            <w:shd w:val="clear" w:color="auto" w:fill="auto"/>
            <w:vAlign w:val="center"/>
          </w:tcPr>
          <w:p w14:paraId="2D46434E"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50 g/L</w:t>
            </w:r>
          </w:p>
        </w:tc>
        <w:tc>
          <w:tcPr>
            <w:tcW w:w="1405" w:type="dxa"/>
            <w:tcBorders>
              <w:top w:val="nil"/>
            </w:tcBorders>
            <w:shd w:val="clear" w:color="auto" w:fill="auto"/>
            <w:vAlign w:val="center"/>
          </w:tcPr>
          <w:p w14:paraId="7B90D08A"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40</w:t>
            </w:r>
          </w:p>
        </w:tc>
        <w:tc>
          <w:tcPr>
            <w:tcW w:w="1407" w:type="dxa"/>
            <w:tcBorders>
              <w:top w:val="nil"/>
            </w:tcBorders>
            <w:shd w:val="clear" w:color="auto" w:fill="auto"/>
            <w:vAlign w:val="center"/>
          </w:tcPr>
          <w:p w14:paraId="7D9D29BA"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5</w:t>
            </w:r>
          </w:p>
        </w:tc>
      </w:tr>
      <w:tr w:rsidR="00E677E4" w:rsidRPr="00F80CFB" w14:paraId="475A21BA" w14:textId="77777777" w:rsidTr="00E677E4">
        <w:trPr>
          <w:trHeight w:val="331"/>
        </w:trPr>
        <w:tc>
          <w:tcPr>
            <w:tcW w:w="760" w:type="dxa"/>
            <w:tcBorders>
              <w:top w:val="nil"/>
            </w:tcBorders>
            <w:vAlign w:val="center"/>
          </w:tcPr>
          <w:p w14:paraId="47D63C8A"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4</w:t>
            </w:r>
          </w:p>
        </w:tc>
        <w:tc>
          <w:tcPr>
            <w:tcW w:w="3928" w:type="dxa"/>
            <w:tcBorders>
              <w:top w:val="nil"/>
            </w:tcBorders>
            <w:shd w:val="clear" w:color="auto" w:fill="auto"/>
            <w:vAlign w:val="center"/>
          </w:tcPr>
          <w:p w14:paraId="00DD5B65" w14:textId="77777777" w:rsidR="00E677E4" w:rsidRPr="00F80CFB" w:rsidRDefault="00E677E4" w:rsidP="00E677E4">
            <w:pPr>
              <w:rPr>
                <w:rFonts w:ascii="Times New Roman" w:hAnsi="Times New Roman"/>
                <w:sz w:val="24"/>
                <w:szCs w:val="24"/>
              </w:rPr>
            </w:pPr>
            <w:r w:rsidRPr="00F80CFB">
              <w:rPr>
                <w:rFonts w:ascii="Times New Roman" w:hAnsi="Times New Roman"/>
                <w:sz w:val="24"/>
                <w:szCs w:val="24"/>
              </w:rPr>
              <w:t>Rinse (Industrial water)</w:t>
            </w:r>
          </w:p>
        </w:tc>
        <w:tc>
          <w:tcPr>
            <w:tcW w:w="1576" w:type="dxa"/>
            <w:tcBorders>
              <w:top w:val="nil"/>
            </w:tcBorders>
            <w:shd w:val="clear" w:color="auto" w:fill="auto"/>
            <w:vAlign w:val="center"/>
          </w:tcPr>
          <w:p w14:paraId="4707DC53" w14:textId="77777777" w:rsidR="00E677E4" w:rsidRPr="00F80CFB" w:rsidRDefault="00E677E4" w:rsidP="00E677E4">
            <w:pPr>
              <w:jc w:val="center"/>
              <w:rPr>
                <w:rFonts w:ascii="Times New Roman" w:hAnsi="Times New Roman"/>
                <w:sz w:val="24"/>
                <w:szCs w:val="24"/>
              </w:rPr>
            </w:pPr>
          </w:p>
        </w:tc>
        <w:tc>
          <w:tcPr>
            <w:tcW w:w="1405" w:type="dxa"/>
            <w:tcBorders>
              <w:top w:val="nil"/>
            </w:tcBorders>
            <w:shd w:val="clear" w:color="auto" w:fill="auto"/>
            <w:vAlign w:val="center"/>
          </w:tcPr>
          <w:p w14:paraId="139C438F"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25</w:t>
            </w:r>
          </w:p>
        </w:tc>
        <w:tc>
          <w:tcPr>
            <w:tcW w:w="1407" w:type="dxa"/>
            <w:tcBorders>
              <w:top w:val="nil"/>
            </w:tcBorders>
            <w:shd w:val="clear" w:color="auto" w:fill="auto"/>
            <w:vAlign w:val="center"/>
          </w:tcPr>
          <w:p w14:paraId="6CD87700"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2</w:t>
            </w:r>
          </w:p>
        </w:tc>
      </w:tr>
      <w:tr w:rsidR="00E677E4" w:rsidRPr="00F80CFB" w14:paraId="7EF4362A" w14:textId="77777777" w:rsidTr="00E677E4">
        <w:trPr>
          <w:trHeight w:val="652"/>
        </w:trPr>
        <w:tc>
          <w:tcPr>
            <w:tcW w:w="760" w:type="dxa"/>
            <w:vAlign w:val="center"/>
          </w:tcPr>
          <w:p w14:paraId="67CCB79B"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5</w:t>
            </w:r>
          </w:p>
        </w:tc>
        <w:tc>
          <w:tcPr>
            <w:tcW w:w="3928" w:type="dxa"/>
            <w:shd w:val="clear" w:color="auto" w:fill="auto"/>
            <w:vAlign w:val="center"/>
          </w:tcPr>
          <w:p w14:paraId="33ACA9C0" w14:textId="77777777" w:rsidR="00E677E4" w:rsidRPr="00F80CFB" w:rsidRDefault="00E677E4" w:rsidP="00E677E4">
            <w:pPr>
              <w:rPr>
                <w:rFonts w:ascii="Times New Roman" w:hAnsi="Times New Roman"/>
                <w:sz w:val="24"/>
                <w:szCs w:val="24"/>
              </w:rPr>
            </w:pPr>
            <w:r w:rsidRPr="00F80CFB">
              <w:rPr>
                <w:rFonts w:ascii="Times New Roman" w:hAnsi="Times New Roman"/>
                <w:sz w:val="24"/>
                <w:szCs w:val="24"/>
              </w:rPr>
              <w:t>Acid pickling (H</w:t>
            </w:r>
            <w:r w:rsidRPr="00F80CFB">
              <w:rPr>
                <w:rFonts w:ascii="Times New Roman" w:hAnsi="Times New Roman"/>
                <w:sz w:val="24"/>
                <w:szCs w:val="24"/>
                <w:vertAlign w:val="subscript"/>
              </w:rPr>
              <w:t>2</w:t>
            </w:r>
            <w:r w:rsidRPr="00F80CFB">
              <w:rPr>
                <w:rFonts w:ascii="Times New Roman" w:hAnsi="Times New Roman"/>
                <w:sz w:val="24"/>
                <w:szCs w:val="24"/>
              </w:rPr>
              <w:t>SO</w:t>
            </w:r>
            <w:r w:rsidRPr="00F80CFB">
              <w:rPr>
                <w:rFonts w:ascii="Times New Roman" w:hAnsi="Times New Roman"/>
                <w:sz w:val="24"/>
                <w:szCs w:val="24"/>
                <w:vertAlign w:val="subscript"/>
              </w:rPr>
              <w:t>4</w:t>
            </w:r>
            <w:r w:rsidRPr="00F80CFB">
              <w:rPr>
                <w:rFonts w:ascii="Times New Roman" w:hAnsi="Times New Roman"/>
                <w:sz w:val="24"/>
                <w:szCs w:val="24"/>
              </w:rPr>
              <w:t>)</w:t>
            </w:r>
          </w:p>
          <w:p w14:paraId="01F8E892" w14:textId="77777777" w:rsidR="00E677E4" w:rsidRPr="00F80CFB" w:rsidRDefault="00E677E4" w:rsidP="00447379">
            <w:pPr>
              <w:rPr>
                <w:rFonts w:ascii="Times New Roman" w:hAnsi="Times New Roman"/>
                <w:sz w:val="24"/>
                <w:szCs w:val="24"/>
              </w:rPr>
            </w:pPr>
            <w:r w:rsidRPr="00F80CFB">
              <w:rPr>
                <w:rFonts w:ascii="Times New Roman" w:hAnsi="Times New Roman"/>
                <w:sz w:val="24"/>
                <w:szCs w:val="24"/>
              </w:rPr>
              <w:t>or Acid etching (H</w:t>
            </w:r>
            <w:r w:rsidRPr="00F80CFB">
              <w:rPr>
                <w:rFonts w:ascii="Times New Roman" w:hAnsi="Times New Roman"/>
                <w:sz w:val="24"/>
                <w:szCs w:val="24"/>
                <w:vertAlign w:val="subscript"/>
              </w:rPr>
              <w:t>2</w:t>
            </w:r>
            <w:r w:rsidRPr="00F80CFB">
              <w:rPr>
                <w:rFonts w:ascii="Times New Roman" w:hAnsi="Times New Roman"/>
                <w:sz w:val="24"/>
                <w:szCs w:val="24"/>
              </w:rPr>
              <w:t>SO</w:t>
            </w:r>
            <w:r w:rsidRPr="00F80CFB">
              <w:rPr>
                <w:rFonts w:ascii="Times New Roman" w:hAnsi="Times New Roman"/>
                <w:sz w:val="24"/>
                <w:szCs w:val="24"/>
                <w:vertAlign w:val="subscript"/>
              </w:rPr>
              <w:t>4</w:t>
            </w:r>
            <w:r w:rsidR="00141F23">
              <w:rPr>
                <w:rFonts w:ascii="Times New Roman" w:hAnsi="Times New Roman"/>
                <w:sz w:val="24"/>
                <w:szCs w:val="24"/>
              </w:rPr>
              <w:t>/</w:t>
            </w:r>
            <w:r w:rsidR="00447379" w:rsidRPr="00F80CFB">
              <w:rPr>
                <w:rFonts w:ascii="Times New Roman" w:hAnsi="Times New Roman"/>
                <w:sz w:val="24"/>
                <w:szCs w:val="24"/>
              </w:rPr>
              <w:t>HF</w:t>
            </w:r>
            <w:r w:rsidRPr="00F80CFB">
              <w:rPr>
                <w:rFonts w:ascii="Times New Roman" w:hAnsi="Times New Roman"/>
                <w:sz w:val="24"/>
                <w:szCs w:val="24"/>
              </w:rPr>
              <w:t>)</w:t>
            </w:r>
          </w:p>
        </w:tc>
        <w:tc>
          <w:tcPr>
            <w:tcW w:w="1576" w:type="dxa"/>
            <w:shd w:val="clear" w:color="auto" w:fill="auto"/>
            <w:vAlign w:val="center"/>
          </w:tcPr>
          <w:p w14:paraId="44FED6E5"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 xml:space="preserve">200 g/L </w:t>
            </w:r>
          </w:p>
          <w:p w14:paraId="7F86EF53"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(add 15 g/L</w:t>
            </w:r>
            <w:r w:rsidR="00447379" w:rsidRPr="00F80CFB">
              <w:rPr>
                <w:rFonts w:ascii="Times New Roman" w:hAnsi="Times New Roman"/>
                <w:sz w:val="24"/>
                <w:szCs w:val="24"/>
              </w:rPr>
              <w:t>*</w:t>
            </w:r>
            <w:r w:rsidRPr="00F80CFB">
              <w:rPr>
                <w:rFonts w:ascii="Times New Roman" w:hAnsi="Times New Roman"/>
                <w:sz w:val="24"/>
                <w:szCs w:val="24"/>
              </w:rPr>
              <w:t>)</w:t>
            </w:r>
          </w:p>
        </w:tc>
        <w:tc>
          <w:tcPr>
            <w:tcW w:w="1405" w:type="dxa"/>
            <w:shd w:val="clear" w:color="auto" w:fill="auto"/>
            <w:vAlign w:val="center"/>
          </w:tcPr>
          <w:p w14:paraId="769835B7"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25</w:t>
            </w:r>
          </w:p>
        </w:tc>
        <w:tc>
          <w:tcPr>
            <w:tcW w:w="1407" w:type="dxa"/>
            <w:shd w:val="clear" w:color="auto" w:fill="auto"/>
            <w:vAlign w:val="center"/>
          </w:tcPr>
          <w:p w14:paraId="4851A358"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5</w:t>
            </w:r>
          </w:p>
        </w:tc>
      </w:tr>
      <w:tr w:rsidR="00E677E4" w:rsidRPr="00F80CFB" w14:paraId="63B00678" w14:textId="77777777" w:rsidTr="00E677E4">
        <w:trPr>
          <w:trHeight w:val="319"/>
        </w:trPr>
        <w:tc>
          <w:tcPr>
            <w:tcW w:w="760" w:type="dxa"/>
            <w:vAlign w:val="center"/>
          </w:tcPr>
          <w:p w14:paraId="79CEE93B"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6</w:t>
            </w:r>
          </w:p>
        </w:tc>
        <w:tc>
          <w:tcPr>
            <w:tcW w:w="3928" w:type="dxa"/>
            <w:shd w:val="clear" w:color="auto" w:fill="auto"/>
            <w:vAlign w:val="center"/>
          </w:tcPr>
          <w:p w14:paraId="11D685EE" w14:textId="77777777" w:rsidR="00E677E4" w:rsidRPr="00F80CFB" w:rsidRDefault="00E677E4" w:rsidP="00E677E4">
            <w:pPr>
              <w:rPr>
                <w:rFonts w:ascii="Times New Roman" w:hAnsi="Times New Roman"/>
                <w:sz w:val="24"/>
                <w:szCs w:val="24"/>
              </w:rPr>
            </w:pPr>
            <w:r w:rsidRPr="00F80CFB">
              <w:rPr>
                <w:rFonts w:ascii="Times New Roman" w:hAnsi="Times New Roman"/>
                <w:sz w:val="24"/>
                <w:szCs w:val="24"/>
              </w:rPr>
              <w:t>Rinse (Industrial water)</w:t>
            </w:r>
          </w:p>
        </w:tc>
        <w:tc>
          <w:tcPr>
            <w:tcW w:w="1576" w:type="dxa"/>
            <w:shd w:val="clear" w:color="auto" w:fill="auto"/>
            <w:vAlign w:val="center"/>
          </w:tcPr>
          <w:p w14:paraId="6DDCBAEC" w14:textId="77777777" w:rsidR="00E677E4" w:rsidRPr="00F80CFB" w:rsidRDefault="00E677E4" w:rsidP="00E677E4">
            <w:pPr>
              <w:jc w:val="center"/>
              <w:rPr>
                <w:rFonts w:ascii="Times New Roman" w:hAnsi="Times New Roman"/>
                <w:sz w:val="24"/>
                <w:szCs w:val="24"/>
              </w:rPr>
            </w:pPr>
          </w:p>
        </w:tc>
        <w:tc>
          <w:tcPr>
            <w:tcW w:w="1405" w:type="dxa"/>
            <w:shd w:val="clear" w:color="auto" w:fill="auto"/>
            <w:vAlign w:val="center"/>
          </w:tcPr>
          <w:p w14:paraId="47FBEA2B"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25</w:t>
            </w:r>
          </w:p>
        </w:tc>
        <w:tc>
          <w:tcPr>
            <w:tcW w:w="1407" w:type="dxa"/>
            <w:shd w:val="clear" w:color="auto" w:fill="auto"/>
            <w:vAlign w:val="center"/>
          </w:tcPr>
          <w:p w14:paraId="265345F8"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2</w:t>
            </w:r>
          </w:p>
        </w:tc>
      </w:tr>
      <w:tr w:rsidR="00E677E4" w:rsidRPr="00F80CFB" w14:paraId="028D65C7" w14:textId="77777777" w:rsidTr="00E677E4">
        <w:trPr>
          <w:trHeight w:val="331"/>
        </w:trPr>
        <w:tc>
          <w:tcPr>
            <w:tcW w:w="760" w:type="dxa"/>
            <w:vAlign w:val="center"/>
          </w:tcPr>
          <w:p w14:paraId="72F51F74"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7</w:t>
            </w:r>
          </w:p>
        </w:tc>
        <w:tc>
          <w:tcPr>
            <w:tcW w:w="3928" w:type="dxa"/>
            <w:shd w:val="clear" w:color="auto" w:fill="auto"/>
            <w:vAlign w:val="center"/>
          </w:tcPr>
          <w:p w14:paraId="40C49AA1" w14:textId="77777777" w:rsidR="00E677E4" w:rsidRPr="00F80CFB" w:rsidRDefault="00E677E4" w:rsidP="00E677E4">
            <w:pPr>
              <w:rPr>
                <w:rFonts w:ascii="Times New Roman" w:hAnsi="Times New Roman"/>
                <w:sz w:val="24"/>
                <w:szCs w:val="24"/>
              </w:rPr>
            </w:pPr>
            <w:r w:rsidRPr="00F80CFB">
              <w:rPr>
                <w:rFonts w:ascii="Times New Roman" w:hAnsi="Times New Roman"/>
                <w:sz w:val="24"/>
                <w:szCs w:val="24"/>
              </w:rPr>
              <w:t>Rinse (Deionized water)</w:t>
            </w:r>
          </w:p>
        </w:tc>
        <w:tc>
          <w:tcPr>
            <w:tcW w:w="1576" w:type="dxa"/>
            <w:shd w:val="clear" w:color="auto" w:fill="auto"/>
            <w:vAlign w:val="center"/>
          </w:tcPr>
          <w:p w14:paraId="516CE522" w14:textId="77777777" w:rsidR="00E677E4" w:rsidRPr="00F80CFB" w:rsidRDefault="00E677E4" w:rsidP="00E677E4">
            <w:pPr>
              <w:jc w:val="center"/>
              <w:rPr>
                <w:rFonts w:ascii="Times New Roman" w:hAnsi="Times New Roman"/>
                <w:sz w:val="24"/>
                <w:szCs w:val="24"/>
              </w:rPr>
            </w:pPr>
          </w:p>
        </w:tc>
        <w:tc>
          <w:tcPr>
            <w:tcW w:w="1405" w:type="dxa"/>
            <w:shd w:val="clear" w:color="auto" w:fill="auto"/>
            <w:vAlign w:val="center"/>
          </w:tcPr>
          <w:p w14:paraId="599F309A"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25</w:t>
            </w:r>
          </w:p>
        </w:tc>
        <w:tc>
          <w:tcPr>
            <w:tcW w:w="1407" w:type="dxa"/>
            <w:shd w:val="clear" w:color="auto" w:fill="auto"/>
            <w:vAlign w:val="center"/>
          </w:tcPr>
          <w:p w14:paraId="4B186953"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1</w:t>
            </w:r>
          </w:p>
        </w:tc>
      </w:tr>
      <w:tr w:rsidR="00E677E4" w:rsidRPr="00F80CFB" w14:paraId="68E9EC42" w14:textId="77777777" w:rsidTr="00E677E4">
        <w:trPr>
          <w:trHeight w:val="331"/>
        </w:trPr>
        <w:tc>
          <w:tcPr>
            <w:tcW w:w="760" w:type="dxa"/>
            <w:vAlign w:val="center"/>
          </w:tcPr>
          <w:p w14:paraId="058647DB"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8</w:t>
            </w:r>
          </w:p>
        </w:tc>
        <w:tc>
          <w:tcPr>
            <w:tcW w:w="3928" w:type="dxa"/>
            <w:shd w:val="clear" w:color="auto" w:fill="auto"/>
            <w:vAlign w:val="center"/>
          </w:tcPr>
          <w:p w14:paraId="0B7F57C2" w14:textId="77777777" w:rsidR="00E677E4" w:rsidRPr="00F80CFB" w:rsidRDefault="00E677E4" w:rsidP="00E677E4">
            <w:pPr>
              <w:rPr>
                <w:rFonts w:ascii="Times New Roman" w:hAnsi="Times New Roman"/>
                <w:sz w:val="24"/>
                <w:szCs w:val="24"/>
              </w:rPr>
            </w:pPr>
            <w:r w:rsidRPr="00F80CFB">
              <w:rPr>
                <w:rFonts w:ascii="Times New Roman" w:hAnsi="Times New Roman"/>
                <w:sz w:val="24"/>
                <w:szCs w:val="24"/>
              </w:rPr>
              <w:t>Conversion coat (H</w:t>
            </w:r>
            <w:r w:rsidRPr="00F80CFB">
              <w:rPr>
                <w:rFonts w:ascii="Times New Roman" w:hAnsi="Times New Roman"/>
                <w:sz w:val="24"/>
                <w:szCs w:val="24"/>
                <w:vertAlign w:val="subscript"/>
              </w:rPr>
              <w:t>2</w:t>
            </w:r>
            <w:r w:rsidRPr="00F80CFB">
              <w:rPr>
                <w:rFonts w:ascii="Times New Roman" w:hAnsi="Times New Roman"/>
                <w:sz w:val="24"/>
                <w:szCs w:val="24"/>
              </w:rPr>
              <w:t>TiF</w:t>
            </w:r>
            <w:r w:rsidRPr="00F80CFB">
              <w:rPr>
                <w:rFonts w:ascii="Times New Roman" w:hAnsi="Times New Roman"/>
                <w:sz w:val="24"/>
                <w:szCs w:val="24"/>
                <w:vertAlign w:val="subscript"/>
              </w:rPr>
              <w:t>6</w:t>
            </w:r>
            <w:r w:rsidRPr="00F80CFB">
              <w:rPr>
                <w:rFonts w:ascii="Times New Roman" w:hAnsi="Times New Roman"/>
                <w:sz w:val="24"/>
                <w:szCs w:val="24"/>
              </w:rPr>
              <w:t xml:space="preserve"> base)</w:t>
            </w:r>
          </w:p>
        </w:tc>
        <w:tc>
          <w:tcPr>
            <w:tcW w:w="1576" w:type="dxa"/>
            <w:shd w:val="clear" w:color="auto" w:fill="auto"/>
            <w:vAlign w:val="center"/>
          </w:tcPr>
          <w:p w14:paraId="2F56649E"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1.0%, pH 3.5</w:t>
            </w:r>
          </w:p>
        </w:tc>
        <w:tc>
          <w:tcPr>
            <w:tcW w:w="1405" w:type="dxa"/>
            <w:shd w:val="clear" w:color="auto" w:fill="auto"/>
            <w:vAlign w:val="center"/>
          </w:tcPr>
          <w:p w14:paraId="205EBFFE"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35</w:t>
            </w:r>
          </w:p>
        </w:tc>
        <w:tc>
          <w:tcPr>
            <w:tcW w:w="1407" w:type="dxa"/>
            <w:shd w:val="clear" w:color="auto" w:fill="auto"/>
            <w:vAlign w:val="center"/>
          </w:tcPr>
          <w:p w14:paraId="6DF847DD"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1</w:t>
            </w:r>
          </w:p>
        </w:tc>
      </w:tr>
      <w:tr w:rsidR="00E677E4" w:rsidRPr="00F80CFB" w14:paraId="2130359E" w14:textId="77777777" w:rsidTr="00E677E4">
        <w:trPr>
          <w:trHeight w:val="319"/>
        </w:trPr>
        <w:tc>
          <w:tcPr>
            <w:tcW w:w="760" w:type="dxa"/>
            <w:vAlign w:val="center"/>
          </w:tcPr>
          <w:p w14:paraId="71198D4B"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9</w:t>
            </w:r>
          </w:p>
        </w:tc>
        <w:tc>
          <w:tcPr>
            <w:tcW w:w="3928" w:type="dxa"/>
            <w:shd w:val="clear" w:color="auto" w:fill="auto"/>
            <w:vAlign w:val="center"/>
          </w:tcPr>
          <w:p w14:paraId="7C4E76F8" w14:textId="77777777" w:rsidR="00E677E4" w:rsidRPr="00F80CFB" w:rsidRDefault="00E677E4" w:rsidP="00E677E4">
            <w:pPr>
              <w:rPr>
                <w:rFonts w:ascii="Times New Roman" w:hAnsi="Times New Roman"/>
                <w:sz w:val="24"/>
                <w:szCs w:val="24"/>
              </w:rPr>
            </w:pPr>
            <w:r w:rsidRPr="00F80CFB">
              <w:rPr>
                <w:rFonts w:ascii="Times New Roman" w:hAnsi="Times New Roman"/>
                <w:sz w:val="24"/>
                <w:szCs w:val="24"/>
              </w:rPr>
              <w:t>Rinse (Deionized water)</w:t>
            </w:r>
          </w:p>
        </w:tc>
        <w:tc>
          <w:tcPr>
            <w:tcW w:w="1576" w:type="dxa"/>
            <w:shd w:val="clear" w:color="auto" w:fill="auto"/>
            <w:vAlign w:val="center"/>
          </w:tcPr>
          <w:p w14:paraId="69370AB1" w14:textId="77777777" w:rsidR="00E677E4" w:rsidRPr="00F80CFB" w:rsidRDefault="00E677E4" w:rsidP="00E677E4">
            <w:pPr>
              <w:jc w:val="center"/>
              <w:rPr>
                <w:rFonts w:ascii="Times New Roman" w:hAnsi="Times New Roman"/>
                <w:sz w:val="24"/>
                <w:szCs w:val="24"/>
              </w:rPr>
            </w:pPr>
          </w:p>
        </w:tc>
        <w:tc>
          <w:tcPr>
            <w:tcW w:w="1405" w:type="dxa"/>
            <w:shd w:val="clear" w:color="auto" w:fill="auto"/>
            <w:vAlign w:val="center"/>
          </w:tcPr>
          <w:p w14:paraId="7FA21937"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25</w:t>
            </w:r>
          </w:p>
        </w:tc>
        <w:tc>
          <w:tcPr>
            <w:tcW w:w="1407" w:type="dxa"/>
            <w:shd w:val="clear" w:color="auto" w:fill="auto"/>
            <w:vAlign w:val="center"/>
          </w:tcPr>
          <w:p w14:paraId="08AE48EC"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1</w:t>
            </w:r>
          </w:p>
        </w:tc>
      </w:tr>
      <w:tr w:rsidR="00E677E4" w:rsidRPr="00F80CFB" w14:paraId="452E771B" w14:textId="77777777" w:rsidTr="00E677E4">
        <w:trPr>
          <w:trHeight w:val="331"/>
        </w:trPr>
        <w:tc>
          <w:tcPr>
            <w:tcW w:w="760" w:type="dxa"/>
            <w:vAlign w:val="center"/>
          </w:tcPr>
          <w:p w14:paraId="5185A47F"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10</w:t>
            </w:r>
          </w:p>
        </w:tc>
        <w:tc>
          <w:tcPr>
            <w:tcW w:w="3928" w:type="dxa"/>
            <w:shd w:val="clear" w:color="auto" w:fill="auto"/>
            <w:vAlign w:val="center"/>
          </w:tcPr>
          <w:p w14:paraId="0F047B86" w14:textId="77777777" w:rsidR="00E677E4" w:rsidRPr="00F80CFB" w:rsidRDefault="00E677E4" w:rsidP="00E677E4">
            <w:pPr>
              <w:rPr>
                <w:rFonts w:ascii="Times New Roman" w:hAnsi="Times New Roman"/>
                <w:sz w:val="24"/>
                <w:szCs w:val="24"/>
              </w:rPr>
            </w:pPr>
            <w:r w:rsidRPr="00F80CFB">
              <w:rPr>
                <w:rFonts w:ascii="Times New Roman" w:hAnsi="Times New Roman"/>
                <w:sz w:val="24"/>
                <w:szCs w:val="24"/>
              </w:rPr>
              <w:t>Rinse (Deionized water)</w:t>
            </w:r>
          </w:p>
        </w:tc>
        <w:tc>
          <w:tcPr>
            <w:tcW w:w="1576" w:type="dxa"/>
            <w:shd w:val="clear" w:color="auto" w:fill="auto"/>
            <w:vAlign w:val="center"/>
          </w:tcPr>
          <w:p w14:paraId="3A037FEC" w14:textId="77777777" w:rsidR="00E677E4" w:rsidRPr="00F80CFB" w:rsidRDefault="00E677E4" w:rsidP="00E677E4">
            <w:pPr>
              <w:jc w:val="center"/>
              <w:rPr>
                <w:rFonts w:ascii="Times New Roman" w:hAnsi="Times New Roman"/>
                <w:sz w:val="24"/>
                <w:szCs w:val="24"/>
              </w:rPr>
            </w:pPr>
          </w:p>
        </w:tc>
        <w:tc>
          <w:tcPr>
            <w:tcW w:w="1405" w:type="dxa"/>
            <w:shd w:val="clear" w:color="auto" w:fill="auto"/>
            <w:vAlign w:val="center"/>
          </w:tcPr>
          <w:p w14:paraId="334F5C13"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25</w:t>
            </w:r>
          </w:p>
        </w:tc>
        <w:tc>
          <w:tcPr>
            <w:tcW w:w="1407" w:type="dxa"/>
            <w:shd w:val="clear" w:color="auto" w:fill="auto"/>
            <w:vAlign w:val="center"/>
          </w:tcPr>
          <w:p w14:paraId="068C087E"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1</w:t>
            </w:r>
          </w:p>
        </w:tc>
      </w:tr>
      <w:tr w:rsidR="00E677E4" w:rsidRPr="00F80CFB" w14:paraId="58BBB6D4" w14:textId="77777777" w:rsidTr="00E677E4">
        <w:trPr>
          <w:trHeight w:val="319"/>
        </w:trPr>
        <w:tc>
          <w:tcPr>
            <w:tcW w:w="760" w:type="dxa"/>
            <w:tcBorders>
              <w:bottom w:val="single" w:sz="18" w:space="0" w:color="auto"/>
            </w:tcBorders>
            <w:vAlign w:val="center"/>
          </w:tcPr>
          <w:p w14:paraId="229C1C87"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11</w:t>
            </w:r>
          </w:p>
        </w:tc>
        <w:tc>
          <w:tcPr>
            <w:tcW w:w="3928" w:type="dxa"/>
            <w:tcBorders>
              <w:bottom w:val="single" w:sz="18" w:space="0" w:color="auto"/>
            </w:tcBorders>
            <w:shd w:val="clear" w:color="auto" w:fill="auto"/>
            <w:vAlign w:val="center"/>
          </w:tcPr>
          <w:p w14:paraId="59FF3917" w14:textId="77777777" w:rsidR="00E677E4" w:rsidRPr="00F80CFB" w:rsidRDefault="00E677E4" w:rsidP="00E677E4">
            <w:pPr>
              <w:rPr>
                <w:rFonts w:ascii="Times New Roman" w:hAnsi="Times New Roman"/>
                <w:sz w:val="24"/>
                <w:szCs w:val="24"/>
              </w:rPr>
            </w:pPr>
            <w:r w:rsidRPr="00F80CFB">
              <w:rPr>
                <w:rFonts w:ascii="Times New Roman" w:hAnsi="Times New Roman"/>
                <w:sz w:val="24"/>
                <w:szCs w:val="24"/>
              </w:rPr>
              <w:t>Dry</w:t>
            </w:r>
          </w:p>
        </w:tc>
        <w:tc>
          <w:tcPr>
            <w:tcW w:w="1576" w:type="dxa"/>
            <w:tcBorders>
              <w:bottom w:val="single" w:sz="18" w:space="0" w:color="auto"/>
            </w:tcBorders>
            <w:shd w:val="clear" w:color="auto" w:fill="auto"/>
            <w:vAlign w:val="center"/>
          </w:tcPr>
          <w:p w14:paraId="2F3DFD3A"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w:t>
            </w:r>
          </w:p>
        </w:tc>
        <w:tc>
          <w:tcPr>
            <w:tcW w:w="1405" w:type="dxa"/>
            <w:tcBorders>
              <w:bottom w:val="single" w:sz="18" w:space="0" w:color="auto"/>
            </w:tcBorders>
            <w:shd w:val="clear" w:color="auto" w:fill="auto"/>
            <w:vAlign w:val="center"/>
          </w:tcPr>
          <w:p w14:paraId="782853B0"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80</w:t>
            </w:r>
          </w:p>
        </w:tc>
        <w:tc>
          <w:tcPr>
            <w:tcW w:w="1407" w:type="dxa"/>
            <w:tcBorders>
              <w:bottom w:val="single" w:sz="18" w:space="0" w:color="auto"/>
            </w:tcBorders>
            <w:shd w:val="clear" w:color="auto" w:fill="auto"/>
            <w:vAlign w:val="center"/>
          </w:tcPr>
          <w:p w14:paraId="3E1F7AED" w14:textId="77777777" w:rsidR="00E677E4" w:rsidRPr="00F80CFB" w:rsidRDefault="00E677E4" w:rsidP="00E677E4">
            <w:pPr>
              <w:jc w:val="center"/>
              <w:rPr>
                <w:rFonts w:ascii="Times New Roman" w:hAnsi="Times New Roman"/>
                <w:sz w:val="24"/>
                <w:szCs w:val="24"/>
              </w:rPr>
            </w:pPr>
            <w:r w:rsidRPr="00F80CFB">
              <w:rPr>
                <w:rFonts w:ascii="Times New Roman" w:hAnsi="Times New Roman"/>
                <w:sz w:val="24"/>
                <w:szCs w:val="24"/>
              </w:rPr>
              <w:t>60</w:t>
            </w:r>
          </w:p>
        </w:tc>
      </w:tr>
    </w:tbl>
    <w:p w14:paraId="3461CFF6" w14:textId="77777777" w:rsidR="00FD60BF" w:rsidRPr="00F80CFB" w:rsidRDefault="00794366" w:rsidP="00794366">
      <w:pPr>
        <w:widowControl/>
        <w:spacing w:after="240"/>
        <w:rPr>
          <w:rFonts w:ascii="Times New Roman" w:hAnsi="Times New Roman"/>
          <w:sz w:val="24"/>
          <w:szCs w:val="24"/>
        </w:rPr>
      </w:pPr>
      <w:r w:rsidRPr="00F80CFB">
        <w:rPr>
          <w:rFonts w:ascii="Times New Roman" w:hAnsi="Times New Roman"/>
          <w:sz w:val="24"/>
          <w:szCs w:val="24"/>
        </w:rPr>
        <w:t xml:space="preserve">　</w:t>
      </w:r>
      <w:r w:rsidRPr="00F80CFB">
        <w:rPr>
          <w:rFonts w:ascii="Times New Roman" w:hAnsi="Times New Roman"/>
          <w:sz w:val="24"/>
          <w:szCs w:val="24"/>
        </w:rPr>
        <w:t xml:space="preserve">* </w:t>
      </w:r>
      <w:r w:rsidR="00447379" w:rsidRPr="00F80CFB">
        <w:rPr>
          <w:rFonts w:ascii="Times New Roman" w:hAnsi="Times New Roman"/>
          <w:sz w:val="24"/>
          <w:szCs w:val="24"/>
        </w:rPr>
        <w:t>A</w:t>
      </w:r>
      <w:r w:rsidRPr="00F80CFB">
        <w:rPr>
          <w:rFonts w:ascii="Times New Roman" w:hAnsi="Times New Roman"/>
          <w:sz w:val="24"/>
          <w:szCs w:val="24"/>
        </w:rPr>
        <w:t>n HF-based additive containing 30% HF</w:t>
      </w:r>
      <w:r w:rsidR="00447379" w:rsidRPr="00F80CFB">
        <w:rPr>
          <w:rFonts w:ascii="Times New Roman" w:hAnsi="Times New Roman"/>
          <w:sz w:val="24"/>
          <w:szCs w:val="24"/>
        </w:rPr>
        <w:t xml:space="preserve"> is added 15 g/L to H</w:t>
      </w:r>
      <w:r w:rsidR="00447379" w:rsidRPr="00F80CFB">
        <w:rPr>
          <w:rFonts w:ascii="Times New Roman" w:hAnsi="Times New Roman"/>
          <w:sz w:val="24"/>
          <w:szCs w:val="24"/>
          <w:vertAlign w:val="subscript"/>
        </w:rPr>
        <w:t>2</w:t>
      </w:r>
      <w:r w:rsidR="00447379" w:rsidRPr="00F80CFB">
        <w:rPr>
          <w:rFonts w:ascii="Times New Roman" w:hAnsi="Times New Roman"/>
          <w:sz w:val="24"/>
          <w:szCs w:val="24"/>
        </w:rPr>
        <w:t>SO</w:t>
      </w:r>
      <w:r w:rsidR="00447379" w:rsidRPr="00F80CFB">
        <w:rPr>
          <w:rFonts w:ascii="Times New Roman" w:hAnsi="Times New Roman"/>
          <w:sz w:val="24"/>
          <w:szCs w:val="24"/>
          <w:vertAlign w:val="subscript"/>
        </w:rPr>
        <w:t>4</w:t>
      </w:r>
      <w:r w:rsidR="00447379" w:rsidRPr="00F80CFB">
        <w:rPr>
          <w:rFonts w:ascii="Times New Roman" w:hAnsi="Times New Roman"/>
          <w:sz w:val="24"/>
          <w:szCs w:val="24"/>
        </w:rPr>
        <w:t xml:space="preserve"> solution</w:t>
      </w:r>
      <w:r w:rsidRPr="00F80CFB">
        <w:rPr>
          <w:rFonts w:ascii="Times New Roman" w:hAnsi="Times New Roman"/>
          <w:sz w:val="24"/>
          <w:szCs w:val="24"/>
        </w:rPr>
        <w:t xml:space="preserve">. </w:t>
      </w:r>
    </w:p>
    <w:p w14:paraId="2773EE41" w14:textId="2FE9733E" w:rsidR="00AB546B" w:rsidRPr="00A5358B" w:rsidRDefault="007F5AFA" w:rsidP="000961FB">
      <w:pPr>
        <w:widowControl/>
        <w:spacing w:line="48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34A39230" wp14:editId="6F596B14">
            <wp:extent cx="2520000" cy="2263765"/>
            <wp:effectExtent l="0" t="0" r="0" b="381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000" cy="2263765"/>
                    </a:xfrm>
                    <a:prstGeom prst="rect">
                      <a:avLst/>
                    </a:prstGeom>
                    <a:noFill/>
                    <a:ln>
                      <a:noFill/>
                    </a:ln>
                  </pic:spPr>
                </pic:pic>
              </a:graphicData>
            </a:graphic>
          </wp:inline>
        </w:drawing>
      </w:r>
    </w:p>
    <w:p w14:paraId="2587FDF2" w14:textId="77777777" w:rsidR="00AE75ED" w:rsidRPr="00A5358B" w:rsidRDefault="00AB546B" w:rsidP="009A4A28">
      <w:pPr>
        <w:spacing w:after="240"/>
        <w:rPr>
          <w:rFonts w:ascii="Times New Roman" w:hAnsi="Times New Roman"/>
          <w:sz w:val="24"/>
          <w:szCs w:val="24"/>
        </w:rPr>
      </w:pPr>
      <w:r w:rsidRPr="00A5358B">
        <w:rPr>
          <w:rFonts w:ascii="Times New Roman" w:hAnsi="Times New Roman"/>
          <w:sz w:val="24"/>
          <w:szCs w:val="24"/>
        </w:rPr>
        <w:t>Fi</w:t>
      </w:r>
      <w:r w:rsidRPr="00A5358B">
        <w:rPr>
          <w:rFonts w:ascii="Times New Roman" w:hAnsi="Times New Roman" w:hint="eastAsia"/>
          <w:sz w:val="24"/>
          <w:szCs w:val="24"/>
        </w:rPr>
        <w:t>g.</w:t>
      </w:r>
      <w:r w:rsidRPr="00A5358B">
        <w:rPr>
          <w:rFonts w:ascii="Times New Roman" w:hAnsi="Times New Roman"/>
          <w:sz w:val="24"/>
          <w:szCs w:val="24"/>
        </w:rPr>
        <w:t xml:space="preserve"> </w:t>
      </w:r>
      <w:r w:rsidRPr="00A5358B">
        <w:rPr>
          <w:rFonts w:ascii="Times New Roman" w:hAnsi="Times New Roman" w:hint="eastAsia"/>
          <w:sz w:val="24"/>
          <w:szCs w:val="24"/>
        </w:rPr>
        <w:t>1</w:t>
      </w:r>
      <w:r w:rsidRPr="00A5358B">
        <w:rPr>
          <w:rFonts w:ascii="Times New Roman" w:hAnsi="Times New Roman"/>
          <w:sz w:val="24"/>
          <w:szCs w:val="24"/>
        </w:rPr>
        <w:t>.</w:t>
      </w:r>
      <w:r w:rsidR="00B85EDD" w:rsidRPr="00A5358B">
        <w:rPr>
          <w:rFonts w:ascii="Times New Roman" w:hAnsi="Times New Roman"/>
          <w:sz w:val="24"/>
          <w:szCs w:val="24"/>
        </w:rPr>
        <w:t xml:space="preserve"> </w:t>
      </w:r>
      <w:r w:rsidR="00FD60BF">
        <w:rPr>
          <w:rFonts w:ascii="Times New Roman" w:hAnsi="Times New Roman"/>
          <w:sz w:val="24"/>
          <w:szCs w:val="24"/>
        </w:rPr>
        <w:t>A</w:t>
      </w:r>
      <w:r w:rsidR="007330F0" w:rsidRPr="007330F0">
        <w:rPr>
          <w:rFonts w:ascii="Times New Roman" w:hAnsi="Times New Roman"/>
          <w:sz w:val="24"/>
          <w:szCs w:val="24"/>
        </w:rPr>
        <w:t xml:space="preserve"> schematic flow diagram of the combination of chemical cleaning and conversion treatment</w:t>
      </w:r>
      <w:r w:rsidR="000F7A4F">
        <w:rPr>
          <w:rFonts w:ascii="Times New Roman" w:hAnsi="Times New Roman"/>
          <w:sz w:val="24"/>
          <w:szCs w:val="24"/>
        </w:rPr>
        <w:t>s</w:t>
      </w:r>
      <w:r w:rsidR="007330F0" w:rsidRPr="007330F0">
        <w:rPr>
          <w:rFonts w:ascii="Times New Roman" w:hAnsi="Times New Roman"/>
          <w:sz w:val="24"/>
          <w:szCs w:val="24"/>
        </w:rPr>
        <w:t xml:space="preserve"> used in this study.</w:t>
      </w:r>
      <w:r w:rsidR="00D74D2A">
        <w:rPr>
          <w:rFonts w:ascii="Times New Roman" w:hAnsi="Times New Roman"/>
          <w:sz w:val="24"/>
          <w:szCs w:val="24"/>
        </w:rPr>
        <w:t xml:space="preserve"> </w:t>
      </w:r>
    </w:p>
    <w:p w14:paraId="6D25E795" w14:textId="07FBF302" w:rsidR="00AE75ED" w:rsidRPr="00F80CFB" w:rsidRDefault="00E46B08" w:rsidP="00AE75ED">
      <w:pPr>
        <w:widowControl/>
        <w:spacing w:line="480" w:lineRule="auto"/>
        <w:ind w:firstLine="360"/>
        <w:rPr>
          <w:rFonts w:ascii="Times New Roman" w:hAnsi="Times New Roman"/>
          <w:color w:val="000000" w:themeColor="text1"/>
          <w:sz w:val="24"/>
          <w:szCs w:val="24"/>
        </w:rPr>
      </w:pPr>
      <w:r w:rsidRPr="00B0113C">
        <w:rPr>
          <w:rFonts w:ascii="Times New Roman" w:hAnsi="Times New Roman"/>
          <w:iCs/>
          <w:sz w:val="24"/>
          <w:szCs w:val="24"/>
        </w:rPr>
        <w:t>The organic coated samples with the size of 100 × 50 mm</w:t>
      </w:r>
      <w:r w:rsidRPr="00B0113C">
        <w:rPr>
          <w:rFonts w:ascii="Times New Roman" w:hAnsi="Times New Roman"/>
          <w:iCs/>
          <w:sz w:val="24"/>
          <w:szCs w:val="24"/>
          <w:vertAlign w:val="superscript"/>
        </w:rPr>
        <w:t>2</w:t>
      </w:r>
      <w:r w:rsidRPr="00B0113C">
        <w:rPr>
          <w:rFonts w:ascii="Times New Roman" w:hAnsi="Times New Roman"/>
          <w:iCs/>
          <w:sz w:val="24"/>
          <w:szCs w:val="24"/>
        </w:rPr>
        <w:t xml:space="preserve"> were used for the corrosion and adhesion tests, and these tests were performed three times for each treatment combination, Fig. 1.</w:t>
      </w:r>
      <w:r w:rsidR="001B64D8" w:rsidRPr="00B0113C">
        <w:rPr>
          <w:rFonts w:ascii="Times New Roman" w:hAnsi="Times New Roman"/>
          <w:iCs/>
          <w:sz w:val="24"/>
          <w:szCs w:val="24"/>
        </w:rPr>
        <w:t xml:space="preserve"> </w:t>
      </w:r>
      <w:r w:rsidR="00C72C0D" w:rsidRPr="00B0113C">
        <w:rPr>
          <w:rFonts w:ascii="Times New Roman" w:hAnsi="Times New Roman"/>
          <w:sz w:val="24"/>
          <w:szCs w:val="24"/>
        </w:rPr>
        <w:t>Copper-accelerated acetic acid salt s</w:t>
      </w:r>
      <w:r w:rsidR="001B64D8" w:rsidRPr="00B0113C">
        <w:rPr>
          <w:rFonts w:ascii="Times New Roman" w:hAnsi="Times New Roman"/>
          <w:sz w:val="24"/>
          <w:szCs w:val="24"/>
        </w:rPr>
        <w:t>pray (CASS) corrosion tests were performed according to ASTM B117 to evaluate the corrosion resistance of the organic coated samples.</w:t>
      </w:r>
      <w:r w:rsidR="003C19E2" w:rsidRPr="00F80CFB">
        <w:rPr>
          <w:rFonts w:ascii="Times New Roman" w:hAnsi="Times New Roman"/>
          <w:sz w:val="24"/>
          <w:szCs w:val="24"/>
        </w:rPr>
        <w:t xml:space="preserve"> </w:t>
      </w:r>
      <w:r w:rsidR="00D83CE2" w:rsidRPr="00F80CFB">
        <w:rPr>
          <w:rFonts w:ascii="Times New Roman" w:hAnsi="Times New Roman"/>
          <w:sz w:val="24"/>
          <w:szCs w:val="24"/>
        </w:rPr>
        <w:t xml:space="preserve">The coating surface, with a cross incision reaching the substrate, was continuously sprayed with a corrosive solution (5% NaCl, 0.26 g/L copper chloride, adjusted to pH = 3 with acetic acid, 50 °C) </w:t>
      </w:r>
      <w:r w:rsidR="00580BF8" w:rsidRPr="00F80CFB">
        <w:rPr>
          <w:rFonts w:ascii="Times New Roman" w:hAnsi="Times New Roman"/>
          <w:sz w:val="24"/>
          <w:szCs w:val="24"/>
        </w:rPr>
        <w:t xml:space="preserve">for 1000 h </w:t>
      </w:r>
      <w:r w:rsidR="00D83CE2" w:rsidRPr="00F80CFB">
        <w:rPr>
          <w:rFonts w:ascii="Times New Roman" w:hAnsi="Times New Roman"/>
          <w:sz w:val="24"/>
          <w:szCs w:val="24"/>
        </w:rPr>
        <w:t>and the blister</w:t>
      </w:r>
      <w:r w:rsidR="00580BF8" w:rsidRPr="00F80CFB">
        <w:rPr>
          <w:rFonts w:ascii="Times New Roman" w:hAnsi="Times New Roman"/>
          <w:sz w:val="24"/>
          <w:szCs w:val="24"/>
        </w:rPr>
        <w:t xml:space="preserve"> area of organic coatings was evaluated</w:t>
      </w:r>
      <w:r w:rsidR="00D83CE2" w:rsidRPr="00F80CFB">
        <w:rPr>
          <w:rFonts w:ascii="Times New Roman" w:hAnsi="Times New Roman"/>
          <w:sz w:val="24"/>
          <w:szCs w:val="24"/>
        </w:rPr>
        <w:t xml:space="preserve">. </w:t>
      </w:r>
      <w:r w:rsidR="00994BA1" w:rsidRPr="00F80CFB">
        <w:rPr>
          <w:rFonts w:ascii="Times New Roman" w:hAnsi="Times New Roman"/>
          <w:sz w:val="24"/>
          <w:szCs w:val="24"/>
        </w:rPr>
        <w:t>Impact adhesion test</w:t>
      </w:r>
      <w:r w:rsidR="00A108FA">
        <w:rPr>
          <w:rFonts w:ascii="Times New Roman" w:hAnsi="Times New Roman" w:hint="eastAsia"/>
          <w:sz w:val="24"/>
          <w:szCs w:val="24"/>
        </w:rPr>
        <w:t>s</w:t>
      </w:r>
      <w:r w:rsidR="00994BA1" w:rsidRPr="00F80CFB">
        <w:rPr>
          <w:rFonts w:ascii="Times New Roman" w:hAnsi="Times New Roman"/>
          <w:sz w:val="24"/>
          <w:szCs w:val="24"/>
        </w:rPr>
        <w:t xml:space="preserve"> w</w:t>
      </w:r>
      <w:r w:rsidR="00A108FA">
        <w:rPr>
          <w:rFonts w:ascii="Times New Roman" w:hAnsi="Times New Roman"/>
          <w:sz w:val="24"/>
          <w:szCs w:val="24"/>
        </w:rPr>
        <w:t>ere</w:t>
      </w:r>
      <w:r w:rsidR="00994BA1" w:rsidRPr="00F80CFB">
        <w:rPr>
          <w:rFonts w:ascii="Times New Roman" w:hAnsi="Times New Roman"/>
          <w:sz w:val="24"/>
          <w:szCs w:val="24"/>
        </w:rPr>
        <w:t xml:space="preserve"> performed in accordanc</w:t>
      </w:r>
      <w:r w:rsidR="00580BF8" w:rsidRPr="00F80CFB">
        <w:rPr>
          <w:rFonts w:ascii="Times New Roman" w:hAnsi="Times New Roman"/>
          <w:sz w:val="24"/>
          <w:szCs w:val="24"/>
        </w:rPr>
        <w:t xml:space="preserve">e with ASTM D2794 to assess </w:t>
      </w:r>
      <w:r w:rsidR="00A108FA">
        <w:rPr>
          <w:rFonts w:ascii="Times New Roman" w:hAnsi="Times New Roman"/>
          <w:sz w:val="24"/>
          <w:szCs w:val="24"/>
        </w:rPr>
        <w:t xml:space="preserve">the </w:t>
      </w:r>
      <w:r w:rsidR="00994BA1" w:rsidRPr="00F80CFB">
        <w:rPr>
          <w:rFonts w:ascii="Times New Roman" w:hAnsi="Times New Roman"/>
          <w:sz w:val="24"/>
          <w:szCs w:val="24"/>
        </w:rPr>
        <w:t xml:space="preserve">adhesion property of organic coatings. </w:t>
      </w:r>
      <w:r w:rsidR="00580BF8" w:rsidRPr="00F80CFB">
        <w:rPr>
          <w:rFonts w:ascii="Times New Roman" w:hAnsi="Times New Roman"/>
          <w:sz w:val="24"/>
          <w:szCs w:val="24"/>
        </w:rPr>
        <w:t xml:space="preserve">The fraction of </w:t>
      </w:r>
      <w:r w:rsidR="00994BA1" w:rsidRPr="00F80CFB">
        <w:rPr>
          <w:rFonts w:ascii="Times New Roman" w:hAnsi="Times New Roman"/>
          <w:sz w:val="24"/>
          <w:szCs w:val="24"/>
        </w:rPr>
        <w:t>delaminat</w:t>
      </w:r>
      <w:r w:rsidR="00C1380F" w:rsidRPr="00F80CFB">
        <w:rPr>
          <w:rFonts w:ascii="Times New Roman" w:hAnsi="Times New Roman"/>
          <w:sz w:val="24"/>
          <w:szCs w:val="24"/>
        </w:rPr>
        <w:t>ion</w:t>
      </w:r>
      <w:r w:rsidR="00994BA1" w:rsidRPr="00F80CFB">
        <w:rPr>
          <w:rFonts w:ascii="Times New Roman" w:hAnsi="Times New Roman"/>
          <w:sz w:val="24"/>
          <w:szCs w:val="24"/>
        </w:rPr>
        <w:t xml:space="preserve"> area of </w:t>
      </w:r>
      <w:r w:rsidR="00580BF8" w:rsidRPr="00F80CFB">
        <w:rPr>
          <w:rFonts w:ascii="Times New Roman" w:hAnsi="Times New Roman"/>
          <w:sz w:val="24"/>
          <w:szCs w:val="24"/>
        </w:rPr>
        <w:t xml:space="preserve">the </w:t>
      </w:r>
      <w:r w:rsidR="00994BA1" w:rsidRPr="00F80CFB">
        <w:rPr>
          <w:rFonts w:ascii="Times New Roman" w:hAnsi="Times New Roman"/>
          <w:sz w:val="24"/>
          <w:szCs w:val="24"/>
        </w:rPr>
        <w:t>organic coatings</w:t>
      </w:r>
      <w:r w:rsidR="00C1380F" w:rsidRPr="00F80CFB">
        <w:rPr>
          <w:rFonts w:ascii="Times New Roman" w:hAnsi="Times New Roman"/>
          <w:sz w:val="24"/>
          <w:szCs w:val="24"/>
        </w:rPr>
        <w:t xml:space="preserve"> that occurred after the adhesive tape wa</w:t>
      </w:r>
      <w:r w:rsidR="00994BA1" w:rsidRPr="00F80CFB">
        <w:rPr>
          <w:rFonts w:ascii="Times New Roman" w:hAnsi="Times New Roman"/>
          <w:sz w:val="24"/>
          <w:szCs w:val="24"/>
        </w:rPr>
        <w:t>s attached and then removed</w:t>
      </w:r>
      <w:r w:rsidR="00C1380F" w:rsidRPr="00F80CFB">
        <w:rPr>
          <w:rFonts w:ascii="Times New Roman" w:hAnsi="Times New Roman"/>
          <w:sz w:val="24"/>
          <w:szCs w:val="24"/>
        </w:rPr>
        <w:t xml:space="preserve"> was evaluated for the </w:t>
      </w:r>
      <w:r w:rsidR="0084088F" w:rsidRPr="0084088F">
        <w:rPr>
          <w:rFonts w:ascii="Times New Roman" w:hAnsi="Times New Roman"/>
          <w:sz w:val="24"/>
          <w:szCs w:val="24"/>
        </w:rPr>
        <w:t>specimens</w:t>
      </w:r>
      <w:r w:rsidR="00C1380F" w:rsidRPr="00F80CFB">
        <w:rPr>
          <w:rFonts w:ascii="Times New Roman" w:hAnsi="Times New Roman"/>
          <w:sz w:val="24"/>
          <w:szCs w:val="24"/>
        </w:rPr>
        <w:t xml:space="preserve"> after</w:t>
      </w:r>
      <w:r w:rsidR="00994BA1" w:rsidRPr="00F80CFB">
        <w:rPr>
          <w:rFonts w:ascii="Times New Roman" w:hAnsi="Times New Roman"/>
          <w:sz w:val="24"/>
          <w:szCs w:val="24"/>
        </w:rPr>
        <w:t xml:space="preserve"> applying an impact to a 3 mm deformation on the opposite side of the coating surface.</w:t>
      </w:r>
      <w:r w:rsidR="003C19E2" w:rsidRPr="00F80CFB">
        <w:rPr>
          <w:rFonts w:ascii="Times New Roman" w:hAnsi="Times New Roman"/>
          <w:sz w:val="24"/>
          <w:szCs w:val="24"/>
        </w:rPr>
        <w:t xml:space="preserve"> </w:t>
      </w:r>
      <w:r w:rsidR="00994BA1" w:rsidRPr="00F80CFB">
        <w:rPr>
          <w:rFonts w:ascii="Times New Roman" w:hAnsi="Times New Roman"/>
          <w:sz w:val="24"/>
          <w:szCs w:val="24"/>
        </w:rPr>
        <w:t xml:space="preserve">The impact test was conducted on the </w:t>
      </w:r>
      <w:r w:rsidR="0084088F" w:rsidRPr="0084088F">
        <w:rPr>
          <w:rFonts w:ascii="Times New Roman" w:hAnsi="Times New Roman"/>
          <w:sz w:val="24"/>
          <w:szCs w:val="24"/>
        </w:rPr>
        <w:t>specimens</w:t>
      </w:r>
      <w:r w:rsidR="00994BA1" w:rsidRPr="00F80CFB">
        <w:rPr>
          <w:rFonts w:ascii="Times New Roman" w:hAnsi="Times New Roman"/>
          <w:sz w:val="24"/>
          <w:szCs w:val="24"/>
        </w:rPr>
        <w:t xml:space="preserve"> after </w:t>
      </w:r>
      <w:r w:rsidR="00FD2D9F" w:rsidRPr="00F80CFB">
        <w:rPr>
          <w:rFonts w:ascii="Times New Roman" w:hAnsi="Times New Roman"/>
          <w:sz w:val="24"/>
          <w:szCs w:val="24"/>
        </w:rPr>
        <w:t xml:space="preserve">boiling water treatment for 5 h to </w:t>
      </w:r>
      <w:r w:rsidR="00AD3738">
        <w:rPr>
          <w:rFonts w:ascii="Times New Roman" w:hAnsi="Times New Roman"/>
          <w:sz w:val="24"/>
          <w:szCs w:val="24"/>
        </w:rPr>
        <w:t>assess</w:t>
      </w:r>
      <w:r w:rsidR="00994BA1" w:rsidRPr="00F80CFB">
        <w:rPr>
          <w:rFonts w:ascii="Times New Roman" w:hAnsi="Times New Roman"/>
          <w:sz w:val="24"/>
          <w:szCs w:val="24"/>
        </w:rPr>
        <w:t xml:space="preserve"> the durability of the adhesion.</w:t>
      </w:r>
      <w:r w:rsidR="00D74D2A" w:rsidRPr="00F80CFB">
        <w:rPr>
          <w:rFonts w:ascii="Times New Roman" w:hAnsi="Times New Roman"/>
          <w:sz w:val="24"/>
          <w:szCs w:val="24"/>
        </w:rPr>
        <w:t xml:space="preserve"> </w:t>
      </w:r>
    </w:p>
    <w:p w14:paraId="62322195" w14:textId="77777777" w:rsidR="00BB71C5" w:rsidRPr="00BB71C5" w:rsidRDefault="00FD2D9F" w:rsidP="00BB71C5">
      <w:pPr>
        <w:spacing w:line="480" w:lineRule="auto"/>
        <w:ind w:firstLine="360"/>
        <w:rPr>
          <w:rFonts w:ascii="Times New Roman" w:hAnsi="Times New Roman"/>
          <w:sz w:val="24"/>
          <w:szCs w:val="24"/>
        </w:rPr>
      </w:pPr>
      <w:r w:rsidRPr="00F80CFB">
        <w:rPr>
          <w:rFonts w:ascii="Times New Roman" w:hAnsi="Times New Roman"/>
          <w:sz w:val="24"/>
        </w:rPr>
        <w:t>The surfaces of chemicall</w:t>
      </w:r>
      <w:r w:rsidR="00EF33F7" w:rsidRPr="00F80CFB">
        <w:rPr>
          <w:rFonts w:ascii="Times New Roman" w:hAnsi="Times New Roman"/>
          <w:sz w:val="24"/>
        </w:rPr>
        <w:t xml:space="preserve">y </w:t>
      </w:r>
      <w:r w:rsidRPr="00F80CFB">
        <w:rPr>
          <w:rFonts w:ascii="Times New Roman" w:hAnsi="Times New Roman"/>
          <w:sz w:val="24"/>
        </w:rPr>
        <w:t>cleaned samples were analyzed</w:t>
      </w:r>
      <w:r w:rsidR="00635484" w:rsidRPr="00F80CFB">
        <w:rPr>
          <w:rFonts w:ascii="Times New Roman" w:hAnsi="Times New Roman"/>
          <w:sz w:val="24"/>
        </w:rPr>
        <w:t xml:space="preserve"> by </w:t>
      </w:r>
      <w:r w:rsidR="0023297B" w:rsidRPr="00F80CFB">
        <w:rPr>
          <w:rFonts w:ascii="Times New Roman" w:hAnsi="Times New Roman"/>
          <w:sz w:val="24"/>
        </w:rPr>
        <w:t>X-ray photoelectron spectroscopy (</w:t>
      </w:r>
      <w:r w:rsidR="00635484" w:rsidRPr="00F80CFB">
        <w:rPr>
          <w:rFonts w:ascii="Times New Roman" w:hAnsi="Times New Roman"/>
          <w:sz w:val="24"/>
        </w:rPr>
        <w:t>XPS</w:t>
      </w:r>
      <w:r w:rsidR="0023297B" w:rsidRPr="00F80CFB">
        <w:rPr>
          <w:rFonts w:ascii="Times New Roman" w:hAnsi="Times New Roman"/>
          <w:sz w:val="24"/>
        </w:rPr>
        <w:t xml:space="preserve">) in PHI </w:t>
      </w:r>
      <w:proofErr w:type="spellStart"/>
      <w:r w:rsidR="0023297B" w:rsidRPr="00F80CFB">
        <w:rPr>
          <w:rFonts w:ascii="Times New Roman" w:hAnsi="Times New Roman"/>
          <w:sz w:val="24"/>
        </w:rPr>
        <w:t>Quantera</w:t>
      </w:r>
      <w:proofErr w:type="spellEnd"/>
      <w:r w:rsidR="0023297B" w:rsidRPr="00F80CFB">
        <w:rPr>
          <w:rFonts w:ascii="Times New Roman" w:hAnsi="Times New Roman"/>
          <w:sz w:val="24"/>
        </w:rPr>
        <w:t xml:space="preserve"> II</w:t>
      </w:r>
      <w:r w:rsidR="00635484" w:rsidRPr="00F80CFB">
        <w:rPr>
          <w:rFonts w:ascii="Times New Roman" w:hAnsi="Times New Roman"/>
          <w:sz w:val="24"/>
        </w:rPr>
        <w:t xml:space="preserve"> using a monochromatic Al </w:t>
      </w:r>
      <w:r w:rsidR="007C35E3" w:rsidRPr="00F80CFB">
        <w:rPr>
          <w:rFonts w:ascii="Times New Roman" w:hAnsi="Times New Roman"/>
          <w:kern w:val="0"/>
          <w:sz w:val="24"/>
          <w:szCs w:val="17"/>
        </w:rPr>
        <w:t>Kα source (</w:t>
      </w:r>
      <w:proofErr w:type="spellStart"/>
      <w:r w:rsidR="007C35E3" w:rsidRPr="00F80CFB">
        <w:rPr>
          <w:rFonts w:ascii="Times New Roman" w:hAnsi="Times New Roman"/>
          <w:kern w:val="0"/>
          <w:sz w:val="24"/>
          <w:szCs w:val="17"/>
        </w:rPr>
        <w:t>hν</w:t>
      </w:r>
      <w:proofErr w:type="spellEnd"/>
      <w:r w:rsidR="007C35E3" w:rsidRPr="00F80CFB">
        <w:rPr>
          <w:rFonts w:ascii="Times New Roman" w:hAnsi="Times New Roman"/>
          <w:kern w:val="0"/>
          <w:sz w:val="24"/>
          <w:szCs w:val="17"/>
        </w:rPr>
        <w:t xml:space="preserve"> = 1486.6 eV)</w:t>
      </w:r>
      <w:r w:rsidR="007C35E3" w:rsidRPr="00F80CFB" w:rsidDel="007C35E3">
        <w:rPr>
          <w:rFonts w:ascii="Times New Roman" w:hAnsi="Times New Roman"/>
          <w:sz w:val="24"/>
        </w:rPr>
        <w:t xml:space="preserve"> </w:t>
      </w:r>
      <w:r w:rsidR="00635484" w:rsidRPr="00F80CFB">
        <w:rPr>
          <w:rFonts w:ascii="Times New Roman" w:hAnsi="Times New Roman"/>
          <w:sz w:val="24"/>
        </w:rPr>
        <w:t xml:space="preserve">with a diameter of 100 </w:t>
      </w:r>
      <w:r w:rsidR="00635484" w:rsidRPr="00F80CFB">
        <w:rPr>
          <w:rFonts w:ascii="Times New Roman" w:hAnsi="Times New Roman"/>
          <w:color w:val="000000" w:themeColor="text1"/>
          <w:sz w:val="24"/>
          <w:szCs w:val="24"/>
        </w:rPr>
        <w:sym w:font="Symbol" w:char="F06D"/>
      </w:r>
      <w:r w:rsidR="00635484" w:rsidRPr="00F80CFB">
        <w:rPr>
          <w:rFonts w:ascii="Times New Roman" w:hAnsi="Times New Roman"/>
          <w:sz w:val="24"/>
        </w:rPr>
        <w:t xml:space="preserve">m and a take-off angle of 45°. </w:t>
      </w:r>
      <w:r w:rsidRPr="00F80CFB">
        <w:rPr>
          <w:rFonts w:ascii="Times New Roman" w:hAnsi="Times New Roman"/>
          <w:sz w:val="24"/>
        </w:rPr>
        <w:t xml:space="preserve">The </w:t>
      </w:r>
      <w:r w:rsidRPr="00F80CFB">
        <w:rPr>
          <w:rFonts w:ascii="Times New Roman" w:hAnsi="Times New Roman"/>
          <w:sz w:val="24"/>
          <w:szCs w:val="24"/>
        </w:rPr>
        <w:t>m</w:t>
      </w:r>
      <w:r w:rsidR="00EF33F7" w:rsidRPr="00F80CFB">
        <w:rPr>
          <w:rFonts w:ascii="Times New Roman" w:hAnsi="Times New Roman"/>
          <w:sz w:val="24"/>
          <w:szCs w:val="24"/>
        </w:rPr>
        <w:t xml:space="preserve">icrostructures of chemically </w:t>
      </w:r>
      <w:r w:rsidRPr="00F80CFB">
        <w:rPr>
          <w:rFonts w:ascii="Times New Roman" w:hAnsi="Times New Roman"/>
          <w:sz w:val="24"/>
          <w:szCs w:val="24"/>
        </w:rPr>
        <w:t>cleaned surfaces and conversion coatings were analyzed using SEM and STEM.</w:t>
      </w:r>
      <w:r w:rsidR="00D74D2A" w:rsidRPr="00F80CFB">
        <w:rPr>
          <w:rFonts w:ascii="Times New Roman" w:hAnsi="Times New Roman"/>
          <w:sz w:val="24"/>
          <w:szCs w:val="24"/>
        </w:rPr>
        <w:t xml:space="preserve"> </w:t>
      </w:r>
      <w:r w:rsidR="00AB4718" w:rsidRPr="00F80CFB">
        <w:rPr>
          <w:rFonts w:ascii="Times New Roman" w:hAnsi="Times New Roman"/>
          <w:sz w:val="24"/>
          <w:szCs w:val="24"/>
        </w:rPr>
        <w:t xml:space="preserve">The sample </w:t>
      </w:r>
      <w:r w:rsidR="00AB4718" w:rsidRPr="00F80CFB">
        <w:rPr>
          <w:rFonts w:ascii="Times New Roman" w:hAnsi="Times New Roman"/>
          <w:sz w:val="24"/>
          <w:szCs w:val="24"/>
        </w:rPr>
        <w:lastRenderedPageBreak/>
        <w:t>surface was observed using a field emission (FE)-SEM (JEOL, JSM-IT500HR) at an acceleration voltage of 15 kV. The specimens for cross-section were sputter coated with an Al layer for surface protection, then cross-sections were prepared using a focused ion beam (FIB</w:t>
      </w:r>
      <w:proofErr w:type="gramStart"/>
      <w:r w:rsidR="00AB4718" w:rsidRPr="00F80CFB">
        <w:rPr>
          <w:rFonts w:ascii="Times New Roman" w:hAnsi="Times New Roman"/>
          <w:sz w:val="24"/>
          <w:szCs w:val="24"/>
        </w:rPr>
        <w:t>)</w:t>
      </w:r>
      <w:r w:rsidR="00580BF8" w:rsidRPr="00F80CFB">
        <w:rPr>
          <w:rFonts w:ascii="Times New Roman" w:hAnsi="Times New Roman"/>
          <w:sz w:val="24"/>
          <w:szCs w:val="24"/>
        </w:rPr>
        <w:t>,</w:t>
      </w:r>
      <w:r w:rsidR="00AB4718" w:rsidRPr="00F80CFB">
        <w:rPr>
          <w:rFonts w:ascii="Times New Roman" w:hAnsi="Times New Roman"/>
          <w:sz w:val="24"/>
          <w:szCs w:val="24"/>
        </w:rPr>
        <w:t xml:space="preserve"> and</w:t>
      </w:r>
      <w:proofErr w:type="gramEnd"/>
      <w:r w:rsidR="00AB4718" w:rsidRPr="00F80CFB">
        <w:rPr>
          <w:rFonts w:ascii="Times New Roman" w:hAnsi="Times New Roman"/>
          <w:sz w:val="24"/>
          <w:szCs w:val="24"/>
        </w:rPr>
        <w:t xml:space="preserve"> observed at 2 kV using FE-SEM (Carl Zeiss, Crossbeam 1540EsB</w:t>
      </w:r>
      <w:r w:rsidR="00AB4B21" w:rsidRPr="00F80CFB">
        <w:rPr>
          <w:rFonts w:ascii="Times New Roman" w:hAnsi="Times New Roman"/>
          <w:sz w:val="24"/>
          <w:szCs w:val="24"/>
        </w:rPr>
        <w:t xml:space="preserve"> and Crossbeam 550 laser</w:t>
      </w:r>
      <w:r w:rsidR="00AB4718" w:rsidRPr="00F80CFB">
        <w:rPr>
          <w:rFonts w:ascii="Times New Roman" w:hAnsi="Times New Roman"/>
          <w:sz w:val="24"/>
          <w:szCs w:val="24"/>
        </w:rPr>
        <w:t>).</w:t>
      </w:r>
      <w:r w:rsidR="00753F1E" w:rsidRPr="00F80CFB">
        <w:rPr>
          <w:rFonts w:ascii="Times New Roman" w:hAnsi="Times New Roman"/>
        </w:rPr>
        <w:t xml:space="preserve"> </w:t>
      </w:r>
      <w:r w:rsidR="00753F1E" w:rsidRPr="00F80CFB">
        <w:rPr>
          <w:rFonts w:ascii="Times New Roman" w:hAnsi="Times New Roman"/>
          <w:sz w:val="24"/>
          <w:szCs w:val="24"/>
        </w:rPr>
        <w:t>STEM observations were performed at 200 kV using FEI Titan G2 80-200; thin films for STEM observations were prepared by standard lift-out methods using FIB/SEM (FEI Helios G4).</w:t>
      </w:r>
      <w:r w:rsidR="00D74D2A" w:rsidRPr="00F80CFB">
        <w:rPr>
          <w:rFonts w:ascii="Times New Roman" w:hAnsi="Times New Roman"/>
          <w:sz w:val="24"/>
          <w:szCs w:val="24"/>
        </w:rPr>
        <w:t xml:space="preserve"> </w:t>
      </w:r>
    </w:p>
    <w:p w14:paraId="33849D6D" w14:textId="604E3FA1" w:rsidR="002E0A22" w:rsidRDefault="002E0A22" w:rsidP="00D74D2A">
      <w:pPr>
        <w:spacing w:line="480" w:lineRule="auto"/>
        <w:rPr>
          <w:rFonts w:ascii="Times New Roman" w:hAnsi="Times New Roman"/>
        </w:rPr>
      </w:pPr>
    </w:p>
    <w:p w14:paraId="6E4890C2" w14:textId="77777777" w:rsidR="00AE75ED" w:rsidRPr="00A5358B" w:rsidRDefault="00AE75ED" w:rsidP="00AE75ED">
      <w:pPr>
        <w:pStyle w:val="a7"/>
        <w:numPr>
          <w:ilvl w:val="0"/>
          <w:numId w:val="1"/>
        </w:numPr>
        <w:spacing w:line="480" w:lineRule="auto"/>
        <w:ind w:leftChars="0"/>
        <w:rPr>
          <w:rFonts w:ascii="Times New Roman" w:hAnsi="Times New Roman"/>
          <w:b/>
          <w:sz w:val="24"/>
          <w:szCs w:val="24"/>
        </w:rPr>
      </w:pPr>
      <w:r w:rsidRPr="00A5358B">
        <w:rPr>
          <w:rFonts w:ascii="Times New Roman" w:hAnsi="Times New Roman"/>
          <w:b/>
          <w:sz w:val="24"/>
          <w:szCs w:val="24"/>
        </w:rPr>
        <w:t xml:space="preserve">Results </w:t>
      </w:r>
    </w:p>
    <w:p w14:paraId="70E6538A" w14:textId="1D1C0CB6" w:rsidR="000961FB" w:rsidRPr="00A5358B" w:rsidRDefault="0055520B" w:rsidP="000961FB">
      <w:pPr>
        <w:widowControl/>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261354C6" wp14:editId="636B3BF1">
            <wp:extent cx="5760000" cy="284424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00" cy="2844240"/>
                    </a:xfrm>
                    <a:prstGeom prst="rect">
                      <a:avLst/>
                    </a:prstGeom>
                    <a:noFill/>
                    <a:ln>
                      <a:noFill/>
                    </a:ln>
                  </pic:spPr>
                </pic:pic>
              </a:graphicData>
            </a:graphic>
          </wp:inline>
        </w:drawing>
      </w:r>
    </w:p>
    <w:p w14:paraId="4F1FD915" w14:textId="2CEC602E" w:rsidR="000961FB" w:rsidRPr="00A5358B" w:rsidRDefault="000961FB" w:rsidP="000961FB">
      <w:pPr>
        <w:widowControl/>
        <w:spacing w:after="240"/>
        <w:rPr>
          <w:rFonts w:ascii="Times New Roman" w:hAnsi="Times New Roman"/>
          <w:sz w:val="24"/>
          <w:szCs w:val="24"/>
        </w:rPr>
      </w:pPr>
      <w:r w:rsidRPr="00A5358B">
        <w:rPr>
          <w:rFonts w:ascii="Times New Roman" w:hAnsi="Times New Roman"/>
          <w:sz w:val="24"/>
          <w:szCs w:val="24"/>
        </w:rPr>
        <w:t>Fi</w:t>
      </w:r>
      <w:r w:rsidRPr="00A5358B">
        <w:rPr>
          <w:rFonts w:ascii="Times New Roman" w:hAnsi="Times New Roman" w:hint="eastAsia"/>
          <w:sz w:val="24"/>
          <w:szCs w:val="24"/>
        </w:rPr>
        <w:t>g.</w:t>
      </w:r>
      <w:r w:rsidRPr="00A5358B">
        <w:rPr>
          <w:rFonts w:ascii="Times New Roman" w:hAnsi="Times New Roman"/>
          <w:sz w:val="24"/>
          <w:szCs w:val="24"/>
        </w:rPr>
        <w:t xml:space="preserve"> </w:t>
      </w:r>
      <w:r w:rsidRPr="00A5358B">
        <w:rPr>
          <w:rFonts w:ascii="Times New Roman" w:hAnsi="Times New Roman" w:hint="eastAsia"/>
          <w:sz w:val="24"/>
          <w:szCs w:val="24"/>
        </w:rPr>
        <w:t>2</w:t>
      </w:r>
      <w:r w:rsidRPr="00A5358B">
        <w:rPr>
          <w:rFonts w:ascii="Times New Roman" w:hAnsi="Times New Roman"/>
          <w:sz w:val="24"/>
          <w:szCs w:val="24"/>
        </w:rPr>
        <w:t xml:space="preserve">. </w:t>
      </w:r>
      <w:r w:rsidR="00076B0D" w:rsidRPr="00076B0D">
        <w:rPr>
          <w:rFonts w:ascii="Times New Roman" w:hAnsi="Times New Roman"/>
          <w:sz w:val="24"/>
          <w:szCs w:val="24"/>
        </w:rPr>
        <w:t xml:space="preserve">Effect of chemical cleaning treatment on (a) the blister area for the organic coated samples after the CASS corrosion test for 1000 h and (b) the fraction of delamination area of organic coatings assessed by the impact adhesion test for the boiling water treated samples. The organic coatings were applied </w:t>
      </w:r>
      <w:r w:rsidR="00561A13">
        <w:rPr>
          <w:rFonts w:ascii="Times New Roman" w:hAnsi="Times New Roman"/>
          <w:sz w:val="24"/>
          <w:szCs w:val="24"/>
        </w:rPr>
        <w:t>on w/o</w:t>
      </w:r>
      <w:r w:rsidR="00076B0D" w:rsidRPr="00076B0D">
        <w:rPr>
          <w:rFonts w:ascii="Times New Roman" w:hAnsi="Times New Roman"/>
          <w:sz w:val="24"/>
          <w:szCs w:val="24"/>
        </w:rPr>
        <w:t xml:space="preserve"> CC, TiCC</w:t>
      </w:r>
      <w:r w:rsidR="00816132">
        <w:rPr>
          <w:rFonts w:ascii="Times New Roman" w:hAnsi="Times New Roman"/>
          <w:sz w:val="24"/>
          <w:szCs w:val="24"/>
        </w:rPr>
        <w:t>,</w:t>
      </w:r>
      <w:r w:rsidR="00076B0D" w:rsidRPr="00076B0D">
        <w:rPr>
          <w:rFonts w:ascii="Times New Roman" w:hAnsi="Times New Roman"/>
          <w:sz w:val="24"/>
          <w:szCs w:val="24"/>
        </w:rPr>
        <w:t xml:space="preserve"> and </w:t>
      </w:r>
      <w:proofErr w:type="spellStart"/>
      <w:r w:rsidR="00076B0D" w:rsidRPr="00076B0D">
        <w:rPr>
          <w:rFonts w:ascii="Times New Roman" w:hAnsi="Times New Roman"/>
          <w:sz w:val="24"/>
          <w:szCs w:val="24"/>
        </w:rPr>
        <w:t>CrCC</w:t>
      </w:r>
      <w:proofErr w:type="spellEnd"/>
      <w:r w:rsidR="00076B0D" w:rsidRPr="00076B0D">
        <w:rPr>
          <w:rFonts w:ascii="Times New Roman" w:hAnsi="Times New Roman"/>
          <w:sz w:val="24"/>
          <w:szCs w:val="24"/>
        </w:rPr>
        <w:t xml:space="preserve"> formed after different chemical cleaning treatments. Surface snapshots of the TiCC samples after testing are shown </w:t>
      </w:r>
      <w:r w:rsidR="004B4B07">
        <w:rPr>
          <w:rFonts w:ascii="Times New Roman" w:hAnsi="Times New Roman"/>
          <w:sz w:val="24"/>
          <w:szCs w:val="24"/>
        </w:rPr>
        <w:t xml:space="preserve">as a </w:t>
      </w:r>
      <w:r w:rsidR="004B4B07" w:rsidRPr="00076B0D">
        <w:rPr>
          <w:rFonts w:ascii="Times New Roman" w:hAnsi="Times New Roman"/>
          <w:sz w:val="24"/>
          <w:szCs w:val="24"/>
        </w:rPr>
        <w:t xml:space="preserve">reference </w:t>
      </w:r>
      <w:r w:rsidR="004B4B07">
        <w:rPr>
          <w:rFonts w:ascii="Times New Roman" w:hAnsi="Times New Roman"/>
          <w:sz w:val="24"/>
          <w:szCs w:val="24"/>
        </w:rPr>
        <w:t>in (a) and (b)</w:t>
      </w:r>
      <w:r w:rsidR="00076B0D" w:rsidRPr="00076B0D">
        <w:rPr>
          <w:rFonts w:ascii="Times New Roman" w:hAnsi="Times New Roman"/>
          <w:sz w:val="24"/>
          <w:szCs w:val="24"/>
        </w:rPr>
        <w:t>.</w:t>
      </w:r>
      <w:r w:rsidR="006625D8" w:rsidRPr="006625D8">
        <w:rPr>
          <w:rFonts w:ascii="Times New Roman" w:hAnsi="Times New Roman"/>
          <w:sz w:val="24"/>
          <w:szCs w:val="24"/>
        </w:rPr>
        <w:t xml:space="preserve"> </w:t>
      </w:r>
    </w:p>
    <w:p w14:paraId="13D7CF87" w14:textId="760E5AA7" w:rsidR="00216ABB" w:rsidRPr="00A5358B" w:rsidRDefault="00931B99" w:rsidP="00750A73">
      <w:pPr>
        <w:widowControl/>
        <w:spacing w:line="480" w:lineRule="auto"/>
        <w:ind w:firstLine="360"/>
        <w:rPr>
          <w:rFonts w:ascii="Times New Roman" w:hAnsi="Times New Roman"/>
          <w:sz w:val="24"/>
          <w:szCs w:val="24"/>
        </w:rPr>
      </w:pPr>
      <w:r w:rsidRPr="00931B99">
        <w:rPr>
          <w:rFonts w:ascii="Times New Roman" w:hAnsi="Times New Roman"/>
          <w:sz w:val="24"/>
          <w:szCs w:val="24"/>
        </w:rPr>
        <w:t xml:space="preserve">Fig. 2(a) shows the blister area of </w:t>
      </w:r>
      <w:r w:rsidR="00483CF8">
        <w:rPr>
          <w:rFonts w:ascii="Times New Roman" w:hAnsi="Times New Roman"/>
          <w:sz w:val="24"/>
          <w:szCs w:val="24"/>
        </w:rPr>
        <w:t xml:space="preserve">the </w:t>
      </w:r>
      <w:r w:rsidRPr="00931B99">
        <w:rPr>
          <w:rFonts w:ascii="Times New Roman" w:hAnsi="Times New Roman"/>
          <w:sz w:val="24"/>
          <w:szCs w:val="24"/>
        </w:rPr>
        <w:t xml:space="preserve">organic coatings after </w:t>
      </w:r>
      <w:r w:rsidR="000F3228">
        <w:rPr>
          <w:rFonts w:ascii="Times New Roman" w:hAnsi="Times New Roman" w:hint="eastAsia"/>
          <w:sz w:val="24"/>
          <w:szCs w:val="24"/>
        </w:rPr>
        <w:t>t</w:t>
      </w:r>
      <w:r w:rsidR="000F3228">
        <w:rPr>
          <w:rFonts w:ascii="Times New Roman" w:hAnsi="Times New Roman"/>
          <w:sz w:val="24"/>
          <w:szCs w:val="24"/>
        </w:rPr>
        <w:t xml:space="preserve">he </w:t>
      </w:r>
      <w:r w:rsidRPr="00931B99">
        <w:rPr>
          <w:rFonts w:ascii="Times New Roman" w:hAnsi="Times New Roman"/>
          <w:sz w:val="24"/>
          <w:szCs w:val="24"/>
        </w:rPr>
        <w:t xml:space="preserve">corrosion test for </w:t>
      </w:r>
      <w:r w:rsidR="009656DD">
        <w:rPr>
          <w:rFonts w:ascii="Times New Roman" w:hAnsi="Times New Roman"/>
          <w:sz w:val="24"/>
          <w:szCs w:val="24"/>
        </w:rPr>
        <w:t xml:space="preserve">the </w:t>
      </w:r>
      <w:r w:rsidRPr="00931B99">
        <w:rPr>
          <w:rFonts w:ascii="Times New Roman" w:hAnsi="Times New Roman"/>
          <w:sz w:val="24"/>
          <w:szCs w:val="24"/>
        </w:rPr>
        <w:t xml:space="preserve">samples with organic coatings on TiCC formed after different chemical cleaning treatments, </w:t>
      </w:r>
      <w:r w:rsidR="007307A1">
        <w:rPr>
          <w:rFonts w:ascii="Times New Roman" w:hAnsi="Times New Roman"/>
          <w:sz w:val="24"/>
          <w:szCs w:val="24"/>
        </w:rPr>
        <w:t>along</w:t>
      </w:r>
      <w:r w:rsidRPr="00931B99">
        <w:rPr>
          <w:rFonts w:ascii="Times New Roman" w:hAnsi="Times New Roman"/>
          <w:sz w:val="24"/>
          <w:szCs w:val="24"/>
        </w:rPr>
        <w:t xml:space="preserve"> with th</w:t>
      </w:r>
      <w:r w:rsidR="00CE4975">
        <w:rPr>
          <w:rFonts w:ascii="Times New Roman" w:hAnsi="Times New Roman" w:hint="eastAsia"/>
          <w:sz w:val="24"/>
          <w:szCs w:val="24"/>
        </w:rPr>
        <w:t>o</w:t>
      </w:r>
      <w:r w:rsidR="00CE4975">
        <w:rPr>
          <w:rFonts w:ascii="Times New Roman" w:hAnsi="Times New Roman"/>
          <w:sz w:val="24"/>
          <w:szCs w:val="24"/>
        </w:rPr>
        <w:t xml:space="preserve">se without </w:t>
      </w:r>
      <w:r w:rsidR="001272D1">
        <w:rPr>
          <w:rFonts w:ascii="Times New Roman" w:hAnsi="Times New Roman"/>
          <w:sz w:val="24"/>
          <w:szCs w:val="24"/>
        </w:rPr>
        <w:t>conversion coatings</w:t>
      </w:r>
      <w:r w:rsidRPr="00931B99">
        <w:rPr>
          <w:rFonts w:ascii="Times New Roman" w:hAnsi="Times New Roman"/>
          <w:sz w:val="24"/>
          <w:szCs w:val="24"/>
        </w:rPr>
        <w:t xml:space="preserve"> (</w:t>
      </w:r>
      <w:r w:rsidR="00561A13">
        <w:rPr>
          <w:rFonts w:ascii="Times New Roman" w:hAnsi="Times New Roman"/>
          <w:sz w:val="24"/>
          <w:szCs w:val="24"/>
        </w:rPr>
        <w:t xml:space="preserve">w/o </w:t>
      </w:r>
      <w:r w:rsidR="00CE4975">
        <w:rPr>
          <w:rFonts w:ascii="Times New Roman" w:hAnsi="Times New Roman"/>
          <w:sz w:val="24"/>
          <w:szCs w:val="24"/>
        </w:rPr>
        <w:t>CC</w:t>
      </w:r>
      <w:r w:rsidRPr="00931B99">
        <w:rPr>
          <w:rFonts w:ascii="Times New Roman" w:hAnsi="Times New Roman"/>
          <w:sz w:val="24"/>
          <w:szCs w:val="24"/>
        </w:rPr>
        <w:t xml:space="preserve">) and </w:t>
      </w:r>
      <w:r w:rsidR="00CE4975">
        <w:rPr>
          <w:rFonts w:ascii="Times New Roman" w:hAnsi="Times New Roman"/>
          <w:sz w:val="24"/>
          <w:szCs w:val="24"/>
        </w:rPr>
        <w:t xml:space="preserve">with </w:t>
      </w:r>
      <w:proofErr w:type="spellStart"/>
      <w:r w:rsidRPr="00931B99">
        <w:rPr>
          <w:rFonts w:ascii="Times New Roman" w:hAnsi="Times New Roman"/>
          <w:sz w:val="24"/>
          <w:szCs w:val="24"/>
        </w:rPr>
        <w:t>CrCC</w:t>
      </w:r>
      <w:proofErr w:type="spellEnd"/>
      <w:r w:rsidRPr="00931B99">
        <w:rPr>
          <w:rFonts w:ascii="Times New Roman" w:hAnsi="Times New Roman"/>
          <w:sz w:val="24"/>
          <w:szCs w:val="24"/>
        </w:rPr>
        <w:t>.</w:t>
      </w:r>
      <w:r w:rsidRPr="00931B99">
        <w:t xml:space="preserve"> </w:t>
      </w:r>
      <w:r w:rsidRPr="00931B99">
        <w:rPr>
          <w:rFonts w:ascii="Times New Roman" w:hAnsi="Times New Roman"/>
          <w:sz w:val="24"/>
          <w:szCs w:val="24"/>
        </w:rPr>
        <w:t>Etching treatment</w:t>
      </w:r>
      <w:r w:rsidR="00262F2D">
        <w:rPr>
          <w:rFonts w:ascii="Times New Roman" w:hAnsi="Times New Roman"/>
          <w:sz w:val="24"/>
          <w:szCs w:val="24"/>
        </w:rPr>
        <w:t xml:space="preserve"> </w:t>
      </w:r>
      <w:r w:rsidR="001141BE">
        <w:rPr>
          <w:rFonts w:ascii="Times New Roman" w:hAnsi="Times New Roman"/>
          <w:sz w:val="24"/>
          <w:szCs w:val="24"/>
        </w:rPr>
        <w:t xml:space="preserve">with </w:t>
      </w:r>
      <w:r w:rsidRPr="00931B99">
        <w:rPr>
          <w:rFonts w:ascii="Times New Roman" w:hAnsi="Times New Roman"/>
          <w:sz w:val="24"/>
          <w:szCs w:val="24"/>
        </w:rPr>
        <w:t>NaOH-</w:t>
      </w:r>
      <w:r w:rsidRPr="00931B99">
        <w:rPr>
          <w:rFonts w:ascii="Times New Roman" w:hAnsi="Times New Roman"/>
          <w:sz w:val="24"/>
          <w:szCs w:val="24"/>
        </w:rPr>
        <w:lastRenderedPageBreak/>
        <w:t>H</w:t>
      </w:r>
      <w:r w:rsidRPr="009656DD">
        <w:rPr>
          <w:rFonts w:ascii="Times New Roman" w:hAnsi="Times New Roman"/>
          <w:sz w:val="24"/>
          <w:szCs w:val="24"/>
          <w:vertAlign w:val="subscript"/>
        </w:rPr>
        <w:t>2</w:t>
      </w:r>
      <w:r w:rsidRPr="00931B99">
        <w:rPr>
          <w:rFonts w:ascii="Times New Roman" w:hAnsi="Times New Roman"/>
          <w:sz w:val="24"/>
          <w:szCs w:val="24"/>
        </w:rPr>
        <w:t>SO</w:t>
      </w:r>
      <w:r w:rsidRPr="009656DD">
        <w:rPr>
          <w:rFonts w:ascii="Times New Roman" w:hAnsi="Times New Roman"/>
          <w:sz w:val="24"/>
          <w:szCs w:val="24"/>
          <w:vertAlign w:val="subscript"/>
        </w:rPr>
        <w:t>4</w:t>
      </w:r>
      <w:r w:rsidRPr="00931B99">
        <w:rPr>
          <w:rFonts w:ascii="Times New Roman" w:hAnsi="Times New Roman"/>
          <w:sz w:val="24"/>
          <w:szCs w:val="24"/>
        </w:rPr>
        <w:t xml:space="preserve"> or NaOH-H</w:t>
      </w:r>
      <w:r w:rsidRPr="009656DD">
        <w:rPr>
          <w:rFonts w:ascii="Times New Roman" w:hAnsi="Times New Roman"/>
          <w:sz w:val="24"/>
          <w:szCs w:val="24"/>
          <w:vertAlign w:val="subscript"/>
        </w:rPr>
        <w:t>2</w:t>
      </w:r>
      <w:r w:rsidRPr="00931B99">
        <w:rPr>
          <w:rFonts w:ascii="Times New Roman" w:hAnsi="Times New Roman"/>
          <w:sz w:val="24"/>
          <w:szCs w:val="24"/>
        </w:rPr>
        <w:t>SO</w:t>
      </w:r>
      <w:r w:rsidRPr="009656DD">
        <w:rPr>
          <w:rFonts w:ascii="Times New Roman" w:hAnsi="Times New Roman"/>
          <w:sz w:val="24"/>
          <w:szCs w:val="24"/>
          <w:vertAlign w:val="subscript"/>
        </w:rPr>
        <w:t>4</w:t>
      </w:r>
      <w:r w:rsidRPr="00931B99">
        <w:rPr>
          <w:rFonts w:ascii="Times New Roman" w:hAnsi="Times New Roman"/>
          <w:sz w:val="24"/>
          <w:szCs w:val="24"/>
        </w:rPr>
        <w:t xml:space="preserve">/HF </w:t>
      </w:r>
      <w:r w:rsidR="009656DD">
        <w:rPr>
          <w:rFonts w:ascii="Times New Roman" w:hAnsi="Times New Roman"/>
          <w:sz w:val="24"/>
          <w:szCs w:val="24"/>
        </w:rPr>
        <w:t>play</w:t>
      </w:r>
      <w:r w:rsidR="008642E0">
        <w:rPr>
          <w:rFonts w:ascii="Times New Roman" w:hAnsi="Times New Roman"/>
          <w:sz w:val="24"/>
          <w:szCs w:val="24"/>
        </w:rPr>
        <w:t>s</w:t>
      </w:r>
      <w:r w:rsidR="009656DD">
        <w:rPr>
          <w:rFonts w:ascii="Times New Roman" w:hAnsi="Times New Roman"/>
          <w:sz w:val="24"/>
          <w:szCs w:val="24"/>
        </w:rPr>
        <w:t xml:space="preserve"> an </w:t>
      </w:r>
      <w:r w:rsidR="001141BE">
        <w:rPr>
          <w:rFonts w:ascii="Times New Roman" w:hAnsi="Times New Roman"/>
          <w:sz w:val="24"/>
          <w:szCs w:val="24"/>
        </w:rPr>
        <w:t xml:space="preserve">important </w:t>
      </w:r>
      <w:r w:rsidR="009656DD">
        <w:rPr>
          <w:rFonts w:ascii="Times New Roman" w:hAnsi="Times New Roman"/>
          <w:sz w:val="24"/>
          <w:szCs w:val="24"/>
        </w:rPr>
        <w:t>role</w:t>
      </w:r>
      <w:r w:rsidRPr="00931B99">
        <w:rPr>
          <w:rFonts w:ascii="Times New Roman" w:hAnsi="Times New Roman"/>
          <w:sz w:val="24"/>
          <w:szCs w:val="24"/>
        </w:rPr>
        <w:t xml:space="preserve"> in improving </w:t>
      </w:r>
      <w:r w:rsidR="001141BE">
        <w:rPr>
          <w:rFonts w:ascii="Times New Roman" w:hAnsi="Times New Roman"/>
          <w:sz w:val="24"/>
          <w:szCs w:val="24"/>
        </w:rPr>
        <w:t xml:space="preserve">the </w:t>
      </w:r>
      <w:r w:rsidRPr="00931B99">
        <w:rPr>
          <w:rFonts w:ascii="Times New Roman" w:hAnsi="Times New Roman"/>
          <w:sz w:val="24"/>
          <w:szCs w:val="24"/>
        </w:rPr>
        <w:t>corrosion resistance</w:t>
      </w:r>
      <w:r w:rsidR="009656DD">
        <w:rPr>
          <w:rFonts w:ascii="Times New Roman" w:hAnsi="Times New Roman"/>
          <w:sz w:val="24"/>
          <w:szCs w:val="24"/>
        </w:rPr>
        <w:t xml:space="preserve">. </w:t>
      </w:r>
      <w:r w:rsidR="00E14546">
        <w:rPr>
          <w:rFonts w:ascii="Times New Roman" w:hAnsi="Times New Roman"/>
          <w:sz w:val="24"/>
          <w:szCs w:val="24"/>
        </w:rPr>
        <w:t xml:space="preserve">The blister area </w:t>
      </w:r>
      <w:r w:rsidR="000B27C6">
        <w:rPr>
          <w:rFonts w:ascii="Times New Roman" w:hAnsi="Times New Roman"/>
          <w:sz w:val="24"/>
          <w:szCs w:val="24"/>
        </w:rPr>
        <w:t>i</w:t>
      </w:r>
      <w:r w:rsidR="000B27C6" w:rsidRPr="009656DD">
        <w:rPr>
          <w:rFonts w:ascii="Times New Roman" w:hAnsi="Times New Roman"/>
          <w:sz w:val="24"/>
          <w:szCs w:val="24"/>
        </w:rPr>
        <w:t xml:space="preserve">s </w:t>
      </w:r>
      <w:r w:rsidR="000B27C6" w:rsidRPr="00D12482">
        <w:rPr>
          <w:rFonts w:ascii="Times New Roman" w:hAnsi="Times New Roman"/>
          <w:sz w:val="24"/>
          <w:szCs w:val="24"/>
        </w:rPr>
        <w:t>~</w:t>
      </w:r>
      <w:r w:rsidR="000B27C6">
        <w:rPr>
          <w:rFonts w:ascii="Times New Roman" w:hAnsi="Times New Roman" w:hint="eastAsia"/>
          <w:sz w:val="24"/>
          <w:szCs w:val="24"/>
        </w:rPr>
        <w:t>250</w:t>
      </w:r>
      <w:r w:rsidR="000B27C6" w:rsidRPr="009656DD">
        <w:rPr>
          <w:rFonts w:ascii="Times New Roman" w:hAnsi="Times New Roman"/>
          <w:sz w:val="24"/>
          <w:szCs w:val="24"/>
        </w:rPr>
        <w:t xml:space="preserve"> </w:t>
      </w:r>
      <w:r w:rsidR="000B27C6" w:rsidRPr="00DB6434">
        <w:rPr>
          <w:rFonts w:ascii="Times New Roman" w:hAnsi="Times New Roman"/>
          <w:sz w:val="24"/>
          <w:szCs w:val="24"/>
        </w:rPr>
        <w:t>mm</w:t>
      </w:r>
      <w:r w:rsidR="000B27C6" w:rsidRPr="00DB6434">
        <w:rPr>
          <w:rFonts w:ascii="Times New Roman" w:hAnsi="Times New Roman"/>
          <w:sz w:val="24"/>
          <w:szCs w:val="24"/>
          <w:vertAlign w:val="superscript"/>
        </w:rPr>
        <w:t>2</w:t>
      </w:r>
      <w:r w:rsidR="00DB6434">
        <w:rPr>
          <w:rFonts w:ascii="Times New Roman" w:hAnsi="Times New Roman" w:hint="eastAsia"/>
          <w:sz w:val="24"/>
          <w:szCs w:val="24"/>
        </w:rPr>
        <w:t xml:space="preserve"> </w:t>
      </w:r>
      <w:r w:rsidR="00E14546" w:rsidRPr="00DB6434">
        <w:rPr>
          <w:rFonts w:ascii="Times New Roman" w:hAnsi="Times New Roman"/>
          <w:sz w:val="24"/>
          <w:szCs w:val="24"/>
        </w:rPr>
        <w:t>f</w:t>
      </w:r>
      <w:r w:rsidR="000B27C6" w:rsidRPr="00DB6434">
        <w:rPr>
          <w:rFonts w:ascii="Times New Roman" w:hAnsi="Times New Roman"/>
          <w:sz w:val="24"/>
          <w:szCs w:val="24"/>
        </w:rPr>
        <w:t>or</w:t>
      </w:r>
      <w:r w:rsidR="00E14546">
        <w:rPr>
          <w:rFonts w:ascii="Times New Roman" w:hAnsi="Times New Roman"/>
          <w:sz w:val="24"/>
          <w:szCs w:val="24"/>
        </w:rPr>
        <w:t xml:space="preserve"> </w:t>
      </w:r>
      <w:r w:rsidR="00D72870">
        <w:rPr>
          <w:rFonts w:ascii="Times New Roman" w:hAnsi="Times New Roman"/>
          <w:sz w:val="24"/>
          <w:szCs w:val="24"/>
        </w:rPr>
        <w:t xml:space="preserve">the </w:t>
      </w:r>
      <w:r w:rsidR="00561A13">
        <w:rPr>
          <w:rFonts w:ascii="Times New Roman" w:hAnsi="Times New Roman"/>
          <w:sz w:val="24"/>
          <w:szCs w:val="24"/>
        </w:rPr>
        <w:t xml:space="preserve">w/o CC sample without etching </w:t>
      </w:r>
      <w:r w:rsidR="001B20CA">
        <w:rPr>
          <w:rFonts w:ascii="Times New Roman" w:hAnsi="Times New Roman"/>
          <w:sz w:val="24"/>
          <w:szCs w:val="24"/>
        </w:rPr>
        <w:t>(</w:t>
      </w:r>
      <w:proofErr w:type="gramStart"/>
      <w:r w:rsidR="001B20CA">
        <w:rPr>
          <w:rFonts w:ascii="Times New Roman" w:hAnsi="Times New Roman"/>
          <w:sz w:val="24"/>
          <w:szCs w:val="24"/>
        </w:rPr>
        <w:t>Non-Etching</w:t>
      </w:r>
      <w:proofErr w:type="gramEnd"/>
      <w:r w:rsidR="001B20CA">
        <w:rPr>
          <w:rFonts w:ascii="Times New Roman" w:hAnsi="Times New Roman"/>
          <w:sz w:val="24"/>
          <w:szCs w:val="24"/>
        </w:rPr>
        <w:t>)</w:t>
      </w:r>
      <w:r w:rsidR="009656DD" w:rsidRPr="009656DD">
        <w:rPr>
          <w:rFonts w:ascii="Times New Roman" w:hAnsi="Times New Roman"/>
          <w:sz w:val="24"/>
          <w:szCs w:val="24"/>
        </w:rPr>
        <w:t xml:space="preserve">, but </w:t>
      </w:r>
      <w:r w:rsidR="005F35C3">
        <w:rPr>
          <w:rFonts w:ascii="Times New Roman" w:hAnsi="Times New Roman" w:hint="eastAsia"/>
          <w:sz w:val="24"/>
          <w:szCs w:val="24"/>
        </w:rPr>
        <w:t>t</w:t>
      </w:r>
      <w:r w:rsidR="005F35C3">
        <w:rPr>
          <w:rFonts w:ascii="Times New Roman" w:hAnsi="Times New Roman"/>
          <w:sz w:val="24"/>
          <w:szCs w:val="24"/>
        </w:rPr>
        <w:t xml:space="preserve">he </w:t>
      </w:r>
      <w:r w:rsidR="00E14546">
        <w:rPr>
          <w:rFonts w:ascii="Times New Roman" w:hAnsi="Times New Roman"/>
          <w:sz w:val="24"/>
          <w:szCs w:val="24"/>
        </w:rPr>
        <w:t xml:space="preserve">etching </w:t>
      </w:r>
      <w:r w:rsidR="009656DD" w:rsidRPr="009656DD">
        <w:rPr>
          <w:rFonts w:ascii="Times New Roman" w:hAnsi="Times New Roman"/>
          <w:sz w:val="24"/>
          <w:szCs w:val="24"/>
        </w:rPr>
        <w:t>treatment with NaOH-H</w:t>
      </w:r>
      <w:r w:rsidR="009656DD" w:rsidRPr="009656DD">
        <w:rPr>
          <w:rFonts w:ascii="Times New Roman" w:hAnsi="Times New Roman"/>
          <w:sz w:val="24"/>
          <w:szCs w:val="24"/>
          <w:vertAlign w:val="subscript"/>
        </w:rPr>
        <w:t>2</w:t>
      </w:r>
      <w:r w:rsidR="009656DD" w:rsidRPr="009656DD">
        <w:rPr>
          <w:rFonts w:ascii="Times New Roman" w:hAnsi="Times New Roman"/>
          <w:sz w:val="24"/>
          <w:szCs w:val="24"/>
        </w:rPr>
        <w:t>SO</w:t>
      </w:r>
      <w:r w:rsidR="009656DD" w:rsidRPr="009656DD">
        <w:rPr>
          <w:rFonts w:ascii="Times New Roman" w:hAnsi="Times New Roman"/>
          <w:sz w:val="24"/>
          <w:szCs w:val="24"/>
          <w:vertAlign w:val="subscript"/>
        </w:rPr>
        <w:t>4</w:t>
      </w:r>
      <w:r w:rsidR="009656DD" w:rsidRPr="009656DD">
        <w:rPr>
          <w:rFonts w:ascii="Times New Roman" w:hAnsi="Times New Roman"/>
          <w:sz w:val="24"/>
          <w:szCs w:val="24"/>
        </w:rPr>
        <w:t xml:space="preserve"> or NaOH-H</w:t>
      </w:r>
      <w:r w:rsidR="009656DD" w:rsidRPr="009656DD">
        <w:rPr>
          <w:rFonts w:ascii="Times New Roman" w:hAnsi="Times New Roman"/>
          <w:sz w:val="24"/>
          <w:szCs w:val="24"/>
          <w:vertAlign w:val="subscript"/>
        </w:rPr>
        <w:t>2</w:t>
      </w:r>
      <w:r w:rsidR="009656DD" w:rsidRPr="009656DD">
        <w:rPr>
          <w:rFonts w:ascii="Times New Roman" w:hAnsi="Times New Roman"/>
          <w:sz w:val="24"/>
          <w:szCs w:val="24"/>
        </w:rPr>
        <w:t>SO</w:t>
      </w:r>
      <w:r w:rsidR="009656DD" w:rsidRPr="009656DD">
        <w:rPr>
          <w:rFonts w:ascii="Times New Roman" w:hAnsi="Times New Roman"/>
          <w:sz w:val="24"/>
          <w:szCs w:val="24"/>
          <w:vertAlign w:val="subscript"/>
        </w:rPr>
        <w:t>4</w:t>
      </w:r>
      <w:r w:rsidR="00561A13">
        <w:rPr>
          <w:rFonts w:ascii="Times New Roman" w:hAnsi="Times New Roman"/>
          <w:sz w:val="24"/>
          <w:szCs w:val="24"/>
        </w:rPr>
        <w:t>/HF significantly reduces</w:t>
      </w:r>
      <w:r w:rsidR="009656DD" w:rsidRPr="009656DD">
        <w:rPr>
          <w:rFonts w:ascii="Times New Roman" w:hAnsi="Times New Roman"/>
          <w:sz w:val="24"/>
          <w:szCs w:val="24"/>
        </w:rPr>
        <w:t xml:space="preserve"> the blister area to </w:t>
      </w:r>
      <w:r w:rsidR="00561A13">
        <w:rPr>
          <w:rFonts w:ascii="Times New Roman" w:hAnsi="Times New Roman"/>
          <w:sz w:val="24"/>
          <w:szCs w:val="24"/>
        </w:rPr>
        <w:t>&lt;100</w:t>
      </w:r>
      <w:r w:rsidR="009656DD" w:rsidRPr="009656DD">
        <w:rPr>
          <w:rFonts w:ascii="Times New Roman" w:hAnsi="Times New Roman"/>
          <w:sz w:val="24"/>
          <w:szCs w:val="24"/>
        </w:rPr>
        <w:t xml:space="preserve"> mm</w:t>
      </w:r>
      <w:r w:rsidR="009656DD" w:rsidRPr="009656DD">
        <w:rPr>
          <w:rFonts w:ascii="Times New Roman" w:hAnsi="Times New Roman"/>
          <w:sz w:val="24"/>
          <w:szCs w:val="24"/>
          <w:vertAlign w:val="superscript"/>
        </w:rPr>
        <w:t>2</w:t>
      </w:r>
      <w:r w:rsidR="009656DD" w:rsidRPr="009656DD">
        <w:rPr>
          <w:rFonts w:ascii="Times New Roman" w:hAnsi="Times New Roman"/>
          <w:sz w:val="24"/>
          <w:szCs w:val="24"/>
        </w:rPr>
        <w:t>.</w:t>
      </w:r>
      <w:r w:rsidRPr="00931B99">
        <w:t xml:space="preserve"> </w:t>
      </w:r>
      <w:r w:rsidR="009656DD" w:rsidRPr="009656DD">
        <w:rPr>
          <w:rFonts w:ascii="Times New Roman" w:hAnsi="Times New Roman"/>
          <w:sz w:val="24"/>
          <w:szCs w:val="24"/>
        </w:rPr>
        <w:t>The formation of conversion coatings</w:t>
      </w:r>
      <w:r w:rsidR="00AC6F12" w:rsidRPr="009656DD">
        <w:rPr>
          <w:rFonts w:ascii="Times New Roman" w:hAnsi="Times New Roman"/>
          <w:sz w:val="24"/>
          <w:szCs w:val="24"/>
        </w:rPr>
        <w:t xml:space="preserve"> after etching </w:t>
      </w:r>
      <w:r w:rsidR="00AC6F12">
        <w:rPr>
          <w:rFonts w:ascii="Times New Roman" w:hAnsi="Times New Roman"/>
          <w:sz w:val="24"/>
          <w:szCs w:val="24"/>
        </w:rPr>
        <w:t>treatment</w:t>
      </w:r>
      <w:r w:rsidR="009656DD" w:rsidRPr="009656DD">
        <w:rPr>
          <w:rFonts w:ascii="Times New Roman" w:hAnsi="Times New Roman"/>
          <w:sz w:val="24"/>
          <w:szCs w:val="24"/>
        </w:rPr>
        <w:t xml:space="preserve"> further </w:t>
      </w:r>
      <w:r w:rsidR="00AC6F12">
        <w:rPr>
          <w:rFonts w:ascii="Times New Roman" w:hAnsi="Times New Roman"/>
          <w:sz w:val="24"/>
          <w:szCs w:val="24"/>
        </w:rPr>
        <w:t xml:space="preserve">improves </w:t>
      </w:r>
      <w:r w:rsidR="001141BE">
        <w:rPr>
          <w:rFonts w:ascii="Times New Roman" w:hAnsi="Times New Roman"/>
          <w:sz w:val="24"/>
          <w:szCs w:val="24"/>
        </w:rPr>
        <w:t xml:space="preserve">the </w:t>
      </w:r>
      <w:r w:rsidR="00E14546">
        <w:rPr>
          <w:rFonts w:ascii="Times New Roman" w:hAnsi="Times New Roman"/>
          <w:sz w:val="24"/>
          <w:szCs w:val="24"/>
        </w:rPr>
        <w:t>c</w:t>
      </w:r>
      <w:r w:rsidR="009656DD" w:rsidRPr="009656DD">
        <w:rPr>
          <w:rFonts w:ascii="Times New Roman" w:hAnsi="Times New Roman"/>
          <w:sz w:val="24"/>
          <w:szCs w:val="24"/>
        </w:rPr>
        <w:t>orrosion resistance.</w:t>
      </w:r>
      <w:r w:rsidR="009656DD">
        <w:rPr>
          <w:rFonts w:ascii="Times New Roman" w:hAnsi="Times New Roman"/>
          <w:sz w:val="24"/>
          <w:szCs w:val="24"/>
        </w:rPr>
        <w:t xml:space="preserve"> </w:t>
      </w:r>
      <w:r w:rsidR="00561A13">
        <w:rPr>
          <w:rFonts w:ascii="Times New Roman" w:hAnsi="Times New Roman"/>
          <w:sz w:val="24"/>
          <w:szCs w:val="24"/>
        </w:rPr>
        <w:t>The blister area, which exceeds</w:t>
      </w:r>
      <w:r w:rsidR="00E14546" w:rsidRPr="00E14546">
        <w:rPr>
          <w:rFonts w:ascii="Times New Roman" w:hAnsi="Times New Roman"/>
          <w:sz w:val="24"/>
          <w:szCs w:val="24"/>
        </w:rPr>
        <w:t xml:space="preserve"> 200 </w:t>
      </w:r>
      <w:r w:rsidR="00E14546" w:rsidRPr="009656DD">
        <w:rPr>
          <w:rFonts w:ascii="Times New Roman" w:hAnsi="Times New Roman"/>
          <w:sz w:val="24"/>
          <w:szCs w:val="24"/>
        </w:rPr>
        <w:t>mm</w:t>
      </w:r>
      <w:r w:rsidR="00E14546" w:rsidRPr="006F7DAB">
        <w:rPr>
          <w:rFonts w:ascii="Times New Roman" w:hAnsi="Times New Roman"/>
          <w:sz w:val="24"/>
          <w:szCs w:val="24"/>
          <w:vertAlign w:val="superscript"/>
        </w:rPr>
        <w:t>2</w:t>
      </w:r>
      <w:r w:rsidR="00E14546" w:rsidRPr="00E14546">
        <w:rPr>
          <w:rFonts w:ascii="Times New Roman" w:hAnsi="Times New Roman"/>
          <w:sz w:val="24"/>
          <w:szCs w:val="24"/>
        </w:rPr>
        <w:t xml:space="preserve"> for </w:t>
      </w:r>
      <w:r w:rsidR="004520EF">
        <w:rPr>
          <w:rFonts w:ascii="Times New Roman" w:hAnsi="Times New Roman"/>
          <w:sz w:val="24"/>
          <w:szCs w:val="24"/>
        </w:rPr>
        <w:t xml:space="preserve">the </w:t>
      </w:r>
      <w:proofErr w:type="gramStart"/>
      <w:r w:rsidR="004520EF" w:rsidRPr="00E14546">
        <w:rPr>
          <w:rFonts w:ascii="Times New Roman" w:hAnsi="Times New Roman"/>
          <w:sz w:val="24"/>
          <w:szCs w:val="24"/>
        </w:rPr>
        <w:t>Non</w:t>
      </w:r>
      <w:r w:rsidR="004520EF">
        <w:rPr>
          <w:rFonts w:ascii="Times New Roman" w:hAnsi="Times New Roman"/>
          <w:sz w:val="24"/>
          <w:szCs w:val="24"/>
        </w:rPr>
        <w:t>-</w:t>
      </w:r>
      <w:r w:rsidR="00E14546" w:rsidRPr="00E14546">
        <w:rPr>
          <w:rFonts w:ascii="Times New Roman" w:hAnsi="Times New Roman"/>
          <w:sz w:val="24"/>
          <w:szCs w:val="24"/>
        </w:rPr>
        <w:t>Etching</w:t>
      </w:r>
      <w:proofErr w:type="gramEnd"/>
      <w:r w:rsidR="00561A13">
        <w:rPr>
          <w:rFonts w:ascii="Times New Roman" w:hAnsi="Times New Roman"/>
          <w:sz w:val="24"/>
          <w:szCs w:val="24"/>
        </w:rPr>
        <w:t xml:space="preserve"> sample, is significantly reduced to </w:t>
      </w:r>
      <w:r w:rsidR="003A22A2">
        <w:rPr>
          <w:rFonts w:ascii="Times New Roman" w:hAnsi="Times New Roman"/>
          <w:sz w:val="24"/>
          <w:szCs w:val="24"/>
        </w:rPr>
        <w:t xml:space="preserve">only </w:t>
      </w:r>
      <w:r w:rsidR="00561A13">
        <w:rPr>
          <w:rFonts w:ascii="Times New Roman" w:hAnsi="Times New Roman"/>
          <w:sz w:val="24"/>
          <w:szCs w:val="24"/>
        </w:rPr>
        <w:t>&lt;25</w:t>
      </w:r>
      <w:r w:rsidR="00E14546" w:rsidRPr="00E14546">
        <w:rPr>
          <w:rFonts w:ascii="Times New Roman" w:hAnsi="Times New Roman"/>
          <w:sz w:val="24"/>
          <w:szCs w:val="24"/>
        </w:rPr>
        <w:t xml:space="preserve"> </w:t>
      </w:r>
      <w:r w:rsidR="00E14546" w:rsidRPr="009656DD">
        <w:rPr>
          <w:rFonts w:ascii="Times New Roman" w:hAnsi="Times New Roman"/>
          <w:sz w:val="24"/>
          <w:szCs w:val="24"/>
        </w:rPr>
        <w:t>mm</w:t>
      </w:r>
      <w:r w:rsidR="00E14546" w:rsidRPr="006F7DAB">
        <w:rPr>
          <w:rFonts w:ascii="Times New Roman" w:hAnsi="Times New Roman"/>
          <w:sz w:val="24"/>
          <w:szCs w:val="24"/>
          <w:vertAlign w:val="superscript"/>
        </w:rPr>
        <w:t>2</w:t>
      </w:r>
      <w:r w:rsidR="00E14546" w:rsidRPr="00E14546">
        <w:rPr>
          <w:rFonts w:ascii="Times New Roman" w:hAnsi="Times New Roman"/>
          <w:sz w:val="24"/>
          <w:szCs w:val="24"/>
        </w:rPr>
        <w:t xml:space="preserve"> </w:t>
      </w:r>
      <w:r w:rsidR="00E14546" w:rsidRPr="009656DD">
        <w:rPr>
          <w:rFonts w:ascii="Times New Roman" w:hAnsi="Times New Roman"/>
          <w:sz w:val="24"/>
          <w:szCs w:val="24"/>
        </w:rPr>
        <w:t>by NaOH-H</w:t>
      </w:r>
      <w:r w:rsidR="00E14546" w:rsidRPr="005D5641">
        <w:rPr>
          <w:rFonts w:ascii="Times New Roman" w:hAnsi="Times New Roman"/>
          <w:sz w:val="24"/>
          <w:szCs w:val="24"/>
          <w:vertAlign w:val="subscript"/>
        </w:rPr>
        <w:t>2</w:t>
      </w:r>
      <w:r w:rsidR="00E14546" w:rsidRPr="009656DD">
        <w:rPr>
          <w:rFonts w:ascii="Times New Roman" w:hAnsi="Times New Roman"/>
          <w:sz w:val="24"/>
          <w:szCs w:val="24"/>
        </w:rPr>
        <w:t>SO</w:t>
      </w:r>
      <w:r w:rsidR="00E14546" w:rsidRPr="005D5641">
        <w:rPr>
          <w:rFonts w:ascii="Times New Roman" w:hAnsi="Times New Roman"/>
          <w:sz w:val="24"/>
          <w:szCs w:val="24"/>
          <w:vertAlign w:val="subscript"/>
        </w:rPr>
        <w:t>4</w:t>
      </w:r>
      <w:r w:rsidR="00E14546" w:rsidRPr="009656DD">
        <w:rPr>
          <w:rFonts w:ascii="Times New Roman" w:hAnsi="Times New Roman"/>
          <w:sz w:val="24"/>
          <w:szCs w:val="24"/>
        </w:rPr>
        <w:t xml:space="preserve"> or NaOH-H</w:t>
      </w:r>
      <w:r w:rsidR="00E14546" w:rsidRPr="005D5641">
        <w:rPr>
          <w:rFonts w:ascii="Times New Roman" w:hAnsi="Times New Roman"/>
          <w:sz w:val="24"/>
          <w:szCs w:val="24"/>
          <w:vertAlign w:val="subscript"/>
        </w:rPr>
        <w:t>2</w:t>
      </w:r>
      <w:r w:rsidR="00E14546" w:rsidRPr="009656DD">
        <w:rPr>
          <w:rFonts w:ascii="Times New Roman" w:hAnsi="Times New Roman"/>
          <w:sz w:val="24"/>
          <w:szCs w:val="24"/>
        </w:rPr>
        <w:t>SO</w:t>
      </w:r>
      <w:r w:rsidR="00E14546" w:rsidRPr="005D5641">
        <w:rPr>
          <w:rFonts w:ascii="Times New Roman" w:hAnsi="Times New Roman"/>
          <w:sz w:val="24"/>
          <w:szCs w:val="24"/>
          <w:vertAlign w:val="subscript"/>
        </w:rPr>
        <w:t>4</w:t>
      </w:r>
      <w:r w:rsidR="00E14546" w:rsidRPr="009656DD">
        <w:rPr>
          <w:rFonts w:ascii="Times New Roman" w:hAnsi="Times New Roman"/>
          <w:sz w:val="24"/>
          <w:szCs w:val="24"/>
        </w:rPr>
        <w:t>/HF treatment</w:t>
      </w:r>
      <w:r w:rsidR="00E14546" w:rsidRPr="00E14546">
        <w:rPr>
          <w:rFonts w:ascii="Times New Roman" w:hAnsi="Times New Roman"/>
          <w:sz w:val="24"/>
          <w:szCs w:val="24"/>
        </w:rPr>
        <w:t xml:space="preserve"> </w:t>
      </w:r>
      <w:r w:rsidR="00E14546">
        <w:rPr>
          <w:rFonts w:ascii="Times New Roman" w:hAnsi="Times New Roman"/>
          <w:sz w:val="24"/>
          <w:szCs w:val="24"/>
        </w:rPr>
        <w:t xml:space="preserve">for both TiCC and </w:t>
      </w:r>
      <w:proofErr w:type="spellStart"/>
      <w:r w:rsidR="00E14546">
        <w:rPr>
          <w:rFonts w:ascii="Times New Roman" w:hAnsi="Times New Roman"/>
          <w:sz w:val="24"/>
          <w:szCs w:val="24"/>
        </w:rPr>
        <w:t>CrCC</w:t>
      </w:r>
      <w:proofErr w:type="spellEnd"/>
      <w:r w:rsidR="00E14546">
        <w:rPr>
          <w:rFonts w:ascii="Times New Roman" w:hAnsi="Times New Roman"/>
          <w:sz w:val="24"/>
          <w:szCs w:val="24"/>
        </w:rPr>
        <w:t xml:space="preserve"> samples</w:t>
      </w:r>
      <w:r w:rsidR="00E14546" w:rsidRPr="00E14546">
        <w:rPr>
          <w:rFonts w:ascii="Times New Roman" w:hAnsi="Times New Roman"/>
          <w:sz w:val="24"/>
          <w:szCs w:val="24"/>
        </w:rPr>
        <w:t>.</w:t>
      </w:r>
      <w:r w:rsidR="00A1775C" w:rsidRPr="00A1775C">
        <w:t xml:space="preserve"> </w:t>
      </w:r>
      <w:r w:rsidR="005D5641" w:rsidRPr="005D5641">
        <w:rPr>
          <w:rFonts w:ascii="Times New Roman" w:hAnsi="Times New Roman"/>
          <w:sz w:val="24"/>
          <w:szCs w:val="24"/>
        </w:rPr>
        <w:t xml:space="preserve">As shown in the snapshots after </w:t>
      </w:r>
      <w:r w:rsidR="00380298">
        <w:rPr>
          <w:rFonts w:ascii="Times New Roman" w:hAnsi="Times New Roman"/>
          <w:sz w:val="24"/>
          <w:szCs w:val="24"/>
        </w:rPr>
        <w:t xml:space="preserve">the </w:t>
      </w:r>
      <w:r w:rsidR="00E14546">
        <w:rPr>
          <w:rFonts w:ascii="Times New Roman" w:hAnsi="Times New Roman"/>
          <w:sz w:val="24"/>
          <w:szCs w:val="24"/>
        </w:rPr>
        <w:t>CASS</w:t>
      </w:r>
      <w:r w:rsidR="005D5641" w:rsidRPr="005D5641">
        <w:rPr>
          <w:rFonts w:ascii="Times New Roman" w:hAnsi="Times New Roman"/>
          <w:sz w:val="24"/>
          <w:szCs w:val="24"/>
        </w:rPr>
        <w:t xml:space="preserve"> test (Fig. 2(a)), </w:t>
      </w:r>
      <w:r w:rsidR="00215B23">
        <w:rPr>
          <w:rFonts w:ascii="Times New Roman" w:hAnsi="Times New Roman"/>
          <w:sz w:val="24"/>
          <w:szCs w:val="24"/>
        </w:rPr>
        <w:t xml:space="preserve">the </w:t>
      </w:r>
      <w:r w:rsidR="005D5641" w:rsidRPr="005D5641">
        <w:rPr>
          <w:rFonts w:ascii="Times New Roman" w:hAnsi="Times New Roman"/>
          <w:sz w:val="24"/>
          <w:szCs w:val="24"/>
        </w:rPr>
        <w:t>TiCC samples after NaOH-H</w:t>
      </w:r>
      <w:r w:rsidR="005D5641" w:rsidRPr="005D5641">
        <w:rPr>
          <w:rFonts w:ascii="Times New Roman" w:hAnsi="Times New Roman"/>
          <w:sz w:val="24"/>
          <w:szCs w:val="24"/>
          <w:vertAlign w:val="subscript"/>
        </w:rPr>
        <w:t>2</w:t>
      </w:r>
      <w:r w:rsidR="005D5641" w:rsidRPr="005D5641">
        <w:rPr>
          <w:rFonts w:ascii="Times New Roman" w:hAnsi="Times New Roman"/>
          <w:sz w:val="24"/>
          <w:szCs w:val="24"/>
        </w:rPr>
        <w:t>SO</w:t>
      </w:r>
      <w:r w:rsidR="005D5641" w:rsidRPr="005D5641">
        <w:rPr>
          <w:rFonts w:ascii="Times New Roman" w:hAnsi="Times New Roman"/>
          <w:sz w:val="24"/>
          <w:szCs w:val="24"/>
          <w:vertAlign w:val="subscript"/>
        </w:rPr>
        <w:t>4</w:t>
      </w:r>
      <w:r w:rsidR="005D5641" w:rsidRPr="005D5641">
        <w:rPr>
          <w:rFonts w:ascii="Times New Roman" w:hAnsi="Times New Roman"/>
          <w:sz w:val="24"/>
          <w:szCs w:val="24"/>
        </w:rPr>
        <w:t xml:space="preserve"> and NaOH-H</w:t>
      </w:r>
      <w:r w:rsidR="005D5641" w:rsidRPr="005D5641">
        <w:rPr>
          <w:rFonts w:ascii="Times New Roman" w:hAnsi="Times New Roman"/>
          <w:sz w:val="24"/>
          <w:szCs w:val="24"/>
          <w:vertAlign w:val="subscript"/>
        </w:rPr>
        <w:t>2</w:t>
      </w:r>
      <w:r w:rsidR="005D5641" w:rsidRPr="005D5641">
        <w:rPr>
          <w:rFonts w:ascii="Times New Roman" w:hAnsi="Times New Roman"/>
          <w:sz w:val="24"/>
          <w:szCs w:val="24"/>
        </w:rPr>
        <w:t>SO</w:t>
      </w:r>
      <w:r w:rsidR="005D5641" w:rsidRPr="005D5641">
        <w:rPr>
          <w:rFonts w:ascii="Times New Roman" w:hAnsi="Times New Roman"/>
          <w:sz w:val="24"/>
          <w:szCs w:val="24"/>
          <w:vertAlign w:val="subscript"/>
        </w:rPr>
        <w:t>4</w:t>
      </w:r>
      <w:r w:rsidR="005D5641" w:rsidRPr="005D5641">
        <w:rPr>
          <w:rFonts w:ascii="Times New Roman" w:hAnsi="Times New Roman"/>
          <w:sz w:val="24"/>
          <w:szCs w:val="24"/>
        </w:rPr>
        <w:t xml:space="preserve">/HF treatment </w:t>
      </w:r>
      <w:r w:rsidR="00561A13">
        <w:rPr>
          <w:rFonts w:ascii="Times New Roman" w:hAnsi="Times New Roman"/>
          <w:sz w:val="24"/>
          <w:szCs w:val="24"/>
        </w:rPr>
        <w:t>exhibit</w:t>
      </w:r>
      <w:r w:rsidR="005D5641" w:rsidRPr="005D5641">
        <w:rPr>
          <w:rFonts w:ascii="Times New Roman" w:hAnsi="Times New Roman"/>
          <w:sz w:val="24"/>
          <w:szCs w:val="24"/>
        </w:rPr>
        <w:t xml:space="preserve"> a blister width of </w:t>
      </w:r>
      <w:r w:rsidR="007307A1">
        <w:rPr>
          <w:rFonts w:ascii="Times New Roman" w:hAnsi="Times New Roman"/>
          <w:sz w:val="24"/>
          <w:szCs w:val="24"/>
        </w:rPr>
        <w:t>&lt;</w:t>
      </w:r>
      <w:r w:rsidR="00380298">
        <w:rPr>
          <w:rFonts w:ascii="Times New Roman" w:hAnsi="Times New Roman"/>
          <w:sz w:val="24"/>
          <w:szCs w:val="24"/>
        </w:rPr>
        <w:t>1 mm</w:t>
      </w:r>
      <w:r w:rsidR="00561A13">
        <w:rPr>
          <w:rFonts w:ascii="Times New Roman" w:hAnsi="Times New Roman"/>
          <w:sz w:val="24"/>
          <w:szCs w:val="24"/>
        </w:rPr>
        <w:t>, which i</w:t>
      </w:r>
      <w:r w:rsidR="005D5641" w:rsidRPr="005D5641">
        <w:rPr>
          <w:rFonts w:ascii="Times New Roman" w:hAnsi="Times New Roman"/>
          <w:sz w:val="24"/>
          <w:szCs w:val="24"/>
        </w:rPr>
        <w:t xml:space="preserve">s comparable to the excellent corrosion resistance </w:t>
      </w:r>
      <w:r w:rsidR="006503FD">
        <w:rPr>
          <w:rFonts w:ascii="Times New Roman" w:hAnsi="Times New Roman" w:hint="eastAsia"/>
          <w:sz w:val="24"/>
          <w:szCs w:val="24"/>
        </w:rPr>
        <w:t>a</w:t>
      </w:r>
      <w:r w:rsidR="006503FD">
        <w:rPr>
          <w:rFonts w:ascii="Times New Roman" w:hAnsi="Times New Roman"/>
          <w:sz w:val="24"/>
          <w:szCs w:val="24"/>
        </w:rPr>
        <w:t>chieved in</w:t>
      </w:r>
      <w:r w:rsidR="005D5641" w:rsidRPr="005D5641">
        <w:rPr>
          <w:rFonts w:ascii="Times New Roman" w:hAnsi="Times New Roman"/>
          <w:sz w:val="24"/>
          <w:szCs w:val="24"/>
        </w:rPr>
        <w:t xml:space="preserve"> </w:t>
      </w:r>
      <w:proofErr w:type="spellStart"/>
      <w:r w:rsidR="005D5641" w:rsidRPr="005D5641">
        <w:rPr>
          <w:rFonts w:ascii="Times New Roman" w:hAnsi="Times New Roman"/>
          <w:sz w:val="24"/>
          <w:szCs w:val="24"/>
        </w:rPr>
        <w:t>CrCC</w:t>
      </w:r>
      <w:proofErr w:type="spellEnd"/>
      <w:r w:rsidR="005D5641" w:rsidRPr="005D5641">
        <w:rPr>
          <w:rFonts w:ascii="Times New Roman" w:hAnsi="Times New Roman"/>
          <w:sz w:val="24"/>
          <w:szCs w:val="24"/>
        </w:rPr>
        <w:t>.</w:t>
      </w:r>
      <w:r w:rsidR="005D5641">
        <w:rPr>
          <w:rFonts w:ascii="Times New Roman" w:hAnsi="Times New Roman"/>
          <w:sz w:val="24"/>
          <w:szCs w:val="24"/>
        </w:rPr>
        <w:t xml:space="preserve"> </w:t>
      </w:r>
    </w:p>
    <w:p w14:paraId="594119CD" w14:textId="7A607D5B" w:rsidR="000E1291" w:rsidRPr="009546E0" w:rsidRDefault="005D5641" w:rsidP="009546E0">
      <w:pPr>
        <w:widowControl/>
        <w:spacing w:line="480" w:lineRule="auto"/>
        <w:ind w:firstLine="360"/>
        <w:rPr>
          <w:rFonts w:ascii="Times New Roman" w:hAnsi="Times New Roman"/>
          <w:sz w:val="24"/>
          <w:szCs w:val="24"/>
        </w:rPr>
      </w:pPr>
      <w:r w:rsidRPr="005D5641">
        <w:rPr>
          <w:rFonts w:ascii="Times New Roman" w:hAnsi="Times New Roman"/>
          <w:sz w:val="24"/>
          <w:szCs w:val="24"/>
        </w:rPr>
        <w:t xml:space="preserve">Fig. 2(b) shows the fraction of delamination area of organic coatings </w:t>
      </w:r>
      <w:r w:rsidR="00DB6434">
        <w:rPr>
          <w:rFonts w:ascii="Times New Roman" w:hAnsi="Times New Roman"/>
          <w:sz w:val="24"/>
          <w:szCs w:val="24"/>
        </w:rPr>
        <w:t>assess</w:t>
      </w:r>
      <w:r w:rsidR="00DB6434" w:rsidRPr="005D5641">
        <w:rPr>
          <w:rFonts w:ascii="Times New Roman" w:hAnsi="Times New Roman"/>
          <w:sz w:val="24"/>
          <w:szCs w:val="24"/>
        </w:rPr>
        <w:t xml:space="preserve">ed </w:t>
      </w:r>
      <w:r w:rsidRPr="005D5641">
        <w:rPr>
          <w:rFonts w:ascii="Times New Roman" w:hAnsi="Times New Roman"/>
          <w:sz w:val="24"/>
          <w:szCs w:val="24"/>
        </w:rPr>
        <w:t>by the impact test for the samples after boiling water treatment.</w:t>
      </w:r>
      <w:r w:rsidR="00A55D3C" w:rsidRPr="00A55D3C">
        <w:t xml:space="preserve"> </w:t>
      </w:r>
      <w:r w:rsidR="001141BE">
        <w:rPr>
          <w:rFonts w:ascii="Times New Roman" w:hAnsi="Times New Roman"/>
          <w:sz w:val="24"/>
          <w:szCs w:val="24"/>
        </w:rPr>
        <w:t>In contrast</w:t>
      </w:r>
      <w:r w:rsidR="001141BE" w:rsidRPr="00810CED">
        <w:rPr>
          <w:rFonts w:ascii="Times New Roman" w:hAnsi="Times New Roman"/>
          <w:sz w:val="24"/>
          <w:szCs w:val="24"/>
        </w:rPr>
        <w:t xml:space="preserve"> </w:t>
      </w:r>
      <w:r w:rsidR="00810CED" w:rsidRPr="00810CED">
        <w:rPr>
          <w:rFonts w:ascii="Times New Roman" w:hAnsi="Times New Roman"/>
          <w:sz w:val="24"/>
          <w:szCs w:val="24"/>
        </w:rPr>
        <w:t>to corrosion resistance, t</w:t>
      </w:r>
      <w:r w:rsidRPr="00A55D3C">
        <w:rPr>
          <w:rFonts w:ascii="Times New Roman" w:hAnsi="Times New Roman"/>
          <w:sz w:val="24"/>
          <w:szCs w:val="24"/>
        </w:rPr>
        <w:t xml:space="preserve">he formation of conversion coatings is </w:t>
      </w:r>
      <w:r w:rsidR="00ED792F" w:rsidRPr="00ED792F">
        <w:rPr>
          <w:rFonts w:ascii="Times New Roman" w:hAnsi="Times New Roman"/>
          <w:sz w:val="24"/>
          <w:szCs w:val="24"/>
        </w:rPr>
        <w:t>more critical than etching treatments</w:t>
      </w:r>
      <w:r w:rsidR="00653CC4" w:rsidRPr="00A55D3C">
        <w:rPr>
          <w:rFonts w:ascii="Times New Roman" w:hAnsi="Times New Roman"/>
          <w:sz w:val="24"/>
          <w:szCs w:val="24"/>
        </w:rPr>
        <w:t xml:space="preserve"> </w:t>
      </w:r>
      <w:r w:rsidRPr="00A55D3C">
        <w:rPr>
          <w:rFonts w:ascii="Times New Roman" w:hAnsi="Times New Roman"/>
          <w:sz w:val="24"/>
          <w:szCs w:val="24"/>
        </w:rPr>
        <w:t>for improving the adhesion of organic coatings.</w:t>
      </w:r>
      <w:r w:rsidRPr="0084586A">
        <w:rPr>
          <w:rFonts w:ascii="Times New Roman" w:hAnsi="Times New Roman"/>
          <w:sz w:val="24"/>
          <w:szCs w:val="28"/>
        </w:rPr>
        <w:t xml:space="preserve"> </w:t>
      </w:r>
      <w:r w:rsidR="0084586A" w:rsidRPr="0084586A">
        <w:rPr>
          <w:rFonts w:ascii="Times New Roman" w:hAnsi="Times New Roman"/>
          <w:sz w:val="24"/>
          <w:szCs w:val="28"/>
        </w:rPr>
        <w:t>While a</w:t>
      </w:r>
      <w:r w:rsidR="009D4B29" w:rsidRPr="0084586A">
        <w:rPr>
          <w:rFonts w:ascii="Times New Roman" w:hAnsi="Times New Roman"/>
          <w:sz w:val="24"/>
          <w:szCs w:val="28"/>
        </w:rPr>
        <w:t>ll</w:t>
      </w:r>
      <w:r w:rsidR="009D4B29">
        <w:t xml:space="preserve"> </w:t>
      </w:r>
      <w:r w:rsidR="009D4B29">
        <w:rPr>
          <w:rFonts w:ascii="Times New Roman" w:hAnsi="Times New Roman"/>
          <w:sz w:val="24"/>
          <w:szCs w:val="24"/>
        </w:rPr>
        <w:t>t</w:t>
      </w:r>
      <w:r w:rsidR="00380298" w:rsidRPr="00380298">
        <w:rPr>
          <w:rFonts w:ascii="Times New Roman" w:hAnsi="Times New Roman"/>
          <w:sz w:val="24"/>
          <w:szCs w:val="24"/>
        </w:rPr>
        <w:t xml:space="preserve">he organic coatings on </w:t>
      </w:r>
      <w:r w:rsidR="006771CC">
        <w:rPr>
          <w:rFonts w:ascii="Times New Roman" w:hAnsi="Times New Roman"/>
          <w:sz w:val="24"/>
          <w:szCs w:val="24"/>
        </w:rPr>
        <w:t xml:space="preserve">the </w:t>
      </w:r>
      <w:r w:rsidR="00561A13">
        <w:rPr>
          <w:rFonts w:ascii="Times New Roman" w:hAnsi="Times New Roman"/>
          <w:sz w:val="24"/>
          <w:szCs w:val="24"/>
        </w:rPr>
        <w:t>w/o</w:t>
      </w:r>
      <w:r w:rsidR="00380298" w:rsidRPr="00380298">
        <w:rPr>
          <w:rFonts w:ascii="Times New Roman" w:hAnsi="Times New Roman"/>
          <w:sz w:val="24"/>
          <w:szCs w:val="24"/>
        </w:rPr>
        <w:t xml:space="preserve"> CC samples </w:t>
      </w:r>
      <w:r w:rsidR="00AC6F12">
        <w:rPr>
          <w:rFonts w:ascii="Times New Roman" w:hAnsi="Times New Roman"/>
          <w:sz w:val="24"/>
          <w:szCs w:val="24"/>
        </w:rPr>
        <w:t xml:space="preserve">fully </w:t>
      </w:r>
      <w:r w:rsidR="00561A13">
        <w:rPr>
          <w:rFonts w:ascii="Times New Roman" w:hAnsi="Times New Roman"/>
          <w:sz w:val="24"/>
          <w:szCs w:val="24"/>
        </w:rPr>
        <w:t>delaminate</w:t>
      </w:r>
      <w:r w:rsidR="00380298">
        <w:rPr>
          <w:rFonts w:ascii="Times New Roman" w:hAnsi="Times New Roman"/>
          <w:sz w:val="24"/>
          <w:szCs w:val="24"/>
        </w:rPr>
        <w:t xml:space="preserve"> </w:t>
      </w:r>
      <w:r w:rsidR="00027552">
        <w:rPr>
          <w:rFonts w:ascii="Times New Roman" w:hAnsi="Times New Roman"/>
          <w:sz w:val="24"/>
          <w:szCs w:val="24"/>
        </w:rPr>
        <w:t xml:space="preserve">even </w:t>
      </w:r>
      <w:r w:rsidR="00380298">
        <w:rPr>
          <w:rFonts w:ascii="Times New Roman" w:hAnsi="Times New Roman"/>
          <w:sz w:val="24"/>
          <w:szCs w:val="24"/>
        </w:rPr>
        <w:t>a</w:t>
      </w:r>
      <w:r w:rsidR="00380298" w:rsidRPr="00380298">
        <w:rPr>
          <w:rFonts w:ascii="Times New Roman" w:hAnsi="Times New Roman"/>
          <w:sz w:val="24"/>
          <w:szCs w:val="24"/>
        </w:rPr>
        <w:t xml:space="preserve">fter </w:t>
      </w:r>
      <w:r w:rsidR="00CF587A">
        <w:rPr>
          <w:rFonts w:ascii="Times New Roman" w:hAnsi="Times New Roman"/>
          <w:sz w:val="24"/>
          <w:szCs w:val="24"/>
        </w:rPr>
        <w:t xml:space="preserve">the </w:t>
      </w:r>
      <w:r w:rsidR="00380298">
        <w:rPr>
          <w:rFonts w:ascii="Times New Roman" w:hAnsi="Times New Roman"/>
          <w:sz w:val="24"/>
          <w:szCs w:val="24"/>
        </w:rPr>
        <w:t>chemical cleaning treatment</w:t>
      </w:r>
      <w:r w:rsidR="00340743" w:rsidRPr="00340743">
        <w:rPr>
          <w:rFonts w:ascii="Times New Roman" w:hAnsi="Times New Roman"/>
          <w:sz w:val="24"/>
          <w:szCs w:val="24"/>
        </w:rPr>
        <w:t xml:space="preserve">, </w:t>
      </w:r>
      <w:r w:rsidRPr="005D5641">
        <w:rPr>
          <w:rFonts w:ascii="Times New Roman" w:hAnsi="Times New Roman"/>
          <w:sz w:val="24"/>
          <w:szCs w:val="24"/>
        </w:rPr>
        <w:t>the conversion t</w:t>
      </w:r>
      <w:r w:rsidR="00561A13">
        <w:rPr>
          <w:rFonts w:ascii="Times New Roman" w:hAnsi="Times New Roman"/>
          <w:sz w:val="24"/>
          <w:szCs w:val="24"/>
        </w:rPr>
        <w:t xml:space="preserve">reatment </w:t>
      </w:r>
      <w:r w:rsidR="00027552">
        <w:rPr>
          <w:rFonts w:ascii="Times New Roman" w:hAnsi="Times New Roman"/>
          <w:sz w:val="24"/>
          <w:szCs w:val="24"/>
        </w:rPr>
        <w:t xml:space="preserve">significantly </w:t>
      </w:r>
      <w:r w:rsidR="00561A13">
        <w:rPr>
          <w:rFonts w:ascii="Times New Roman" w:hAnsi="Times New Roman"/>
          <w:sz w:val="24"/>
          <w:szCs w:val="24"/>
        </w:rPr>
        <w:t>improves</w:t>
      </w:r>
      <w:r w:rsidRPr="005D5641">
        <w:rPr>
          <w:rFonts w:ascii="Times New Roman" w:hAnsi="Times New Roman"/>
          <w:sz w:val="24"/>
          <w:szCs w:val="24"/>
        </w:rPr>
        <w:t xml:space="preserve"> the a</w:t>
      </w:r>
      <w:r w:rsidR="00380298">
        <w:rPr>
          <w:rFonts w:ascii="Times New Roman" w:hAnsi="Times New Roman"/>
          <w:sz w:val="24"/>
          <w:szCs w:val="24"/>
        </w:rPr>
        <w:t xml:space="preserve">dhesion of organic coatings </w:t>
      </w:r>
      <w:r w:rsidR="0084586A">
        <w:rPr>
          <w:rFonts w:ascii="Times New Roman" w:hAnsi="Times New Roman"/>
          <w:sz w:val="24"/>
          <w:szCs w:val="24"/>
        </w:rPr>
        <w:t xml:space="preserve">to </w:t>
      </w:r>
      <w:r w:rsidR="00380298">
        <w:rPr>
          <w:rFonts w:ascii="Times New Roman" w:hAnsi="Times New Roman"/>
          <w:sz w:val="24"/>
          <w:szCs w:val="24"/>
        </w:rPr>
        <w:t>reduce</w:t>
      </w:r>
      <w:r w:rsidRPr="005D5641">
        <w:rPr>
          <w:rFonts w:ascii="Times New Roman" w:hAnsi="Times New Roman"/>
          <w:sz w:val="24"/>
          <w:szCs w:val="24"/>
        </w:rPr>
        <w:t xml:space="preserve"> the delaminated area.</w:t>
      </w:r>
      <w:r w:rsidR="00A55D3C" w:rsidRPr="00A55D3C">
        <w:t xml:space="preserve"> </w:t>
      </w:r>
      <w:r w:rsidR="00CB3E6E" w:rsidRPr="00014EED">
        <w:rPr>
          <w:rFonts w:ascii="Times New Roman" w:hAnsi="Times New Roman"/>
          <w:sz w:val="24"/>
          <w:szCs w:val="24"/>
        </w:rPr>
        <w:t>While t</w:t>
      </w:r>
      <w:r w:rsidR="00561A13" w:rsidRPr="00014EED">
        <w:rPr>
          <w:rFonts w:ascii="Times New Roman" w:hAnsi="Times New Roman"/>
          <w:sz w:val="24"/>
          <w:szCs w:val="24"/>
        </w:rPr>
        <w:t>he organic</w:t>
      </w:r>
      <w:r w:rsidR="00561A13">
        <w:rPr>
          <w:rFonts w:ascii="Times New Roman" w:hAnsi="Times New Roman"/>
          <w:sz w:val="24"/>
          <w:szCs w:val="24"/>
        </w:rPr>
        <w:t xml:space="preserve"> coatings delaminate</w:t>
      </w:r>
      <w:r w:rsidR="001276BA" w:rsidRPr="001276BA">
        <w:rPr>
          <w:rFonts w:ascii="Times New Roman" w:hAnsi="Times New Roman"/>
          <w:sz w:val="24"/>
          <w:szCs w:val="24"/>
        </w:rPr>
        <w:t xml:space="preserve"> </w:t>
      </w:r>
      <w:r w:rsidR="0084586A">
        <w:rPr>
          <w:rFonts w:ascii="Times New Roman" w:hAnsi="Times New Roman"/>
          <w:sz w:val="24"/>
          <w:szCs w:val="24"/>
        </w:rPr>
        <w:t xml:space="preserve">by </w:t>
      </w:r>
      <w:r w:rsidR="00561A13" w:rsidRPr="00D12482">
        <w:rPr>
          <w:rFonts w:ascii="Times New Roman" w:hAnsi="Times New Roman"/>
          <w:sz w:val="24"/>
          <w:szCs w:val="24"/>
        </w:rPr>
        <w:t>~</w:t>
      </w:r>
      <w:r w:rsidR="00561A13">
        <w:rPr>
          <w:rFonts w:ascii="Times New Roman" w:hAnsi="Times New Roman"/>
          <w:sz w:val="24"/>
          <w:szCs w:val="24"/>
        </w:rPr>
        <w:t>50</w:t>
      </w:r>
      <w:r w:rsidR="001276BA" w:rsidRPr="001276BA">
        <w:rPr>
          <w:rFonts w:ascii="Times New Roman" w:hAnsi="Times New Roman"/>
          <w:sz w:val="24"/>
          <w:szCs w:val="24"/>
        </w:rPr>
        <w:t xml:space="preserve">% for the </w:t>
      </w:r>
      <w:r w:rsidR="00B329D5">
        <w:rPr>
          <w:rFonts w:ascii="Times New Roman" w:hAnsi="Times New Roman"/>
          <w:sz w:val="24"/>
          <w:szCs w:val="24"/>
        </w:rPr>
        <w:t>TiCC sample</w:t>
      </w:r>
      <w:r w:rsidR="001276BA" w:rsidRPr="001276BA">
        <w:rPr>
          <w:rFonts w:ascii="Times New Roman" w:hAnsi="Times New Roman"/>
          <w:sz w:val="24"/>
          <w:szCs w:val="24"/>
        </w:rPr>
        <w:t xml:space="preserve"> without etching</w:t>
      </w:r>
      <w:r w:rsidR="00561A13">
        <w:rPr>
          <w:rFonts w:ascii="Times New Roman" w:hAnsi="Times New Roman"/>
          <w:sz w:val="24"/>
          <w:szCs w:val="24"/>
        </w:rPr>
        <w:t xml:space="preserve"> treatment (</w:t>
      </w:r>
      <w:proofErr w:type="gramStart"/>
      <w:r w:rsidR="00561A13">
        <w:rPr>
          <w:rFonts w:ascii="Times New Roman" w:hAnsi="Times New Roman"/>
          <w:sz w:val="24"/>
          <w:szCs w:val="24"/>
        </w:rPr>
        <w:t>Non-Etching</w:t>
      </w:r>
      <w:proofErr w:type="gramEnd"/>
      <w:r w:rsidR="00561A13">
        <w:rPr>
          <w:rFonts w:ascii="Times New Roman" w:hAnsi="Times New Roman"/>
          <w:sz w:val="24"/>
          <w:szCs w:val="24"/>
        </w:rPr>
        <w:t>)</w:t>
      </w:r>
      <w:r w:rsidR="001276BA" w:rsidRPr="001276BA">
        <w:rPr>
          <w:rFonts w:ascii="Times New Roman" w:hAnsi="Times New Roman"/>
          <w:sz w:val="24"/>
          <w:szCs w:val="24"/>
        </w:rPr>
        <w:t>, the</w:t>
      </w:r>
      <w:r w:rsidR="00B329D5">
        <w:rPr>
          <w:rFonts w:ascii="Times New Roman" w:hAnsi="Times New Roman"/>
          <w:sz w:val="24"/>
          <w:szCs w:val="24"/>
        </w:rPr>
        <w:t xml:space="preserve"> </w:t>
      </w:r>
      <w:r w:rsidR="00EF3285">
        <w:rPr>
          <w:rFonts w:ascii="Times New Roman" w:hAnsi="Times New Roman"/>
          <w:sz w:val="24"/>
          <w:szCs w:val="24"/>
        </w:rPr>
        <w:t>one</w:t>
      </w:r>
      <w:r w:rsidR="00B329D5">
        <w:rPr>
          <w:rFonts w:ascii="Times New Roman" w:hAnsi="Times New Roman"/>
          <w:sz w:val="24"/>
          <w:szCs w:val="24"/>
        </w:rPr>
        <w:t xml:space="preserve"> after</w:t>
      </w:r>
      <w:r w:rsidR="001276BA" w:rsidRPr="001276BA">
        <w:rPr>
          <w:rFonts w:ascii="Times New Roman" w:hAnsi="Times New Roman"/>
          <w:sz w:val="24"/>
          <w:szCs w:val="24"/>
        </w:rPr>
        <w:t xml:space="preserve"> </w:t>
      </w:r>
      <w:r w:rsidR="001276BA" w:rsidRPr="005D5641">
        <w:rPr>
          <w:rFonts w:ascii="Times New Roman" w:hAnsi="Times New Roman"/>
          <w:sz w:val="24"/>
          <w:szCs w:val="24"/>
        </w:rPr>
        <w:t>NaOH-H</w:t>
      </w:r>
      <w:r w:rsidR="001276BA" w:rsidRPr="005D5641">
        <w:rPr>
          <w:rFonts w:ascii="Times New Roman" w:hAnsi="Times New Roman"/>
          <w:sz w:val="24"/>
          <w:szCs w:val="24"/>
          <w:vertAlign w:val="subscript"/>
        </w:rPr>
        <w:t>2</w:t>
      </w:r>
      <w:r w:rsidR="001276BA" w:rsidRPr="005D5641">
        <w:rPr>
          <w:rFonts w:ascii="Times New Roman" w:hAnsi="Times New Roman"/>
          <w:sz w:val="24"/>
          <w:szCs w:val="24"/>
        </w:rPr>
        <w:t>SO</w:t>
      </w:r>
      <w:r w:rsidR="001276BA" w:rsidRPr="005D5641">
        <w:rPr>
          <w:rFonts w:ascii="Times New Roman" w:hAnsi="Times New Roman"/>
          <w:sz w:val="24"/>
          <w:szCs w:val="24"/>
          <w:vertAlign w:val="subscript"/>
        </w:rPr>
        <w:t>4</w:t>
      </w:r>
      <w:r w:rsidR="001276BA" w:rsidRPr="001276BA">
        <w:rPr>
          <w:rFonts w:ascii="Times New Roman" w:hAnsi="Times New Roman"/>
          <w:sz w:val="24"/>
          <w:szCs w:val="24"/>
        </w:rPr>
        <w:t xml:space="preserve"> treatment significantly reduce</w:t>
      </w:r>
      <w:r w:rsidR="00561A13">
        <w:rPr>
          <w:rFonts w:ascii="Times New Roman" w:hAnsi="Times New Roman"/>
          <w:sz w:val="24"/>
          <w:szCs w:val="24"/>
        </w:rPr>
        <w:t>s</w:t>
      </w:r>
      <w:r w:rsidR="00340743">
        <w:rPr>
          <w:rFonts w:ascii="Times New Roman" w:hAnsi="Times New Roman"/>
          <w:sz w:val="24"/>
          <w:szCs w:val="24"/>
        </w:rPr>
        <w:t xml:space="preserve"> the delaminated area to </w:t>
      </w:r>
      <w:r w:rsidR="00561A13" w:rsidRPr="00D12482">
        <w:rPr>
          <w:rFonts w:ascii="Times New Roman" w:hAnsi="Times New Roman"/>
          <w:sz w:val="24"/>
          <w:szCs w:val="24"/>
        </w:rPr>
        <w:t>~</w:t>
      </w:r>
      <w:r w:rsidR="001276BA" w:rsidRPr="001276BA">
        <w:rPr>
          <w:rFonts w:ascii="Times New Roman" w:hAnsi="Times New Roman"/>
          <w:sz w:val="24"/>
          <w:szCs w:val="24"/>
        </w:rPr>
        <w:t>5%.</w:t>
      </w:r>
      <w:r w:rsidR="003B0D8B">
        <w:rPr>
          <w:rFonts w:ascii="Times New Roman" w:hAnsi="Times New Roman"/>
          <w:sz w:val="24"/>
          <w:szCs w:val="24"/>
        </w:rPr>
        <w:t xml:space="preserve"> </w:t>
      </w:r>
      <w:r w:rsidR="001276BA" w:rsidRPr="001276BA">
        <w:rPr>
          <w:rFonts w:ascii="Times New Roman" w:hAnsi="Times New Roman"/>
          <w:sz w:val="24"/>
          <w:szCs w:val="24"/>
        </w:rPr>
        <w:t xml:space="preserve">However, TiCC after </w:t>
      </w:r>
      <w:r w:rsidR="001276BA" w:rsidRPr="005D5641">
        <w:rPr>
          <w:rFonts w:ascii="Times New Roman" w:hAnsi="Times New Roman"/>
          <w:sz w:val="24"/>
          <w:szCs w:val="24"/>
        </w:rPr>
        <w:t>NaOH-H</w:t>
      </w:r>
      <w:r w:rsidR="001276BA" w:rsidRPr="005D5641">
        <w:rPr>
          <w:rFonts w:ascii="Times New Roman" w:hAnsi="Times New Roman"/>
          <w:sz w:val="24"/>
          <w:szCs w:val="24"/>
          <w:vertAlign w:val="subscript"/>
        </w:rPr>
        <w:t>2</w:t>
      </w:r>
      <w:r w:rsidR="001276BA" w:rsidRPr="005D5641">
        <w:rPr>
          <w:rFonts w:ascii="Times New Roman" w:hAnsi="Times New Roman"/>
          <w:sz w:val="24"/>
          <w:szCs w:val="24"/>
        </w:rPr>
        <w:t>SO</w:t>
      </w:r>
      <w:r w:rsidR="001276BA" w:rsidRPr="005D5641">
        <w:rPr>
          <w:rFonts w:ascii="Times New Roman" w:hAnsi="Times New Roman"/>
          <w:sz w:val="24"/>
          <w:szCs w:val="24"/>
          <w:vertAlign w:val="subscript"/>
        </w:rPr>
        <w:t>4</w:t>
      </w:r>
      <w:r w:rsidR="001276BA" w:rsidRPr="001276BA">
        <w:rPr>
          <w:rFonts w:ascii="Times New Roman" w:hAnsi="Times New Roman"/>
          <w:sz w:val="24"/>
          <w:szCs w:val="24"/>
        </w:rPr>
        <w:t>/HF treatment has a del</w:t>
      </w:r>
      <w:r w:rsidR="00B329D5">
        <w:rPr>
          <w:rFonts w:ascii="Times New Roman" w:hAnsi="Times New Roman"/>
          <w:sz w:val="24"/>
          <w:szCs w:val="24"/>
        </w:rPr>
        <w:t xml:space="preserve">amination area of </w:t>
      </w:r>
      <w:r w:rsidR="00561A13" w:rsidRPr="00D12482">
        <w:rPr>
          <w:rFonts w:ascii="Times New Roman" w:hAnsi="Times New Roman"/>
          <w:sz w:val="24"/>
          <w:szCs w:val="24"/>
        </w:rPr>
        <w:t>~</w:t>
      </w:r>
      <w:r w:rsidR="00B846DE">
        <w:rPr>
          <w:rFonts w:ascii="Times New Roman" w:hAnsi="Times New Roman" w:hint="eastAsia"/>
          <w:sz w:val="24"/>
          <w:szCs w:val="24"/>
        </w:rPr>
        <w:t>25</w:t>
      </w:r>
      <w:r w:rsidR="00B329D5">
        <w:rPr>
          <w:rFonts w:ascii="Times New Roman" w:hAnsi="Times New Roman"/>
          <w:sz w:val="24"/>
          <w:szCs w:val="24"/>
        </w:rPr>
        <w:t xml:space="preserve">%, </w:t>
      </w:r>
      <w:r w:rsidR="00123B7E">
        <w:rPr>
          <w:rFonts w:ascii="Times New Roman" w:hAnsi="Times New Roman"/>
          <w:sz w:val="24"/>
          <w:szCs w:val="24"/>
        </w:rPr>
        <w:t>showing that</w:t>
      </w:r>
      <w:r w:rsidR="00123B7E" w:rsidRPr="001276BA">
        <w:rPr>
          <w:rFonts w:ascii="Times New Roman" w:hAnsi="Times New Roman"/>
          <w:sz w:val="24"/>
          <w:szCs w:val="24"/>
        </w:rPr>
        <w:t xml:space="preserve"> </w:t>
      </w:r>
      <w:r w:rsidR="001276BA" w:rsidRPr="001276BA">
        <w:rPr>
          <w:rFonts w:ascii="Times New Roman" w:hAnsi="Times New Roman"/>
          <w:sz w:val="24"/>
          <w:szCs w:val="24"/>
        </w:rPr>
        <w:t xml:space="preserve">the addition of HF to </w:t>
      </w:r>
      <w:r w:rsidR="00B329D5">
        <w:rPr>
          <w:rFonts w:ascii="Times New Roman" w:hAnsi="Times New Roman"/>
          <w:sz w:val="24"/>
          <w:szCs w:val="24"/>
        </w:rPr>
        <w:t xml:space="preserve">the </w:t>
      </w:r>
      <w:r w:rsidR="00BB4463" w:rsidRPr="005D5641">
        <w:rPr>
          <w:rFonts w:ascii="Times New Roman" w:hAnsi="Times New Roman"/>
          <w:sz w:val="24"/>
          <w:szCs w:val="24"/>
        </w:rPr>
        <w:t>H</w:t>
      </w:r>
      <w:r w:rsidR="00BB4463" w:rsidRPr="005D5641">
        <w:rPr>
          <w:rFonts w:ascii="Times New Roman" w:hAnsi="Times New Roman"/>
          <w:sz w:val="24"/>
          <w:szCs w:val="24"/>
          <w:vertAlign w:val="subscript"/>
        </w:rPr>
        <w:t>2</w:t>
      </w:r>
      <w:r w:rsidR="00BB4463" w:rsidRPr="005D5641">
        <w:rPr>
          <w:rFonts w:ascii="Times New Roman" w:hAnsi="Times New Roman"/>
          <w:sz w:val="24"/>
          <w:szCs w:val="24"/>
        </w:rPr>
        <w:t>SO</w:t>
      </w:r>
      <w:r w:rsidR="00BB4463" w:rsidRPr="005D5641">
        <w:rPr>
          <w:rFonts w:ascii="Times New Roman" w:hAnsi="Times New Roman"/>
          <w:sz w:val="24"/>
          <w:szCs w:val="24"/>
          <w:vertAlign w:val="subscript"/>
        </w:rPr>
        <w:t>4</w:t>
      </w:r>
      <w:r w:rsidR="001276BA" w:rsidRPr="001276BA">
        <w:rPr>
          <w:rFonts w:ascii="Times New Roman" w:hAnsi="Times New Roman"/>
          <w:sz w:val="24"/>
          <w:szCs w:val="24"/>
        </w:rPr>
        <w:t xml:space="preserve"> solution </w:t>
      </w:r>
      <w:r w:rsidR="00362B27">
        <w:rPr>
          <w:rFonts w:ascii="Times New Roman" w:hAnsi="Times New Roman"/>
          <w:sz w:val="24"/>
          <w:szCs w:val="24"/>
        </w:rPr>
        <w:t>degrade</w:t>
      </w:r>
      <w:r w:rsidR="00CB402F">
        <w:rPr>
          <w:rFonts w:ascii="Times New Roman" w:hAnsi="Times New Roman"/>
          <w:sz w:val="24"/>
          <w:szCs w:val="24"/>
        </w:rPr>
        <w:t>s the</w:t>
      </w:r>
      <w:r w:rsidR="00F55BF1">
        <w:rPr>
          <w:rFonts w:ascii="Times New Roman" w:hAnsi="Times New Roman"/>
          <w:sz w:val="24"/>
          <w:szCs w:val="24"/>
        </w:rPr>
        <w:t xml:space="preserve"> </w:t>
      </w:r>
      <w:r w:rsidR="00BB4463" w:rsidRPr="001276BA">
        <w:rPr>
          <w:rFonts w:ascii="Times New Roman" w:hAnsi="Times New Roman"/>
          <w:sz w:val="24"/>
          <w:szCs w:val="24"/>
        </w:rPr>
        <w:t>adhesion</w:t>
      </w:r>
      <w:r w:rsidR="001276BA" w:rsidRPr="001276BA">
        <w:rPr>
          <w:rFonts w:ascii="Times New Roman" w:hAnsi="Times New Roman"/>
          <w:sz w:val="24"/>
          <w:szCs w:val="24"/>
        </w:rPr>
        <w:t>.</w:t>
      </w:r>
      <w:r w:rsidR="00F41DB0" w:rsidRPr="00F41DB0">
        <w:t xml:space="preserve"> </w:t>
      </w:r>
      <w:r w:rsidR="001276BA" w:rsidRPr="001276BA">
        <w:rPr>
          <w:rFonts w:ascii="Times New Roman" w:hAnsi="Times New Roman"/>
          <w:sz w:val="24"/>
          <w:szCs w:val="24"/>
        </w:rPr>
        <w:t>The snapsho</w:t>
      </w:r>
      <w:r w:rsidR="00B329D5">
        <w:rPr>
          <w:rFonts w:ascii="Times New Roman" w:hAnsi="Times New Roman"/>
          <w:sz w:val="24"/>
          <w:szCs w:val="24"/>
        </w:rPr>
        <w:t xml:space="preserve">ts of </w:t>
      </w:r>
      <w:r w:rsidR="00BE591D">
        <w:rPr>
          <w:rFonts w:ascii="Times New Roman" w:hAnsi="Times New Roman"/>
          <w:sz w:val="24"/>
          <w:szCs w:val="24"/>
        </w:rPr>
        <w:t xml:space="preserve">the </w:t>
      </w:r>
      <w:r w:rsidR="006C2BB3">
        <w:rPr>
          <w:rFonts w:ascii="Times New Roman" w:hAnsi="Times New Roman"/>
          <w:sz w:val="24"/>
          <w:szCs w:val="24"/>
        </w:rPr>
        <w:t>TiCC samples after</w:t>
      </w:r>
      <w:r w:rsidR="001276BA" w:rsidRPr="001276BA">
        <w:rPr>
          <w:rFonts w:ascii="Times New Roman" w:hAnsi="Times New Roman"/>
          <w:sz w:val="24"/>
          <w:szCs w:val="24"/>
        </w:rPr>
        <w:t xml:space="preserve"> </w:t>
      </w:r>
      <w:r w:rsidR="00B329D5">
        <w:rPr>
          <w:rFonts w:ascii="Times New Roman" w:hAnsi="Times New Roman"/>
          <w:sz w:val="24"/>
          <w:szCs w:val="24"/>
        </w:rPr>
        <w:t xml:space="preserve">the </w:t>
      </w:r>
      <w:r w:rsidR="001276BA" w:rsidRPr="001276BA">
        <w:rPr>
          <w:rFonts w:ascii="Times New Roman" w:hAnsi="Times New Roman"/>
          <w:sz w:val="24"/>
          <w:szCs w:val="24"/>
        </w:rPr>
        <w:t xml:space="preserve">impact test (Fig. 2(b)) show </w:t>
      </w:r>
      <w:r w:rsidR="00145ABD">
        <w:rPr>
          <w:rFonts w:ascii="Times New Roman" w:hAnsi="Times New Roman"/>
          <w:sz w:val="24"/>
          <w:szCs w:val="24"/>
        </w:rPr>
        <w:t xml:space="preserve">an obvious </w:t>
      </w:r>
      <w:r w:rsidR="001276BA" w:rsidRPr="001276BA">
        <w:rPr>
          <w:rFonts w:ascii="Times New Roman" w:hAnsi="Times New Roman"/>
          <w:sz w:val="24"/>
          <w:szCs w:val="24"/>
        </w:rPr>
        <w:t xml:space="preserve">difference in the adhesion of </w:t>
      </w:r>
      <w:r w:rsidR="001141BE">
        <w:rPr>
          <w:rFonts w:ascii="Times New Roman" w:hAnsi="Times New Roman"/>
          <w:sz w:val="24"/>
          <w:szCs w:val="24"/>
        </w:rPr>
        <w:t xml:space="preserve">the </w:t>
      </w:r>
      <w:r w:rsidR="001276BA" w:rsidRPr="001276BA">
        <w:rPr>
          <w:rFonts w:ascii="Times New Roman" w:hAnsi="Times New Roman"/>
          <w:sz w:val="24"/>
          <w:szCs w:val="24"/>
        </w:rPr>
        <w:t xml:space="preserve">organic coatings when treated with </w:t>
      </w:r>
      <w:r w:rsidR="001276BA" w:rsidRPr="005D5641">
        <w:rPr>
          <w:rFonts w:ascii="Times New Roman" w:hAnsi="Times New Roman"/>
          <w:sz w:val="24"/>
          <w:szCs w:val="24"/>
        </w:rPr>
        <w:t>NaOH-H</w:t>
      </w:r>
      <w:r w:rsidR="001276BA" w:rsidRPr="005D5641">
        <w:rPr>
          <w:rFonts w:ascii="Times New Roman" w:hAnsi="Times New Roman"/>
          <w:sz w:val="24"/>
          <w:szCs w:val="24"/>
          <w:vertAlign w:val="subscript"/>
        </w:rPr>
        <w:t>2</w:t>
      </w:r>
      <w:r w:rsidR="001276BA" w:rsidRPr="005D5641">
        <w:rPr>
          <w:rFonts w:ascii="Times New Roman" w:hAnsi="Times New Roman"/>
          <w:sz w:val="24"/>
          <w:szCs w:val="24"/>
        </w:rPr>
        <w:t>SO</w:t>
      </w:r>
      <w:r w:rsidR="001276BA" w:rsidRPr="005D5641">
        <w:rPr>
          <w:rFonts w:ascii="Times New Roman" w:hAnsi="Times New Roman"/>
          <w:sz w:val="24"/>
          <w:szCs w:val="24"/>
          <w:vertAlign w:val="subscript"/>
        </w:rPr>
        <w:t>4</w:t>
      </w:r>
      <w:r w:rsidR="001276BA" w:rsidRPr="001276BA">
        <w:rPr>
          <w:rFonts w:ascii="Times New Roman" w:hAnsi="Times New Roman"/>
          <w:sz w:val="24"/>
          <w:szCs w:val="24"/>
        </w:rPr>
        <w:t xml:space="preserve"> and </w:t>
      </w:r>
      <w:r w:rsidR="001276BA" w:rsidRPr="005D5641">
        <w:rPr>
          <w:rFonts w:ascii="Times New Roman" w:hAnsi="Times New Roman"/>
          <w:sz w:val="24"/>
          <w:szCs w:val="24"/>
        </w:rPr>
        <w:t>NaOH-H</w:t>
      </w:r>
      <w:r w:rsidR="001276BA" w:rsidRPr="005D5641">
        <w:rPr>
          <w:rFonts w:ascii="Times New Roman" w:hAnsi="Times New Roman"/>
          <w:sz w:val="24"/>
          <w:szCs w:val="24"/>
          <w:vertAlign w:val="subscript"/>
        </w:rPr>
        <w:t>2</w:t>
      </w:r>
      <w:r w:rsidR="001276BA" w:rsidRPr="005D5641">
        <w:rPr>
          <w:rFonts w:ascii="Times New Roman" w:hAnsi="Times New Roman"/>
          <w:sz w:val="24"/>
          <w:szCs w:val="24"/>
        </w:rPr>
        <w:t>SO</w:t>
      </w:r>
      <w:r w:rsidR="001276BA" w:rsidRPr="005D5641">
        <w:rPr>
          <w:rFonts w:ascii="Times New Roman" w:hAnsi="Times New Roman"/>
          <w:sz w:val="24"/>
          <w:szCs w:val="24"/>
          <w:vertAlign w:val="subscript"/>
        </w:rPr>
        <w:t>4</w:t>
      </w:r>
      <w:r w:rsidR="001276BA" w:rsidRPr="001276BA">
        <w:rPr>
          <w:rFonts w:ascii="Times New Roman" w:hAnsi="Times New Roman"/>
          <w:sz w:val="24"/>
          <w:szCs w:val="24"/>
        </w:rPr>
        <w:t>/HF.</w:t>
      </w:r>
      <w:r w:rsidR="00F41DB0" w:rsidRPr="00F41DB0">
        <w:t xml:space="preserve"> </w:t>
      </w:r>
      <w:r w:rsidR="005B7C16">
        <w:rPr>
          <w:rFonts w:ascii="Times New Roman" w:hAnsi="Times New Roman"/>
          <w:sz w:val="24"/>
          <w:szCs w:val="24"/>
        </w:rPr>
        <w:t>However</w:t>
      </w:r>
      <w:r w:rsidR="00B329D5">
        <w:rPr>
          <w:rFonts w:ascii="Times New Roman" w:hAnsi="Times New Roman"/>
          <w:sz w:val="24"/>
          <w:szCs w:val="24"/>
        </w:rPr>
        <w:t xml:space="preserve">, the </w:t>
      </w:r>
      <w:proofErr w:type="spellStart"/>
      <w:r w:rsidR="00A524A2">
        <w:rPr>
          <w:rFonts w:ascii="Times New Roman" w:hAnsi="Times New Roman"/>
          <w:sz w:val="24"/>
          <w:szCs w:val="24"/>
        </w:rPr>
        <w:t>CrCC</w:t>
      </w:r>
      <w:proofErr w:type="spellEnd"/>
      <w:r w:rsidR="00A524A2">
        <w:rPr>
          <w:rFonts w:ascii="Times New Roman" w:hAnsi="Times New Roman"/>
          <w:sz w:val="24"/>
          <w:szCs w:val="24"/>
        </w:rPr>
        <w:t xml:space="preserve"> </w:t>
      </w:r>
      <w:r w:rsidR="0091601D">
        <w:rPr>
          <w:rFonts w:ascii="Times New Roman" w:hAnsi="Times New Roman"/>
          <w:sz w:val="24"/>
          <w:szCs w:val="24"/>
        </w:rPr>
        <w:t>sample</w:t>
      </w:r>
      <w:r w:rsidR="001272D1">
        <w:rPr>
          <w:rFonts w:ascii="Times New Roman" w:hAnsi="Times New Roman"/>
          <w:sz w:val="24"/>
          <w:szCs w:val="24"/>
        </w:rPr>
        <w:t>s</w:t>
      </w:r>
      <w:r w:rsidR="0091601D">
        <w:rPr>
          <w:rFonts w:ascii="Times New Roman" w:hAnsi="Times New Roman"/>
          <w:sz w:val="24"/>
          <w:szCs w:val="24"/>
        </w:rPr>
        <w:t xml:space="preserve"> </w:t>
      </w:r>
      <w:r w:rsidR="00A524A2">
        <w:rPr>
          <w:rFonts w:ascii="Times New Roman" w:hAnsi="Times New Roman"/>
          <w:sz w:val="24"/>
          <w:szCs w:val="24"/>
        </w:rPr>
        <w:t>show</w:t>
      </w:r>
      <w:r w:rsidR="001276BA" w:rsidRPr="001276BA">
        <w:rPr>
          <w:rFonts w:ascii="Times New Roman" w:hAnsi="Times New Roman"/>
          <w:sz w:val="24"/>
          <w:szCs w:val="24"/>
        </w:rPr>
        <w:t xml:space="preserve"> no </w:t>
      </w:r>
      <w:r w:rsidR="003A6687">
        <w:rPr>
          <w:rFonts w:ascii="Times New Roman" w:hAnsi="Times New Roman"/>
          <w:sz w:val="24"/>
          <w:szCs w:val="24"/>
        </w:rPr>
        <w:t xml:space="preserve">significant </w:t>
      </w:r>
      <w:r w:rsidR="001276BA" w:rsidRPr="001276BA">
        <w:rPr>
          <w:rFonts w:ascii="Times New Roman" w:hAnsi="Times New Roman"/>
          <w:sz w:val="24"/>
          <w:szCs w:val="24"/>
        </w:rPr>
        <w:t xml:space="preserve">difference </w:t>
      </w:r>
      <w:r w:rsidR="000563E0">
        <w:rPr>
          <w:rFonts w:ascii="Times New Roman" w:hAnsi="Times New Roman"/>
          <w:sz w:val="24"/>
          <w:szCs w:val="24"/>
        </w:rPr>
        <w:t xml:space="preserve">in adhesion </w:t>
      </w:r>
      <w:r w:rsidR="003338D6">
        <w:rPr>
          <w:rFonts w:ascii="Times New Roman" w:hAnsi="Times New Roman"/>
          <w:sz w:val="24"/>
          <w:szCs w:val="24"/>
        </w:rPr>
        <w:t xml:space="preserve">whether the samples are treated with </w:t>
      </w:r>
      <w:r w:rsidR="001276BA" w:rsidRPr="005D5641">
        <w:rPr>
          <w:rFonts w:ascii="Times New Roman" w:hAnsi="Times New Roman"/>
          <w:sz w:val="24"/>
          <w:szCs w:val="24"/>
        </w:rPr>
        <w:t>NaOH-H</w:t>
      </w:r>
      <w:r w:rsidR="001276BA" w:rsidRPr="005D5641">
        <w:rPr>
          <w:rFonts w:ascii="Times New Roman" w:hAnsi="Times New Roman"/>
          <w:sz w:val="24"/>
          <w:szCs w:val="24"/>
          <w:vertAlign w:val="subscript"/>
        </w:rPr>
        <w:t>2</w:t>
      </w:r>
      <w:r w:rsidR="001276BA" w:rsidRPr="005D5641">
        <w:rPr>
          <w:rFonts w:ascii="Times New Roman" w:hAnsi="Times New Roman"/>
          <w:sz w:val="24"/>
          <w:szCs w:val="24"/>
        </w:rPr>
        <w:t>SO</w:t>
      </w:r>
      <w:r w:rsidR="001276BA" w:rsidRPr="005D5641">
        <w:rPr>
          <w:rFonts w:ascii="Times New Roman" w:hAnsi="Times New Roman"/>
          <w:sz w:val="24"/>
          <w:szCs w:val="24"/>
          <w:vertAlign w:val="subscript"/>
        </w:rPr>
        <w:t>4</w:t>
      </w:r>
      <w:r w:rsidR="001276BA" w:rsidRPr="001276BA">
        <w:rPr>
          <w:rFonts w:ascii="Times New Roman" w:hAnsi="Times New Roman"/>
          <w:sz w:val="24"/>
          <w:szCs w:val="24"/>
        </w:rPr>
        <w:t xml:space="preserve"> </w:t>
      </w:r>
      <w:r w:rsidR="003338D6">
        <w:rPr>
          <w:rFonts w:ascii="Times New Roman" w:hAnsi="Times New Roman"/>
          <w:sz w:val="24"/>
          <w:szCs w:val="24"/>
        </w:rPr>
        <w:t>or</w:t>
      </w:r>
      <w:r w:rsidR="003338D6" w:rsidRPr="001276BA">
        <w:rPr>
          <w:rFonts w:ascii="Times New Roman" w:hAnsi="Times New Roman"/>
          <w:sz w:val="24"/>
          <w:szCs w:val="24"/>
        </w:rPr>
        <w:t xml:space="preserve"> </w:t>
      </w:r>
      <w:r w:rsidR="001276BA" w:rsidRPr="005D5641">
        <w:rPr>
          <w:rFonts w:ascii="Times New Roman" w:hAnsi="Times New Roman"/>
          <w:sz w:val="24"/>
          <w:szCs w:val="24"/>
        </w:rPr>
        <w:t>NaOH-H</w:t>
      </w:r>
      <w:r w:rsidR="001276BA" w:rsidRPr="005D5641">
        <w:rPr>
          <w:rFonts w:ascii="Times New Roman" w:hAnsi="Times New Roman"/>
          <w:sz w:val="24"/>
          <w:szCs w:val="24"/>
          <w:vertAlign w:val="subscript"/>
        </w:rPr>
        <w:t>2</w:t>
      </w:r>
      <w:r w:rsidR="001276BA" w:rsidRPr="005D5641">
        <w:rPr>
          <w:rFonts w:ascii="Times New Roman" w:hAnsi="Times New Roman"/>
          <w:sz w:val="24"/>
          <w:szCs w:val="24"/>
        </w:rPr>
        <w:t>SO</w:t>
      </w:r>
      <w:r w:rsidR="001276BA" w:rsidRPr="005D5641">
        <w:rPr>
          <w:rFonts w:ascii="Times New Roman" w:hAnsi="Times New Roman"/>
          <w:sz w:val="24"/>
          <w:szCs w:val="24"/>
          <w:vertAlign w:val="subscript"/>
        </w:rPr>
        <w:t>4</w:t>
      </w:r>
      <w:r w:rsidR="001276BA" w:rsidRPr="001276BA">
        <w:rPr>
          <w:rFonts w:ascii="Times New Roman" w:hAnsi="Times New Roman"/>
          <w:sz w:val="24"/>
          <w:szCs w:val="24"/>
        </w:rPr>
        <w:t>/HF</w:t>
      </w:r>
      <w:r w:rsidR="009D349F">
        <w:rPr>
          <w:rFonts w:ascii="Times New Roman" w:hAnsi="Times New Roman"/>
          <w:sz w:val="24"/>
          <w:szCs w:val="24"/>
        </w:rPr>
        <w:t xml:space="preserve">; </w:t>
      </w:r>
      <w:r w:rsidR="001276BA" w:rsidRPr="001276BA">
        <w:rPr>
          <w:rFonts w:ascii="Times New Roman" w:hAnsi="Times New Roman"/>
          <w:sz w:val="24"/>
          <w:szCs w:val="24"/>
        </w:rPr>
        <w:t xml:space="preserve">both </w:t>
      </w:r>
      <w:r w:rsidR="00B329D5">
        <w:rPr>
          <w:rFonts w:ascii="Times New Roman" w:hAnsi="Times New Roman"/>
          <w:sz w:val="24"/>
          <w:szCs w:val="24"/>
        </w:rPr>
        <w:t xml:space="preserve">samples </w:t>
      </w:r>
      <w:r w:rsidR="00A0317D">
        <w:rPr>
          <w:rFonts w:ascii="Times New Roman" w:hAnsi="Times New Roman"/>
          <w:sz w:val="24"/>
          <w:szCs w:val="24"/>
        </w:rPr>
        <w:t>exhibit</w:t>
      </w:r>
      <w:r w:rsidR="001276BA" w:rsidRPr="001276BA">
        <w:rPr>
          <w:rFonts w:ascii="Times New Roman" w:hAnsi="Times New Roman"/>
          <w:sz w:val="24"/>
          <w:szCs w:val="24"/>
        </w:rPr>
        <w:t xml:space="preserve"> excellent adhesion with </w:t>
      </w:r>
      <w:r w:rsidR="00BB4463">
        <w:rPr>
          <w:rFonts w:ascii="Times New Roman" w:hAnsi="Times New Roman"/>
          <w:sz w:val="24"/>
          <w:szCs w:val="24"/>
        </w:rPr>
        <w:t>&lt;</w:t>
      </w:r>
      <w:r w:rsidR="001276BA" w:rsidRPr="001276BA">
        <w:rPr>
          <w:rFonts w:ascii="Times New Roman" w:hAnsi="Times New Roman"/>
          <w:sz w:val="24"/>
          <w:szCs w:val="24"/>
        </w:rPr>
        <w:t>5% delamination area.</w:t>
      </w:r>
      <w:r w:rsidR="007307A1">
        <w:rPr>
          <w:rFonts w:ascii="Times New Roman" w:hAnsi="Times New Roman"/>
          <w:sz w:val="24"/>
          <w:szCs w:val="24"/>
        </w:rPr>
        <w:t xml:space="preserve"> </w:t>
      </w:r>
    </w:p>
    <w:p w14:paraId="3187AA4F" w14:textId="2EE59ADF" w:rsidR="000677D6" w:rsidRPr="00A5358B" w:rsidRDefault="0055520B" w:rsidP="005656EF">
      <w:pPr>
        <w:widowControl/>
        <w:spacing w:line="48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2C52E37A" wp14:editId="231A2A5F">
            <wp:extent cx="5220000" cy="3646734"/>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0000" cy="3646734"/>
                    </a:xfrm>
                    <a:prstGeom prst="rect">
                      <a:avLst/>
                    </a:prstGeom>
                    <a:noFill/>
                    <a:ln>
                      <a:noFill/>
                    </a:ln>
                  </pic:spPr>
                </pic:pic>
              </a:graphicData>
            </a:graphic>
          </wp:inline>
        </w:drawing>
      </w:r>
    </w:p>
    <w:p w14:paraId="3C9D7490" w14:textId="77777777" w:rsidR="002A1C9E" w:rsidRPr="00A5358B" w:rsidRDefault="005656EF" w:rsidP="005656EF">
      <w:pPr>
        <w:widowControl/>
        <w:spacing w:after="240"/>
        <w:rPr>
          <w:rFonts w:ascii="Times New Roman" w:hAnsi="Times New Roman"/>
          <w:sz w:val="24"/>
          <w:szCs w:val="24"/>
        </w:rPr>
      </w:pPr>
      <w:r w:rsidRPr="00A5358B">
        <w:rPr>
          <w:rFonts w:ascii="Times New Roman" w:hAnsi="Times New Roman"/>
          <w:sz w:val="24"/>
          <w:szCs w:val="24"/>
        </w:rPr>
        <w:t>Fi</w:t>
      </w:r>
      <w:r w:rsidRPr="00A5358B">
        <w:rPr>
          <w:rFonts w:ascii="Times New Roman" w:hAnsi="Times New Roman" w:hint="eastAsia"/>
          <w:sz w:val="24"/>
          <w:szCs w:val="24"/>
        </w:rPr>
        <w:t>g.</w:t>
      </w:r>
      <w:r w:rsidRPr="00A5358B">
        <w:rPr>
          <w:rFonts w:ascii="Times New Roman" w:hAnsi="Times New Roman"/>
          <w:sz w:val="24"/>
          <w:szCs w:val="24"/>
        </w:rPr>
        <w:t xml:space="preserve"> </w:t>
      </w:r>
      <w:r w:rsidRPr="00A5358B">
        <w:rPr>
          <w:rFonts w:ascii="Times New Roman" w:hAnsi="Times New Roman" w:hint="eastAsia"/>
          <w:sz w:val="24"/>
          <w:szCs w:val="24"/>
        </w:rPr>
        <w:t>3</w:t>
      </w:r>
      <w:r w:rsidRPr="00A5358B">
        <w:rPr>
          <w:rFonts w:ascii="Times New Roman" w:hAnsi="Times New Roman"/>
          <w:sz w:val="24"/>
          <w:szCs w:val="24"/>
        </w:rPr>
        <w:t xml:space="preserve">. </w:t>
      </w:r>
      <w:r w:rsidR="006F679F">
        <w:rPr>
          <w:rFonts w:ascii="Times New Roman" w:hAnsi="Times New Roman"/>
          <w:sz w:val="24"/>
          <w:szCs w:val="24"/>
        </w:rPr>
        <w:t xml:space="preserve">Low- and </w:t>
      </w:r>
      <w:r w:rsidR="006F679F" w:rsidRPr="006625D8">
        <w:rPr>
          <w:rFonts w:ascii="Times New Roman" w:hAnsi="Times New Roman"/>
          <w:sz w:val="24"/>
          <w:szCs w:val="24"/>
        </w:rPr>
        <w:t xml:space="preserve">high-magnification </w:t>
      </w:r>
      <w:r w:rsidR="006F679F">
        <w:rPr>
          <w:rFonts w:ascii="Times New Roman" w:hAnsi="Times New Roman"/>
          <w:sz w:val="24"/>
          <w:szCs w:val="24"/>
        </w:rPr>
        <w:t>s</w:t>
      </w:r>
      <w:r w:rsidR="006625D8" w:rsidRPr="006625D8">
        <w:rPr>
          <w:rFonts w:ascii="Times New Roman" w:hAnsi="Times New Roman"/>
          <w:sz w:val="24"/>
          <w:szCs w:val="24"/>
        </w:rPr>
        <w:t xml:space="preserve">econdary electron (SE)-SEM images obtained from </w:t>
      </w:r>
      <w:r w:rsidR="00D646B6">
        <w:rPr>
          <w:rFonts w:ascii="Times New Roman" w:hAnsi="Times New Roman"/>
          <w:sz w:val="24"/>
          <w:szCs w:val="24"/>
        </w:rPr>
        <w:t xml:space="preserve">the </w:t>
      </w:r>
      <w:r w:rsidR="00EE439D">
        <w:rPr>
          <w:rFonts w:ascii="Times New Roman" w:hAnsi="Times New Roman"/>
          <w:sz w:val="24"/>
          <w:szCs w:val="24"/>
        </w:rPr>
        <w:t xml:space="preserve">A3003 surface after (a) </w:t>
      </w:r>
      <w:proofErr w:type="gramStart"/>
      <w:r w:rsidR="00EE439D">
        <w:rPr>
          <w:rFonts w:ascii="Times New Roman" w:hAnsi="Times New Roman"/>
          <w:sz w:val="24"/>
          <w:szCs w:val="24"/>
        </w:rPr>
        <w:t>Non-</w:t>
      </w:r>
      <w:r w:rsidR="006625D8" w:rsidRPr="006625D8">
        <w:rPr>
          <w:rFonts w:ascii="Times New Roman" w:hAnsi="Times New Roman"/>
          <w:sz w:val="24"/>
          <w:szCs w:val="24"/>
        </w:rPr>
        <w:t>Etching</w:t>
      </w:r>
      <w:proofErr w:type="gramEnd"/>
      <w:r w:rsidR="006625D8" w:rsidRPr="006625D8">
        <w:rPr>
          <w:rFonts w:ascii="Times New Roman" w:hAnsi="Times New Roman"/>
          <w:sz w:val="24"/>
          <w:szCs w:val="24"/>
        </w:rPr>
        <w:t xml:space="preserve">, (b) </w:t>
      </w:r>
      <w:r w:rsidR="001276BA" w:rsidRPr="005D5641">
        <w:rPr>
          <w:rFonts w:ascii="Times New Roman" w:hAnsi="Times New Roman"/>
          <w:sz w:val="24"/>
          <w:szCs w:val="24"/>
        </w:rPr>
        <w:t>NaOH-H</w:t>
      </w:r>
      <w:r w:rsidR="001276BA" w:rsidRPr="005D5641">
        <w:rPr>
          <w:rFonts w:ascii="Times New Roman" w:hAnsi="Times New Roman"/>
          <w:sz w:val="24"/>
          <w:szCs w:val="24"/>
          <w:vertAlign w:val="subscript"/>
        </w:rPr>
        <w:t>2</w:t>
      </w:r>
      <w:r w:rsidR="001276BA" w:rsidRPr="005D5641">
        <w:rPr>
          <w:rFonts w:ascii="Times New Roman" w:hAnsi="Times New Roman"/>
          <w:sz w:val="24"/>
          <w:szCs w:val="24"/>
        </w:rPr>
        <w:t>SO</w:t>
      </w:r>
      <w:r w:rsidR="001276BA" w:rsidRPr="005D5641">
        <w:rPr>
          <w:rFonts w:ascii="Times New Roman" w:hAnsi="Times New Roman"/>
          <w:sz w:val="24"/>
          <w:szCs w:val="24"/>
          <w:vertAlign w:val="subscript"/>
        </w:rPr>
        <w:t>4</w:t>
      </w:r>
      <w:r w:rsidR="00816132">
        <w:rPr>
          <w:rFonts w:ascii="Times New Roman" w:hAnsi="Times New Roman"/>
          <w:sz w:val="24"/>
          <w:szCs w:val="24"/>
        </w:rPr>
        <w:t>,</w:t>
      </w:r>
      <w:r w:rsidR="006625D8" w:rsidRPr="006625D8">
        <w:rPr>
          <w:rFonts w:ascii="Times New Roman" w:hAnsi="Times New Roman"/>
          <w:sz w:val="24"/>
          <w:szCs w:val="24"/>
        </w:rPr>
        <w:t xml:space="preserve"> and (c) </w:t>
      </w:r>
      <w:r w:rsidR="001276BA" w:rsidRPr="005D5641">
        <w:rPr>
          <w:rFonts w:ascii="Times New Roman" w:hAnsi="Times New Roman"/>
          <w:sz w:val="24"/>
          <w:szCs w:val="24"/>
        </w:rPr>
        <w:t>NaOH-H</w:t>
      </w:r>
      <w:r w:rsidR="001276BA" w:rsidRPr="005D5641">
        <w:rPr>
          <w:rFonts w:ascii="Times New Roman" w:hAnsi="Times New Roman"/>
          <w:sz w:val="24"/>
          <w:szCs w:val="24"/>
          <w:vertAlign w:val="subscript"/>
        </w:rPr>
        <w:t>2</w:t>
      </w:r>
      <w:r w:rsidR="001276BA" w:rsidRPr="005D5641">
        <w:rPr>
          <w:rFonts w:ascii="Times New Roman" w:hAnsi="Times New Roman"/>
          <w:sz w:val="24"/>
          <w:szCs w:val="24"/>
        </w:rPr>
        <w:t>SO</w:t>
      </w:r>
      <w:r w:rsidR="001276BA" w:rsidRPr="005D5641">
        <w:rPr>
          <w:rFonts w:ascii="Times New Roman" w:hAnsi="Times New Roman"/>
          <w:sz w:val="24"/>
          <w:szCs w:val="24"/>
          <w:vertAlign w:val="subscript"/>
        </w:rPr>
        <w:t>4</w:t>
      </w:r>
      <w:r w:rsidR="006625D8" w:rsidRPr="006625D8">
        <w:rPr>
          <w:rFonts w:ascii="Times New Roman" w:hAnsi="Times New Roman"/>
          <w:sz w:val="24"/>
          <w:szCs w:val="24"/>
        </w:rPr>
        <w:t>/HF treatment</w:t>
      </w:r>
      <w:r w:rsidR="006F679F">
        <w:rPr>
          <w:rFonts w:ascii="Times New Roman" w:hAnsi="Times New Roman"/>
          <w:sz w:val="24"/>
          <w:szCs w:val="24"/>
        </w:rPr>
        <w:t>s</w:t>
      </w:r>
      <w:r w:rsidR="006625D8" w:rsidRPr="006625D8">
        <w:rPr>
          <w:rFonts w:ascii="Times New Roman" w:hAnsi="Times New Roman"/>
          <w:sz w:val="24"/>
          <w:szCs w:val="24"/>
        </w:rPr>
        <w:t>.</w:t>
      </w:r>
      <w:r w:rsidR="006625D8" w:rsidRPr="006625D8">
        <w:t xml:space="preserve"> </w:t>
      </w:r>
      <w:r w:rsidR="006625D8" w:rsidRPr="006625D8">
        <w:rPr>
          <w:rFonts w:ascii="Times New Roman" w:hAnsi="Times New Roman"/>
          <w:sz w:val="24"/>
          <w:szCs w:val="24"/>
        </w:rPr>
        <w:t>The arrows in the low-magnification image</w:t>
      </w:r>
      <w:r w:rsidR="001B20CA">
        <w:rPr>
          <w:rFonts w:ascii="Times New Roman" w:hAnsi="Times New Roman"/>
          <w:sz w:val="24"/>
          <w:szCs w:val="24"/>
        </w:rPr>
        <w:t>s</w:t>
      </w:r>
      <w:r w:rsidR="006625D8" w:rsidRPr="006625D8">
        <w:rPr>
          <w:rFonts w:ascii="Times New Roman" w:hAnsi="Times New Roman"/>
          <w:sz w:val="24"/>
          <w:szCs w:val="24"/>
        </w:rPr>
        <w:t xml:space="preserve"> indicate the rolling direction (RD). The samples were not treated with conversion coatings.</w:t>
      </w:r>
      <w:r w:rsidR="006F679F">
        <w:rPr>
          <w:rFonts w:ascii="Times New Roman" w:hAnsi="Times New Roman"/>
          <w:sz w:val="24"/>
          <w:szCs w:val="24"/>
        </w:rPr>
        <w:t xml:space="preserve"> </w:t>
      </w:r>
    </w:p>
    <w:p w14:paraId="7F8D864F" w14:textId="55A1578F" w:rsidR="00CE37F8" w:rsidRPr="00F80CFB" w:rsidRDefault="001276BA" w:rsidP="00953770">
      <w:pPr>
        <w:widowControl/>
        <w:spacing w:line="480" w:lineRule="auto"/>
        <w:ind w:firstLine="360"/>
        <w:rPr>
          <w:rFonts w:ascii="Times New Roman" w:hAnsi="Times New Roman"/>
          <w:sz w:val="24"/>
          <w:szCs w:val="24"/>
        </w:rPr>
      </w:pPr>
      <w:r w:rsidRPr="00F80CFB">
        <w:rPr>
          <w:rFonts w:ascii="Times New Roman" w:hAnsi="Times New Roman"/>
          <w:sz w:val="24"/>
          <w:szCs w:val="24"/>
        </w:rPr>
        <w:t xml:space="preserve">Fig. 3 shows </w:t>
      </w:r>
      <w:r w:rsidR="003B4AEF" w:rsidRPr="00F80CFB">
        <w:rPr>
          <w:rFonts w:ascii="Times New Roman" w:hAnsi="Times New Roman"/>
          <w:sz w:val="24"/>
          <w:szCs w:val="24"/>
        </w:rPr>
        <w:t xml:space="preserve">the </w:t>
      </w:r>
      <w:r w:rsidRPr="00F80CFB">
        <w:rPr>
          <w:rFonts w:ascii="Times New Roman" w:hAnsi="Times New Roman"/>
          <w:sz w:val="24"/>
          <w:szCs w:val="24"/>
        </w:rPr>
        <w:t>secondary electron (SE)-SEM imag</w:t>
      </w:r>
      <w:r w:rsidR="003B4AEF" w:rsidRPr="00F80CFB">
        <w:rPr>
          <w:rFonts w:ascii="Times New Roman" w:hAnsi="Times New Roman"/>
          <w:sz w:val="24"/>
          <w:szCs w:val="24"/>
        </w:rPr>
        <w:t xml:space="preserve">es </w:t>
      </w:r>
      <w:r w:rsidR="00DE3C2F" w:rsidRPr="00F80CFB">
        <w:rPr>
          <w:rFonts w:ascii="Times New Roman" w:hAnsi="Times New Roman"/>
          <w:sz w:val="24"/>
          <w:szCs w:val="24"/>
        </w:rPr>
        <w:t>of</w:t>
      </w:r>
      <w:r w:rsidR="003B4AEF" w:rsidRPr="00F80CFB">
        <w:rPr>
          <w:rFonts w:ascii="Times New Roman" w:hAnsi="Times New Roman"/>
          <w:sz w:val="24"/>
          <w:szCs w:val="24"/>
        </w:rPr>
        <w:t xml:space="preserve"> the surface of</w:t>
      </w:r>
      <w:r w:rsidR="00C16C99" w:rsidRPr="00F80CFB">
        <w:rPr>
          <w:rFonts w:ascii="Times New Roman" w:hAnsi="Times New Roman"/>
          <w:sz w:val="24"/>
          <w:szCs w:val="24"/>
        </w:rPr>
        <w:t xml:space="preserve"> chemically cleaned </w:t>
      </w:r>
      <w:r w:rsidR="000D0A38" w:rsidRPr="00F80CFB">
        <w:rPr>
          <w:rFonts w:ascii="Times New Roman" w:hAnsi="Times New Roman"/>
          <w:sz w:val="24"/>
          <w:szCs w:val="24"/>
        </w:rPr>
        <w:t>A3003</w:t>
      </w:r>
      <w:r w:rsidRPr="00F80CFB">
        <w:rPr>
          <w:rFonts w:ascii="Times New Roman" w:hAnsi="Times New Roman"/>
          <w:sz w:val="24"/>
          <w:szCs w:val="24"/>
        </w:rPr>
        <w:t>.</w:t>
      </w:r>
      <w:r w:rsidR="00286C61">
        <w:rPr>
          <w:rFonts w:ascii="Times New Roman" w:hAnsi="Times New Roman"/>
          <w:sz w:val="24"/>
          <w:szCs w:val="24"/>
        </w:rPr>
        <w:t xml:space="preserve"> The </w:t>
      </w:r>
      <w:r w:rsidR="002E1DFA" w:rsidRPr="002E1DFA">
        <w:rPr>
          <w:rFonts w:ascii="Times New Roman" w:hAnsi="Times New Roman"/>
          <w:sz w:val="24"/>
          <w:szCs w:val="24"/>
        </w:rPr>
        <w:t xml:space="preserve">surface characteristics </w:t>
      </w:r>
      <w:r w:rsidR="00286C61">
        <w:rPr>
          <w:rFonts w:ascii="Times New Roman" w:hAnsi="Times New Roman"/>
          <w:sz w:val="24"/>
          <w:szCs w:val="24"/>
        </w:rPr>
        <w:t xml:space="preserve">of </w:t>
      </w:r>
      <w:r w:rsidR="00286C61" w:rsidRPr="002E1DFA">
        <w:rPr>
          <w:rFonts w:ascii="Times New Roman" w:hAnsi="Times New Roman"/>
          <w:sz w:val="24"/>
          <w:szCs w:val="24"/>
        </w:rPr>
        <w:t xml:space="preserve">the </w:t>
      </w:r>
      <w:proofErr w:type="gramStart"/>
      <w:r w:rsidR="00286C61" w:rsidRPr="002E1DFA">
        <w:rPr>
          <w:rFonts w:ascii="Times New Roman" w:hAnsi="Times New Roman"/>
          <w:sz w:val="24"/>
          <w:szCs w:val="24"/>
        </w:rPr>
        <w:t>Non-Etching</w:t>
      </w:r>
      <w:proofErr w:type="gramEnd"/>
      <w:r w:rsidR="00286C61" w:rsidRPr="002E1DFA">
        <w:rPr>
          <w:rFonts w:ascii="Times New Roman" w:hAnsi="Times New Roman"/>
          <w:sz w:val="24"/>
          <w:szCs w:val="24"/>
        </w:rPr>
        <w:t xml:space="preserve"> sample (Fig. 3(a))</w:t>
      </w:r>
      <w:r w:rsidR="00286C61">
        <w:rPr>
          <w:rFonts w:ascii="Times New Roman" w:hAnsi="Times New Roman"/>
          <w:sz w:val="24"/>
          <w:szCs w:val="24"/>
        </w:rPr>
        <w:t xml:space="preserve"> </w:t>
      </w:r>
      <w:r w:rsidR="001F6D99">
        <w:rPr>
          <w:rFonts w:ascii="Times New Roman" w:hAnsi="Times New Roman"/>
          <w:sz w:val="24"/>
          <w:szCs w:val="24"/>
        </w:rPr>
        <w:t>are</w:t>
      </w:r>
      <w:r w:rsidR="00286C61">
        <w:rPr>
          <w:rFonts w:ascii="Times New Roman" w:hAnsi="Times New Roman"/>
          <w:sz w:val="24"/>
          <w:szCs w:val="24"/>
        </w:rPr>
        <w:t xml:space="preserve"> </w:t>
      </w:r>
      <w:r w:rsidR="002E1DFA" w:rsidRPr="002E1DFA">
        <w:rPr>
          <w:rFonts w:ascii="Times New Roman" w:hAnsi="Times New Roman"/>
          <w:sz w:val="24"/>
          <w:szCs w:val="24"/>
        </w:rPr>
        <w:t>typical</w:t>
      </w:r>
      <w:r w:rsidR="00286C61">
        <w:rPr>
          <w:rFonts w:ascii="Times New Roman" w:hAnsi="Times New Roman"/>
          <w:sz w:val="24"/>
          <w:szCs w:val="24"/>
        </w:rPr>
        <w:t xml:space="preserve"> </w:t>
      </w:r>
      <w:r w:rsidR="001F6D99">
        <w:rPr>
          <w:rFonts w:ascii="Times New Roman" w:hAnsi="Times New Roman"/>
          <w:sz w:val="24"/>
          <w:szCs w:val="24"/>
        </w:rPr>
        <w:t>of</w:t>
      </w:r>
      <w:r w:rsidR="002E1DFA" w:rsidRPr="002E1DFA">
        <w:rPr>
          <w:rFonts w:ascii="Times New Roman" w:hAnsi="Times New Roman"/>
          <w:sz w:val="24"/>
          <w:szCs w:val="24"/>
        </w:rPr>
        <w:t xml:space="preserve"> as-rolled </w:t>
      </w:r>
      <w:r w:rsidR="00286C61">
        <w:rPr>
          <w:rFonts w:ascii="Times New Roman" w:hAnsi="Times New Roman"/>
          <w:sz w:val="24"/>
          <w:szCs w:val="24"/>
        </w:rPr>
        <w:t>sheet</w:t>
      </w:r>
      <w:r w:rsidR="002E1DFA" w:rsidRPr="002E1DFA">
        <w:rPr>
          <w:rFonts w:ascii="Times New Roman" w:hAnsi="Times New Roman"/>
          <w:sz w:val="24"/>
          <w:szCs w:val="24"/>
        </w:rPr>
        <w:t xml:space="preserve">, </w:t>
      </w:r>
      <w:r w:rsidR="001141BE">
        <w:rPr>
          <w:rFonts w:ascii="Times New Roman" w:hAnsi="Times New Roman"/>
          <w:sz w:val="24"/>
          <w:szCs w:val="24"/>
        </w:rPr>
        <w:t>such as</w:t>
      </w:r>
      <w:r w:rsidR="002E1DFA" w:rsidRPr="002E1DFA">
        <w:rPr>
          <w:rFonts w:ascii="Times New Roman" w:hAnsi="Times New Roman"/>
          <w:sz w:val="24"/>
          <w:szCs w:val="24"/>
        </w:rPr>
        <w:t xml:space="preserve"> microscale grooves along the rolling direction (RD), </w:t>
      </w:r>
      <w:r w:rsidR="00602772">
        <w:rPr>
          <w:rFonts w:ascii="Times New Roman" w:hAnsi="Times New Roman"/>
          <w:sz w:val="24"/>
          <w:szCs w:val="24"/>
        </w:rPr>
        <w:t xml:space="preserve">which </w:t>
      </w:r>
      <w:r w:rsidR="002E1DFA" w:rsidRPr="002E1DFA">
        <w:rPr>
          <w:rFonts w:ascii="Times New Roman" w:hAnsi="Times New Roman"/>
          <w:sz w:val="24"/>
          <w:szCs w:val="24"/>
        </w:rPr>
        <w:t>remain on the surface after degreasing.</w:t>
      </w:r>
      <w:r w:rsidR="0051205E" w:rsidRPr="00F80CFB">
        <w:rPr>
          <w:rFonts w:ascii="Times New Roman" w:hAnsi="Times New Roman"/>
          <w:sz w:val="24"/>
          <w:szCs w:val="24"/>
        </w:rPr>
        <w:t xml:space="preserve"> </w:t>
      </w:r>
      <w:r w:rsidR="00C16C99" w:rsidRPr="00F80CFB">
        <w:rPr>
          <w:rFonts w:ascii="Times New Roman" w:hAnsi="Times New Roman"/>
          <w:sz w:val="24"/>
          <w:szCs w:val="24"/>
        </w:rPr>
        <w:t>In addition, microscopic irregularities are</w:t>
      </w:r>
      <w:r w:rsidR="009C465B" w:rsidRPr="00F80CFB">
        <w:rPr>
          <w:rFonts w:ascii="Times New Roman" w:hAnsi="Times New Roman"/>
          <w:sz w:val="24"/>
          <w:szCs w:val="24"/>
        </w:rPr>
        <w:t xml:space="preserve"> also</w:t>
      </w:r>
      <w:r w:rsidR="00C16C99" w:rsidRPr="00F80CFB">
        <w:rPr>
          <w:rFonts w:ascii="Times New Roman" w:hAnsi="Times New Roman"/>
          <w:sz w:val="24"/>
          <w:szCs w:val="24"/>
        </w:rPr>
        <w:t xml:space="preserve"> observed in the high-magnification SEM image (Fig. 3(a)).</w:t>
      </w:r>
      <w:r w:rsidR="0051205E" w:rsidRPr="00F80CFB">
        <w:rPr>
          <w:rFonts w:ascii="Times New Roman" w:hAnsi="Times New Roman"/>
        </w:rPr>
        <w:t xml:space="preserve"> </w:t>
      </w:r>
      <w:r w:rsidR="003B4AEF" w:rsidRPr="00F80CFB">
        <w:rPr>
          <w:rFonts w:ascii="Times New Roman" w:hAnsi="Times New Roman"/>
          <w:sz w:val="24"/>
          <w:szCs w:val="24"/>
        </w:rPr>
        <w:t>In</w:t>
      </w:r>
      <w:r w:rsidR="00C16C99" w:rsidRPr="00F80CFB">
        <w:rPr>
          <w:rFonts w:ascii="Times New Roman" w:hAnsi="Times New Roman"/>
          <w:sz w:val="24"/>
          <w:szCs w:val="24"/>
        </w:rPr>
        <w:t xml:space="preserve"> </w:t>
      </w:r>
      <w:r w:rsidR="004036A9" w:rsidRPr="00F80CFB">
        <w:rPr>
          <w:rFonts w:ascii="Times New Roman" w:hAnsi="Times New Roman"/>
          <w:sz w:val="24"/>
          <w:szCs w:val="24"/>
        </w:rPr>
        <w:t xml:space="preserve">the </w:t>
      </w:r>
      <w:r w:rsidR="00C16C99" w:rsidRPr="00F80CFB">
        <w:rPr>
          <w:rFonts w:ascii="Times New Roman" w:hAnsi="Times New Roman"/>
          <w:sz w:val="24"/>
          <w:szCs w:val="24"/>
        </w:rPr>
        <w:t>NaOH-H</w:t>
      </w:r>
      <w:r w:rsidR="00C16C99" w:rsidRPr="00F80CFB">
        <w:rPr>
          <w:rFonts w:ascii="Times New Roman" w:hAnsi="Times New Roman"/>
          <w:sz w:val="24"/>
          <w:szCs w:val="24"/>
          <w:vertAlign w:val="subscript"/>
        </w:rPr>
        <w:t>2</w:t>
      </w:r>
      <w:r w:rsidR="00C16C99" w:rsidRPr="00F80CFB">
        <w:rPr>
          <w:rFonts w:ascii="Times New Roman" w:hAnsi="Times New Roman"/>
          <w:sz w:val="24"/>
          <w:szCs w:val="24"/>
        </w:rPr>
        <w:t>SO</w:t>
      </w:r>
      <w:r w:rsidR="00C16C99" w:rsidRPr="00F80CFB">
        <w:rPr>
          <w:rFonts w:ascii="Times New Roman" w:hAnsi="Times New Roman"/>
          <w:sz w:val="24"/>
          <w:szCs w:val="24"/>
          <w:vertAlign w:val="subscript"/>
        </w:rPr>
        <w:t>4</w:t>
      </w:r>
      <w:r w:rsidR="00C16C99" w:rsidRPr="00F80CFB">
        <w:rPr>
          <w:rFonts w:ascii="Times New Roman" w:hAnsi="Times New Roman"/>
          <w:sz w:val="24"/>
          <w:szCs w:val="24"/>
        </w:rPr>
        <w:t xml:space="preserve"> treated sample, </w:t>
      </w:r>
      <w:r w:rsidR="00175905" w:rsidRPr="00F80CFB">
        <w:rPr>
          <w:rFonts w:ascii="Times New Roman" w:hAnsi="Times New Roman"/>
          <w:sz w:val="24"/>
          <w:szCs w:val="24"/>
        </w:rPr>
        <w:t xml:space="preserve">such </w:t>
      </w:r>
      <w:r w:rsidR="003B4AEF" w:rsidRPr="00F80CFB">
        <w:rPr>
          <w:rFonts w:ascii="Times New Roman" w:hAnsi="Times New Roman"/>
          <w:sz w:val="24"/>
          <w:szCs w:val="24"/>
        </w:rPr>
        <w:t>alloy surface structure</w:t>
      </w:r>
      <w:r w:rsidR="004036A9" w:rsidRPr="00F80CFB">
        <w:rPr>
          <w:rFonts w:ascii="Times New Roman" w:hAnsi="Times New Roman"/>
          <w:sz w:val="24"/>
          <w:szCs w:val="24"/>
        </w:rPr>
        <w:t>s</w:t>
      </w:r>
      <w:r w:rsidR="000D0A38" w:rsidRPr="00F80CFB">
        <w:rPr>
          <w:rFonts w:ascii="Times New Roman" w:hAnsi="Times New Roman"/>
          <w:sz w:val="24"/>
          <w:szCs w:val="24"/>
        </w:rPr>
        <w:t xml:space="preserve"> </w:t>
      </w:r>
      <w:r w:rsidR="004036A9" w:rsidRPr="00F80CFB">
        <w:rPr>
          <w:rFonts w:ascii="Times New Roman" w:hAnsi="Times New Roman"/>
          <w:sz w:val="24"/>
          <w:szCs w:val="24"/>
        </w:rPr>
        <w:t>disappear</w:t>
      </w:r>
      <w:r w:rsidR="002960C0">
        <w:rPr>
          <w:rFonts w:ascii="Times New Roman" w:hAnsi="Times New Roman" w:hint="eastAsia"/>
          <w:sz w:val="24"/>
          <w:szCs w:val="24"/>
        </w:rPr>
        <w:t>,</w:t>
      </w:r>
      <w:r w:rsidR="00175905" w:rsidRPr="00F80CFB">
        <w:rPr>
          <w:rFonts w:ascii="Times New Roman" w:hAnsi="Times New Roman"/>
          <w:sz w:val="24"/>
          <w:szCs w:val="24"/>
        </w:rPr>
        <w:t xml:space="preserve"> </w:t>
      </w:r>
      <w:r w:rsidR="00E41693" w:rsidRPr="00F80CFB">
        <w:rPr>
          <w:rFonts w:ascii="Times New Roman" w:hAnsi="Times New Roman"/>
          <w:sz w:val="24"/>
          <w:szCs w:val="24"/>
        </w:rPr>
        <w:t xml:space="preserve">and </w:t>
      </w:r>
      <w:r w:rsidR="001141BE">
        <w:rPr>
          <w:rFonts w:ascii="Times New Roman" w:hAnsi="Times New Roman"/>
          <w:sz w:val="24"/>
          <w:szCs w:val="24"/>
        </w:rPr>
        <w:t xml:space="preserve">a </w:t>
      </w:r>
      <w:r w:rsidR="00E41693" w:rsidRPr="00F80CFB">
        <w:rPr>
          <w:rFonts w:ascii="Times New Roman" w:hAnsi="Times New Roman"/>
          <w:sz w:val="24"/>
          <w:szCs w:val="24"/>
        </w:rPr>
        <w:t>microscopically smooth surface appear</w:t>
      </w:r>
      <w:r w:rsidR="00027552">
        <w:rPr>
          <w:rFonts w:ascii="Times New Roman" w:hAnsi="Times New Roman"/>
          <w:sz w:val="24"/>
          <w:szCs w:val="24"/>
        </w:rPr>
        <w:t>s</w:t>
      </w:r>
      <w:r w:rsidR="00E41693" w:rsidRPr="00F80CFB">
        <w:rPr>
          <w:rFonts w:ascii="Times New Roman" w:hAnsi="Times New Roman"/>
          <w:sz w:val="24"/>
          <w:szCs w:val="24"/>
        </w:rPr>
        <w:t xml:space="preserve"> </w:t>
      </w:r>
      <w:r w:rsidR="000D0A38" w:rsidRPr="00F80CFB">
        <w:rPr>
          <w:rFonts w:ascii="Times New Roman" w:hAnsi="Times New Roman"/>
          <w:sz w:val="24"/>
          <w:szCs w:val="24"/>
        </w:rPr>
        <w:t>by alkaline etching</w:t>
      </w:r>
      <w:r w:rsidR="004036A9" w:rsidRPr="00F80CFB">
        <w:rPr>
          <w:rFonts w:ascii="Times New Roman" w:hAnsi="Times New Roman"/>
          <w:sz w:val="24"/>
          <w:szCs w:val="24"/>
        </w:rPr>
        <w:t xml:space="preserve"> and acid pickling</w:t>
      </w:r>
      <w:r w:rsidR="00C16C99" w:rsidRPr="00F80CFB">
        <w:rPr>
          <w:rFonts w:ascii="Times New Roman" w:hAnsi="Times New Roman"/>
          <w:sz w:val="24"/>
          <w:szCs w:val="24"/>
        </w:rPr>
        <w:t xml:space="preserve"> (Fig. 3(b)).</w:t>
      </w:r>
      <w:r w:rsidR="0051205E" w:rsidRPr="00F80CFB">
        <w:rPr>
          <w:rFonts w:ascii="Times New Roman" w:hAnsi="Times New Roman"/>
        </w:rPr>
        <w:t xml:space="preserve"> </w:t>
      </w:r>
      <w:r w:rsidR="0051205E" w:rsidRPr="00F80CFB">
        <w:rPr>
          <w:rFonts w:ascii="Times New Roman" w:hAnsi="Times New Roman"/>
          <w:sz w:val="24"/>
          <w:szCs w:val="24"/>
        </w:rPr>
        <w:t xml:space="preserve">Second-phase particles with a diameter of </w:t>
      </w:r>
      <w:r w:rsidR="000D0A38" w:rsidRPr="00F80CFB">
        <w:rPr>
          <w:rFonts w:ascii="Times New Roman" w:hAnsi="Times New Roman"/>
          <w:sz w:val="24"/>
          <w:szCs w:val="24"/>
        </w:rPr>
        <w:t>~</w:t>
      </w:r>
      <w:r w:rsidR="0051205E" w:rsidRPr="00F80CFB">
        <w:rPr>
          <w:rFonts w:ascii="Times New Roman" w:hAnsi="Times New Roman"/>
          <w:sz w:val="24"/>
          <w:szCs w:val="24"/>
        </w:rPr>
        <w:t xml:space="preserve">0.5 </w:t>
      </w:r>
      <w:r w:rsidR="00BC5B7C" w:rsidRPr="00F80CFB">
        <w:rPr>
          <w:rFonts w:ascii="Times New Roman" w:hAnsi="Times New Roman"/>
          <w:color w:val="000000" w:themeColor="text1"/>
          <w:sz w:val="24"/>
          <w:szCs w:val="24"/>
        </w:rPr>
        <w:sym w:font="Symbol" w:char="F06D"/>
      </w:r>
      <w:r w:rsidR="0051205E" w:rsidRPr="00F80CFB">
        <w:rPr>
          <w:rFonts w:ascii="Times New Roman" w:hAnsi="Times New Roman"/>
          <w:sz w:val="24"/>
          <w:szCs w:val="24"/>
        </w:rPr>
        <w:t xml:space="preserve">m are observed, which are </w:t>
      </w:r>
      <w:r w:rsidR="00443365">
        <w:rPr>
          <w:rFonts w:ascii="Times New Roman" w:hAnsi="Times New Roman"/>
          <w:sz w:val="24"/>
          <w:szCs w:val="24"/>
        </w:rPr>
        <w:t xml:space="preserve">expected to be </w:t>
      </w:r>
      <w:r w:rsidR="0051205E" w:rsidRPr="00F80CFB">
        <w:rPr>
          <w:rFonts w:ascii="Times New Roman" w:hAnsi="Times New Roman"/>
          <w:sz w:val="24"/>
          <w:szCs w:val="24"/>
        </w:rPr>
        <w:t>Al</w:t>
      </w:r>
      <w:r w:rsidR="006D50BA" w:rsidRPr="00F80CFB">
        <w:rPr>
          <w:rFonts w:ascii="Times New Roman" w:hAnsi="Times New Roman"/>
          <w:sz w:val="24"/>
          <w:szCs w:val="24"/>
        </w:rPr>
        <w:t>–</w:t>
      </w:r>
      <w:r w:rsidR="0051205E" w:rsidRPr="00F80CFB">
        <w:rPr>
          <w:rFonts w:ascii="Times New Roman" w:hAnsi="Times New Roman"/>
          <w:sz w:val="24"/>
          <w:szCs w:val="24"/>
        </w:rPr>
        <w:t>(</w:t>
      </w:r>
      <w:proofErr w:type="spellStart"/>
      <w:r w:rsidR="0051205E" w:rsidRPr="00F80CFB">
        <w:rPr>
          <w:rFonts w:ascii="Times New Roman" w:hAnsi="Times New Roman"/>
          <w:sz w:val="24"/>
          <w:szCs w:val="24"/>
        </w:rPr>
        <w:t>Mn</w:t>
      </w:r>
      <w:r w:rsidR="00BC5B7C" w:rsidRPr="00F80CFB">
        <w:rPr>
          <w:rFonts w:ascii="Times New Roman" w:hAnsi="Times New Roman"/>
          <w:sz w:val="24"/>
          <w:szCs w:val="24"/>
        </w:rPr>
        <w:t>,Fe</w:t>
      </w:r>
      <w:proofErr w:type="spellEnd"/>
      <w:r w:rsidR="00BC5B7C" w:rsidRPr="00F80CFB">
        <w:rPr>
          <w:rFonts w:ascii="Times New Roman" w:hAnsi="Times New Roman"/>
          <w:sz w:val="24"/>
          <w:szCs w:val="24"/>
        </w:rPr>
        <w:t>) IMP</w:t>
      </w:r>
      <w:r w:rsidR="003C113D" w:rsidRPr="00F80CFB">
        <w:rPr>
          <w:rFonts w:ascii="Times New Roman" w:hAnsi="Times New Roman"/>
          <w:sz w:val="24"/>
          <w:szCs w:val="24"/>
        </w:rPr>
        <w:t>s</w:t>
      </w:r>
      <w:r w:rsidR="00BC5B7C" w:rsidRPr="00F80CFB">
        <w:rPr>
          <w:rFonts w:ascii="Times New Roman" w:hAnsi="Times New Roman"/>
          <w:sz w:val="24"/>
          <w:szCs w:val="24"/>
        </w:rPr>
        <w:t xml:space="preserve"> </w:t>
      </w:r>
      <w:r w:rsidR="008E3458" w:rsidRPr="00F80CFB">
        <w:rPr>
          <w:rFonts w:ascii="Times New Roman" w:hAnsi="Times New Roman"/>
          <w:sz w:val="24"/>
          <w:szCs w:val="24"/>
        </w:rPr>
        <w:t xml:space="preserve">typically </w:t>
      </w:r>
      <w:r w:rsidR="00BA56DF" w:rsidRPr="00F80CFB">
        <w:rPr>
          <w:rFonts w:ascii="Times New Roman" w:hAnsi="Times New Roman"/>
          <w:sz w:val="24"/>
          <w:szCs w:val="24"/>
        </w:rPr>
        <w:t xml:space="preserve">seen </w:t>
      </w:r>
      <w:r w:rsidR="00BC5B7C" w:rsidRPr="00F80CFB">
        <w:rPr>
          <w:rFonts w:ascii="Times New Roman" w:hAnsi="Times New Roman"/>
          <w:sz w:val="24"/>
          <w:szCs w:val="24"/>
        </w:rPr>
        <w:t xml:space="preserve">in A3003 alloy </w:t>
      </w:r>
      <w:r w:rsidR="00607F11" w:rsidRPr="00F80CFB">
        <w:rPr>
          <w:rFonts w:ascii="Times New Roman" w:hAnsi="Times New Roman"/>
          <w:sz w:val="24"/>
          <w:szCs w:val="24"/>
        </w:rPr>
        <w:fldChar w:fldCharType="begin" w:fldLock="1"/>
      </w:r>
      <w:r w:rsidR="006C7537" w:rsidRPr="00F80CFB">
        <w:rPr>
          <w:rFonts w:ascii="Times New Roman" w:hAnsi="Times New Roman"/>
          <w:sz w:val="24"/>
          <w:szCs w:val="24"/>
        </w:rPr>
        <w:instrText>ADDIN CSL_CITATION {"citationItems":[{"id":"ITEM-1","itemData":{"DOI":"10.1016/j.surfcoat.2023.129735","ISSN":"02578972","author":[{"dropping-particle":"","family":"Banjo","given":"N.","non-dropping-particle":"","parse-names":false,"suffix":""},{"dropping-particle":"","family":"Sasaki","given":"T.T.","non-dropping-particle":"","parse-names":false,"suffix":""},{"dropping-particle":"","family":"Hono","given":"K.","non-dropping-particle":"","parse-names":false,"suffix":""}],"container-title":"Surface and Coatings Technology","id":"ITEM-1","issue":"March","issued":{"date-parts":[["2023"]]},"page":"129735","publisher":"Elsevier B.V.","title":"Microstructure control of Ti-based conversion coatings for optimizing organic coating properties in A6063 and A3003 alloys","type":"article-journal","volume":"468"},"uris":["http://www.mendeley.com/documents/?uuid=4f4f31b7-629f-4106-bd33-a2e64b586947"]}],"mendeley":{"formattedCitation":"[25]","plainTextFormattedCitation":"[25]","previouslyFormattedCitation":"[25]"},"properties":{"noteIndex":0},"schema":"https://github.com/citation-style-language/schema/raw/master/csl-citation.json"}</w:instrText>
      </w:r>
      <w:r w:rsidR="00607F11" w:rsidRPr="00F80CFB">
        <w:rPr>
          <w:rFonts w:ascii="Times New Roman" w:hAnsi="Times New Roman"/>
          <w:sz w:val="24"/>
          <w:szCs w:val="24"/>
        </w:rPr>
        <w:fldChar w:fldCharType="separate"/>
      </w:r>
      <w:r w:rsidR="00E460BE" w:rsidRPr="00F80CFB">
        <w:rPr>
          <w:rFonts w:ascii="Times New Roman" w:hAnsi="Times New Roman"/>
          <w:noProof/>
          <w:sz w:val="24"/>
          <w:szCs w:val="24"/>
        </w:rPr>
        <w:t>[25]</w:t>
      </w:r>
      <w:r w:rsidR="00607F11" w:rsidRPr="00F80CFB">
        <w:rPr>
          <w:rFonts w:ascii="Times New Roman" w:hAnsi="Times New Roman"/>
          <w:sz w:val="24"/>
          <w:szCs w:val="24"/>
        </w:rPr>
        <w:fldChar w:fldCharType="end"/>
      </w:r>
      <w:r w:rsidR="00BC5B7C" w:rsidRPr="00F80CFB">
        <w:rPr>
          <w:rFonts w:ascii="Times New Roman" w:hAnsi="Times New Roman"/>
          <w:sz w:val="24"/>
          <w:szCs w:val="24"/>
        </w:rPr>
        <w:t>.</w:t>
      </w:r>
      <w:r w:rsidR="00BC5B7C" w:rsidRPr="00F80CFB">
        <w:rPr>
          <w:rFonts w:ascii="Times New Roman" w:hAnsi="Times New Roman"/>
        </w:rPr>
        <w:t xml:space="preserve"> </w:t>
      </w:r>
      <w:r w:rsidR="006D50BA" w:rsidRPr="00F80CFB">
        <w:rPr>
          <w:rFonts w:ascii="Times New Roman" w:hAnsi="Times New Roman"/>
          <w:sz w:val="24"/>
          <w:szCs w:val="24"/>
        </w:rPr>
        <w:t>NaOH-H</w:t>
      </w:r>
      <w:r w:rsidR="006D50BA" w:rsidRPr="00F80CFB">
        <w:rPr>
          <w:rFonts w:ascii="Times New Roman" w:hAnsi="Times New Roman"/>
          <w:sz w:val="24"/>
          <w:szCs w:val="24"/>
          <w:vertAlign w:val="subscript"/>
        </w:rPr>
        <w:t>2</w:t>
      </w:r>
      <w:r w:rsidR="006D50BA" w:rsidRPr="00F80CFB">
        <w:rPr>
          <w:rFonts w:ascii="Times New Roman" w:hAnsi="Times New Roman"/>
          <w:sz w:val="24"/>
          <w:szCs w:val="24"/>
        </w:rPr>
        <w:t>SO</w:t>
      </w:r>
      <w:r w:rsidR="006D50BA" w:rsidRPr="00F80CFB">
        <w:rPr>
          <w:rFonts w:ascii="Times New Roman" w:hAnsi="Times New Roman"/>
          <w:sz w:val="24"/>
          <w:szCs w:val="24"/>
          <w:vertAlign w:val="subscript"/>
        </w:rPr>
        <w:t>4</w:t>
      </w:r>
      <w:r w:rsidR="006D50BA" w:rsidRPr="00F80CFB">
        <w:rPr>
          <w:rFonts w:ascii="Times New Roman" w:hAnsi="Times New Roman"/>
          <w:sz w:val="24"/>
          <w:szCs w:val="24"/>
        </w:rPr>
        <w:t xml:space="preserve">/HF treatment causes an increase in </w:t>
      </w:r>
      <w:r w:rsidR="008642E0" w:rsidRPr="008642E0">
        <w:rPr>
          <w:rFonts w:ascii="Times New Roman" w:hAnsi="Times New Roman"/>
          <w:sz w:val="24"/>
          <w:szCs w:val="24"/>
        </w:rPr>
        <w:t xml:space="preserve">the </w:t>
      </w:r>
      <w:r w:rsidR="00097B2B">
        <w:rPr>
          <w:rFonts w:ascii="Times New Roman" w:hAnsi="Times New Roman"/>
          <w:sz w:val="24"/>
          <w:szCs w:val="24"/>
        </w:rPr>
        <w:t>alloy surface roughness</w:t>
      </w:r>
      <w:r w:rsidR="006D50BA" w:rsidRPr="00F80CFB">
        <w:rPr>
          <w:rFonts w:ascii="Times New Roman" w:hAnsi="Times New Roman"/>
          <w:sz w:val="24"/>
          <w:szCs w:val="24"/>
        </w:rPr>
        <w:t xml:space="preserve"> due to </w:t>
      </w:r>
      <w:r w:rsidR="003B4AEF" w:rsidRPr="00F80CFB">
        <w:rPr>
          <w:rFonts w:ascii="Times New Roman" w:hAnsi="Times New Roman"/>
          <w:sz w:val="24"/>
          <w:szCs w:val="24"/>
        </w:rPr>
        <w:t xml:space="preserve">the </w:t>
      </w:r>
      <w:r w:rsidR="00A160F1" w:rsidRPr="00F80CFB">
        <w:rPr>
          <w:rFonts w:ascii="Times New Roman" w:hAnsi="Times New Roman"/>
          <w:sz w:val="24"/>
          <w:szCs w:val="24"/>
        </w:rPr>
        <w:t xml:space="preserve">formation of </w:t>
      </w:r>
      <w:r w:rsidR="006D50BA" w:rsidRPr="00F80CFB">
        <w:rPr>
          <w:rFonts w:ascii="Times New Roman" w:hAnsi="Times New Roman"/>
          <w:sz w:val="24"/>
          <w:szCs w:val="24"/>
        </w:rPr>
        <w:t>etch pits and the associated dissolution and shedding of IMP</w:t>
      </w:r>
      <w:r w:rsidR="004036A9" w:rsidRPr="00F80CFB">
        <w:rPr>
          <w:rFonts w:ascii="Times New Roman" w:hAnsi="Times New Roman"/>
          <w:sz w:val="24"/>
          <w:szCs w:val="24"/>
        </w:rPr>
        <w:t>s</w:t>
      </w:r>
      <w:r w:rsidR="006D50BA" w:rsidRPr="00F80CFB">
        <w:rPr>
          <w:rFonts w:ascii="Times New Roman" w:hAnsi="Times New Roman"/>
          <w:sz w:val="24"/>
          <w:szCs w:val="24"/>
        </w:rPr>
        <w:t xml:space="preserve"> (Fig. 3(c)).</w:t>
      </w:r>
      <w:r w:rsidR="00BC5B7C" w:rsidRPr="00F80CFB">
        <w:rPr>
          <w:rFonts w:ascii="Times New Roman" w:hAnsi="Times New Roman"/>
        </w:rPr>
        <w:t xml:space="preserve"> </w:t>
      </w:r>
      <w:r w:rsidR="00E46B08" w:rsidRPr="00B0113C">
        <w:rPr>
          <w:rFonts w:ascii="Times New Roman" w:hAnsi="Times New Roman"/>
          <w:kern w:val="0"/>
          <w:sz w:val="24"/>
          <w:szCs w:val="24"/>
        </w:rPr>
        <w:t>Compared to Fig. 3(b), the relatively large hemispherical concavity is formed as a result of IMP shedding by selective</w:t>
      </w:r>
      <w:r w:rsidR="00E46B08" w:rsidRPr="00B0113C">
        <w:rPr>
          <w:rFonts w:ascii="Times New Roman" w:hAnsi="Times New Roman" w:hint="eastAsia"/>
          <w:kern w:val="0"/>
          <w:sz w:val="24"/>
          <w:szCs w:val="24"/>
        </w:rPr>
        <w:t xml:space="preserve"> </w:t>
      </w:r>
      <w:r w:rsidR="00E46B08" w:rsidRPr="00B0113C">
        <w:rPr>
          <w:rFonts w:ascii="Times New Roman" w:hAnsi="Times New Roman"/>
          <w:kern w:val="0"/>
          <w:sz w:val="24"/>
          <w:szCs w:val="24"/>
        </w:rPr>
        <w:lastRenderedPageBreak/>
        <w:t>dissolution of IMPs and their surroundings due to the reaction with HF,</w:t>
      </w:r>
      <w:r w:rsidR="00E46B08" w:rsidRPr="00B0113C">
        <w:t xml:space="preserve"> </w:t>
      </w:r>
      <w:r w:rsidR="00E46B08" w:rsidRPr="00B0113C">
        <w:rPr>
          <w:rFonts w:ascii="Times New Roman" w:hAnsi="Times New Roman"/>
          <w:sz w:val="24"/>
          <w:szCs w:val="24"/>
        </w:rPr>
        <w:t>as similar surface morphology has been reported in previous studies</w:t>
      </w:r>
      <w:r w:rsidR="00BC5B7C" w:rsidRPr="00B0113C">
        <w:rPr>
          <w:rFonts w:ascii="Times New Roman" w:hAnsi="Times New Roman"/>
          <w:sz w:val="24"/>
          <w:szCs w:val="24"/>
        </w:rPr>
        <w:t xml:space="preserve"> </w:t>
      </w:r>
      <w:r w:rsidR="005611E1" w:rsidRPr="00B0113C">
        <w:rPr>
          <w:rFonts w:ascii="Times New Roman" w:hAnsi="Times New Roman"/>
          <w:sz w:val="24"/>
          <w:szCs w:val="24"/>
        </w:rPr>
        <w:fldChar w:fldCharType="begin" w:fldLock="1"/>
      </w:r>
      <w:r w:rsidR="00E350F1" w:rsidRPr="00B0113C">
        <w:rPr>
          <w:rFonts w:ascii="Times New Roman" w:hAnsi="Times New Roman"/>
          <w:sz w:val="24"/>
          <w:szCs w:val="24"/>
        </w:rPr>
        <w:instrText>ADDIN CSL_CITATION {"citationItems":[{"id":"ITEM-1","itemData":{"DOI":"10.1179/026708301101509287","ISSN":"02670836","abstract":"The effect of a pretreatment sequence on several aluminium alloys was examined by X-ray photoelectron spectroscopy and SEM. The pretreatment consisted of vapour degreasing followed by a three step sequence comprising 1 min immersions in (a) nitric acid-hydrofluoric acid solution, (b) sodium hydroxide solution and (c) a 1 or 5 min immersion in nitric acid-hydrofluoric acid as in step (a). Following each pretreatment step the alloy panels were rinsed in tap water for 1 min. The surfaces of aluminium alloys 2024-T3, 6061-T6, and 7075-T6 were examined at each stage in the pretreatment process. The neutral salt spray resistance of specimens deoxidised with this pretreatment and chromate conversion coated were compared to those deoxidised with a conventional chromate based deoxidiser before conversion coating.","author":[{"dropping-particle":"","family":"Nelson","given":"K. J.H.","non-dropping-particle":"","parse-names":false,"suffix":""},{"dropping-particle":"","family":"Hughes","given":"A. E.","non-dropping-particle":"","parse-names":false,"suffix":""},{"dropping-particle":"","family":"Taylor","given":"R. J.","non-dropping-particle":"","parse-names":false,"suffix":""},{"dropping-particle":"","family":"Hinton","given":"B. R.W.","non-dropping-particle":"","parse-names":false,"suffix":""},{"dropping-particle":"","family":"Wilson","given":"L.","non-dropping-particle":"","parse-names":false,"suffix":""},{"dropping-particle":"","family":"Henderson","given":"M.","non-dropping-particle":"","parse-names":false,"suffix":""}],"container-title":"Materials Science and Technology","id":"ITEM-1","issue":"10","issued":{"date-parts":[["2001"]]},"page":"1211-1221","title":"Characterisation of aluminium alloys after HNO3/HF-NaoH-HNO3/HF pretreatment","type":"article-journal","volume":"17"},"uris":["http://www.mendeley.com/documents/?uuid=0528f5b7-0ef4-4e46-bcf0-517997d9f849"]},{"id":"ITEM-2","itemData":{"DOI":"10.1016/j.surfcoat.2019.124904","ISSN":"02578972","abstract":"In this work, different pretreatment condition on AA6061 was investigated by altering the alkaline cleaning time in NaOH, the concentration and composition of acidic pickling solution, respectively. The corrosion resistance of ZrCC was evaluated, and the surface property of the pretreated surface was measured by SKPFM. Results demonstrate that a longer alkaline cleaning time is detrimental to the corrosion resistance of ZrCC since it will decrease the Volta potential difference (ΔE); the acidic pickling in HNO3 improves the corrosion resistance of ZrCC, but an increased concentration will not remarkably further improve the quality of ZrCC, due to the accompanying of increased ΔE; the addition of HF will lead to the overactivation of alloy surface since it will decrease ΔE and increase ΔH. An ideal pretreated surface shown exhibit a combination of mediate ΔH and high ΔE.","author":[{"dropping-particle":"","family":"Zhou","given":"Peng","non-dropping-particle":"","parse-names":false,"suffix":""},{"dropping-particle":"","family":"Liu","given":"Yang","non-dropping-particle":"","parse-names":false,"suffix":""},{"dropping-particle":"","family":"Liu","given":"Lianhe","non-dropping-particle":"","parse-names":false,"suffix":""},{"dropping-particle":"","family":"Yu","given":"Baoxing","non-dropping-particle":"","parse-names":false,"suffix":""},{"dropping-particle":"","family":"Zhang","given":"Tao","non-dropping-particle":"","parse-names":false,"suffix":""},{"dropping-particle":"","family":"Wang","given":"Fuhui","non-dropping-particle":"","parse-names":false,"suffix":""}],"container-title":"Surface and Coatings Technology","id":"ITEM-2","issue":"July","issued":{"date-parts":[["2019"]]},"title":"Critical role of pretreatment on the corrosion resistance of Zr conversion coating on 6061 aluminum alloy: The combined effect of surface topography and potential difference between different phases","type":"article-journal","volume":"377"},"uris":["http://www.mendeley.com/documents/?uuid=9bfbcde7-0280-4820-9348-70fdafb07de7"]},{"id":"ITEM-3","itemData":{"DOI":"10.1149/2.1121605jes","ISSN":"0013-4651","abstract":"The dissolution of intermetallic phases in AA 2024-T3 aluminum alloy sheet was investigated during a coating pretreatment sequence. The atomic emission spectroelectrochemistry (AESEC) technique was used to quantitatively measure the dissolution rates of individual alloying elements during a complete pretreatment sequence. The results demonstrate the significant selective dissolution of Al in 1.25 M NaOH, leading to the enrichment of alloying elements such as Cu. Subsequent 2.8 M HNO 3 treatment contributes toward dissolving the excess residual layer and passivates the alloy matrix, however the presence of a residual Cu layer at the alloy surface was evidenced. The real-time alloy dissolution profiles are presented herein, and discussed in the context of the surface morphology via microscopy.","author":[{"dropping-particle":"","family":"Gharbi","given":"O.","non-dropping-particle":"","parse-names":false,"suffix":""},{"dropping-particle":"","family":"Birbilis","given":"N.","non-dropping-particle":"","parse-names":false,"suffix":""},{"dropping-particle":"","family":"Ogle","given":"K.","non-dropping-particle":"","parse-names":false,"suffix":""}],"container-title":"Journal of The Electrochemical Society","id":"ITEM-3","issue":"5","issued":{"date-parts":[["2016"]]},"page":"C240-C251","title":"In-Situ Monitoring of Alloy Dissolution and Residual Film Formation during the Pretreatment of Al-Alloy AA2024-T3","type":"article-journal","volume":"163"},"uris":["http://www.mendeley.com/documents/?uuid=65f6fc8e-b5bd-4d06-815f-7963de990cdd"]}],"mendeley":{"formattedCitation":"[6,13,22]","plainTextFormattedCitation":"[6,13,22]","previouslyFormattedCitation":"[6,13,22]"},"properties":{"noteIndex":0},"schema":"https://github.com/citation-style-language/schema/raw/master/csl-citation.json"}</w:instrText>
      </w:r>
      <w:r w:rsidR="005611E1" w:rsidRPr="00B0113C">
        <w:rPr>
          <w:rFonts w:ascii="Times New Roman" w:hAnsi="Times New Roman"/>
          <w:sz w:val="24"/>
          <w:szCs w:val="24"/>
        </w:rPr>
        <w:fldChar w:fldCharType="separate"/>
      </w:r>
      <w:r w:rsidR="005611E1" w:rsidRPr="00B0113C">
        <w:rPr>
          <w:rFonts w:ascii="Times New Roman" w:hAnsi="Times New Roman"/>
          <w:noProof/>
          <w:sz w:val="24"/>
          <w:szCs w:val="24"/>
        </w:rPr>
        <w:t>[6,13,22]</w:t>
      </w:r>
      <w:r w:rsidR="005611E1" w:rsidRPr="00B0113C">
        <w:rPr>
          <w:rFonts w:ascii="Times New Roman" w:hAnsi="Times New Roman"/>
          <w:sz w:val="24"/>
          <w:szCs w:val="24"/>
        </w:rPr>
        <w:fldChar w:fldCharType="end"/>
      </w:r>
      <w:r w:rsidR="00BC5B7C" w:rsidRPr="00B0113C">
        <w:rPr>
          <w:rFonts w:ascii="Times New Roman" w:hAnsi="Times New Roman"/>
          <w:sz w:val="24"/>
          <w:szCs w:val="24"/>
        </w:rPr>
        <w:t xml:space="preserve">. </w:t>
      </w:r>
      <w:r w:rsidR="00E46B08" w:rsidRPr="00B0113C">
        <w:rPr>
          <w:rFonts w:ascii="Times New Roman" w:hAnsi="Times New Roman"/>
          <w:iCs/>
          <w:sz w:val="24"/>
          <w:szCs w:val="24"/>
        </w:rPr>
        <w:t>As indicated by the arrows in the high-magnification SE-SEM image in Fig. 3(c), nanoscale fine particles were present on the surface after NaOH-H</w:t>
      </w:r>
      <w:r w:rsidR="00E46B08" w:rsidRPr="00B0113C">
        <w:rPr>
          <w:rFonts w:ascii="Times New Roman" w:hAnsi="Times New Roman"/>
          <w:iCs/>
          <w:sz w:val="24"/>
          <w:szCs w:val="24"/>
          <w:vertAlign w:val="subscript"/>
        </w:rPr>
        <w:t>2</w:t>
      </w:r>
      <w:r w:rsidR="00E46B08" w:rsidRPr="00B0113C">
        <w:rPr>
          <w:rFonts w:ascii="Times New Roman" w:hAnsi="Times New Roman"/>
          <w:iCs/>
          <w:sz w:val="24"/>
          <w:szCs w:val="24"/>
        </w:rPr>
        <w:t>SO</w:t>
      </w:r>
      <w:r w:rsidR="00E46B08" w:rsidRPr="00B0113C">
        <w:rPr>
          <w:rFonts w:ascii="Times New Roman" w:hAnsi="Times New Roman"/>
          <w:iCs/>
          <w:sz w:val="24"/>
          <w:szCs w:val="24"/>
          <w:vertAlign w:val="subscript"/>
        </w:rPr>
        <w:t>4</w:t>
      </w:r>
      <w:r w:rsidR="00E46B08" w:rsidRPr="00B0113C">
        <w:rPr>
          <w:rFonts w:ascii="Times New Roman" w:hAnsi="Times New Roman"/>
          <w:iCs/>
          <w:sz w:val="24"/>
          <w:szCs w:val="24"/>
        </w:rPr>
        <w:t>/HF treatment. Note that these particles are identified as Cu</w:t>
      </w:r>
      <w:r w:rsidR="00E46B08" w:rsidRPr="00B0113C">
        <w:rPr>
          <w:rFonts w:ascii="Times New Roman" w:hAnsi="Times New Roman" w:hint="eastAsia"/>
          <w:iCs/>
          <w:sz w:val="24"/>
          <w:szCs w:val="24"/>
        </w:rPr>
        <w:t>-</w:t>
      </w:r>
      <w:r w:rsidR="00E46B08" w:rsidRPr="00B0113C">
        <w:rPr>
          <w:rFonts w:ascii="Times New Roman" w:hAnsi="Times New Roman"/>
          <w:iCs/>
          <w:sz w:val="24"/>
          <w:szCs w:val="24"/>
        </w:rPr>
        <w:t>rich particles as mentioned in Fig. 5(a).</w:t>
      </w:r>
      <w:r w:rsidR="00BB4463" w:rsidRPr="00F80CFB">
        <w:rPr>
          <w:rFonts w:ascii="Times New Roman" w:hAnsi="Times New Roman"/>
          <w:sz w:val="24"/>
          <w:szCs w:val="24"/>
        </w:rPr>
        <w:t xml:space="preserve"> </w:t>
      </w:r>
    </w:p>
    <w:p w14:paraId="73668845" w14:textId="456EBA96" w:rsidR="00CE37F8" w:rsidRPr="00CE37F8" w:rsidRDefault="0055520B" w:rsidP="00CE37F8">
      <w:pPr>
        <w:widowControl/>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35A18C08" wp14:editId="621A1869">
            <wp:extent cx="5760000" cy="1911107"/>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1911107"/>
                    </a:xfrm>
                    <a:prstGeom prst="rect">
                      <a:avLst/>
                    </a:prstGeom>
                    <a:noFill/>
                    <a:ln>
                      <a:noFill/>
                    </a:ln>
                  </pic:spPr>
                </pic:pic>
              </a:graphicData>
            </a:graphic>
          </wp:inline>
        </w:drawing>
      </w:r>
    </w:p>
    <w:p w14:paraId="3F86BDC5" w14:textId="77777777" w:rsidR="00CE37F8" w:rsidRDefault="007C45B2" w:rsidP="00CE37F8">
      <w:pPr>
        <w:widowControl/>
        <w:spacing w:after="240"/>
        <w:rPr>
          <w:rFonts w:ascii="Times New Roman" w:hAnsi="Times New Roman"/>
          <w:sz w:val="24"/>
          <w:szCs w:val="24"/>
        </w:rPr>
      </w:pPr>
      <w:r w:rsidRPr="00A5358B">
        <w:rPr>
          <w:rFonts w:ascii="Times New Roman" w:hAnsi="Times New Roman"/>
          <w:sz w:val="24"/>
          <w:szCs w:val="24"/>
        </w:rPr>
        <w:t>Fi</w:t>
      </w:r>
      <w:r w:rsidRPr="00A5358B">
        <w:rPr>
          <w:rFonts w:ascii="Times New Roman" w:hAnsi="Times New Roman" w:hint="eastAsia"/>
          <w:sz w:val="24"/>
          <w:szCs w:val="24"/>
        </w:rPr>
        <w:t>g.</w:t>
      </w:r>
      <w:r w:rsidRPr="00A5358B">
        <w:rPr>
          <w:rFonts w:ascii="Times New Roman" w:hAnsi="Times New Roman"/>
          <w:sz w:val="24"/>
          <w:szCs w:val="24"/>
        </w:rPr>
        <w:t xml:space="preserve"> </w:t>
      </w:r>
      <w:r w:rsidRPr="00A5358B">
        <w:rPr>
          <w:rFonts w:ascii="Times New Roman" w:hAnsi="Times New Roman" w:hint="eastAsia"/>
          <w:sz w:val="24"/>
          <w:szCs w:val="24"/>
        </w:rPr>
        <w:t xml:space="preserve">4. </w:t>
      </w:r>
      <w:r w:rsidR="000B6F37">
        <w:rPr>
          <w:rFonts w:ascii="Times New Roman" w:hAnsi="Times New Roman"/>
          <w:sz w:val="24"/>
          <w:szCs w:val="24"/>
        </w:rPr>
        <w:t>(a) XPS survey spectrum</w:t>
      </w:r>
      <w:r w:rsidR="006625D8" w:rsidRPr="006625D8">
        <w:rPr>
          <w:rFonts w:ascii="Times New Roman" w:hAnsi="Times New Roman"/>
          <w:sz w:val="24"/>
          <w:szCs w:val="24"/>
        </w:rPr>
        <w:t xml:space="preserve"> o</w:t>
      </w:r>
      <w:r w:rsidR="00514607">
        <w:rPr>
          <w:rFonts w:ascii="Times New Roman" w:hAnsi="Times New Roman" w:hint="eastAsia"/>
          <w:sz w:val="24"/>
          <w:szCs w:val="24"/>
        </w:rPr>
        <w:t>f</w:t>
      </w:r>
      <w:r w:rsidR="00056F74">
        <w:rPr>
          <w:rFonts w:ascii="Times New Roman" w:hAnsi="Times New Roman"/>
          <w:sz w:val="24"/>
          <w:szCs w:val="24"/>
        </w:rPr>
        <w:t xml:space="preserve"> </w:t>
      </w:r>
      <w:r w:rsidR="001B3891">
        <w:rPr>
          <w:rFonts w:ascii="Times New Roman" w:hAnsi="Times New Roman"/>
          <w:sz w:val="24"/>
          <w:szCs w:val="24"/>
        </w:rPr>
        <w:t xml:space="preserve">the </w:t>
      </w:r>
      <w:r w:rsidR="00056F74">
        <w:rPr>
          <w:rFonts w:ascii="Times New Roman" w:hAnsi="Times New Roman"/>
          <w:sz w:val="24"/>
          <w:szCs w:val="24"/>
        </w:rPr>
        <w:t>A3003 surface</w:t>
      </w:r>
      <w:r w:rsidR="006625D8" w:rsidRPr="006625D8">
        <w:rPr>
          <w:rFonts w:ascii="Times New Roman" w:hAnsi="Times New Roman"/>
          <w:sz w:val="24"/>
          <w:szCs w:val="24"/>
        </w:rPr>
        <w:t xml:space="preserve"> after NaOH-H</w:t>
      </w:r>
      <w:r w:rsidR="006625D8" w:rsidRPr="006D50BA">
        <w:rPr>
          <w:rFonts w:ascii="Times New Roman" w:hAnsi="Times New Roman"/>
          <w:sz w:val="24"/>
          <w:szCs w:val="24"/>
          <w:vertAlign w:val="subscript"/>
        </w:rPr>
        <w:t>2</w:t>
      </w:r>
      <w:r w:rsidR="006625D8" w:rsidRPr="006625D8">
        <w:rPr>
          <w:rFonts w:ascii="Times New Roman" w:hAnsi="Times New Roman"/>
          <w:sz w:val="24"/>
          <w:szCs w:val="24"/>
        </w:rPr>
        <w:t>SO</w:t>
      </w:r>
      <w:r w:rsidR="006625D8" w:rsidRPr="006D50BA">
        <w:rPr>
          <w:rFonts w:ascii="Times New Roman" w:hAnsi="Times New Roman"/>
          <w:sz w:val="24"/>
          <w:szCs w:val="24"/>
          <w:vertAlign w:val="subscript"/>
        </w:rPr>
        <w:t>4</w:t>
      </w:r>
      <w:r w:rsidR="006625D8" w:rsidRPr="006625D8">
        <w:rPr>
          <w:rFonts w:ascii="Times New Roman" w:hAnsi="Times New Roman"/>
          <w:sz w:val="24"/>
          <w:szCs w:val="24"/>
        </w:rPr>
        <w:t>/HF treatment. (b) High-resolution spectra of F</w:t>
      </w:r>
      <w:r w:rsidR="004239C6">
        <w:rPr>
          <w:rFonts w:ascii="Times New Roman" w:hAnsi="Times New Roman"/>
          <w:sz w:val="24"/>
          <w:szCs w:val="24"/>
        </w:rPr>
        <w:t xml:space="preserve"> </w:t>
      </w:r>
      <w:r w:rsidR="006625D8" w:rsidRPr="006625D8">
        <w:rPr>
          <w:rFonts w:ascii="Times New Roman" w:hAnsi="Times New Roman"/>
          <w:sz w:val="24"/>
          <w:szCs w:val="24"/>
        </w:rPr>
        <w:t>1s and Cu</w:t>
      </w:r>
      <w:r w:rsidR="004239C6">
        <w:rPr>
          <w:rFonts w:ascii="Times New Roman" w:hAnsi="Times New Roman"/>
          <w:sz w:val="24"/>
          <w:szCs w:val="24"/>
        </w:rPr>
        <w:t xml:space="preserve"> </w:t>
      </w:r>
      <w:r w:rsidR="006625D8" w:rsidRPr="006625D8">
        <w:rPr>
          <w:rFonts w:ascii="Times New Roman" w:hAnsi="Times New Roman"/>
          <w:sz w:val="24"/>
          <w:szCs w:val="24"/>
        </w:rPr>
        <w:t>2p</w:t>
      </w:r>
      <w:r w:rsidR="00844FB6" w:rsidRPr="00844FB6">
        <w:rPr>
          <w:rFonts w:ascii="Times New Roman" w:hAnsi="Times New Roman"/>
          <w:sz w:val="24"/>
          <w:szCs w:val="24"/>
          <w:vertAlign w:val="subscript"/>
        </w:rPr>
        <w:t>3/2</w:t>
      </w:r>
      <w:r w:rsidR="006625D8" w:rsidRPr="006625D8">
        <w:rPr>
          <w:rFonts w:ascii="Times New Roman" w:hAnsi="Times New Roman"/>
          <w:sz w:val="24"/>
          <w:szCs w:val="24"/>
        </w:rPr>
        <w:t xml:space="preserve"> obtained from </w:t>
      </w:r>
      <w:r w:rsidR="00514607">
        <w:rPr>
          <w:rFonts w:ascii="Times New Roman" w:hAnsi="Times New Roman"/>
          <w:sz w:val="24"/>
          <w:szCs w:val="24"/>
        </w:rPr>
        <w:t xml:space="preserve">the </w:t>
      </w:r>
      <w:r w:rsidR="006625D8" w:rsidRPr="006625D8">
        <w:rPr>
          <w:rFonts w:ascii="Times New Roman" w:hAnsi="Times New Roman"/>
          <w:sz w:val="24"/>
          <w:szCs w:val="24"/>
        </w:rPr>
        <w:t>sample surfaces after different chemical cleaning treatments.</w:t>
      </w:r>
      <w:r w:rsidR="005E2C87" w:rsidRPr="005E2C87">
        <w:t xml:space="preserve"> </w:t>
      </w:r>
      <w:r w:rsidR="005E2C87" w:rsidRPr="005E2C87">
        <w:rPr>
          <w:rFonts w:ascii="Times New Roman" w:hAnsi="Times New Roman"/>
          <w:sz w:val="24"/>
          <w:szCs w:val="24"/>
        </w:rPr>
        <w:t xml:space="preserve">These were obtained from </w:t>
      </w:r>
      <w:r w:rsidR="00514607">
        <w:rPr>
          <w:rFonts w:ascii="Times New Roman" w:hAnsi="Times New Roman"/>
          <w:sz w:val="24"/>
          <w:szCs w:val="24"/>
        </w:rPr>
        <w:t>the sample</w:t>
      </w:r>
      <w:r w:rsidR="005E2C87" w:rsidRPr="005E2C87">
        <w:rPr>
          <w:rFonts w:ascii="Times New Roman" w:hAnsi="Times New Roman"/>
          <w:sz w:val="24"/>
          <w:szCs w:val="24"/>
        </w:rPr>
        <w:t>s without conversion coatings.</w:t>
      </w:r>
      <w:r w:rsidR="001A2EEA">
        <w:rPr>
          <w:rFonts w:ascii="Times New Roman" w:hAnsi="Times New Roman"/>
          <w:sz w:val="24"/>
          <w:szCs w:val="24"/>
        </w:rPr>
        <w:t xml:space="preserve"> </w:t>
      </w:r>
    </w:p>
    <w:p w14:paraId="2F2B0E67" w14:textId="1ABE98E8" w:rsidR="002E1AA7" w:rsidRDefault="006D50BA" w:rsidP="003B4AEF">
      <w:pPr>
        <w:widowControl/>
        <w:spacing w:line="480" w:lineRule="auto"/>
        <w:ind w:firstLine="360"/>
        <w:rPr>
          <w:rFonts w:ascii="Times New Roman" w:hAnsi="Times New Roman"/>
          <w:sz w:val="24"/>
          <w:szCs w:val="24"/>
        </w:rPr>
      </w:pPr>
      <w:r w:rsidRPr="006D50BA">
        <w:rPr>
          <w:rFonts w:ascii="Times New Roman" w:hAnsi="Times New Roman"/>
          <w:sz w:val="24"/>
          <w:szCs w:val="24"/>
        </w:rPr>
        <w:t>Fig. 4</w:t>
      </w:r>
      <w:r w:rsidR="000B6F37">
        <w:rPr>
          <w:rFonts w:ascii="Times New Roman" w:hAnsi="Times New Roman"/>
          <w:sz w:val="24"/>
          <w:szCs w:val="24"/>
        </w:rPr>
        <w:t xml:space="preserve">(a) shows the </w:t>
      </w:r>
      <w:r w:rsidR="00E239CA">
        <w:rPr>
          <w:rFonts w:ascii="Times New Roman" w:hAnsi="Times New Roman"/>
          <w:sz w:val="24"/>
          <w:szCs w:val="24"/>
        </w:rPr>
        <w:t xml:space="preserve">typical </w:t>
      </w:r>
      <w:r w:rsidR="000B6F37">
        <w:rPr>
          <w:rFonts w:ascii="Times New Roman" w:hAnsi="Times New Roman"/>
          <w:sz w:val="24"/>
          <w:szCs w:val="24"/>
        </w:rPr>
        <w:t>XPS spectrum</w:t>
      </w:r>
      <w:r w:rsidR="003B4AEF">
        <w:rPr>
          <w:rFonts w:ascii="Times New Roman" w:hAnsi="Times New Roman"/>
          <w:sz w:val="24"/>
          <w:szCs w:val="24"/>
        </w:rPr>
        <w:t xml:space="preserve"> of</w:t>
      </w:r>
      <w:r w:rsidRPr="006D50BA">
        <w:rPr>
          <w:rFonts w:ascii="Times New Roman" w:hAnsi="Times New Roman"/>
          <w:sz w:val="24"/>
          <w:szCs w:val="24"/>
        </w:rPr>
        <w:t xml:space="preserve"> </w:t>
      </w:r>
      <w:r w:rsidR="00803F3D">
        <w:rPr>
          <w:rFonts w:ascii="Times New Roman" w:hAnsi="Times New Roman" w:hint="eastAsia"/>
          <w:sz w:val="24"/>
          <w:szCs w:val="24"/>
        </w:rPr>
        <w:t>t</w:t>
      </w:r>
      <w:r w:rsidR="00803F3D">
        <w:rPr>
          <w:rFonts w:ascii="Times New Roman" w:hAnsi="Times New Roman"/>
          <w:sz w:val="24"/>
          <w:szCs w:val="24"/>
        </w:rPr>
        <w:t xml:space="preserve">he </w:t>
      </w:r>
      <w:r w:rsidRPr="006625D8">
        <w:rPr>
          <w:rFonts w:ascii="Times New Roman" w:hAnsi="Times New Roman"/>
          <w:sz w:val="24"/>
          <w:szCs w:val="24"/>
        </w:rPr>
        <w:t>NaOH-H</w:t>
      </w:r>
      <w:r w:rsidRPr="006D50BA">
        <w:rPr>
          <w:rFonts w:ascii="Times New Roman" w:hAnsi="Times New Roman"/>
          <w:sz w:val="24"/>
          <w:szCs w:val="24"/>
          <w:vertAlign w:val="subscript"/>
        </w:rPr>
        <w:t>2</w:t>
      </w:r>
      <w:r w:rsidRPr="006625D8">
        <w:rPr>
          <w:rFonts w:ascii="Times New Roman" w:hAnsi="Times New Roman"/>
          <w:sz w:val="24"/>
          <w:szCs w:val="24"/>
        </w:rPr>
        <w:t>SO</w:t>
      </w:r>
      <w:r w:rsidRPr="006D50BA">
        <w:rPr>
          <w:rFonts w:ascii="Times New Roman" w:hAnsi="Times New Roman"/>
          <w:sz w:val="24"/>
          <w:szCs w:val="24"/>
          <w:vertAlign w:val="subscript"/>
        </w:rPr>
        <w:t>4</w:t>
      </w:r>
      <w:r w:rsidR="003B4AEF">
        <w:rPr>
          <w:rFonts w:ascii="Times New Roman" w:hAnsi="Times New Roman"/>
          <w:sz w:val="24"/>
          <w:szCs w:val="24"/>
        </w:rPr>
        <w:t>/HF treated sample</w:t>
      </w:r>
      <w:r w:rsidRPr="006D50BA">
        <w:rPr>
          <w:rFonts w:ascii="Times New Roman" w:hAnsi="Times New Roman"/>
          <w:sz w:val="24"/>
          <w:szCs w:val="24"/>
        </w:rPr>
        <w:t>. Trace amounts of F and Cu are detected on the sampl</w:t>
      </w:r>
      <w:r w:rsidR="003B4AEF">
        <w:rPr>
          <w:rFonts w:ascii="Times New Roman" w:hAnsi="Times New Roman"/>
          <w:sz w:val="24"/>
          <w:szCs w:val="24"/>
        </w:rPr>
        <w:t>e surface, in addition to Al, O</w:t>
      </w:r>
      <w:r w:rsidR="00816132">
        <w:rPr>
          <w:rFonts w:ascii="Times New Roman" w:hAnsi="Times New Roman"/>
          <w:sz w:val="24"/>
          <w:szCs w:val="24"/>
        </w:rPr>
        <w:t>,</w:t>
      </w:r>
      <w:r w:rsidR="005A3726">
        <w:rPr>
          <w:rFonts w:ascii="Times New Roman" w:hAnsi="Times New Roman"/>
          <w:sz w:val="24"/>
          <w:szCs w:val="24"/>
        </w:rPr>
        <w:t xml:space="preserve"> and C </w:t>
      </w:r>
      <w:r w:rsidR="00087869">
        <w:rPr>
          <w:rFonts w:ascii="Times New Roman" w:hAnsi="Times New Roman"/>
          <w:sz w:val="24"/>
          <w:szCs w:val="24"/>
        </w:rPr>
        <w:t>from</w:t>
      </w:r>
      <w:r w:rsidR="005A3726">
        <w:rPr>
          <w:rFonts w:ascii="Times New Roman" w:hAnsi="Times New Roman"/>
          <w:sz w:val="24"/>
          <w:szCs w:val="24"/>
        </w:rPr>
        <w:t xml:space="preserve"> the surface oxide layer</w:t>
      </w:r>
      <w:r w:rsidRPr="006D50BA">
        <w:rPr>
          <w:rFonts w:ascii="Times New Roman" w:hAnsi="Times New Roman"/>
          <w:sz w:val="24"/>
          <w:szCs w:val="24"/>
        </w:rPr>
        <w:t xml:space="preserve"> and impurities.</w:t>
      </w:r>
      <w:r>
        <w:rPr>
          <w:rFonts w:ascii="Times New Roman" w:hAnsi="Times New Roman"/>
          <w:sz w:val="24"/>
          <w:szCs w:val="24"/>
        </w:rPr>
        <w:t xml:space="preserve"> </w:t>
      </w:r>
      <w:r w:rsidR="000B6F37" w:rsidRPr="000B6F37">
        <w:rPr>
          <w:rFonts w:ascii="Times New Roman" w:hAnsi="Times New Roman"/>
          <w:sz w:val="24"/>
          <w:szCs w:val="24"/>
        </w:rPr>
        <w:t>C</w:t>
      </w:r>
      <w:r w:rsidR="000B6F37">
        <w:rPr>
          <w:rFonts w:ascii="Times New Roman" w:hAnsi="Times New Roman"/>
          <w:sz w:val="24"/>
          <w:szCs w:val="24"/>
        </w:rPr>
        <w:t>ompar</w:t>
      </w:r>
      <w:r w:rsidR="005A3726">
        <w:rPr>
          <w:rFonts w:ascii="Times New Roman" w:hAnsi="Times New Roman"/>
          <w:sz w:val="24"/>
          <w:szCs w:val="24"/>
        </w:rPr>
        <w:t>ison of</w:t>
      </w:r>
      <w:r w:rsidR="000B6F37">
        <w:rPr>
          <w:rFonts w:ascii="Times New Roman" w:hAnsi="Times New Roman"/>
          <w:sz w:val="24"/>
          <w:szCs w:val="24"/>
        </w:rPr>
        <w:t xml:space="preserve"> the </w:t>
      </w:r>
      <w:proofErr w:type="gramStart"/>
      <w:r w:rsidR="00145792">
        <w:rPr>
          <w:rFonts w:ascii="Times New Roman" w:hAnsi="Times New Roman"/>
          <w:sz w:val="24"/>
          <w:szCs w:val="24"/>
        </w:rPr>
        <w:t>Non-Etching</w:t>
      </w:r>
      <w:proofErr w:type="gramEnd"/>
      <w:r w:rsidR="00145792">
        <w:rPr>
          <w:rFonts w:ascii="Times New Roman" w:hAnsi="Times New Roman"/>
          <w:sz w:val="24"/>
          <w:szCs w:val="24"/>
        </w:rPr>
        <w:t xml:space="preserve"> </w:t>
      </w:r>
      <w:r w:rsidR="000B6F37">
        <w:rPr>
          <w:rFonts w:ascii="Times New Roman" w:hAnsi="Times New Roman"/>
          <w:sz w:val="24"/>
          <w:szCs w:val="24"/>
        </w:rPr>
        <w:t xml:space="preserve">samples </w:t>
      </w:r>
      <w:r w:rsidR="00145792">
        <w:rPr>
          <w:rFonts w:ascii="Times New Roman" w:hAnsi="Times New Roman"/>
          <w:sz w:val="24"/>
          <w:szCs w:val="24"/>
        </w:rPr>
        <w:t xml:space="preserve">and the samples </w:t>
      </w:r>
      <w:r w:rsidR="004036A9">
        <w:rPr>
          <w:rFonts w:ascii="Times New Roman" w:hAnsi="Times New Roman"/>
          <w:sz w:val="24"/>
          <w:szCs w:val="24"/>
        </w:rPr>
        <w:t xml:space="preserve">treated </w:t>
      </w:r>
      <w:r w:rsidR="000B6F37">
        <w:rPr>
          <w:rFonts w:ascii="Times New Roman" w:hAnsi="Times New Roman"/>
          <w:sz w:val="24"/>
          <w:szCs w:val="24"/>
        </w:rPr>
        <w:t>with</w:t>
      </w:r>
      <w:r w:rsidRPr="006D50BA">
        <w:rPr>
          <w:rFonts w:ascii="Times New Roman" w:hAnsi="Times New Roman"/>
          <w:sz w:val="24"/>
          <w:szCs w:val="24"/>
        </w:rPr>
        <w:t xml:space="preserve"> </w:t>
      </w:r>
      <w:r w:rsidR="004036A9" w:rsidRPr="007273AC">
        <w:rPr>
          <w:rFonts w:ascii="Times New Roman" w:hAnsi="Times New Roman"/>
          <w:sz w:val="24"/>
          <w:szCs w:val="24"/>
        </w:rPr>
        <w:t>NaOH-H</w:t>
      </w:r>
      <w:r w:rsidR="004036A9" w:rsidRPr="007273AC">
        <w:rPr>
          <w:rFonts w:ascii="Times New Roman" w:hAnsi="Times New Roman"/>
          <w:sz w:val="24"/>
          <w:szCs w:val="24"/>
          <w:vertAlign w:val="subscript"/>
        </w:rPr>
        <w:t>2</w:t>
      </w:r>
      <w:r w:rsidR="004036A9" w:rsidRPr="007273AC">
        <w:rPr>
          <w:rFonts w:ascii="Times New Roman" w:hAnsi="Times New Roman"/>
          <w:sz w:val="24"/>
          <w:szCs w:val="24"/>
        </w:rPr>
        <w:t>SO</w:t>
      </w:r>
      <w:r w:rsidR="004036A9" w:rsidRPr="007273AC">
        <w:rPr>
          <w:rFonts w:ascii="Times New Roman" w:hAnsi="Times New Roman"/>
          <w:sz w:val="24"/>
          <w:szCs w:val="24"/>
          <w:vertAlign w:val="subscript"/>
        </w:rPr>
        <w:t>4</w:t>
      </w:r>
      <w:r w:rsidR="004036A9">
        <w:rPr>
          <w:rFonts w:ascii="Times New Roman" w:hAnsi="Times New Roman"/>
          <w:sz w:val="24"/>
          <w:szCs w:val="24"/>
        </w:rPr>
        <w:t xml:space="preserve"> </w:t>
      </w:r>
      <w:r w:rsidR="004036A9" w:rsidRPr="007273AC">
        <w:rPr>
          <w:rFonts w:ascii="Times New Roman" w:hAnsi="Times New Roman"/>
          <w:sz w:val="24"/>
          <w:szCs w:val="24"/>
        </w:rPr>
        <w:t>and NaOH-H</w:t>
      </w:r>
      <w:r w:rsidR="004036A9" w:rsidRPr="007273AC">
        <w:rPr>
          <w:rFonts w:ascii="Times New Roman" w:hAnsi="Times New Roman"/>
          <w:sz w:val="24"/>
          <w:szCs w:val="24"/>
          <w:vertAlign w:val="subscript"/>
        </w:rPr>
        <w:t>2</w:t>
      </w:r>
      <w:r w:rsidR="004036A9" w:rsidRPr="007273AC">
        <w:rPr>
          <w:rFonts w:ascii="Times New Roman" w:hAnsi="Times New Roman"/>
          <w:sz w:val="24"/>
          <w:szCs w:val="24"/>
        </w:rPr>
        <w:t>SO</w:t>
      </w:r>
      <w:r w:rsidR="004036A9" w:rsidRPr="007273AC">
        <w:rPr>
          <w:rFonts w:ascii="Times New Roman" w:hAnsi="Times New Roman"/>
          <w:sz w:val="24"/>
          <w:szCs w:val="24"/>
          <w:vertAlign w:val="subscript"/>
        </w:rPr>
        <w:t>4</w:t>
      </w:r>
      <w:r w:rsidR="004036A9" w:rsidRPr="007273AC">
        <w:rPr>
          <w:rFonts w:ascii="Times New Roman" w:hAnsi="Times New Roman"/>
          <w:sz w:val="24"/>
          <w:szCs w:val="24"/>
        </w:rPr>
        <w:t>/HF</w:t>
      </w:r>
      <w:r w:rsidRPr="006D50BA">
        <w:rPr>
          <w:rFonts w:ascii="Times New Roman" w:hAnsi="Times New Roman"/>
          <w:sz w:val="24"/>
          <w:szCs w:val="24"/>
        </w:rPr>
        <w:t xml:space="preserve"> shows no </w:t>
      </w:r>
      <w:r w:rsidR="000219DF">
        <w:rPr>
          <w:rFonts w:ascii="Times New Roman" w:hAnsi="Times New Roman"/>
          <w:sz w:val="24"/>
          <w:szCs w:val="24"/>
        </w:rPr>
        <w:t xml:space="preserve">significant </w:t>
      </w:r>
      <w:r w:rsidRPr="006D50BA">
        <w:rPr>
          <w:rFonts w:ascii="Times New Roman" w:hAnsi="Times New Roman"/>
          <w:sz w:val="24"/>
          <w:szCs w:val="24"/>
        </w:rPr>
        <w:t>difference in the detected elements</w:t>
      </w:r>
      <w:r w:rsidR="005A3726">
        <w:rPr>
          <w:rFonts w:ascii="Times New Roman" w:hAnsi="Times New Roman"/>
          <w:sz w:val="24"/>
          <w:szCs w:val="24"/>
        </w:rPr>
        <w:t xml:space="preserve"> </w:t>
      </w:r>
      <w:r w:rsidR="005A3726" w:rsidRPr="006D50BA">
        <w:rPr>
          <w:rFonts w:ascii="Times New Roman" w:hAnsi="Times New Roman"/>
          <w:sz w:val="24"/>
          <w:szCs w:val="24"/>
        </w:rPr>
        <w:t>(data not shown)</w:t>
      </w:r>
      <w:r w:rsidRPr="006D50BA">
        <w:rPr>
          <w:rFonts w:ascii="Times New Roman" w:hAnsi="Times New Roman"/>
          <w:sz w:val="24"/>
          <w:szCs w:val="24"/>
        </w:rPr>
        <w:t>.</w:t>
      </w:r>
      <w:r w:rsidR="00F71946">
        <w:rPr>
          <w:rFonts w:ascii="Times New Roman" w:hAnsi="Times New Roman"/>
          <w:sz w:val="24"/>
          <w:szCs w:val="24"/>
        </w:rPr>
        <w:t xml:space="preserve"> However, t</w:t>
      </w:r>
      <w:r w:rsidR="00FB7CDE" w:rsidRPr="00FB7CDE">
        <w:rPr>
          <w:rFonts w:ascii="Times New Roman" w:hAnsi="Times New Roman"/>
          <w:sz w:val="24"/>
          <w:szCs w:val="24"/>
        </w:rPr>
        <w:t>he high-resolution spectra of F</w:t>
      </w:r>
      <w:r w:rsidR="004239C6">
        <w:rPr>
          <w:rFonts w:ascii="Times New Roman" w:hAnsi="Times New Roman"/>
          <w:sz w:val="24"/>
          <w:szCs w:val="24"/>
        </w:rPr>
        <w:t xml:space="preserve"> </w:t>
      </w:r>
      <w:r w:rsidR="00FB7CDE" w:rsidRPr="00FB7CDE">
        <w:rPr>
          <w:rFonts w:ascii="Times New Roman" w:hAnsi="Times New Roman"/>
          <w:sz w:val="24"/>
          <w:szCs w:val="24"/>
        </w:rPr>
        <w:t>1s and Cu</w:t>
      </w:r>
      <w:r w:rsidR="004239C6">
        <w:rPr>
          <w:rFonts w:ascii="Times New Roman" w:hAnsi="Times New Roman"/>
          <w:sz w:val="24"/>
          <w:szCs w:val="24"/>
        </w:rPr>
        <w:t xml:space="preserve"> </w:t>
      </w:r>
      <w:r w:rsidR="00FB7CDE" w:rsidRPr="00FB7CDE">
        <w:rPr>
          <w:rFonts w:ascii="Times New Roman" w:hAnsi="Times New Roman"/>
          <w:sz w:val="24"/>
          <w:szCs w:val="24"/>
        </w:rPr>
        <w:t>2p</w:t>
      </w:r>
      <w:r w:rsidR="00844FB6" w:rsidRPr="00844FB6">
        <w:rPr>
          <w:rFonts w:ascii="Times New Roman" w:hAnsi="Times New Roman"/>
          <w:sz w:val="24"/>
          <w:szCs w:val="24"/>
          <w:vertAlign w:val="subscript"/>
        </w:rPr>
        <w:t>3/2</w:t>
      </w:r>
      <w:r w:rsidR="00FB7CDE" w:rsidRPr="00FB7CDE">
        <w:rPr>
          <w:rFonts w:ascii="Times New Roman" w:hAnsi="Times New Roman"/>
          <w:sz w:val="24"/>
          <w:szCs w:val="24"/>
        </w:rPr>
        <w:t xml:space="preserve"> </w:t>
      </w:r>
      <w:r w:rsidR="00F71946">
        <w:rPr>
          <w:rFonts w:ascii="Times New Roman" w:hAnsi="Times New Roman"/>
          <w:sz w:val="24"/>
          <w:szCs w:val="24"/>
        </w:rPr>
        <w:t>(</w:t>
      </w:r>
      <w:r w:rsidR="00FB7CDE" w:rsidRPr="00FB7CDE">
        <w:rPr>
          <w:rFonts w:ascii="Times New Roman" w:hAnsi="Times New Roman"/>
          <w:sz w:val="24"/>
          <w:szCs w:val="24"/>
        </w:rPr>
        <w:t>Fig. 4(b)</w:t>
      </w:r>
      <w:r w:rsidR="00FB7A00">
        <w:rPr>
          <w:rFonts w:ascii="Times New Roman" w:hAnsi="Times New Roman"/>
          <w:sz w:val="24"/>
          <w:szCs w:val="24"/>
        </w:rPr>
        <w:t>)</w:t>
      </w:r>
      <w:r w:rsidR="00F86E62">
        <w:rPr>
          <w:rFonts w:ascii="Times New Roman" w:hAnsi="Times New Roman"/>
          <w:sz w:val="24"/>
          <w:szCs w:val="24"/>
        </w:rPr>
        <w:t xml:space="preserve"> show </w:t>
      </w:r>
      <w:r w:rsidR="00A74036">
        <w:rPr>
          <w:rFonts w:ascii="Times New Roman" w:hAnsi="Times New Roman"/>
          <w:sz w:val="24"/>
          <w:szCs w:val="24"/>
        </w:rPr>
        <w:t xml:space="preserve">that </w:t>
      </w:r>
      <w:r w:rsidR="000B6F37" w:rsidRPr="000B6F37">
        <w:rPr>
          <w:rFonts w:ascii="Times New Roman" w:hAnsi="Times New Roman"/>
          <w:sz w:val="24"/>
          <w:szCs w:val="24"/>
        </w:rPr>
        <w:t xml:space="preserve">the </w:t>
      </w:r>
      <w:r w:rsidR="008642E0">
        <w:rPr>
          <w:rFonts w:ascii="Times New Roman" w:hAnsi="Times New Roman"/>
          <w:sz w:val="24"/>
          <w:szCs w:val="24"/>
        </w:rPr>
        <w:t xml:space="preserve">peak </w:t>
      </w:r>
      <w:r w:rsidR="000B6F37" w:rsidRPr="000B6F37">
        <w:rPr>
          <w:rFonts w:ascii="Times New Roman" w:hAnsi="Times New Roman"/>
          <w:sz w:val="24"/>
          <w:szCs w:val="24"/>
        </w:rPr>
        <w:t>intensit</w:t>
      </w:r>
      <w:r w:rsidR="008642E0">
        <w:rPr>
          <w:rFonts w:ascii="Times New Roman" w:hAnsi="Times New Roman"/>
          <w:sz w:val="24"/>
          <w:szCs w:val="24"/>
        </w:rPr>
        <w:t>ies</w:t>
      </w:r>
      <w:r w:rsidR="000B6F37" w:rsidRPr="000B6F37">
        <w:rPr>
          <w:rFonts w:ascii="Times New Roman" w:hAnsi="Times New Roman"/>
          <w:sz w:val="24"/>
          <w:szCs w:val="24"/>
        </w:rPr>
        <w:t xml:space="preserve"> of </w:t>
      </w:r>
      <w:r w:rsidR="000B6F37">
        <w:rPr>
          <w:rFonts w:ascii="Times New Roman" w:hAnsi="Times New Roman"/>
          <w:sz w:val="24"/>
          <w:szCs w:val="24"/>
        </w:rPr>
        <w:t>F</w:t>
      </w:r>
      <w:r w:rsidR="004239C6">
        <w:rPr>
          <w:rFonts w:ascii="Times New Roman" w:hAnsi="Times New Roman"/>
          <w:sz w:val="24"/>
          <w:szCs w:val="24"/>
        </w:rPr>
        <w:t xml:space="preserve"> </w:t>
      </w:r>
      <w:r w:rsidR="005A3726">
        <w:rPr>
          <w:rFonts w:ascii="Times New Roman" w:hAnsi="Times New Roman"/>
          <w:sz w:val="24"/>
          <w:szCs w:val="24"/>
        </w:rPr>
        <w:t>1s</w:t>
      </w:r>
      <w:r w:rsidR="000B6F37">
        <w:rPr>
          <w:rFonts w:ascii="Times New Roman" w:hAnsi="Times New Roman"/>
          <w:sz w:val="24"/>
          <w:szCs w:val="24"/>
        </w:rPr>
        <w:t xml:space="preserve"> and Cu</w:t>
      </w:r>
      <w:r w:rsidR="004239C6">
        <w:rPr>
          <w:rFonts w:ascii="Times New Roman" w:hAnsi="Times New Roman"/>
          <w:sz w:val="24"/>
          <w:szCs w:val="24"/>
        </w:rPr>
        <w:t xml:space="preserve"> </w:t>
      </w:r>
      <w:r w:rsidR="005A3726">
        <w:rPr>
          <w:rFonts w:ascii="Times New Roman" w:hAnsi="Times New Roman"/>
          <w:sz w:val="24"/>
          <w:szCs w:val="24"/>
        </w:rPr>
        <w:t>2p</w:t>
      </w:r>
      <w:r w:rsidR="00844FB6" w:rsidRPr="00844FB6">
        <w:rPr>
          <w:rFonts w:ascii="Times New Roman" w:hAnsi="Times New Roman"/>
          <w:sz w:val="24"/>
          <w:szCs w:val="24"/>
          <w:vertAlign w:val="subscript"/>
        </w:rPr>
        <w:t>3/2</w:t>
      </w:r>
      <w:r w:rsidR="005A3726">
        <w:rPr>
          <w:rFonts w:ascii="Times New Roman" w:hAnsi="Times New Roman"/>
          <w:sz w:val="24"/>
          <w:szCs w:val="24"/>
        </w:rPr>
        <w:t xml:space="preserve"> </w:t>
      </w:r>
      <w:r w:rsidR="00443DB4">
        <w:rPr>
          <w:rFonts w:ascii="Times New Roman" w:hAnsi="Times New Roman"/>
          <w:sz w:val="24"/>
          <w:szCs w:val="24"/>
        </w:rPr>
        <w:t>increase</w:t>
      </w:r>
      <w:r w:rsidR="00A74036">
        <w:rPr>
          <w:rFonts w:ascii="Times New Roman" w:hAnsi="Times New Roman"/>
          <w:sz w:val="24"/>
          <w:szCs w:val="24"/>
        </w:rPr>
        <w:t xml:space="preserve"> a</w:t>
      </w:r>
      <w:r w:rsidR="00A74036" w:rsidRPr="00FB7CDE">
        <w:rPr>
          <w:rFonts w:ascii="Times New Roman" w:hAnsi="Times New Roman"/>
          <w:sz w:val="24"/>
          <w:szCs w:val="24"/>
        </w:rPr>
        <w:t xml:space="preserve">fter </w:t>
      </w:r>
      <w:r w:rsidR="005D1C8B">
        <w:rPr>
          <w:rFonts w:ascii="Times New Roman" w:hAnsi="Times New Roman"/>
          <w:sz w:val="24"/>
          <w:szCs w:val="24"/>
        </w:rPr>
        <w:t xml:space="preserve">the </w:t>
      </w:r>
      <w:r w:rsidR="00A74036" w:rsidRPr="006625D8">
        <w:rPr>
          <w:rFonts w:ascii="Times New Roman" w:hAnsi="Times New Roman"/>
          <w:sz w:val="24"/>
          <w:szCs w:val="24"/>
        </w:rPr>
        <w:t>NaOH-H</w:t>
      </w:r>
      <w:r w:rsidR="00A74036" w:rsidRPr="006D50BA">
        <w:rPr>
          <w:rFonts w:ascii="Times New Roman" w:hAnsi="Times New Roman"/>
          <w:sz w:val="24"/>
          <w:szCs w:val="24"/>
          <w:vertAlign w:val="subscript"/>
        </w:rPr>
        <w:t>2</w:t>
      </w:r>
      <w:r w:rsidR="00A74036" w:rsidRPr="006625D8">
        <w:rPr>
          <w:rFonts w:ascii="Times New Roman" w:hAnsi="Times New Roman"/>
          <w:sz w:val="24"/>
          <w:szCs w:val="24"/>
        </w:rPr>
        <w:t>SO</w:t>
      </w:r>
      <w:r w:rsidR="00A74036" w:rsidRPr="006D50BA">
        <w:rPr>
          <w:rFonts w:ascii="Times New Roman" w:hAnsi="Times New Roman"/>
          <w:sz w:val="24"/>
          <w:szCs w:val="24"/>
          <w:vertAlign w:val="subscript"/>
        </w:rPr>
        <w:t>4</w:t>
      </w:r>
      <w:r w:rsidR="00A74036" w:rsidRPr="00FB7CDE">
        <w:rPr>
          <w:rFonts w:ascii="Times New Roman" w:hAnsi="Times New Roman"/>
          <w:sz w:val="24"/>
          <w:szCs w:val="24"/>
        </w:rPr>
        <w:t>/HF treatment</w:t>
      </w:r>
      <w:r w:rsidR="00FB7CDE" w:rsidRPr="00FB7CDE">
        <w:rPr>
          <w:rFonts w:ascii="Times New Roman" w:hAnsi="Times New Roman"/>
          <w:sz w:val="24"/>
          <w:szCs w:val="24"/>
        </w:rPr>
        <w:t xml:space="preserve">, indicating that the reaction between </w:t>
      </w:r>
      <w:r w:rsidR="000B6F37" w:rsidRPr="000B6F37">
        <w:rPr>
          <w:rFonts w:ascii="Times New Roman" w:hAnsi="Times New Roman"/>
          <w:sz w:val="24"/>
          <w:szCs w:val="24"/>
        </w:rPr>
        <w:t>HF-containing</w:t>
      </w:r>
      <w:r w:rsidR="000B6F37">
        <w:rPr>
          <w:rFonts w:ascii="Times New Roman" w:hAnsi="Times New Roman"/>
          <w:sz w:val="24"/>
          <w:szCs w:val="24"/>
        </w:rPr>
        <w:t xml:space="preserve"> </w:t>
      </w:r>
      <w:r w:rsidR="00FB7CDE" w:rsidRPr="006625D8">
        <w:rPr>
          <w:rFonts w:ascii="Times New Roman" w:hAnsi="Times New Roman"/>
          <w:sz w:val="24"/>
          <w:szCs w:val="24"/>
        </w:rPr>
        <w:t>H</w:t>
      </w:r>
      <w:r w:rsidR="00FB7CDE" w:rsidRPr="006D50BA">
        <w:rPr>
          <w:rFonts w:ascii="Times New Roman" w:hAnsi="Times New Roman"/>
          <w:sz w:val="24"/>
          <w:szCs w:val="24"/>
          <w:vertAlign w:val="subscript"/>
        </w:rPr>
        <w:t>2</w:t>
      </w:r>
      <w:r w:rsidR="00FB7CDE" w:rsidRPr="006625D8">
        <w:rPr>
          <w:rFonts w:ascii="Times New Roman" w:hAnsi="Times New Roman"/>
          <w:sz w:val="24"/>
          <w:szCs w:val="24"/>
        </w:rPr>
        <w:t>SO</w:t>
      </w:r>
      <w:r w:rsidR="00FB7CDE" w:rsidRPr="006D50BA">
        <w:rPr>
          <w:rFonts w:ascii="Times New Roman" w:hAnsi="Times New Roman"/>
          <w:sz w:val="24"/>
          <w:szCs w:val="24"/>
          <w:vertAlign w:val="subscript"/>
        </w:rPr>
        <w:t>4</w:t>
      </w:r>
      <w:r w:rsidR="00FB7CDE" w:rsidRPr="00FB7CDE">
        <w:rPr>
          <w:rFonts w:ascii="Times New Roman" w:hAnsi="Times New Roman"/>
          <w:sz w:val="24"/>
          <w:szCs w:val="24"/>
        </w:rPr>
        <w:t xml:space="preserve"> </w:t>
      </w:r>
      <w:r w:rsidR="002D0293">
        <w:rPr>
          <w:rFonts w:ascii="Times New Roman" w:hAnsi="Times New Roman"/>
          <w:sz w:val="24"/>
          <w:szCs w:val="24"/>
        </w:rPr>
        <w:t xml:space="preserve">and </w:t>
      </w:r>
      <w:r w:rsidR="00FB7CDE" w:rsidRPr="00FB7CDE">
        <w:rPr>
          <w:rFonts w:ascii="Times New Roman" w:hAnsi="Times New Roman"/>
          <w:sz w:val="24"/>
          <w:szCs w:val="24"/>
        </w:rPr>
        <w:t>A3003 alloy surface resulted</w:t>
      </w:r>
      <w:r w:rsidR="002D0293">
        <w:rPr>
          <w:rFonts w:ascii="Times New Roman" w:hAnsi="Times New Roman"/>
          <w:sz w:val="24"/>
          <w:szCs w:val="24"/>
        </w:rPr>
        <w:t xml:space="preserve"> in the formation of F- and Cu-</w:t>
      </w:r>
      <w:r w:rsidR="00FB7CDE" w:rsidRPr="00FB7CDE">
        <w:rPr>
          <w:rFonts w:ascii="Times New Roman" w:hAnsi="Times New Roman"/>
          <w:sz w:val="24"/>
          <w:szCs w:val="24"/>
        </w:rPr>
        <w:t>conta</w:t>
      </w:r>
      <w:r w:rsidR="00FB7CDE">
        <w:rPr>
          <w:rFonts w:ascii="Times New Roman" w:hAnsi="Times New Roman"/>
          <w:sz w:val="24"/>
          <w:szCs w:val="24"/>
        </w:rPr>
        <w:t>ining substances on the surface</w:t>
      </w:r>
      <w:r w:rsidR="001D75C3">
        <w:rPr>
          <w:rFonts w:ascii="Times New Roman" w:hAnsi="Times New Roman"/>
          <w:sz w:val="24"/>
          <w:szCs w:val="24"/>
        </w:rPr>
        <w:t xml:space="preserve"> </w:t>
      </w:r>
      <w:r w:rsidR="00A25936">
        <w:rPr>
          <w:rFonts w:ascii="Times New Roman" w:hAnsi="Times New Roman"/>
          <w:sz w:val="24"/>
          <w:szCs w:val="24"/>
        </w:rPr>
        <w:fldChar w:fldCharType="begin" w:fldLock="1"/>
      </w:r>
      <w:r w:rsidR="00B846DE">
        <w:rPr>
          <w:rFonts w:ascii="Times New Roman" w:hAnsi="Times New Roman"/>
          <w:sz w:val="24"/>
          <w:szCs w:val="24"/>
        </w:rPr>
        <w:instrText>ADDIN CSL_CITATION {"citationItems":[{"id":"ITEM-1","itemData":{"DOI":"10.1016/j.apsusc.2017.06.246","ISSN":"01694332","abstract":"The effects of surface pretreatments (degreasing and pickling) on the characteristics of the Trivalent Chromium Process (TCP) coating on pure aluminum and on AA2024-T351 aluminum alloy were investigated here by means of surface sensitive techniques: X-ray photoelectron spectroscopy (XPS) and time-of-flight secondary ion mass spectrometry (ToF-SIMS). The XPS and ToF-SIMS results evidence that the TCP coating homogeneity is strongly dependent on the pretreatment process used. The TCP coverage factor, calculated from XPS results, is significantly lower, on both pure aluminum and AA2024-T351 alloy surface, when a pickling step is applied. One of the main effects of pickling pretreatment is strong metallic copper enrichment at the surface of the 2024 alloy, associated with chemical dissolution of Al-Cu intermetallic particles. However, it is evidenced here, that the copper enrichment is not detrimental for the quality of the TCP coating. The coating failure, observed when the pickling step is applied, can be assigned to a faster kinetics of the coating growth leading to formation of thicker conversion coating more susceptible to cracking or to the localized presence of aluminum fluoride species leading to the appearance of coating defects or detachment.","author":[{"dropping-particle":"","family":"Viroulaud","given":"Rémi","non-dropping-particle":"","parse-names":false,"suffix":""},{"dropping-particle":"","family":"Światowska","given":"Jolanta","non-dropping-particle":"","parse-names":false,"suffix":""},{"dropping-particle":"","family":"Seyeux","given":"Antoine","non-dropping-particle":"","parse-names":false,"suffix":""},{"dropping-particle":"","family":"Zanna","given":"Sandrine","non-dropping-particle":"","parse-names":false,"suffix":""},{"dropping-particle":"","family":"Tardelli","given":"Joffrey","non-dropping-particle":"","parse-names":false,"suffix":""},{"dropping-particle":"","family":"Marcus","given":"Philippe","non-dropping-particle":"","parse-names":false,"suffix":""}],"container-title":"Applied Surface Science","id":"ITEM-1","issue":"2017","issued":{"date-parts":[["2017"]]},"page":"927-938","title":"Influence of surface pretreatments on the quality of trivalent chromium process coatings on aluminum alloy","type":"article-journal","volume":"423"},"uris":["http://www.mendeley.com/documents/?uuid=4931a939-ab3e-49f0-89fd-ac3a3035abb2"]}],"mendeley":{"formattedCitation":"[11]","plainTextFormattedCitation":"[11]","previouslyFormattedCitation":"[11]"},"properties":{"noteIndex":0},"schema":"https://github.com/citation-style-language/schema/raw/master/csl-citation.json"}</w:instrText>
      </w:r>
      <w:r w:rsidR="00A25936">
        <w:rPr>
          <w:rFonts w:ascii="Times New Roman" w:hAnsi="Times New Roman"/>
          <w:sz w:val="24"/>
          <w:szCs w:val="24"/>
        </w:rPr>
        <w:fldChar w:fldCharType="separate"/>
      </w:r>
      <w:r w:rsidR="006C7537" w:rsidRPr="006C7537">
        <w:rPr>
          <w:rFonts w:ascii="Times New Roman" w:hAnsi="Times New Roman"/>
          <w:noProof/>
          <w:sz w:val="24"/>
          <w:szCs w:val="24"/>
        </w:rPr>
        <w:t>[11]</w:t>
      </w:r>
      <w:r w:rsidR="00A25936">
        <w:rPr>
          <w:rFonts w:ascii="Times New Roman" w:hAnsi="Times New Roman"/>
          <w:sz w:val="24"/>
          <w:szCs w:val="24"/>
        </w:rPr>
        <w:fldChar w:fldCharType="end"/>
      </w:r>
      <w:r w:rsidR="001D75C3">
        <w:rPr>
          <w:rFonts w:ascii="Times New Roman" w:hAnsi="Times New Roman" w:hint="eastAsia"/>
          <w:sz w:val="24"/>
          <w:szCs w:val="24"/>
        </w:rPr>
        <w:t>.</w:t>
      </w:r>
      <w:r w:rsidR="001D75C3">
        <w:rPr>
          <w:rFonts w:ascii="Times New Roman" w:hAnsi="Times New Roman"/>
          <w:sz w:val="24"/>
          <w:szCs w:val="24"/>
        </w:rPr>
        <w:t xml:space="preserve"> </w:t>
      </w:r>
      <w:r w:rsidR="00E46B08" w:rsidRPr="00B0113C">
        <w:rPr>
          <w:rFonts w:ascii="Times New Roman" w:hAnsi="Times New Roman"/>
          <w:iCs/>
          <w:sz w:val="24"/>
          <w:szCs w:val="24"/>
        </w:rPr>
        <w:t xml:space="preserve">Weak F 1s peaks unexpectedly detected on the surface on the </w:t>
      </w:r>
      <w:proofErr w:type="gramStart"/>
      <w:r w:rsidR="00E46B08" w:rsidRPr="00B0113C">
        <w:rPr>
          <w:rFonts w:ascii="Times New Roman" w:hAnsi="Times New Roman"/>
          <w:iCs/>
          <w:sz w:val="24"/>
          <w:szCs w:val="24"/>
        </w:rPr>
        <w:t>Non-Etching</w:t>
      </w:r>
      <w:proofErr w:type="gramEnd"/>
      <w:r w:rsidR="00E46B08" w:rsidRPr="00B0113C">
        <w:rPr>
          <w:rFonts w:ascii="Times New Roman" w:hAnsi="Times New Roman"/>
          <w:iCs/>
          <w:sz w:val="24"/>
          <w:szCs w:val="24"/>
        </w:rPr>
        <w:t xml:space="preserve"> sample and the sample treated with NaOH-H</w:t>
      </w:r>
      <w:r w:rsidR="00E46B08" w:rsidRPr="00B0113C">
        <w:rPr>
          <w:rFonts w:ascii="Times New Roman" w:hAnsi="Times New Roman"/>
          <w:iCs/>
          <w:sz w:val="24"/>
          <w:szCs w:val="24"/>
          <w:vertAlign w:val="subscript"/>
        </w:rPr>
        <w:t>2</w:t>
      </w:r>
      <w:r w:rsidR="00E46B08" w:rsidRPr="00B0113C">
        <w:rPr>
          <w:rFonts w:ascii="Times New Roman" w:hAnsi="Times New Roman"/>
          <w:iCs/>
          <w:sz w:val="24"/>
          <w:szCs w:val="24"/>
        </w:rPr>
        <w:t>SO</w:t>
      </w:r>
      <w:r w:rsidR="00E46B08" w:rsidRPr="00B0113C">
        <w:rPr>
          <w:rFonts w:ascii="Times New Roman" w:hAnsi="Times New Roman"/>
          <w:iCs/>
          <w:sz w:val="24"/>
          <w:szCs w:val="24"/>
          <w:vertAlign w:val="subscript"/>
        </w:rPr>
        <w:t>4</w:t>
      </w:r>
      <w:r w:rsidR="00E46B08" w:rsidRPr="00B0113C">
        <w:rPr>
          <w:rFonts w:ascii="Times New Roman" w:hAnsi="Times New Roman"/>
          <w:iCs/>
          <w:sz w:val="24"/>
          <w:szCs w:val="24"/>
        </w:rPr>
        <w:t xml:space="preserve"> could be because the trace F is contained as impurities in the industrial water used in the final rin</w:t>
      </w:r>
      <w:r w:rsidR="004B48F9" w:rsidRPr="00B0113C">
        <w:rPr>
          <w:rFonts w:ascii="Times New Roman" w:hAnsi="Times New Roman"/>
          <w:iCs/>
          <w:sz w:val="24"/>
          <w:szCs w:val="24"/>
        </w:rPr>
        <w:t xml:space="preserve">se step, </w:t>
      </w:r>
      <w:r w:rsidR="004B48F9" w:rsidRPr="00B507D9">
        <w:rPr>
          <w:rFonts w:ascii="Times New Roman" w:hAnsi="Times New Roman"/>
          <w:i/>
          <w:sz w:val="24"/>
          <w:szCs w:val="24"/>
        </w:rPr>
        <w:t>i.e.</w:t>
      </w:r>
      <w:r w:rsidR="004B48F9" w:rsidRPr="00B0113C">
        <w:rPr>
          <w:rFonts w:ascii="Times New Roman" w:hAnsi="Times New Roman"/>
          <w:iCs/>
          <w:sz w:val="24"/>
          <w:szCs w:val="24"/>
        </w:rPr>
        <w:t xml:space="preserve">, step 6 in Table </w:t>
      </w:r>
      <w:r w:rsidR="004B48F9" w:rsidRPr="00B0113C">
        <w:rPr>
          <w:rFonts w:ascii="Times New Roman" w:hAnsi="Times New Roman" w:hint="eastAsia"/>
          <w:iCs/>
          <w:sz w:val="24"/>
          <w:szCs w:val="24"/>
        </w:rPr>
        <w:t>2</w:t>
      </w:r>
      <w:r w:rsidR="00E46B08" w:rsidRPr="00B0113C">
        <w:rPr>
          <w:rFonts w:ascii="Times New Roman" w:hAnsi="Times New Roman"/>
          <w:iCs/>
          <w:sz w:val="24"/>
          <w:szCs w:val="24"/>
        </w:rPr>
        <w:t>.</w:t>
      </w:r>
    </w:p>
    <w:p w14:paraId="5D930687" w14:textId="0CD9643C" w:rsidR="00D47C82" w:rsidRDefault="00583C57" w:rsidP="00D47C82">
      <w:pPr>
        <w:widowControl/>
        <w:spacing w:line="48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6C1B17E5" wp14:editId="4C628EDD">
            <wp:extent cx="5220000" cy="3256193"/>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0000" cy="3256193"/>
                    </a:xfrm>
                    <a:prstGeom prst="rect">
                      <a:avLst/>
                    </a:prstGeom>
                    <a:noFill/>
                    <a:ln>
                      <a:noFill/>
                    </a:ln>
                  </pic:spPr>
                </pic:pic>
              </a:graphicData>
            </a:graphic>
          </wp:inline>
        </w:drawing>
      </w:r>
    </w:p>
    <w:p w14:paraId="74F704BF" w14:textId="5F72441E" w:rsidR="00D47C82" w:rsidRDefault="00D47C82" w:rsidP="00D47C82">
      <w:pPr>
        <w:widowControl/>
        <w:spacing w:after="240"/>
        <w:rPr>
          <w:rFonts w:ascii="Times New Roman" w:hAnsi="Times New Roman"/>
          <w:sz w:val="24"/>
          <w:szCs w:val="24"/>
        </w:rPr>
      </w:pPr>
      <w:r w:rsidRPr="00A5358B">
        <w:rPr>
          <w:rFonts w:ascii="Times New Roman" w:hAnsi="Times New Roman"/>
          <w:sz w:val="24"/>
          <w:szCs w:val="24"/>
        </w:rPr>
        <w:t>Fi</w:t>
      </w:r>
      <w:r w:rsidRPr="00A5358B">
        <w:rPr>
          <w:rFonts w:ascii="Times New Roman" w:hAnsi="Times New Roman" w:hint="eastAsia"/>
          <w:sz w:val="24"/>
          <w:szCs w:val="24"/>
        </w:rPr>
        <w:t>g.</w:t>
      </w:r>
      <w:r w:rsidRPr="00A5358B">
        <w:rPr>
          <w:rFonts w:ascii="Times New Roman" w:hAnsi="Times New Roman"/>
          <w:sz w:val="24"/>
          <w:szCs w:val="24"/>
        </w:rPr>
        <w:t xml:space="preserve"> </w:t>
      </w:r>
      <w:r>
        <w:rPr>
          <w:rFonts w:ascii="Times New Roman" w:hAnsi="Times New Roman" w:hint="eastAsia"/>
          <w:sz w:val="24"/>
          <w:szCs w:val="24"/>
        </w:rPr>
        <w:t>5</w:t>
      </w:r>
      <w:r w:rsidRPr="00A5358B">
        <w:rPr>
          <w:rFonts w:ascii="Times New Roman" w:hAnsi="Times New Roman" w:hint="eastAsia"/>
          <w:sz w:val="24"/>
          <w:szCs w:val="24"/>
        </w:rPr>
        <w:t xml:space="preserve">. </w:t>
      </w:r>
      <w:r w:rsidRPr="005E2C87">
        <w:rPr>
          <w:rFonts w:ascii="Times New Roman" w:hAnsi="Times New Roman"/>
          <w:sz w:val="24"/>
          <w:szCs w:val="24"/>
        </w:rPr>
        <w:t>(a)</w:t>
      </w:r>
      <w:r w:rsidRPr="00D47C82">
        <w:rPr>
          <w:rFonts w:ascii="Times New Roman" w:hAnsi="Times New Roman"/>
          <w:color w:val="FF0000"/>
          <w:sz w:val="24"/>
          <w:szCs w:val="24"/>
        </w:rPr>
        <w:t xml:space="preserve"> </w:t>
      </w:r>
      <w:r w:rsidRPr="00A96C9C">
        <w:rPr>
          <w:rFonts w:ascii="Times New Roman" w:hAnsi="Times New Roman"/>
          <w:sz w:val="24"/>
          <w:szCs w:val="24"/>
        </w:rPr>
        <w:t xml:space="preserve">Cross-sectional HAADF-STEM images of different chemically cleaned </w:t>
      </w:r>
      <w:r>
        <w:rPr>
          <w:rFonts w:ascii="Times New Roman" w:hAnsi="Times New Roman"/>
          <w:sz w:val="24"/>
          <w:szCs w:val="24"/>
        </w:rPr>
        <w:t xml:space="preserve">samples </w:t>
      </w:r>
      <w:r w:rsidRPr="00A96C9C">
        <w:rPr>
          <w:rFonts w:ascii="Times New Roman" w:hAnsi="Times New Roman"/>
          <w:sz w:val="24"/>
          <w:szCs w:val="24"/>
        </w:rPr>
        <w:t>(</w:t>
      </w:r>
      <w:r>
        <w:rPr>
          <w:rFonts w:ascii="Times New Roman" w:hAnsi="Times New Roman"/>
          <w:sz w:val="24"/>
          <w:szCs w:val="24"/>
        </w:rPr>
        <w:t>no conversion treatment)</w:t>
      </w:r>
      <w:r w:rsidR="007F5AFA" w:rsidRPr="004901D5">
        <w:rPr>
          <w:rFonts w:ascii="Times New Roman" w:hAnsi="Times New Roman"/>
          <w:sz w:val="24"/>
          <w:szCs w:val="24"/>
        </w:rPr>
        <w:t xml:space="preserve"> and EDS elemental maps of Cu corresponding to the HAADF-STEM image of the sample treated with NaOH-</w:t>
      </w:r>
      <w:r w:rsidR="007F5AFA" w:rsidRPr="00F80CFB">
        <w:rPr>
          <w:rFonts w:ascii="Times New Roman" w:hAnsi="Times New Roman"/>
          <w:sz w:val="24"/>
          <w:szCs w:val="24"/>
        </w:rPr>
        <w:t>H</w:t>
      </w:r>
      <w:r w:rsidR="007F5AFA" w:rsidRPr="00F80CFB">
        <w:rPr>
          <w:rFonts w:ascii="Times New Roman" w:hAnsi="Times New Roman"/>
          <w:sz w:val="24"/>
          <w:szCs w:val="24"/>
          <w:vertAlign w:val="subscript"/>
        </w:rPr>
        <w:t>2</w:t>
      </w:r>
      <w:r w:rsidR="007F5AFA" w:rsidRPr="00F80CFB">
        <w:rPr>
          <w:rFonts w:ascii="Times New Roman" w:hAnsi="Times New Roman"/>
          <w:sz w:val="24"/>
          <w:szCs w:val="24"/>
        </w:rPr>
        <w:t>SO</w:t>
      </w:r>
      <w:r w:rsidR="007F5AFA" w:rsidRPr="00F80CFB">
        <w:rPr>
          <w:rFonts w:ascii="Times New Roman" w:hAnsi="Times New Roman"/>
          <w:sz w:val="24"/>
          <w:szCs w:val="24"/>
          <w:vertAlign w:val="subscript"/>
        </w:rPr>
        <w:t>4</w:t>
      </w:r>
      <w:r w:rsidR="007F5AFA" w:rsidRPr="004901D5">
        <w:rPr>
          <w:rFonts w:ascii="Times New Roman" w:hAnsi="Times New Roman"/>
          <w:sz w:val="24"/>
          <w:szCs w:val="24"/>
        </w:rPr>
        <w:t>/HF. The superimposed images in (a) are corresponding composite EDS elemental maps of Al and F. (b) Line composition profiles analyzed along black arrows in (a).</w:t>
      </w:r>
      <w:r>
        <w:rPr>
          <w:rFonts w:ascii="Times New Roman" w:hAnsi="Times New Roman"/>
          <w:sz w:val="24"/>
          <w:szCs w:val="24"/>
        </w:rPr>
        <w:t xml:space="preserve"> </w:t>
      </w:r>
    </w:p>
    <w:p w14:paraId="3F7B0ED5" w14:textId="075DB06C" w:rsidR="00D47C82" w:rsidRDefault="002D1BD6" w:rsidP="003B4AEF">
      <w:pPr>
        <w:widowControl/>
        <w:spacing w:line="480" w:lineRule="auto"/>
        <w:ind w:firstLine="360"/>
        <w:rPr>
          <w:rFonts w:ascii="Times New Roman" w:hAnsi="Times New Roman"/>
          <w:sz w:val="24"/>
          <w:szCs w:val="24"/>
        </w:rPr>
      </w:pPr>
      <w:r>
        <w:rPr>
          <w:rFonts w:ascii="Times New Roman" w:hAnsi="Times New Roman"/>
          <w:color w:val="000000" w:themeColor="text1"/>
          <w:sz w:val="24"/>
          <w:szCs w:val="24"/>
        </w:rPr>
        <w:t xml:space="preserve">Figs. 5(a) and </w:t>
      </w:r>
      <w:r w:rsidRPr="00F80CFB">
        <w:rPr>
          <w:rFonts w:ascii="Times New Roman" w:hAnsi="Times New Roman"/>
          <w:color w:val="000000" w:themeColor="text1"/>
          <w:sz w:val="24"/>
          <w:szCs w:val="24"/>
        </w:rPr>
        <w:t>(b) show the typical cross-sectional high-angle annular dark-field STEM (HAADF-STEM) images</w:t>
      </w:r>
      <w:r w:rsidR="007F5AFA" w:rsidRPr="007F5AFA">
        <w:rPr>
          <w:rFonts w:ascii="Times New Roman" w:hAnsi="Times New Roman"/>
          <w:color w:val="000000" w:themeColor="text1"/>
          <w:sz w:val="24"/>
          <w:szCs w:val="24"/>
        </w:rPr>
        <w:t xml:space="preserve"> </w:t>
      </w:r>
      <w:r w:rsidR="007F5AFA" w:rsidRPr="004901D5">
        <w:rPr>
          <w:rFonts w:ascii="Times New Roman" w:hAnsi="Times New Roman"/>
          <w:color w:val="000000" w:themeColor="text1"/>
          <w:sz w:val="24"/>
          <w:szCs w:val="24"/>
        </w:rPr>
        <w:t>with corresponding EDS elemental maps,</w:t>
      </w:r>
      <w:r w:rsidRPr="00F80CFB">
        <w:rPr>
          <w:rFonts w:ascii="Times New Roman" w:hAnsi="Times New Roman"/>
          <w:color w:val="000000" w:themeColor="text1"/>
          <w:sz w:val="24"/>
          <w:szCs w:val="24"/>
        </w:rPr>
        <w:t xml:space="preserve"> and </w:t>
      </w:r>
      <w:r w:rsidR="002F62E3">
        <w:rPr>
          <w:rFonts w:ascii="Times New Roman" w:hAnsi="Times New Roman"/>
          <w:color w:val="000000" w:themeColor="text1"/>
          <w:sz w:val="24"/>
          <w:szCs w:val="24"/>
        </w:rPr>
        <w:t xml:space="preserve">the </w:t>
      </w:r>
      <w:r w:rsidRPr="00F80CFB">
        <w:rPr>
          <w:rFonts w:ascii="Times New Roman" w:hAnsi="Times New Roman"/>
          <w:color w:val="000000" w:themeColor="text1"/>
          <w:sz w:val="24"/>
          <w:szCs w:val="24"/>
        </w:rPr>
        <w:t xml:space="preserve">EDS line composition profiles acquired from </w:t>
      </w:r>
      <w:r w:rsidR="002F2D50">
        <w:rPr>
          <w:rFonts w:ascii="Times New Roman" w:hAnsi="Times New Roman"/>
          <w:color w:val="000000" w:themeColor="text1"/>
          <w:sz w:val="24"/>
          <w:szCs w:val="24"/>
        </w:rPr>
        <w:t xml:space="preserve">the </w:t>
      </w:r>
      <w:r w:rsidRPr="00F80CFB">
        <w:rPr>
          <w:rFonts w:ascii="Times New Roman" w:hAnsi="Times New Roman"/>
          <w:color w:val="000000" w:themeColor="text1"/>
          <w:sz w:val="24"/>
          <w:szCs w:val="24"/>
        </w:rPr>
        <w:t>chemically cleaned samples, respectively.</w:t>
      </w:r>
      <w:r w:rsidRPr="00F80CFB">
        <w:rPr>
          <w:rFonts w:ascii="Times New Roman" w:hAnsi="Times New Roman"/>
          <w:sz w:val="24"/>
          <w:szCs w:val="24"/>
        </w:rPr>
        <w:t xml:space="preserve"> </w:t>
      </w:r>
      <w:r w:rsidR="00540D46" w:rsidRPr="0086246B">
        <w:rPr>
          <w:rFonts w:ascii="Times New Roman" w:hAnsi="Times New Roman"/>
          <w:sz w:val="24"/>
          <w:szCs w:val="24"/>
        </w:rPr>
        <w:t xml:space="preserve">The </w:t>
      </w:r>
      <w:r w:rsidR="00132763" w:rsidRPr="0086246B">
        <w:rPr>
          <w:rFonts w:ascii="Times New Roman" w:hAnsi="Times New Roman"/>
          <w:sz w:val="24"/>
          <w:szCs w:val="24"/>
        </w:rPr>
        <w:t>protecti</w:t>
      </w:r>
      <w:r w:rsidR="00132763">
        <w:rPr>
          <w:rFonts w:ascii="Times New Roman" w:hAnsi="Times New Roman"/>
          <w:sz w:val="24"/>
          <w:szCs w:val="24"/>
        </w:rPr>
        <w:t>ve</w:t>
      </w:r>
      <w:r w:rsidR="00132763" w:rsidRPr="0086246B">
        <w:rPr>
          <w:rFonts w:ascii="Times New Roman" w:hAnsi="Times New Roman"/>
          <w:sz w:val="24"/>
          <w:szCs w:val="24"/>
        </w:rPr>
        <w:t xml:space="preserve"> </w:t>
      </w:r>
      <w:r w:rsidR="00540D46" w:rsidRPr="0086246B">
        <w:rPr>
          <w:rFonts w:ascii="Times New Roman" w:hAnsi="Times New Roman"/>
          <w:sz w:val="24"/>
          <w:szCs w:val="24"/>
        </w:rPr>
        <w:t>layer on the specimen surface is</w:t>
      </w:r>
      <w:r w:rsidR="00540D46">
        <w:rPr>
          <w:rFonts w:ascii="Times New Roman" w:hAnsi="Times New Roman"/>
          <w:sz w:val="24"/>
          <w:szCs w:val="24"/>
        </w:rPr>
        <w:t xml:space="preserve"> </w:t>
      </w:r>
      <w:r w:rsidR="00540D46" w:rsidRPr="0086246B">
        <w:rPr>
          <w:rFonts w:ascii="Times New Roman" w:hAnsi="Times New Roman"/>
          <w:sz w:val="24"/>
          <w:szCs w:val="24"/>
        </w:rPr>
        <w:t xml:space="preserve">sputter-coated </w:t>
      </w:r>
      <w:r w:rsidR="00132763">
        <w:rPr>
          <w:rFonts w:ascii="Times New Roman" w:hAnsi="Times New Roman"/>
          <w:sz w:val="24"/>
          <w:szCs w:val="24"/>
        </w:rPr>
        <w:t xml:space="preserve">pure Al </w:t>
      </w:r>
      <w:r w:rsidR="00540D46" w:rsidRPr="0086246B">
        <w:rPr>
          <w:rFonts w:ascii="Times New Roman" w:hAnsi="Times New Roman"/>
          <w:sz w:val="24"/>
          <w:szCs w:val="24"/>
        </w:rPr>
        <w:t xml:space="preserve">before the </w:t>
      </w:r>
      <w:r w:rsidR="00540D46">
        <w:rPr>
          <w:rFonts w:ascii="Times New Roman" w:hAnsi="Times New Roman"/>
          <w:sz w:val="24"/>
          <w:szCs w:val="24"/>
        </w:rPr>
        <w:t>cross-sectional STEM observation</w:t>
      </w:r>
      <w:r w:rsidR="00540D46" w:rsidRPr="0086246B">
        <w:rPr>
          <w:rFonts w:ascii="Times New Roman" w:hAnsi="Times New Roman"/>
          <w:sz w:val="24"/>
          <w:szCs w:val="24"/>
        </w:rPr>
        <w:t>.</w:t>
      </w:r>
      <w:r w:rsidR="00540D46">
        <w:rPr>
          <w:rFonts w:ascii="Times New Roman" w:hAnsi="Times New Roman"/>
          <w:sz w:val="24"/>
          <w:szCs w:val="24"/>
        </w:rPr>
        <w:t xml:space="preserve"> </w:t>
      </w:r>
      <w:r w:rsidRPr="00F80CFB">
        <w:rPr>
          <w:rFonts w:ascii="Times New Roman" w:hAnsi="Times New Roman"/>
          <w:sz w:val="24"/>
          <w:szCs w:val="24"/>
        </w:rPr>
        <w:t xml:space="preserve">Consistent with the results obtained by XPS analysis in Fig. </w:t>
      </w:r>
      <w:r w:rsidR="000C37DE">
        <w:rPr>
          <w:rFonts w:ascii="Times New Roman" w:hAnsi="Times New Roman"/>
          <w:sz w:val="24"/>
          <w:szCs w:val="24"/>
        </w:rPr>
        <w:t>4</w:t>
      </w:r>
      <w:r w:rsidRPr="00F80CFB">
        <w:rPr>
          <w:rFonts w:ascii="Times New Roman" w:hAnsi="Times New Roman"/>
          <w:sz w:val="24"/>
          <w:szCs w:val="24"/>
        </w:rPr>
        <w:t xml:space="preserve">, </w:t>
      </w:r>
      <w:r w:rsidRPr="00F80CFB">
        <w:rPr>
          <w:rFonts w:ascii="Times New Roman" w:hAnsi="Times New Roman"/>
          <w:color w:val="000000" w:themeColor="text1"/>
          <w:sz w:val="24"/>
          <w:szCs w:val="24"/>
        </w:rPr>
        <w:t>Al, O</w:t>
      </w:r>
      <w:r>
        <w:rPr>
          <w:rFonts w:ascii="Times New Roman" w:hAnsi="Times New Roman" w:hint="eastAsia"/>
          <w:color w:val="000000" w:themeColor="text1"/>
          <w:sz w:val="24"/>
          <w:szCs w:val="24"/>
        </w:rPr>
        <w:t>,</w:t>
      </w:r>
      <w:r w:rsidRPr="00F80CFB">
        <w:rPr>
          <w:rFonts w:ascii="Times New Roman" w:hAnsi="Times New Roman"/>
          <w:color w:val="000000" w:themeColor="text1"/>
          <w:sz w:val="24"/>
          <w:szCs w:val="24"/>
        </w:rPr>
        <w:t xml:space="preserve"> and F are detected on the surface of the aluminum matrix after </w:t>
      </w:r>
      <w:r w:rsidRPr="00F80CFB">
        <w:rPr>
          <w:rFonts w:ascii="Times New Roman" w:hAnsi="Times New Roman"/>
          <w:sz w:val="24"/>
          <w:szCs w:val="24"/>
        </w:rPr>
        <w:t>NaOH-H</w:t>
      </w:r>
      <w:r w:rsidRPr="00F80CFB">
        <w:rPr>
          <w:rFonts w:ascii="Times New Roman" w:hAnsi="Times New Roman"/>
          <w:sz w:val="24"/>
          <w:szCs w:val="24"/>
          <w:vertAlign w:val="subscript"/>
        </w:rPr>
        <w:t>2</w:t>
      </w:r>
      <w:r w:rsidRPr="00F80CFB">
        <w:rPr>
          <w:rFonts w:ascii="Times New Roman" w:hAnsi="Times New Roman"/>
          <w:sz w:val="24"/>
          <w:szCs w:val="24"/>
        </w:rPr>
        <w:t>SO</w:t>
      </w:r>
      <w:r w:rsidRPr="00F80CFB">
        <w:rPr>
          <w:rFonts w:ascii="Times New Roman" w:hAnsi="Times New Roman"/>
          <w:sz w:val="24"/>
          <w:szCs w:val="24"/>
          <w:vertAlign w:val="subscript"/>
        </w:rPr>
        <w:t>4</w:t>
      </w:r>
      <w:r w:rsidRPr="00F80CFB">
        <w:rPr>
          <w:rFonts w:ascii="Times New Roman" w:hAnsi="Times New Roman"/>
          <w:color w:val="000000" w:themeColor="text1"/>
          <w:sz w:val="24"/>
          <w:szCs w:val="24"/>
        </w:rPr>
        <w:t xml:space="preserve"> treatment, while </w:t>
      </w:r>
      <w:r>
        <w:rPr>
          <w:rFonts w:ascii="Times New Roman" w:hAnsi="Times New Roman"/>
          <w:sz w:val="24"/>
          <w:szCs w:val="24"/>
        </w:rPr>
        <w:t xml:space="preserve">higher </w:t>
      </w:r>
      <w:r w:rsidRPr="00F80CFB">
        <w:rPr>
          <w:rFonts w:ascii="Times New Roman" w:hAnsi="Times New Roman"/>
          <w:sz w:val="24"/>
          <w:szCs w:val="24"/>
        </w:rPr>
        <w:t xml:space="preserve">amounts of F (~6%) </w:t>
      </w:r>
      <w:r>
        <w:rPr>
          <w:rFonts w:ascii="Times New Roman" w:hAnsi="Times New Roman"/>
          <w:sz w:val="24"/>
          <w:szCs w:val="24"/>
        </w:rPr>
        <w:t xml:space="preserve">with </w:t>
      </w:r>
      <w:r w:rsidRPr="00F80CFB">
        <w:rPr>
          <w:rFonts w:ascii="Times New Roman" w:hAnsi="Times New Roman"/>
          <w:sz w:val="24"/>
          <w:szCs w:val="24"/>
        </w:rPr>
        <w:t>trace amounts of Cu are detected on the matrix after NaOH-H</w:t>
      </w:r>
      <w:r w:rsidRPr="00F80CFB">
        <w:rPr>
          <w:rFonts w:ascii="Times New Roman" w:hAnsi="Times New Roman"/>
          <w:sz w:val="24"/>
          <w:szCs w:val="24"/>
          <w:vertAlign w:val="subscript"/>
        </w:rPr>
        <w:t>2</w:t>
      </w:r>
      <w:r w:rsidRPr="00F80CFB">
        <w:rPr>
          <w:rFonts w:ascii="Times New Roman" w:hAnsi="Times New Roman"/>
          <w:sz w:val="24"/>
          <w:szCs w:val="24"/>
        </w:rPr>
        <w:t>SO</w:t>
      </w:r>
      <w:r w:rsidRPr="00F80CFB">
        <w:rPr>
          <w:rFonts w:ascii="Times New Roman" w:hAnsi="Times New Roman"/>
          <w:sz w:val="24"/>
          <w:szCs w:val="24"/>
          <w:vertAlign w:val="subscript"/>
        </w:rPr>
        <w:t>4</w:t>
      </w:r>
      <w:r w:rsidRPr="00F80CFB">
        <w:rPr>
          <w:rFonts w:ascii="Times New Roman" w:hAnsi="Times New Roman"/>
          <w:sz w:val="24"/>
          <w:szCs w:val="24"/>
        </w:rPr>
        <w:t>/HF treatment, a</w:t>
      </w:r>
      <w:r w:rsidRPr="00F80CFB">
        <w:rPr>
          <w:rFonts w:ascii="Times New Roman" w:hAnsi="Times New Roman"/>
          <w:color w:val="000000" w:themeColor="text1"/>
          <w:sz w:val="24"/>
          <w:szCs w:val="24"/>
        </w:rPr>
        <w:t xml:space="preserve">s shown </w:t>
      </w:r>
      <w:r>
        <w:rPr>
          <w:rFonts w:ascii="Times New Roman" w:hAnsi="Times New Roman"/>
          <w:color w:val="000000" w:themeColor="text1"/>
          <w:sz w:val="24"/>
          <w:szCs w:val="24"/>
        </w:rPr>
        <w:t>in Figs. 5</w:t>
      </w:r>
      <w:r w:rsidR="00382895">
        <w:rPr>
          <w:rFonts w:ascii="Times New Roman" w:hAnsi="Times New Roman"/>
          <w:color w:val="000000" w:themeColor="text1"/>
          <w:sz w:val="24"/>
          <w:szCs w:val="24"/>
        </w:rPr>
        <w:t xml:space="preserve">(a) and </w:t>
      </w:r>
      <w:r w:rsidRPr="00F80CFB">
        <w:rPr>
          <w:rFonts w:ascii="Times New Roman" w:hAnsi="Times New Roman"/>
          <w:color w:val="000000" w:themeColor="text1"/>
          <w:sz w:val="24"/>
          <w:szCs w:val="24"/>
        </w:rPr>
        <w:t>(b)</w:t>
      </w:r>
      <w:r w:rsidRPr="00F80CFB">
        <w:rPr>
          <w:rFonts w:ascii="Times New Roman" w:hAnsi="Times New Roman"/>
          <w:sz w:val="24"/>
          <w:szCs w:val="24"/>
        </w:rPr>
        <w:t>.</w:t>
      </w:r>
      <w:r>
        <w:rPr>
          <w:rFonts w:ascii="Times New Roman" w:hAnsi="Times New Roman"/>
          <w:sz w:val="24"/>
          <w:szCs w:val="24"/>
        </w:rPr>
        <w:t xml:space="preserve"> </w:t>
      </w:r>
      <w:r w:rsidR="00E46B08" w:rsidRPr="00B0113C">
        <w:rPr>
          <w:rFonts w:ascii="Times New Roman" w:hAnsi="Times New Roman" w:hint="eastAsia"/>
          <w:color w:val="000000" w:themeColor="text1"/>
          <w:sz w:val="24"/>
          <w:szCs w:val="24"/>
        </w:rPr>
        <w:t>A</w:t>
      </w:r>
      <w:r w:rsidR="00E46B08" w:rsidRPr="00B0113C">
        <w:rPr>
          <w:rFonts w:ascii="Times New Roman" w:hAnsi="Times New Roman"/>
          <w:color w:val="000000" w:themeColor="text1"/>
          <w:sz w:val="24"/>
          <w:szCs w:val="24"/>
        </w:rPr>
        <w:t>s shown in the EDS elemental map</w:t>
      </w:r>
      <w:r w:rsidR="00E46B08" w:rsidRPr="00B0113C">
        <w:rPr>
          <w:rFonts w:ascii="Times New Roman" w:hAnsi="Times New Roman"/>
          <w:sz w:val="24"/>
          <w:szCs w:val="24"/>
        </w:rPr>
        <w:t xml:space="preserve"> corresponding to the HAADF-STEM image of the NaOH-H</w:t>
      </w:r>
      <w:r w:rsidR="00E46B08" w:rsidRPr="00B0113C">
        <w:rPr>
          <w:rFonts w:ascii="Times New Roman" w:hAnsi="Times New Roman"/>
          <w:sz w:val="24"/>
          <w:szCs w:val="24"/>
          <w:vertAlign w:val="subscript"/>
        </w:rPr>
        <w:t>2</w:t>
      </w:r>
      <w:r w:rsidR="00E46B08" w:rsidRPr="00B0113C">
        <w:rPr>
          <w:rFonts w:ascii="Times New Roman" w:hAnsi="Times New Roman"/>
          <w:sz w:val="24"/>
          <w:szCs w:val="24"/>
        </w:rPr>
        <w:t>SO</w:t>
      </w:r>
      <w:r w:rsidR="00E46B08" w:rsidRPr="00B0113C">
        <w:rPr>
          <w:rFonts w:ascii="Times New Roman" w:hAnsi="Times New Roman"/>
          <w:sz w:val="24"/>
          <w:szCs w:val="24"/>
          <w:vertAlign w:val="subscript"/>
        </w:rPr>
        <w:t>4</w:t>
      </w:r>
      <w:r w:rsidR="00E46B08" w:rsidRPr="00B0113C">
        <w:rPr>
          <w:rFonts w:ascii="Times New Roman" w:hAnsi="Times New Roman"/>
          <w:sz w:val="24"/>
          <w:szCs w:val="24"/>
        </w:rPr>
        <w:t>/HF treated sample</w:t>
      </w:r>
      <w:r w:rsidR="00E46B08" w:rsidRPr="00B0113C">
        <w:rPr>
          <w:rFonts w:ascii="Times New Roman" w:hAnsi="Times New Roman"/>
          <w:color w:val="000000" w:themeColor="text1"/>
          <w:sz w:val="24"/>
          <w:szCs w:val="24"/>
        </w:rPr>
        <w:t>, Cu is enriched in the brightly imaged particles</w:t>
      </w:r>
      <w:r w:rsidR="00E46B08" w:rsidRPr="00B0113C">
        <w:t xml:space="preserve"> </w:t>
      </w:r>
      <w:r w:rsidR="00E46B08" w:rsidRPr="00B0113C">
        <w:rPr>
          <w:rFonts w:ascii="Times New Roman" w:hAnsi="Times New Roman"/>
          <w:color w:val="000000" w:themeColor="text1"/>
          <w:sz w:val="24"/>
          <w:szCs w:val="24"/>
        </w:rPr>
        <w:t>indicated by the white arrow in the HAADF-STEM image (Fig. 5(a)), which are the nanoscale fine particles observed in Fig. 3(c).</w:t>
      </w:r>
      <w:r w:rsidRPr="00F80CFB">
        <w:rPr>
          <w:rFonts w:ascii="Times New Roman" w:hAnsi="Times New Roman"/>
          <w:color w:val="000000" w:themeColor="text1"/>
          <w:sz w:val="24"/>
          <w:szCs w:val="24"/>
        </w:rPr>
        <w:t xml:space="preserve"> Such Cu-rich </w:t>
      </w:r>
      <w:r w:rsidRPr="00F80CFB">
        <w:rPr>
          <w:rFonts w:ascii="Times New Roman" w:hAnsi="Times New Roman"/>
          <w:color w:val="000000" w:themeColor="text1"/>
          <w:sz w:val="24"/>
          <w:szCs w:val="24"/>
        </w:rPr>
        <w:lastRenderedPageBreak/>
        <w:t xml:space="preserve">particles are redeposited Cu that has been </w:t>
      </w:r>
      <w:proofErr w:type="spellStart"/>
      <w:r w:rsidRPr="00F80CFB">
        <w:rPr>
          <w:rFonts w:ascii="Times New Roman" w:hAnsi="Times New Roman"/>
          <w:color w:val="000000" w:themeColor="text1"/>
          <w:sz w:val="24"/>
          <w:szCs w:val="24"/>
        </w:rPr>
        <w:t>dealloyed</w:t>
      </w:r>
      <w:proofErr w:type="spellEnd"/>
      <w:r w:rsidRPr="00F80CFB">
        <w:rPr>
          <w:rFonts w:ascii="Times New Roman" w:hAnsi="Times New Roman"/>
          <w:color w:val="000000" w:themeColor="text1"/>
          <w:sz w:val="24"/>
          <w:szCs w:val="24"/>
        </w:rPr>
        <w:t xml:space="preserve"> from the A3003 alloy </w:t>
      </w:r>
      <w:r>
        <w:rPr>
          <w:rFonts w:ascii="Times New Roman" w:hAnsi="Times New Roman"/>
          <w:color w:val="000000" w:themeColor="text1"/>
          <w:sz w:val="24"/>
          <w:szCs w:val="24"/>
        </w:rPr>
        <w:t>during the chemical cleaning process</w:t>
      </w:r>
      <w:r w:rsidR="00132763">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F80CFB">
        <w:rPr>
          <w:rFonts w:ascii="Times New Roman" w:hAnsi="Times New Roman"/>
          <w:color w:val="000000" w:themeColor="text1"/>
          <w:sz w:val="24"/>
          <w:szCs w:val="24"/>
        </w:rPr>
        <w:t>because the chemical cleaning solution</w:t>
      </w:r>
      <w:r w:rsidR="009B5753">
        <w:rPr>
          <w:rFonts w:ascii="Times New Roman" w:hAnsi="Times New Roman"/>
          <w:color w:val="000000" w:themeColor="text1"/>
          <w:sz w:val="24"/>
          <w:szCs w:val="24"/>
        </w:rPr>
        <w:t>s</w:t>
      </w:r>
      <w:r w:rsidRPr="00F80CFB">
        <w:rPr>
          <w:rFonts w:ascii="Times New Roman" w:hAnsi="Times New Roman"/>
          <w:color w:val="000000" w:themeColor="text1"/>
          <w:sz w:val="24"/>
          <w:szCs w:val="24"/>
        </w:rPr>
        <w:t xml:space="preserve"> do not contain Cu.</w:t>
      </w:r>
      <w:r w:rsidR="007A3483">
        <w:rPr>
          <w:rFonts w:ascii="Times New Roman" w:hAnsi="Times New Roman"/>
          <w:color w:val="000000" w:themeColor="text1"/>
          <w:sz w:val="24"/>
          <w:szCs w:val="24"/>
        </w:rPr>
        <w:t xml:space="preserve"> </w:t>
      </w:r>
    </w:p>
    <w:p w14:paraId="00236B42" w14:textId="22F4F3E8" w:rsidR="00D47C82" w:rsidRDefault="0055520B" w:rsidP="00D47C82">
      <w:pPr>
        <w:widowControl/>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4287D680" wp14:editId="27CDFE74">
            <wp:extent cx="5760000" cy="3135120"/>
            <wp:effectExtent l="0" t="0" r="0" b="825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00" cy="3135120"/>
                    </a:xfrm>
                    <a:prstGeom prst="rect">
                      <a:avLst/>
                    </a:prstGeom>
                    <a:noFill/>
                    <a:ln>
                      <a:noFill/>
                    </a:ln>
                  </pic:spPr>
                </pic:pic>
              </a:graphicData>
            </a:graphic>
          </wp:inline>
        </w:drawing>
      </w:r>
    </w:p>
    <w:p w14:paraId="69D684E9" w14:textId="5A2E60F7" w:rsidR="00D47C82" w:rsidRPr="0005587C" w:rsidRDefault="00D47C82" w:rsidP="00D47C82">
      <w:pPr>
        <w:widowControl/>
        <w:spacing w:after="240"/>
        <w:rPr>
          <w:rFonts w:ascii="Times New Roman" w:hAnsi="Times New Roman"/>
          <w:sz w:val="24"/>
          <w:szCs w:val="24"/>
        </w:rPr>
      </w:pPr>
      <w:r w:rsidRPr="00A5358B">
        <w:rPr>
          <w:rFonts w:ascii="Times New Roman" w:hAnsi="Times New Roman"/>
          <w:sz w:val="24"/>
          <w:szCs w:val="24"/>
        </w:rPr>
        <w:t>Fi</w:t>
      </w:r>
      <w:r w:rsidRPr="00A5358B">
        <w:rPr>
          <w:rFonts w:ascii="Times New Roman" w:hAnsi="Times New Roman" w:hint="eastAsia"/>
          <w:sz w:val="24"/>
          <w:szCs w:val="24"/>
        </w:rPr>
        <w:t>g.</w:t>
      </w:r>
      <w:r w:rsidRPr="00A5358B">
        <w:rPr>
          <w:rFonts w:ascii="Times New Roman" w:hAnsi="Times New Roman"/>
          <w:sz w:val="24"/>
          <w:szCs w:val="24"/>
        </w:rPr>
        <w:t xml:space="preserve"> </w:t>
      </w:r>
      <w:r>
        <w:rPr>
          <w:rFonts w:ascii="Times New Roman" w:hAnsi="Times New Roman" w:hint="eastAsia"/>
          <w:sz w:val="24"/>
          <w:szCs w:val="24"/>
        </w:rPr>
        <w:t>6</w:t>
      </w:r>
      <w:r w:rsidRPr="00A5358B">
        <w:rPr>
          <w:rFonts w:ascii="Times New Roman" w:hAnsi="Times New Roman" w:hint="eastAsia"/>
          <w:sz w:val="24"/>
          <w:szCs w:val="24"/>
        </w:rPr>
        <w:t xml:space="preserve">. </w:t>
      </w:r>
      <w:r w:rsidRPr="005E2C87">
        <w:rPr>
          <w:rFonts w:ascii="Times New Roman" w:hAnsi="Times New Roman"/>
          <w:sz w:val="24"/>
          <w:szCs w:val="24"/>
        </w:rPr>
        <w:t xml:space="preserve">(a) </w:t>
      </w:r>
      <w:r w:rsidR="008C11C6">
        <w:rPr>
          <w:rFonts w:ascii="Times New Roman" w:hAnsi="Times New Roman" w:hint="eastAsia"/>
          <w:sz w:val="24"/>
          <w:szCs w:val="24"/>
        </w:rPr>
        <w:t>Low</w:t>
      </w:r>
      <w:r w:rsidRPr="005E2C87">
        <w:rPr>
          <w:rFonts w:ascii="Times New Roman" w:hAnsi="Times New Roman"/>
          <w:sz w:val="24"/>
          <w:szCs w:val="24"/>
        </w:rPr>
        <w:t>-</w:t>
      </w:r>
      <w:r>
        <w:rPr>
          <w:rFonts w:ascii="Times New Roman" w:hAnsi="Times New Roman"/>
          <w:sz w:val="24"/>
          <w:szCs w:val="24"/>
        </w:rPr>
        <w:t xml:space="preserve"> and </w:t>
      </w:r>
      <w:r w:rsidR="008C11C6">
        <w:rPr>
          <w:rFonts w:ascii="Times New Roman" w:hAnsi="Times New Roman"/>
          <w:sz w:val="24"/>
          <w:szCs w:val="24"/>
        </w:rPr>
        <w:t>high</w:t>
      </w:r>
      <w:r>
        <w:rPr>
          <w:rFonts w:ascii="Times New Roman" w:hAnsi="Times New Roman"/>
          <w:sz w:val="24"/>
          <w:szCs w:val="24"/>
        </w:rPr>
        <w:t>-</w:t>
      </w:r>
      <w:r w:rsidRPr="005E2C87">
        <w:rPr>
          <w:rFonts w:ascii="Times New Roman" w:hAnsi="Times New Roman"/>
          <w:sz w:val="24"/>
          <w:szCs w:val="24"/>
        </w:rPr>
        <w:t>magnification SE-SEM images obtained from the surface of</w:t>
      </w:r>
      <w:r>
        <w:rPr>
          <w:rFonts w:ascii="Times New Roman" w:hAnsi="Times New Roman"/>
          <w:sz w:val="24"/>
          <w:szCs w:val="24"/>
        </w:rPr>
        <w:t xml:space="preserve"> TiCC after </w:t>
      </w:r>
      <w:r w:rsidRPr="006625D8">
        <w:rPr>
          <w:rFonts w:ascii="Times New Roman" w:hAnsi="Times New Roman"/>
          <w:sz w:val="24"/>
          <w:szCs w:val="24"/>
        </w:rPr>
        <w:t>NaOH-H</w:t>
      </w:r>
      <w:r w:rsidRPr="006D50BA">
        <w:rPr>
          <w:rFonts w:ascii="Times New Roman" w:hAnsi="Times New Roman"/>
          <w:sz w:val="24"/>
          <w:szCs w:val="24"/>
          <w:vertAlign w:val="subscript"/>
        </w:rPr>
        <w:t>2</w:t>
      </w:r>
      <w:r w:rsidRPr="006625D8">
        <w:rPr>
          <w:rFonts w:ascii="Times New Roman" w:hAnsi="Times New Roman"/>
          <w:sz w:val="24"/>
          <w:szCs w:val="24"/>
        </w:rPr>
        <w:t>SO</w:t>
      </w:r>
      <w:r w:rsidRPr="006D50BA">
        <w:rPr>
          <w:rFonts w:ascii="Times New Roman" w:hAnsi="Times New Roman"/>
          <w:sz w:val="24"/>
          <w:szCs w:val="24"/>
          <w:vertAlign w:val="subscript"/>
        </w:rPr>
        <w:t>4</w:t>
      </w:r>
      <w:r>
        <w:rPr>
          <w:rFonts w:ascii="Times New Roman" w:hAnsi="Times New Roman"/>
          <w:sz w:val="24"/>
          <w:szCs w:val="24"/>
        </w:rPr>
        <w:t xml:space="preserve"> or </w:t>
      </w:r>
      <w:r w:rsidRPr="006625D8">
        <w:rPr>
          <w:rFonts w:ascii="Times New Roman" w:hAnsi="Times New Roman"/>
          <w:sz w:val="24"/>
          <w:szCs w:val="24"/>
        </w:rPr>
        <w:t>NaOH-H</w:t>
      </w:r>
      <w:r w:rsidRPr="006D50BA">
        <w:rPr>
          <w:rFonts w:ascii="Times New Roman" w:hAnsi="Times New Roman"/>
          <w:sz w:val="24"/>
          <w:szCs w:val="24"/>
          <w:vertAlign w:val="subscript"/>
        </w:rPr>
        <w:t>2</w:t>
      </w:r>
      <w:r w:rsidRPr="006625D8">
        <w:rPr>
          <w:rFonts w:ascii="Times New Roman" w:hAnsi="Times New Roman"/>
          <w:sz w:val="24"/>
          <w:szCs w:val="24"/>
        </w:rPr>
        <w:t>SO</w:t>
      </w:r>
      <w:r w:rsidRPr="006D50BA">
        <w:rPr>
          <w:rFonts w:ascii="Times New Roman" w:hAnsi="Times New Roman"/>
          <w:sz w:val="24"/>
          <w:szCs w:val="24"/>
          <w:vertAlign w:val="subscript"/>
        </w:rPr>
        <w:t>4</w:t>
      </w:r>
      <w:r>
        <w:rPr>
          <w:rFonts w:ascii="Times New Roman" w:hAnsi="Times New Roman"/>
          <w:sz w:val="24"/>
          <w:szCs w:val="24"/>
        </w:rPr>
        <w:t>/HF treatment.</w:t>
      </w:r>
      <w:r w:rsidRPr="005E2C87">
        <w:rPr>
          <w:rFonts w:ascii="Times New Roman" w:hAnsi="Times New Roman"/>
          <w:sz w:val="24"/>
          <w:szCs w:val="24"/>
        </w:rPr>
        <w:t xml:space="preserve"> (b) Surface SE-SEM images </w:t>
      </w:r>
      <w:r>
        <w:rPr>
          <w:rFonts w:ascii="Times New Roman" w:hAnsi="Times New Roman"/>
          <w:sz w:val="24"/>
          <w:szCs w:val="24"/>
        </w:rPr>
        <w:t xml:space="preserve">of </w:t>
      </w:r>
      <w:r w:rsidR="00097B2B">
        <w:rPr>
          <w:rFonts w:ascii="Times New Roman" w:hAnsi="Times New Roman"/>
          <w:sz w:val="24"/>
          <w:szCs w:val="24"/>
        </w:rPr>
        <w:t xml:space="preserve">the </w:t>
      </w:r>
      <w:proofErr w:type="spellStart"/>
      <w:r>
        <w:rPr>
          <w:rFonts w:ascii="Times New Roman" w:hAnsi="Times New Roman"/>
          <w:sz w:val="24"/>
          <w:szCs w:val="24"/>
        </w:rPr>
        <w:t>CrCC</w:t>
      </w:r>
      <w:proofErr w:type="spellEnd"/>
      <w:r>
        <w:rPr>
          <w:rFonts w:ascii="Times New Roman" w:hAnsi="Times New Roman"/>
          <w:sz w:val="24"/>
          <w:szCs w:val="24"/>
        </w:rPr>
        <w:t xml:space="preserve"> </w:t>
      </w:r>
      <w:r w:rsidR="00097B2B">
        <w:rPr>
          <w:rFonts w:ascii="Times New Roman" w:hAnsi="Times New Roman"/>
          <w:sz w:val="24"/>
          <w:szCs w:val="24"/>
        </w:rPr>
        <w:t xml:space="preserve">samples </w:t>
      </w:r>
      <w:r>
        <w:rPr>
          <w:rFonts w:ascii="Times New Roman" w:hAnsi="Times New Roman"/>
          <w:sz w:val="24"/>
          <w:szCs w:val="24"/>
        </w:rPr>
        <w:t>for</w:t>
      </w:r>
      <w:r w:rsidRPr="005E2C87">
        <w:rPr>
          <w:rFonts w:ascii="Times New Roman" w:hAnsi="Times New Roman"/>
          <w:sz w:val="24"/>
          <w:szCs w:val="24"/>
        </w:rPr>
        <w:t xml:space="preserve"> comparison.</w:t>
      </w:r>
      <w:r>
        <w:rPr>
          <w:rFonts w:ascii="Times New Roman" w:hAnsi="Times New Roman"/>
          <w:sz w:val="24"/>
          <w:szCs w:val="24"/>
        </w:rPr>
        <w:t xml:space="preserve"> </w:t>
      </w:r>
    </w:p>
    <w:p w14:paraId="056E45A1" w14:textId="73EDD669" w:rsidR="00D47C82" w:rsidRPr="00D47C82" w:rsidRDefault="00382895" w:rsidP="00D47C82">
      <w:pPr>
        <w:widowControl/>
        <w:spacing w:line="480" w:lineRule="auto"/>
        <w:ind w:firstLine="360"/>
        <w:rPr>
          <w:rFonts w:ascii="Times New Roman" w:hAnsi="Times New Roman"/>
          <w:sz w:val="24"/>
          <w:szCs w:val="24"/>
        </w:rPr>
      </w:pPr>
      <w:r>
        <w:rPr>
          <w:rFonts w:ascii="Times New Roman" w:hAnsi="Times New Roman"/>
          <w:sz w:val="24"/>
          <w:szCs w:val="24"/>
        </w:rPr>
        <w:t>Fig. 6</w:t>
      </w:r>
      <w:r w:rsidR="00F13D1B" w:rsidRPr="00F80CFB">
        <w:rPr>
          <w:rFonts w:ascii="Times New Roman" w:hAnsi="Times New Roman"/>
          <w:sz w:val="24"/>
          <w:szCs w:val="24"/>
        </w:rPr>
        <w:t xml:space="preserve">(a) shows </w:t>
      </w:r>
      <w:r w:rsidR="005A3726" w:rsidRPr="00F80CFB">
        <w:rPr>
          <w:rFonts w:ascii="Times New Roman" w:hAnsi="Times New Roman"/>
          <w:sz w:val="24"/>
          <w:szCs w:val="24"/>
        </w:rPr>
        <w:t xml:space="preserve">the </w:t>
      </w:r>
      <w:r w:rsidR="00F13D1B" w:rsidRPr="00F80CFB">
        <w:rPr>
          <w:rFonts w:ascii="Times New Roman" w:hAnsi="Times New Roman"/>
          <w:sz w:val="24"/>
          <w:szCs w:val="24"/>
        </w:rPr>
        <w:t>SE-SEM images of the surface of TiCC formed after NaOH-H</w:t>
      </w:r>
      <w:r w:rsidR="00F13D1B" w:rsidRPr="00F80CFB">
        <w:rPr>
          <w:rFonts w:ascii="Times New Roman" w:hAnsi="Times New Roman"/>
          <w:sz w:val="24"/>
          <w:szCs w:val="24"/>
          <w:vertAlign w:val="subscript"/>
        </w:rPr>
        <w:t>2</w:t>
      </w:r>
      <w:r w:rsidR="00F13D1B" w:rsidRPr="00F80CFB">
        <w:rPr>
          <w:rFonts w:ascii="Times New Roman" w:hAnsi="Times New Roman"/>
          <w:sz w:val="24"/>
          <w:szCs w:val="24"/>
        </w:rPr>
        <w:t>SO</w:t>
      </w:r>
      <w:r w:rsidR="00F13D1B" w:rsidRPr="00F80CFB">
        <w:rPr>
          <w:rFonts w:ascii="Times New Roman" w:hAnsi="Times New Roman"/>
          <w:sz w:val="24"/>
          <w:szCs w:val="24"/>
          <w:vertAlign w:val="subscript"/>
        </w:rPr>
        <w:t>4</w:t>
      </w:r>
      <w:r w:rsidR="00F13D1B" w:rsidRPr="00F80CFB">
        <w:rPr>
          <w:rFonts w:ascii="Times New Roman" w:hAnsi="Times New Roman"/>
          <w:sz w:val="24"/>
          <w:szCs w:val="24"/>
        </w:rPr>
        <w:t xml:space="preserve"> or NaOH-H</w:t>
      </w:r>
      <w:r w:rsidR="00F13D1B" w:rsidRPr="00F80CFB">
        <w:rPr>
          <w:rFonts w:ascii="Times New Roman" w:hAnsi="Times New Roman"/>
          <w:sz w:val="24"/>
          <w:szCs w:val="24"/>
          <w:vertAlign w:val="subscript"/>
        </w:rPr>
        <w:t>2</w:t>
      </w:r>
      <w:r w:rsidR="00F13D1B" w:rsidRPr="00F80CFB">
        <w:rPr>
          <w:rFonts w:ascii="Times New Roman" w:hAnsi="Times New Roman"/>
          <w:sz w:val="24"/>
          <w:szCs w:val="24"/>
        </w:rPr>
        <w:t>SO</w:t>
      </w:r>
      <w:r w:rsidR="00F13D1B" w:rsidRPr="00F80CFB">
        <w:rPr>
          <w:rFonts w:ascii="Times New Roman" w:hAnsi="Times New Roman"/>
          <w:sz w:val="24"/>
          <w:szCs w:val="24"/>
          <w:vertAlign w:val="subscript"/>
        </w:rPr>
        <w:t>4</w:t>
      </w:r>
      <w:r w:rsidR="00F13D1B" w:rsidRPr="00F80CFB">
        <w:rPr>
          <w:rFonts w:ascii="Times New Roman" w:hAnsi="Times New Roman"/>
          <w:sz w:val="24"/>
          <w:szCs w:val="24"/>
        </w:rPr>
        <w:t>/HF treatment.</w:t>
      </w:r>
      <w:r w:rsidR="005136D9" w:rsidRPr="00F80CFB">
        <w:rPr>
          <w:rFonts w:ascii="Times New Roman" w:hAnsi="Times New Roman"/>
          <w:sz w:val="24"/>
          <w:szCs w:val="24"/>
        </w:rPr>
        <w:t xml:space="preserve"> </w:t>
      </w:r>
      <w:r w:rsidR="00F13D1B" w:rsidRPr="00F80CFB">
        <w:rPr>
          <w:rFonts w:ascii="Times New Roman" w:hAnsi="Times New Roman"/>
          <w:sz w:val="24"/>
          <w:szCs w:val="24"/>
        </w:rPr>
        <w:t xml:space="preserve">TiCC </w:t>
      </w:r>
      <w:r w:rsidR="00D6210C" w:rsidRPr="00F80CFB">
        <w:rPr>
          <w:rFonts w:ascii="Times New Roman" w:hAnsi="Times New Roman"/>
          <w:sz w:val="24"/>
          <w:szCs w:val="24"/>
        </w:rPr>
        <w:t xml:space="preserve">is </w:t>
      </w:r>
      <w:r w:rsidR="00F13D1B" w:rsidRPr="00F80CFB">
        <w:rPr>
          <w:rFonts w:ascii="Times New Roman" w:hAnsi="Times New Roman"/>
          <w:sz w:val="24"/>
          <w:szCs w:val="24"/>
        </w:rPr>
        <w:t>form</w:t>
      </w:r>
      <w:r w:rsidR="00D6210C" w:rsidRPr="00F80CFB">
        <w:rPr>
          <w:rFonts w:ascii="Times New Roman" w:hAnsi="Times New Roman"/>
          <w:sz w:val="24"/>
          <w:szCs w:val="24"/>
        </w:rPr>
        <w:t>ed</w:t>
      </w:r>
      <w:r w:rsidR="00F13D1B" w:rsidRPr="00F80CFB">
        <w:rPr>
          <w:rFonts w:ascii="Times New Roman" w:hAnsi="Times New Roman"/>
          <w:sz w:val="24"/>
          <w:szCs w:val="24"/>
        </w:rPr>
        <w:t xml:space="preserve"> in different morphologies depending on the </w:t>
      </w:r>
      <w:r w:rsidR="005A3726" w:rsidRPr="00F80CFB">
        <w:rPr>
          <w:rFonts w:ascii="Times New Roman" w:hAnsi="Times New Roman"/>
          <w:sz w:val="24"/>
          <w:szCs w:val="24"/>
        </w:rPr>
        <w:t xml:space="preserve">surface </w:t>
      </w:r>
      <w:r w:rsidR="00F13D1B" w:rsidRPr="00F80CFB">
        <w:rPr>
          <w:rFonts w:ascii="Times New Roman" w:hAnsi="Times New Roman"/>
          <w:sz w:val="24"/>
          <w:szCs w:val="24"/>
        </w:rPr>
        <w:t>mic</w:t>
      </w:r>
      <w:r w:rsidR="005A3726" w:rsidRPr="00F80CFB">
        <w:rPr>
          <w:rFonts w:ascii="Times New Roman" w:hAnsi="Times New Roman"/>
          <w:sz w:val="24"/>
          <w:szCs w:val="24"/>
        </w:rPr>
        <w:t>rostructure of A3003</w:t>
      </w:r>
      <w:r w:rsidR="00F13D1B" w:rsidRPr="00F80CFB">
        <w:rPr>
          <w:rFonts w:ascii="Times New Roman" w:hAnsi="Times New Roman"/>
          <w:sz w:val="24"/>
          <w:szCs w:val="24"/>
        </w:rPr>
        <w:t>.</w:t>
      </w:r>
      <w:r w:rsidR="005136D9" w:rsidRPr="00F80CFB">
        <w:rPr>
          <w:rFonts w:ascii="Times New Roman" w:hAnsi="Times New Roman"/>
          <w:sz w:val="24"/>
          <w:szCs w:val="24"/>
        </w:rPr>
        <w:t xml:space="preserve"> </w:t>
      </w:r>
      <w:r w:rsidR="007E7F0F" w:rsidRPr="00F80CFB">
        <w:rPr>
          <w:rFonts w:ascii="Times New Roman" w:hAnsi="Times New Roman"/>
          <w:sz w:val="24"/>
          <w:szCs w:val="24"/>
        </w:rPr>
        <w:t xml:space="preserve">The surface of </w:t>
      </w:r>
      <w:r w:rsidR="007224AD" w:rsidRPr="00F80CFB">
        <w:rPr>
          <w:rFonts w:ascii="Times New Roman" w:hAnsi="Times New Roman"/>
          <w:sz w:val="24"/>
          <w:szCs w:val="24"/>
        </w:rPr>
        <w:t xml:space="preserve">the </w:t>
      </w:r>
      <w:r w:rsidR="00F13D1B" w:rsidRPr="00F80CFB">
        <w:rPr>
          <w:rFonts w:ascii="Times New Roman" w:hAnsi="Times New Roman"/>
          <w:sz w:val="24"/>
          <w:szCs w:val="24"/>
        </w:rPr>
        <w:t>NaOH-H</w:t>
      </w:r>
      <w:r w:rsidR="00F13D1B" w:rsidRPr="00F80CFB">
        <w:rPr>
          <w:rFonts w:ascii="Times New Roman" w:hAnsi="Times New Roman"/>
          <w:sz w:val="24"/>
          <w:szCs w:val="24"/>
          <w:vertAlign w:val="subscript"/>
        </w:rPr>
        <w:t>2</w:t>
      </w:r>
      <w:r w:rsidR="00F13D1B" w:rsidRPr="00F80CFB">
        <w:rPr>
          <w:rFonts w:ascii="Times New Roman" w:hAnsi="Times New Roman"/>
          <w:sz w:val="24"/>
          <w:szCs w:val="24"/>
        </w:rPr>
        <w:t>SO</w:t>
      </w:r>
      <w:r w:rsidR="00F13D1B" w:rsidRPr="00F80CFB">
        <w:rPr>
          <w:rFonts w:ascii="Times New Roman" w:hAnsi="Times New Roman"/>
          <w:sz w:val="24"/>
          <w:szCs w:val="24"/>
          <w:vertAlign w:val="subscript"/>
        </w:rPr>
        <w:t>4</w:t>
      </w:r>
      <w:r w:rsidR="00F13D1B" w:rsidRPr="00F80CFB">
        <w:rPr>
          <w:rFonts w:ascii="Times New Roman" w:hAnsi="Times New Roman"/>
          <w:sz w:val="24"/>
          <w:szCs w:val="24"/>
        </w:rPr>
        <w:t xml:space="preserve"> treated sample </w:t>
      </w:r>
      <w:r w:rsidR="007A3483" w:rsidRPr="00F80CFB">
        <w:rPr>
          <w:rFonts w:ascii="Times New Roman" w:hAnsi="Times New Roman"/>
          <w:sz w:val="24"/>
          <w:szCs w:val="24"/>
        </w:rPr>
        <w:t>d</w:t>
      </w:r>
      <w:r w:rsidR="007A3483">
        <w:rPr>
          <w:rFonts w:ascii="Times New Roman" w:hAnsi="Times New Roman"/>
          <w:sz w:val="24"/>
          <w:szCs w:val="24"/>
        </w:rPr>
        <w:t>o</w:t>
      </w:r>
      <w:r w:rsidR="00132763">
        <w:rPr>
          <w:rFonts w:ascii="Times New Roman" w:hAnsi="Times New Roman"/>
          <w:sz w:val="24"/>
          <w:szCs w:val="24"/>
        </w:rPr>
        <w:t>es</w:t>
      </w:r>
      <w:r w:rsidR="007A3483" w:rsidRPr="00F80CFB">
        <w:rPr>
          <w:rFonts w:ascii="Times New Roman" w:hAnsi="Times New Roman"/>
          <w:sz w:val="24"/>
          <w:szCs w:val="24"/>
        </w:rPr>
        <w:t xml:space="preserve"> </w:t>
      </w:r>
      <w:r w:rsidR="00D6210C" w:rsidRPr="00F80CFB">
        <w:rPr>
          <w:rFonts w:ascii="Times New Roman" w:hAnsi="Times New Roman"/>
          <w:sz w:val="24"/>
          <w:szCs w:val="24"/>
        </w:rPr>
        <w:t>not change significantly</w:t>
      </w:r>
      <w:r w:rsidR="00F13D1B" w:rsidRPr="00F80CFB">
        <w:rPr>
          <w:rFonts w:ascii="Times New Roman" w:hAnsi="Times New Roman"/>
          <w:sz w:val="24"/>
          <w:szCs w:val="24"/>
        </w:rPr>
        <w:t xml:space="preserve"> before and after TiCC formation (Fig</w:t>
      </w:r>
      <w:r w:rsidR="00D6210C" w:rsidRPr="00F80CFB">
        <w:rPr>
          <w:rFonts w:ascii="Times New Roman" w:hAnsi="Times New Roman"/>
          <w:sz w:val="24"/>
          <w:szCs w:val="24"/>
        </w:rPr>
        <w:t>s</w:t>
      </w:r>
      <w:r w:rsidR="00F13D1B" w:rsidRPr="00F80CFB">
        <w:rPr>
          <w:rFonts w:ascii="Times New Roman" w:hAnsi="Times New Roman"/>
          <w:sz w:val="24"/>
          <w:szCs w:val="24"/>
        </w:rPr>
        <w:t>. 3(b)</w:t>
      </w:r>
      <w:r>
        <w:rPr>
          <w:rFonts w:ascii="Times New Roman" w:hAnsi="Times New Roman"/>
          <w:sz w:val="24"/>
          <w:szCs w:val="24"/>
        </w:rPr>
        <w:t xml:space="preserve"> and 6</w:t>
      </w:r>
      <w:r w:rsidR="00D6210C" w:rsidRPr="00F80CFB">
        <w:rPr>
          <w:rFonts w:ascii="Times New Roman" w:hAnsi="Times New Roman"/>
          <w:sz w:val="24"/>
          <w:szCs w:val="24"/>
        </w:rPr>
        <w:t>(a)</w:t>
      </w:r>
      <w:r w:rsidR="007E7F0F" w:rsidRPr="00F80CFB">
        <w:rPr>
          <w:rFonts w:ascii="Times New Roman" w:hAnsi="Times New Roman"/>
          <w:sz w:val="24"/>
          <w:szCs w:val="24"/>
        </w:rPr>
        <w:t>). T</w:t>
      </w:r>
      <w:r w:rsidR="00F13D1B" w:rsidRPr="00F80CFB">
        <w:rPr>
          <w:rFonts w:ascii="Times New Roman" w:hAnsi="Times New Roman"/>
          <w:sz w:val="24"/>
          <w:szCs w:val="24"/>
        </w:rPr>
        <w:t xml:space="preserve">he high-magnification image shows that the fine particles are </w:t>
      </w:r>
      <w:r w:rsidR="00132763">
        <w:rPr>
          <w:rFonts w:ascii="Times New Roman" w:hAnsi="Times New Roman"/>
          <w:sz w:val="24"/>
          <w:szCs w:val="24"/>
        </w:rPr>
        <w:t xml:space="preserve">continuously </w:t>
      </w:r>
      <w:r w:rsidR="00F13D1B" w:rsidRPr="00F80CFB">
        <w:rPr>
          <w:rFonts w:ascii="Times New Roman" w:hAnsi="Times New Roman"/>
          <w:sz w:val="24"/>
          <w:szCs w:val="24"/>
        </w:rPr>
        <w:t xml:space="preserve">deposited to </w:t>
      </w:r>
      <w:r w:rsidR="00D6210C" w:rsidRPr="00F80CFB">
        <w:rPr>
          <w:rFonts w:ascii="Times New Roman" w:hAnsi="Times New Roman"/>
          <w:sz w:val="24"/>
          <w:szCs w:val="24"/>
        </w:rPr>
        <w:t>cover</w:t>
      </w:r>
      <w:r w:rsidR="00F13D1B" w:rsidRPr="00F80CFB">
        <w:rPr>
          <w:rFonts w:ascii="Times New Roman" w:hAnsi="Times New Roman"/>
          <w:sz w:val="24"/>
          <w:szCs w:val="24"/>
        </w:rPr>
        <w:t xml:space="preserve"> the entire surface</w:t>
      </w:r>
      <w:r>
        <w:rPr>
          <w:rFonts w:ascii="Times New Roman" w:hAnsi="Times New Roman"/>
          <w:sz w:val="24"/>
          <w:szCs w:val="24"/>
        </w:rPr>
        <w:t xml:space="preserve"> (Fig. 6</w:t>
      </w:r>
      <w:r w:rsidR="00D6210C" w:rsidRPr="00F80CFB">
        <w:rPr>
          <w:rFonts w:ascii="Times New Roman" w:hAnsi="Times New Roman"/>
          <w:sz w:val="24"/>
          <w:szCs w:val="24"/>
        </w:rPr>
        <w:t>(a))</w:t>
      </w:r>
      <w:r w:rsidR="00F13D1B" w:rsidRPr="00F80CFB">
        <w:rPr>
          <w:rFonts w:ascii="Times New Roman" w:hAnsi="Times New Roman"/>
          <w:sz w:val="24"/>
          <w:szCs w:val="24"/>
        </w:rPr>
        <w:t xml:space="preserve">. In contrast, particles </w:t>
      </w:r>
      <w:r w:rsidR="00EE437A" w:rsidRPr="00F80CFB">
        <w:rPr>
          <w:rFonts w:ascii="Times New Roman" w:hAnsi="Times New Roman"/>
          <w:sz w:val="24"/>
          <w:szCs w:val="24"/>
        </w:rPr>
        <w:t>of</w:t>
      </w:r>
      <w:r w:rsidR="00F13D1B" w:rsidRPr="00F80CFB">
        <w:rPr>
          <w:rFonts w:ascii="Times New Roman" w:hAnsi="Times New Roman"/>
          <w:sz w:val="24"/>
          <w:szCs w:val="24"/>
        </w:rPr>
        <w:t xml:space="preserve"> </w:t>
      </w:r>
      <w:r w:rsidR="00132763">
        <w:rPr>
          <w:rFonts w:ascii="Times New Roman" w:hAnsi="Times New Roman"/>
          <w:sz w:val="24"/>
          <w:szCs w:val="24"/>
        </w:rPr>
        <w:t>different</w:t>
      </w:r>
      <w:r w:rsidR="00132763" w:rsidRPr="00F80CFB">
        <w:rPr>
          <w:rFonts w:ascii="Times New Roman" w:hAnsi="Times New Roman"/>
          <w:sz w:val="24"/>
          <w:szCs w:val="24"/>
        </w:rPr>
        <w:t xml:space="preserve"> </w:t>
      </w:r>
      <w:r w:rsidR="00F13D1B" w:rsidRPr="00F80CFB">
        <w:rPr>
          <w:rFonts w:ascii="Times New Roman" w:hAnsi="Times New Roman"/>
          <w:sz w:val="24"/>
          <w:szCs w:val="24"/>
        </w:rPr>
        <w:t>sizes are hetero</w:t>
      </w:r>
      <w:r w:rsidR="007E7F0F" w:rsidRPr="00F80CFB">
        <w:rPr>
          <w:rFonts w:ascii="Times New Roman" w:hAnsi="Times New Roman"/>
          <w:sz w:val="24"/>
          <w:szCs w:val="24"/>
        </w:rPr>
        <w:t xml:space="preserve">geneously </w:t>
      </w:r>
      <w:r w:rsidR="00310380" w:rsidRPr="00F80CFB">
        <w:rPr>
          <w:rFonts w:ascii="Times New Roman" w:hAnsi="Times New Roman"/>
          <w:sz w:val="24"/>
          <w:szCs w:val="24"/>
        </w:rPr>
        <w:t xml:space="preserve">deposited </w:t>
      </w:r>
      <w:r w:rsidR="007E7F0F" w:rsidRPr="00F80CFB">
        <w:rPr>
          <w:rFonts w:ascii="Times New Roman" w:hAnsi="Times New Roman"/>
          <w:sz w:val="24"/>
          <w:szCs w:val="24"/>
        </w:rPr>
        <w:t xml:space="preserve">on the surface of </w:t>
      </w:r>
      <w:r w:rsidR="00310380" w:rsidRPr="00F80CFB">
        <w:rPr>
          <w:rFonts w:ascii="Times New Roman" w:hAnsi="Times New Roman"/>
          <w:sz w:val="24"/>
          <w:szCs w:val="24"/>
        </w:rPr>
        <w:t xml:space="preserve">the </w:t>
      </w:r>
      <w:r w:rsidR="005F09B0" w:rsidRPr="00F80CFB">
        <w:rPr>
          <w:rFonts w:ascii="Times New Roman" w:hAnsi="Times New Roman"/>
          <w:sz w:val="24"/>
          <w:szCs w:val="24"/>
        </w:rPr>
        <w:t>NaOH-H</w:t>
      </w:r>
      <w:r w:rsidR="005F09B0" w:rsidRPr="00F80CFB">
        <w:rPr>
          <w:rFonts w:ascii="Times New Roman" w:hAnsi="Times New Roman"/>
          <w:sz w:val="24"/>
          <w:szCs w:val="24"/>
          <w:vertAlign w:val="subscript"/>
        </w:rPr>
        <w:t>2</w:t>
      </w:r>
      <w:r w:rsidR="005F09B0" w:rsidRPr="00F80CFB">
        <w:rPr>
          <w:rFonts w:ascii="Times New Roman" w:hAnsi="Times New Roman"/>
          <w:sz w:val="24"/>
          <w:szCs w:val="24"/>
        </w:rPr>
        <w:t>SO</w:t>
      </w:r>
      <w:r w:rsidR="005F09B0" w:rsidRPr="00F80CFB">
        <w:rPr>
          <w:rFonts w:ascii="Times New Roman" w:hAnsi="Times New Roman"/>
          <w:sz w:val="24"/>
          <w:szCs w:val="24"/>
          <w:vertAlign w:val="subscript"/>
        </w:rPr>
        <w:t>4</w:t>
      </w:r>
      <w:r w:rsidR="00F13D1B" w:rsidRPr="00F80CFB">
        <w:rPr>
          <w:rFonts w:ascii="Times New Roman" w:hAnsi="Times New Roman"/>
          <w:sz w:val="24"/>
          <w:szCs w:val="24"/>
        </w:rPr>
        <w:t>/HF treated sample.</w:t>
      </w:r>
      <w:r w:rsidR="005136D9" w:rsidRPr="00F80CFB">
        <w:rPr>
          <w:rFonts w:ascii="Times New Roman" w:hAnsi="Times New Roman"/>
          <w:sz w:val="24"/>
          <w:szCs w:val="24"/>
        </w:rPr>
        <w:t xml:space="preserve"> </w:t>
      </w:r>
      <w:r w:rsidR="005F09B0" w:rsidRPr="00F80CFB">
        <w:rPr>
          <w:rFonts w:ascii="Times New Roman" w:hAnsi="Times New Roman"/>
          <w:sz w:val="24"/>
          <w:szCs w:val="24"/>
        </w:rPr>
        <w:t xml:space="preserve">Aggregates </w:t>
      </w:r>
      <w:r w:rsidR="00864A1C" w:rsidRPr="00F80CFB">
        <w:rPr>
          <w:rFonts w:ascii="Times New Roman" w:hAnsi="Times New Roman"/>
          <w:sz w:val="24"/>
          <w:szCs w:val="24"/>
        </w:rPr>
        <w:t xml:space="preserve">of </w:t>
      </w:r>
      <w:r w:rsidR="004A5DCD" w:rsidRPr="00F80CFB">
        <w:rPr>
          <w:rFonts w:ascii="Times New Roman" w:hAnsi="Times New Roman"/>
          <w:sz w:val="24"/>
          <w:szCs w:val="24"/>
        </w:rPr>
        <w:t xml:space="preserve">the particles with </w:t>
      </w:r>
      <w:r w:rsidR="00132763">
        <w:rPr>
          <w:rFonts w:ascii="Times New Roman" w:hAnsi="Times New Roman"/>
          <w:sz w:val="24"/>
          <w:szCs w:val="24"/>
        </w:rPr>
        <w:t xml:space="preserve">a size of </w:t>
      </w:r>
      <w:r w:rsidR="00864A1C" w:rsidRPr="00F80CFB">
        <w:rPr>
          <w:rFonts w:ascii="Times New Roman" w:hAnsi="Times New Roman"/>
          <w:sz w:val="24"/>
          <w:szCs w:val="24"/>
        </w:rPr>
        <w:t>several hundred nm</w:t>
      </w:r>
      <w:r w:rsidR="005A3726" w:rsidRPr="00F80CFB">
        <w:rPr>
          <w:rFonts w:ascii="Times New Roman" w:hAnsi="Times New Roman"/>
          <w:sz w:val="24"/>
          <w:szCs w:val="24"/>
        </w:rPr>
        <w:t xml:space="preserve"> are</w:t>
      </w:r>
      <w:r w:rsidR="005F09B0" w:rsidRPr="00F80CFB">
        <w:rPr>
          <w:rFonts w:ascii="Times New Roman" w:hAnsi="Times New Roman"/>
          <w:sz w:val="24"/>
          <w:szCs w:val="24"/>
        </w:rPr>
        <w:t xml:space="preserve"> also observed</w:t>
      </w:r>
      <w:r w:rsidR="00061121" w:rsidRPr="00F80CFB">
        <w:rPr>
          <w:rFonts w:ascii="Times New Roman" w:hAnsi="Times New Roman"/>
          <w:sz w:val="24"/>
          <w:szCs w:val="24"/>
        </w:rPr>
        <w:t xml:space="preserve"> in the high-magnification image</w:t>
      </w:r>
      <w:r>
        <w:rPr>
          <w:rFonts w:ascii="Times New Roman" w:hAnsi="Times New Roman"/>
          <w:sz w:val="24"/>
          <w:szCs w:val="24"/>
        </w:rPr>
        <w:t xml:space="preserve"> (Fig. 6</w:t>
      </w:r>
      <w:r w:rsidR="005F09B0" w:rsidRPr="00F80CFB">
        <w:rPr>
          <w:rFonts w:ascii="Times New Roman" w:hAnsi="Times New Roman"/>
          <w:sz w:val="24"/>
          <w:szCs w:val="24"/>
        </w:rPr>
        <w:t>(a)).</w:t>
      </w:r>
      <w:r w:rsidR="00495FDC" w:rsidRPr="00F80CFB">
        <w:rPr>
          <w:rFonts w:ascii="Times New Roman" w:hAnsi="Times New Roman"/>
          <w:sz w:val="24"/>
          <w:szCs w:val="24"/>
        </w:rPr>
        <w:t xml:space="preserve"> </w:t>
      </w:r>
      <w:r w:rsidR="007E7F0F" w:rsidRPr="00F80CFB">
        <w:rPr>
          <w:rFonts w:ascii="Times New Roman" w:hAnsi="Times New Roman"/>
          <w:sz w:val="24"/>
          <w:szCs w:val="24"/>
        </w:rPr>
        <w:t>For comparison, t</w:t>
      </w:r>
      <w:r w:rsidR="005A3726" w:rsidRPr="00F80CFB">
        <w:rPr>
          <w:rFonts w:ascii="Times New Roman" w:hAnsi="Times New Roman"/>
          <w:sz w:val="24"/>
          <w:szCs w:val="24"/>
        </w:rPr>
        <w:t xml:space="preserve">he surface SE-SEM images of </w:t>
      </w:r>
      <w:r w:rsidR="007224AD" w:rsidRPr="00F80CFB">
        <w:rPr>
          <w:rFonts w:ascii="Times New Roman" w:hAnsi="Times New Roman"/>
          <w:sz w:val="24"/>
          <w:szCs w:val="24"/>
        </w:rPr>
        <w:t xml:space="preserve">the </w:t>
      </w:r>
      <w:proofErr w:type="spellStart"/>
      <w:r w:rsidR="005F09B0" w:rsidRPr="00F80CFB">
        <w:rPr>
          <w:rFonts w:ascii="Times New Roman" w:hAnsi="Times New Roman"/>
          <w:sz w:val="24"/>
          <w:szCs w:val="24"/>
        </w:rPr>
        <w:t>CrCC</w:t>
      </w:r>
      <w:proofErr w:type="spellEnd"/>
      <w:r w:rsidR="005F09B0" w:rsidRPr="00F80CFB">
        <w:rPr>
          <w:rFonts w:ascii="Times New Roman" w:hAnsi="Times New Roman"/>
          <w:sz w:val="24"/>
          <w:szCs w:val="24"/>
        </w:rPr>
        <w:t xml:space="preserve"> samples are sh</w:t>
      </w:r>
      <w:r>
        <w:rPr>
          <w:rFonts w:ascii="Times New Roman" w:hAnsi="Times New Roman"/>
          <w:sz w:val="24"/>
          <w:szCs w:val="24"/>
        </w:rPr>
        <w:t>own in Fig. 6</w:t>
      </w:r>
      <w:r w:rsidR="00826B72" w:rsidRPr="00F80CFB">
        <w:rPr>
          <w:rFonts w:ascii="Times New Roman" w:hAnsi="Times New Roman"/>
          <w:sz w:val="24"/>
          <w:szCs w:val="24"/>
        </w:rPr>
        <w:t>(b). T</w:t>
      </w:r>
      <w:r w:rsidR="005F09B0" w:rsidRPr="00F80CFB">
        <w:rPr>
          <w:rFonts w:ascii="Times New Roman" w:hAnsi="Times New Roman"/>
          <w:sz w:val="24"/>
          <w:szCs w:val="24"/>
        </w:rPr>
        <w:t xml:space="preserve">he surface roughness of </w:t>
      </w:r>
      <w:proofErr w:type="spellStart"/>
      <w:r w:rsidR="005F09B0" w:rsidRPr="00F80CFB">
        <w:rPr>
          <w:rFonts w:ascii="Times New Roman" w:hAnsi="Times New Roman"/>
          <w:sz w:val="24"/>
          <w:szCs w:val="24"/>
        </w:rPr>
        <w:t>CrCC</w:t>
      </w:r>
      <w:proofErr w:type="spellEnd"/>
      <w:r w:rsidR="005F09B0" w:rsidRPr="00F80CFB">
        <w:rPr>
          <w:rFonts w:ascii="Times New Roman" w:hAnsi="Times New Roman"/>
          <w:sz w:val="24"/>
          <w:szCs w:val="24"/>
        </w:rPr>
        <w:t xml:space="preserve"> after NaOH-H</w:t>
      </w:r>
      <w:r w:rsidR="005F09B0" w:rsidRPr="00F80CFB">
        <w:rPr>
          <w:rFonts w:ascii="Times New Roman" w:hAnsi="Times New Roman"/>
          <w:sz w:val="24"/>
          <w:szCs w:val="24"/>
          <w:vertAlign w:val="subscript"/>
        </w:rPr>
        <w:t>2</w:t>
      </w:r>
      <w:r w:rsidR="005F09B0" w:rsidRPr="00F80CFB">
        <w:rPr>
          <w:rFonts w:ascii="Times New Roman" w:hAnsi="Times New Roman"/>
          <w:sz w:val="24"/>
          <w:szCs w:val="24"/>
        </w:rPr>
        <w:t>SO</w:t>
      </w:r>
      <w:r w:rsidR="005F09B0" w:rsidRPr="00F80CFB">
        <w:rPr>
          <w:rFonts w:ascii="Times New Roman" w:hAnsi="Times New Roman"/>
          <w:sz w:val="24"/>
          <w:szCs w:val="24"/>
          <w:vertAlign w:val="subscript"/>
        </w:rPr>
        <w:t>4</w:t>
      </w:r>
      <w:r w:rsidR="005F09B0" w:rsidRPr="00F80CFB">
        <w:rPr>
          <w:rFonts w:ascii="Times New Roman" w:hAnsi="Times New Roman"/>
          <w:sz w:val="24"/>
          <w:szCs w:val="24"/>
        </w:rPr>
        <w:t xml:space="preserve">/HF treatment is </w:t>
      </w:r>
      <w:r w:rsidR="00826B72" w:rsidRPr="00F80CFB">
        <w:rPr>
          <w:rFonts w:ascii="Times New Roman" w:hAnsi="Times New Roman"/>
          <w:sz w:val="24"/>
          <w:szCs w:val="24"/>
        </w:rPr>
        <w:t>greater</w:t>
      </w:r>
      <w:r w:rsidR="005F09B0" w:rsidRPr="00F80CFB">
        <w:rPr>
          <w:rFonts w:ascii="Times New Roman" w:hAnsi="Times New Roman"/>
          <w:sz w:val="24"/>
          <w:szCs w:val="24"/>
        </w:rPr>
        <w:t xml:space="preserve"> than that after NaOH-H</w:t>
      </w:r>
      <w:r w:rsidR="005F09B0" w:rsidRPr="00F80CFB">
        <w:rPr>
          <w:rFonts w:ascii="Times New Roman" w:hAnsi="Times New Roman"/>
          <w:sz w:val="24"/>
          <w:szCs w:val="24"/>
          <w:vertAlign w:val="subscript"/>
        </w:rPr>
        <w:t>2</w:t>
      </w:r>
      <w:r w:rsidR="005F09B0" w:rsidRPr="00F80CFB">
        <w:rPr>
          <w:rFonts w:ascii="Times New Roman" w:hAnsi="Times New Roman"/>
          <w:sz w:val="24"/>
          <w:szCs w:val="24"/>
        </w:rPr>
        <w:t>SO</w:t>
      </w:r>
      <w:r w:rsidR="005F09B0" w:rsidRPr="00F80CFB">
        <w:rPr>
          <w:rFonts w:ascii="Times New Roman" w:hAnsi="Times New Roman"/>
          <w:sz w:val="24"/>
          <w:szCs w:val="24"/>
          <w:vertAlign w:val="subscript"/>
        </w:rPr>
        <w:t>4</w:t>
      </w:r>
      <w:r w:rsidR="005F09B0" w:rsidRPr="00F80CFB">
        <w:rPr>
          <w:rFonts w:ascii="Times New Roman" w:hAnsi="Times New Roman"/>
          <w:sz w:val="24"/>
          <w:szCs w:val="24"/>
        </w:rPr>
        <w:t xml:space="preserve"> treatment, </w:t>
      </w:r>
      <w:r w:rsidR="00864A1C" w:rsidRPr="00F80CFB">
        <w:rPr>
          <w:rFonts w:ascii="Times New Roman" w:hAnsi="Times New Roman"/>
          <w:sz w:val="24"/>
          <w:szCs w:val="24"/>
        </w:rPr>
        <w:t xml:space="preserve">possibly depending </w:t>
      </w:r>
      <w:r w:rsidR="005F09B0" w:rsidRPr="00F80CFB">
        <w:rPr>
          <w:rFonts w:ascii="Times New Roman" w:hAnsi="Times New Roman"/>
          <w:sz w:val="24"/>
          <w:szCs w:val="24"/>
        </w:rPr>
        <w:t>on the</w:t>
      </w:r>
      <w:r w:rsidR="002616B4">
        <w:rPr>
          <w:rFonts w:ascii="Times New Roman" w:hAnsi="Times New Roman"/>
          <w:sz w:val="24"/>
          <w:szCs w:val="24"/>
        </w:rPr>
        <w:t xml:space="preserve"> surface</w:t>
      </w:r>
      <w:r w:rsidR="005F09B0" w:rsidRPr="00F80CFB">
        <w:rPr>
          <w:rFonts w:ascii="Times New Roman" w:hAnsi="Times New Roman"/>
          <w:sz w:val="24"/>
          <w:szCs w:val="24"/>
        </w:rPr>
        <w:t xml:space="preserve"> </w:t>
      </w:r>
      <w:r w:rsidR="00512B4C" w:rsidRPr="00F80CFB">
        <w:rPr>
          <w:rFonts w:ascii="Times New Roman" w:hAnsi="Times New Roman"/>
          <w:sz w:val="24"/>
          <w:szCs w:val="24"/>
        </w:rPr>
        <w:t xml:space="preserve">roughness of the </w:t>
      </w:r>
      <w:r w:rsidR="007224AD" w:rsidRPr="00F80CFB">
        <w:rPr>
          <w:rFonts w:ascii="Times New Roman" w:hAnsi="Times New Roman"/>
          <w:sz w:val="24"/>
          <w:szCs w:val="24"/>
        </w:rPr>
        <w:t>NaOH-H</w:t>
      </w:r>
      <w:r w:rsidR="007224AD" w:rsidRPr="00F80CFB">
        <w:rPr>
          <w:rFonts w:ascii="Times New Roman" w:hAnsi="Times New Roman"/>
          <w:sz w:val="24"/>
          <w:szCs w:val="24"/>
          <w:vertAlign w:val="subscript"/>
        </w:rPr>
        <w:t>2</w:t>
      </w:r>
      <w:r w:rsidR="007224AD" w:rsidRPr="00F80CFB">
        <w:rPr>
          <w:rFonts w:ascii="Times New Roman" w:hAnsi="Times New Roman"/>
          <w:sz w:val="24"/>
          <w:szCs w:val="24"/>
        </w:rPr>
        <w:t>SO</w:t>
      </w:r>
      <w:r w:rsidR="007224AD" w:rsidRPr="00F80CFB">
        <w:rPr>
          <w:rFonts w:ascii="Times New Roman" w:hAnsi="Times New Roman"/>
          <w:sz w:val="24"/>
          <w:szCs w:val="24"/>
          <w:vertAlign w:val="subscript"/>
        </w:rPr>
        <w:t>4</w:t>
      </w:r>
      <w:r w:rsidR="007224AD" w:rsidRPr="00F80CFB">
        <w:rPr>
          <w:rFonts w:ascii="Times New Roman" w:hAnsi="Times New Roman"/>
          <w:sz w:val="24"/>
          <w:szCs w:val="24"/>
        </w:rPr>
        <w:t>/HF</w:t>
      </w:r>
      <w:r w:rsidR="00512B4C" w:rsidRPr="00F80CFB">
        <w:rPr>
          <w:rFonts w:ascii="Times New Roman" w:hAnsi="Times New Roman"/>
          <w:sz w:val="24"/>
          <w:szCs w:val="24"/>
        </w:rPr>
        <w:t xml:space="preserve"> </w:t>
      </w:r>
      <w:r w:rsidR="007224AD" w:rsidRPr="00F80CFB">
        <w:rPr>
          <w:rFonts w:ascii="Times New Roman" w:hAnsi="Times New Roman"/>
          <w:sz w:val="24"/>
          <w:szCs w:val="24"/>
        </w:rPr>
        <w:t>treat</w:t>
      </w:r>
      <w:r w:rsidR="00512B4C" w:rsidRPr="00F80CFB">
        <w:rPr>
          <w:rFonts w:ascii="Times New Roman" w:hAnsi="Times New Roman"/>
          <w:sz w:val="24"/>
          <w:szCs w:val="24"/>
        </w:rPr>
        <w:t xml:space="preserve">ed </w:t>
      </w:r>
      <w:r w:rsidR="00EB4267" w:rsidRPr="00F80CFB">
        <w:rPr>
          <w:rFonts w:ascii="Times New Roman" w:hAnsi="Times New Roman"/>
          <w:sz w:val="24"/>
          <w:szCs w:val="24"/>
        </w:rPr>
        <w:lastRenderedPageBreak/>
        <w:t>sample</w:t>
      </w:r>
      <w:r w:rsidR="005F09B0" w:rsidRPr="00F80CFB">
        <w:rPr>
          <w:rFonts w:ascii="Times New Roman" w:hAnsi="Times New Roman"/>
          <w:sz w:val="24"/>
          <w:szCs w:val="24"/>
        </w:rPr>
        <w:t>.</w:t>
      </w:r>
      <w:r w:rsidR="00495FDC" w:rsidRPr="00F80CFB">
        <w:rPr>
          <w:rFonts w:ascii="Times New Roman" w:hAnsi="Times New Roman"/>
          <w:sz w:val="24"/>
          <w:szCs w:val="24"/>
        </w:rPr>
        <w:t xml:space="preserve"> </w:t>
      </w:r>
      <w:r w:rsidR="007E7F0F" w:rsidRPr="00F80CFB">
        <w:rPr>
          <w:rFonts w:ascii="Times New Roman" w:hAnsi="Times New Roman"/>
          <w:sz w:val="24"/>
          <w:szCs w:val="24"/>
        </w:rPr>
        <w:t>B</w:t>
      </w:r>
      <w:r w:rsidR="005F09B0" w:rsidRPr="00F80CFB">
        <w:rPr>
          <w:rFonts w:ascii="Times New Roman" w:hAnsi="Times New Roman"/>
          <w:sz w:val="24"/>
          <w:szCs w:val="24"/>
        </w:rPr>
        <w:t>oth NaOH-H</w:t>
      </w:r>
      <w:r w:rsidR="005F09B0" w:rsidRPr="00F80CFB">
        <w:rPr>
          <w:rFonts w:ascii="Times New Roman" w:hAnsi="Times New Roman"/>
          <w:sz w:val="24"/>
          <w:szCs w:val="24"/>
          <w:vertAlign w:val="subscript"/>
        </w:rPr>
        <w:t>2</w:t>
      </w:r>
      <w:r w:rsidR="005F09B0" w:rsidRPr="00F80CFB">
        <w:rPr>
          <w:rFonts w:ascii="Times New Roman" w:hAnsi="Times New Roman"/>
          <w:sz w:val="24"/>
          <w:szCs w:val="24"/>
        </w:rPr>
        <w:t>SO</w:t>
      </w:r>
      <w:r w:rsidR="005F09B0" w:rsidRPr="00F80CFB">
        <w:rPr>
          <w:rFonts w:ascii="Times New Roman" w:hAnsi="Times New Roman"/>
          <w:sz w:val="24"/>
          <w:szCs w:val="24"/>
          <w:vertAlign w:val="subscript"/>
        </w:rPr>
        <w:t>4</w:t>
      </w:r>
      <w:r w:rsidR="005F09B0" w:rsidRPr="00F80CFB">
        <w:rPr>
          <w:rFonts w:ascii="Times New Roman" w:hAnsi="Times New Roman"/>
          <w:sz w:val="24"/>
          <w:szCs w:val="24"/>
        </w:rPr>
        <w:t xml:space="preserve"> and NaOH-H</w:t>
      </w:r>
      <w:r w:rsidR="005F09B0" w:rsidRPr="00F80CFB">
        <w:rPr>
          <w:rFonts w:ascii="Times New Roman" w:hAnsi="Times New Roman"/>
          <w:sz w:val="24"/>
          <w:szCs w:val="24"/>
          <w:vertAlign w:val="subscript"/>
        </w:rPr>
        <w:t>2</w:t>
      </w:r>
      <w:r w:rsidR="005F09B0" w:rsidRPr="00F80CFB">
        <w:rPr>
          <w:rFonts w:ascii="Times New Roman" w:hAnsi="Times New Roman"/>
          <w:sz w:val="24"/>
          <w:szCs w:val="24"/>
        </w:rPr>
        <w:t>SO</w:t>
      </w:r>
      <w:r w:rsidR="005F09B0" w:rsidRPr="00F80CFB">
        <w:rPr>
          <w:rFonts w:ascii="Times New Roman" w:hAnsi="Times New Roman"/>
          <w:sz w:val="24"/>
          <w:szCs w:val="24"/>
          <w:vertAlign w:val="subscript"/>
        </w:rPr>
        <w:t>4</w:t>
      </w:r>
      <w:r w:rsidR="005F09B0" w:rsidRPr="00F80CFB">
        <w:rPr>
          <w:rFonts w:ascii="Times New Roman" w:hAnsi="Times New Roman"/>
          <w:sz w:val="24"/>
          <w:szCs w:val="24"/>
        </w:rPr>
        <w:t xml:space="preserve">/HF treated samples show thick </w:t>
      </w:r>
      <w:proofErr w:type="spellStart"/>
      <w:r w:rsidR="005F09B0" w:rsidRPr="00F80CFB">
        <w:rPr>
          <w:rFonts w:ascii="Times New Roman" w:hAnsi="Times New Roman"/>
          <w:sz w:val="24"/>
          <w:szCs w:val="24"/>
        </w:rPr>
        <w:t>CrCC</w:t>
      </w:r>
      <w:proofErr w:type="spellEnd"/>
      <w:r w:rsidR="005F09B0" w:rsidRPr="00F80CFB">
        <w:rPr>
          <w:rFonts w:ascii="Times New Roman" w:hAnsi="Times New Roman"/>
          <w:sz w:val="24"/>
          <w:szCs w:val="24"/>
        </w:rPr>
        <w:t xml:space="preserve"> </w:t>
      </w:r>
      <w:r w:rsidR="007E7F0F" w:rsidRPr="00F80CFB">
        <w:rPr>
          <w:rFonts w:ascii="Times New Roman" w:hAnsi="Times New Roman"/>
          <w:sz w:val="24"/>
          <w:szCs w:val="24"/>
        </w:rPr>
        <w:t>formed</w:t>
      </w:r>
      <w:r w:rsidR="000843F3">
        <w:rPr>
          <w:rFonts w:ascii="Times New Roman" w:hAnsi="Times New Roman"/>
          <w:sz w:val="24"/>
          <w:szCs w:val="24"/>
        </w:rPr>
        <w:t xml:space="preserve"> over the entire surface</w:t>
      </w:r>
      <w:r w:rsidR="005F09B0" w:rsidRPr="00F80CFB">
        <w:rPr>
          <w:rFonts w:ascii="Times New Roman" w:hAnsi="Times New Roman"/>
          <w:sz w:val="24"/>
          <w:szCs w:val="24"/>
        </w:rPr>
        <w:t>.</w:t>
      </w:r>
      <w:r w:rsidR="00495FDC" w:rsidRPr="00F80CFB">
        <w:rPr>
          <w:rFonts w:ascii="Times New Roman" w:hAnsi="Times New Roman"/>
          <w:sz w:val="24"/>
          <w:szCs w:val="24"/>
        </w:rPr>
        <w:t xml:space="preserve"> </w:t>
      </w:r>
      <w:r w:rsidR="005F09B0" w:rsidRPr="00F80CFB">
        <w:rPr>
          <w:rFonts w:ascii="Times New Roman" w:hAnsi="Times New Roman"/>
          <w:sz w:val="24"/>
          <w:szCs w:val="24"/>
        </w:rPr>
        <w:t>The high-magnification image</w:t>
      </w:r>
      <w:r w:rsidR="007224AD" w:rsidRPr="00F80CFB">
        <w:rPr>
          <w:rFonts w:ascii="Times New Roman" w:hAnsi="Times New Roman"/>
          <w:sz w:val="24"/>
          <w:szCs w:val="24"/>
        </w:rPr>
        <w:t>s</w:t>
      </w:r>
      <w:r w:rsidR="005F09B0" w:rsidRPr="00F80CFB">
        <w:rPr>
          <w:rFonts w:ascii="Times New Roman" w:hAnsi="Times New Roman"/>
          <w:sz w:val="24"/>
          <w:szCs w:val="24"/>
        </w:rPr>
        <w:t xml:space="preserve"> show that </w:t>
      </w:r>
      <w:r w:rsidR="007224AD" w:rsidRPr="00F80CFB">
        <w:rPr>
          <w:rFonts w:ascii="Times New Roman" w:hAnsi="Times New Roman"/>
          <w:sz w:val="24"/>
          <w:szCs w:val="24"/>
        </w:rPr>
        <w:t xml:space="preserve">the </w:t>
      </w:r>
      <w:proofErr w:type="spellStart"/>
      <w:r w:rsidR="005F09B0" w:rsidRPr="00F80CFB">
        <w:rPr>
          <w:rFonts w:ascii="Times New Roman" w:hAnsi="Times New Roman"/>
          <w:sz w:val="24"/>
          <w:szCs w:val="24"/>
        </w:rPr>
        <w:t>CrCC</w:t>
      </w:r>
      <w:proofErr w:type="spellEnd"/>
      <w:r w:rsidR="005F09B0" w:rsidRPr="00F80CFB">
        <w:rPr>
          <w:rFonts w:ascii="Times New Roman" w:hAnsi="Times New Roman"/>
          <w:sz w:val="24"/>
          <w:szCs w:val="24"/>
        </w:rPr>
        <w:t xml:space="preserve"> </w:t>
      </w:r>
      <w:r w:rsidR="00393082" w:rsidRPr="00F80CFB">
        <w:rPr>
          <w:rFonts w:ascii="Times New Roman" w:hAnsi="Times New Roman"/>
          <w:sz w:val="24"/>
          <w:szCs w:val="24"/>
        </w:rPr>
        <w:t xml:space="preserve">sample </w:t>
      </w:r>
      <w:r w:rsidR="005F09B0" w:rsidRPr="00F80CFB">
        <w:rPr>
          <w:rFonts w:ascii="Times New Roman" w:hAnsi="Times New Roman"/>
          <w:sz w:val="24"/>
          <w:szCs w:val="24"/>
        </w:rPr>
        <w:t>after NaOH-H</w:t>
      </w:r>
      <w:r w:rsidR="005F09B0" w:rsidRPr="00F80CFB">
        <w:rPr>
          <w:rFonts w:ascii="Times New Roman" w:hAnsi="Times New Roman"/>
          <w:sz w:val="24"/>
          <w:szCs w:val="24"/>
          <w:vertAlign w:val="subscript"/>
        </w:rPr>
        <w:t>2</w:t>
      </w:r>
      <w:r w:rsidR="005F09B0" w:rsidRPr="00F80CFB">
        <w:rPr>
          <w:rFonts w:ascii="Times New Roman" w:hAnsi="Times New Roman"/>
          <w:sz w:val="24"/>
          <w:szCs w:val="24"/>
        </w:rPr>
        <w:t>SO</w:t>
      </w:r>
      <w:r w:rsidR="005F09B0" w:rsidRPr="00F80CFB">
        <w:rPr>
          <w:rFonts w:ascii="Times New Roman" w:hAnsi="Times New Roman"/>
          <w:sz w:val="24"/>
          <w:szCs w:val="24"/>
          <w:vertAlign w:val="subscript"/>
        </w:rPr>
        <w:t>4</w:t>
      </w:r>
      <w:r w:rsidR="005F09B0" w:rsidRPr="00F80CFB">
        <w:rPr>
          <w:rFonts w:ascii="Times New Roman" w:hAnsi="Times New Roman"/>
          <w:sz w:val="24"/>
          <w:szCs w:val="24"/>
        </w:rPr>
        <w:t xml:space="preserve">/HF treatment </w:t>
      </w:r>
      <w:r w:rsidR="001B6C57" w:rsidRPr="00F80CFB">
        <w:rPr>
          <w:rFonts w:ascii="Times New Roman" w:hAnsi="Times New Roman"/>
          <w:sz w:val="24"/>
          <w:szCs w:val="24"/>
        </w:rPr>
        <w:t>has a</w:t>
      </w:r>
      <w:r w:rsidR="00CC239B" w:rsidRPr="00F80CFB">
        <w:rPr>
          <w:rFonts w:ascii="Times New Roman" w:hAnsi="Times New Roman"/>
          <w:sz w:val="24"/>
          <w:szCs w:val="24"/>
        </w:rPr>
        <w:t xml:space="preserve">n uneven surface, reflecting the surface of </w:t>
      </w:r>
      <w:r w:rsidR="00BB2876" w:rsidRPr="00F80CFB">
        <w:rPr>
          <w:rFonts w:ascii="Times New Roman" w:hAnsi="Times New Roman"/>
          <w:sz w:val="24"/>
          <w:szCs w:val="24"/>
        </w:rPr>
        <w:t xml:space="preserve">the </w:t>
      </w:r>
      <w:r w:rsidR="00097B2B">
        <w:rPr>
          <w:rFonts w:ascii="Times New Roman" w:hAnsi="Times New Roman"/>
          <w:sz w:val="24"/>
          <w:szCs w:val="24"/>
        </w:rPr>
        <w:t>as-</w:t>
      </w:r>
      <w:r w:rsidR="00132763">
        <w:rPr>
          <w:rFonts w:ascii="Times New Roman" w:hAnsi="Times New Roman"/>
          <w:sz w:val="24"/>
          <w:szCs w:val="24"/>
        </w:rPr>
        <w:t xml:space="preserve">chemically </w:t>
      </w:r>
      <w:r w:rsidR="00BB2876" w:rsidRPr="00F80CFB">
        <w:rPr>
          <w:rFonts w:ascii="Times New Roman" w:hAnsi="Times New Roman"/>
          <w:sz w:val="24"/>
          <w:szCs w:val="24"/>
        </w:rPr>
        <w:t>etched sample</w:t>
      </w:r>
      <w:r w:rsidR="005F09B0" w:rsidRPr="00F80CFB">
        <w:rPr>
          <w:rFonts w:ascii="Times New Roman" w:hAnsi="Times New Roman"/>
          <w:sz w:val="24"/>
          <w:szCs w:val="24"/>
        </w:rPr>
        <w:t xml:space="preserve">, </w:t>
      </w:r>
      <w:r w:rsidR="00826B72" w:rsidRPr="00F80CFB">
        <w:rPr>
          <w:rFonts w:ascii="Times New Roman" w:hAnsi="Times New Roman"/>
          <w:sz w:val="24"/>
          <w:szCs w:val="24"/>
        </w:rPr>
        <w:t xml:space="preserve">whereas </w:t>
      </w:r>
      <w:r w:rsidR="007224AD" w:rsidRPr="00F80CFB">
        <w:rPr>
          <w:rFonts w:ascii="Times New Roman" w:hAnsi="Times New Roman"/>
          <w:sz w:val="24"/>
          <w:szCs w:val="24"/>
        </w:rPr>
        <w:t xml:space="preserve">the </w:t>
      </w:r>
      <w:proofErr w:type="spellStart"/>
      <w:r w:rsidR="005F09B0" w:rsidRPr="00F80CFB">
        <w:rPr>
          <w:rFonts w:ascii="Times New Roman" w:hAnsi="Times New Roman"/>
          <w:sz w:val="24"/>
          <w:szCs w:val="24"/>
        </w:rPr>
        <w:t>CrCC</w:t>
      </w:r>
      <w:proofErr w:type="spellEnd"/>
      <w:r w:rsidR="005F09B0" w:rsidRPr="00F80CFB">
        <w:rPr>
          <w:rFonts w:ascii="Times New Roman" w:hAnsi="Times New Roman"/>
          <w:sz w:val="24"/>
          <w:szCs w:val="24"/>
        </w:rPr>
        <w:t xml:space="preserve"> </w:t>
      </w:r>
      <w:r w:rsidR="00C42B93" w:rsidRPr="00F80CFB">
        <w:rPr>
          <w:rFonts w:ascii="Times New Roman" w:hAnsi="Times New Roman"/>
          <w:sz w:val="24"/>
          <w:szCs w:val="24"/>
        </w:rPr>
        <w:t xml:space="preserve">sample </w:t>
      </w:r>
      <w:r w:rsidR="005F09B0" w:rsidRPr="00F80CFB">
        <w:rPr>
          <w:rFonts w:ascii="Times New Roman" w:hAnsi="Times New Roman"/>
          <w:sz w:val="24"/>
          <w:szCs w:val="24"/>
        </w:rPr>
        <w:t xml:space="preserve">after </w:t>
      </w:r>
      <w:r w:rsidR="00C14659" w:rsidRPr="00F80CFB">
        <w:rPr>
          <w:rFonts w:ascii="Times New Roman" w:hAnsi="Times New Roman"/>
          <w:sz w:val="24"/>
          <w:szCs w:val="24"/>
        </w:rPr>
        <w:t>NaOH-H</w:t>
      </w:r>
      <w:r w:rsidR="00C14659" w:rsidRPr="00F80CFB">
        <w:rPr>
          <w:rFonts w:ascii="Times New Roman" w:hAnsi="Times New Roman"/>
          <w:sz w:val="24"/>
          <w:szCs w:val="24"/>
          <w:vertAlign w:val="subscript"/>
        </w:rPr>
        <w:t>2</w:t>
      </w:r>
      <w:r w:rsidR="00C14659" w:rsidRPr="00F80CFB">
        <w:rPr>
          <w:rFonts w:ascii="Times New Roman" w:hAnsi="Times New Roman"/>
          <w:sz w:val="24"/>
          <w:szCs w:val="24"/>
        </w:rPr>
        <w:t>SO</w:t>
      </w:r>
      <w:r w:rsidR="00C14659" w:rsidRPr="00F80CFB">
        <w:rPr>
          <w:rFonts w:ascii="Times New Roman" w:hAnsi="Times New Roman"/>
          <w:sz w:val="24"/>
          <w:szCs w:val="24"/>
          <w:vertAlign w:val="subscript"/>
        </w:rPr>
        <w:t>4</w:t>
      </w:r>
      <w:r w:rsidR="005F09B0" w:rsidRPr="00F80CFB">
        <w:rPr>
          <w:rFonts w:ascii="Times New Roman" w:hAnsi="Times New Roman"/>
          <w:sz w:val="24"/>
          <w:szCs w:val="24"/>
        </w:rPr>
        <w:t xml:space="preserve"> treatment</w:t>
      </w:r>
      <w:r w:rsidR="00826B72" w:rsidRPr="00F80CFB">
        <w:rPr>
          <w:rFonts w:ascii="Times New Roman" w:hAnsi="Times New Roman"/>
          <w:sz w:val="24"/>
          <w:szCs w:val="24"/>
        </w:rPr>
        <w:t xml:space="preserve"> </w:t>
      </w:r>
      <w:r w:rsidR="001B6C57" w:rsidRPr="00F80CFB">
        <w:rPr>
          <w:rFonts w:ascii="Times New Roman" w:hAnsi="Times New Roman"/>
          <w:sz w:val="24"/>
          <w:szCs w:val="24"/>
        </w:rPr>
        <w:t>has a</w:t>
      </w:r>
      <w:r w:rsidR="00C42B93" w:rsidRPr="00F80CFB">
        <w:rPr>
          <w:rFonts w:ascii="Times New Roman" w:hAnsi="Times New Roman"/>
          <w:sz w:val="24"/>
          <w:szCs w:val="24"/>
        </w:rPr>
        <w:t xml:space="preserve"> </w:t>
      </w:r>
      <w:r w:rsidR="00826B72" w:rsidRPr="00F80CFB">
        <w:rPr>
          <w:rFonts w:ascii="Times New Roman" w:hAnsi="Times New Roman"/>
          <w:sz w:val="24"/>
          <w:szCs w:val="24"/>
        </w:rPr>
        <w:t>smooth</w:t>
      </w:r>
      <w:r w:rsidR="00C42B93" w:rsidRPr="00F80CFB">
        <w:rPr>
          <w:rFonts w:ascii="Times New Roman" w:hAnsi="Times New Roman"/>
          <w:sz w:val="24"/>
          <w:szCs w:val="24"/>
        </w:rPr>
        <w:t xml:space="preserve"> surface</w:t>
      </w:r>
      <w:r w:rsidR="005F09B0" w:rsidRPr="00F80CFB">
        <w:rPr>
          <w:rFonts w:ascii="Times New Roman" w:hAnsi="Times New Roman"/>
          <w:sz w:val="24"/>
          <w:szCs w:val="24"/>
        </w:rPr>
        <w:t>.</w:t>
      </w:r>
      <w:r w:rsidR="00CB49BD" w:rsidRPr="00F80CFB">
        <w:rPr>
          <w:rFonts w:ascii="Times New Roman" w:hAnsi="Times New Roman"/>
          <w:sz w:val="24"/>
          <w:szCs w:val="24"/>
        </w:rPr>
        <w:t xml:space="preserve"> </w:t>
      </w:r>
    </w:p>
    <w:p w14:paraId="610405CD" w14:textId="0E0FCCD4" w:rsidR="002B767B" w:rsidRPr="00A5358B" w:rsidRDefault="00D60771" w:rsidP="002B767B">
      <w:pPr>
        <w:widowControl/>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368E120F" wp14:editId="475845C1">
            <wp:extent cx="5760000" cy="4494412"/>
            <wp:effectExtent l="0" t="0" r="0" b="190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00" cy="4494412"/>
                    </a:xfrm>
                    <a:prstGeom prst="rect">
                      <a:avLst/>
                    </a:prstGeom>
                    <a:noFill/>
                    <a:ln>
                      <a:noFill/>
                    </a:ln>
                  </pic:spPr>
                </pic:pic>
              </a:graphicData>
            </a:graphic>
          </wp:inline>
        </w:drawing>
      </w:r>
    </w:p>
    <w:p w14:paraId="725F66C1" w14:textId="1E8350EE" w:rsidR="002B767B" w:rsidRPr="00A5358B" w:rsidRDefault="002B767B" w:rsidP="002B767B">
      <w:pPr>
        <w:widowControl/>
        <w:spacing w:after="240"/>
        <w:rPr>
          <w:rFonts w:ascii="Times New Roman" w:hAnsi="Times New Roman"/>
          <w:sz w:val="24"/>
          <w:szCs w:val="24"/>
        </w:rPr>
      </w:pPr>
      <w:r w:rsidRPr="00A5358B">
        <w:rPr>
          <w:rFonts w:ascii="Times New Roman" w:hAnsi="Times New Roman"/>
          <w:sz w:val="24"/>
          <w:szCs w:val="24"/>
        </w:rPr>
        <w:t>Fi</w:t>
      </w:r>
      <w:r w:rsidRPr="00A5358B">
        <w:rPr>
          <w:rFonts w:ascii="Times New Roman" w:hAnsi="Times New Roman" w:hint="eastAsia"/>
          <w:sz w:val="24"/>
          <w:szCs w:val="24"/>
        </w:rPr>
        <w:t>g.</w:t>
      </w:r>
      <w:r w:rsidRPr="00A5358B">
        <w:rPr>
          <w:rFonts w:ascii="Times New Roman" w:hAnsi="Times New Roman"/>
          <w:sz w:val="24"/>
          <w:szCs w:val="24"/>
        </w:rPr>
        <w:t xml:space="preserve"> </w:t>
      </w:r>
      <w:r w:rsidR="00D47C82">
        <w:rPr>
          <w:rFonts w:ascii="Times New Roman" w:hAnsi="Times New Roman" w:hint="eastAsia"/>
          <w:sz w:val="24"/>
          <w:szCs w:val="24"/>
        </w:rPr>
        <w:t>7</w:t>
      </w:r>
      <w:r w:rsidRPr="00A5358B">
        <w:rPr>
          <w:rFonts w:ascii="Times New Roman" w:hAnsi="Times New Roman" w:hint="eastAsia"/>
          <w:sz w:val="24"/>
          <w:szCs w:val="24"/>
        </w:rPr>
        <w:t xml:space="preserve">. </w:t>
      </w:r>
      <w:r w:rsidR="005E2C87" w:rsidRPr="005E2C87">
        <w:rPr>
          <w:rFonts w:ascii="Times New Roman" w:hAnsi="Times New Roman"/>
          <w:sz w:val="24"/>
          <w:szCs w:val="24"/>
        </w:rPr>
        <w:t>(a) Cross-sectional backscattered electron (BSE)-SEM image</w:t>
      </w:r>
      <w:r w:rsidR="005D54AD">
        <w:rPr>
          <w:rFonts w:ascii="Times New Roman" w:hAnsi="Times New Roman"/>
          <w:sz w:val="24"/>
          <w:szCs w:val="24"/>
        </w:rPr>
        <w:t>s</w:t>
      </w:r>
      <w:r w:rsidR="005E2C87" w:rsidRPr="005E2C87">
        <w:rPr>
          <w:rFonts w:ascii="Times New Roman" w:hAnsi="Times New Roman"/>
          <w:sz w:val="24"/>
          <w:szCs w:val="24"/>
        </w:rPr>
        <w:t xml:space="preserve"> of </w:t>
      </w:r>
      <w:r w:rsidR="001B3891">
        <w:rPr>
          <w:rFonts w:ascii="Times New Roman" w:hAnsi="Times New Roman"/>
          <w:sz w:val="24"/>
          <w:szCs w:val="24"/>
        </w:rPr>
        <w:t xml:space="preserve">the </w:t>
      </w:r>
      <w:r w:rsidR="005E2C87" w:rsidRPr="005E2C87">
        <w:rPr>
          <w:rFonts w:ascii="Times New Roman" w:hAnsi="Times New Roman"/>
          <w:sz w:val="24"/>
          <w:szCs w:val="24"/>
        </w:rPr>
        <w:t>TiCC sample</w:t>
      </w:r>
      <w:r w:rsidR="00D646B6">
        <w:rPr>
          <w:rFonts w:ascii="Times New Roman" w:hAnsi="Times New Roman"/>
          <w:sz w:val="24"/>
          <w:szCs w:val="24"/>
        </w:rPr>
        <w:t xml:space="preserve"> after</w:t>
      </w:r>
      <w:r w:rsidR="005D1C8B">
        <w:rPr>
          <w:rFonts w:ascii="Times New Roman" w:hAnsi="Times New Roman"/>
          <w:sz w:val="24"/>
          <w:szCs w:val="24"/>
        </w:rPr>
        <w:t xml:space="preserve"> </w:t>
      </w:r>
      <w:r w:rsidR="00C14659" w:rsidRPr="006625D8">
        <w:rPr>
          <w:rFonts w:ascii="Times New Roman" w:hAnsi="Times New Roman"/>
          <w:sz w:val="24"/>
          <w:szCs w:val="24"/>
        </w:rPr>
        <w:t>NaOH-H</w:t>
      </w:r>
      <w:r w:rsidR="00C14659" w:rsidRPr="006D50BA">
        <w:rPr>
          <w:rFonts w:ascii="Times New Roman" w:hAnsi="Times New Roman"/>
          <w:sz w:val="24"/>
          <w:szCs w:val="24"/>
          <w:vertAlign w:val="subscript"/>
        </w:rPr>
        <w:t>2</w:t>
      </w:r>
      <w:r w:rsidR="00C14659" w:rsidRPr="006625D8">
        <w:rPr>
          <w:rFonts w:ascii="Times New Roman" w:hAnsi="Times New Roman"/>
          <w:sz w:val="24"/>
          <w:szCs w:val="24"/>
        </w:rPr>
        <w:t>SO</w:t>
      </w:r>
      <w:r w:rsidR="00C14659" w:rsidRPr="006D50BA">
        <w:rPr>
          <w:rFonts w:ascii="Times New Roman" w:hAnsi="Times New Roman"/>
          <w:sz w:val="24"/>
          <w:szCs w:val="24"/>
          <w:vertAlign w:val="subscript"/>
        </w:rPr>
        <w:t>4</w:t>
      </w:r>
      <w:r w:rsidR="00D646B6">
        <w:rPr>
          <w:rFonts w:ascii="Times New Roman" w:hAnsi="Times New Roman"/>
          <w:sz w:val="24"/>
          <w:szCs w:val="24"/>
        </w:rPr>
        <w:t xml:space="preserve"> or</w:t>
      </w:r>
      <w:r w:rsidR="005E2C87" w:rsidRPr="005E2C87">
        <w:rPr>
          <w:rFonts w:ascii="Times New Roman" w:hAnsi="Times New Roman"/>
          <w:sz w:val="24"/>
          <w:szCs w:val="24"/>
        </w:rPr>
        <w:t xml:space="preserve"> </w:t>
      </w:r>
      <w:r w:rsidR="00C14659" w:rsidRPr="006625D8">
        <w:rPr>
          <w:rFonts w:ascii="Times New Roman" w:hAnsi="Times New Roman"/>
          <w:sz w:val="24"/>
          <w:szCs w:val="24"/>
        </w:rPr>
        <w:t>NaOH-H</w:t>
      </w:r>
      <w:r w:rsidR="00C14659" w:rsidRPr="006D50BA">
        <w:rPr>
          <w:rFonts w:ascii="Times New Roman" w:hAnsi="Times New Roman"/>
          <w:sz w:val="24"/>
          <w:szCs w:val="24"/>
          <w:vertAlign w:val="subscript"/>
        </w:rPr>
        <w:t>2</w:t>
      </w:r>
      <w:r w:rsidR="00C14659" w:rsidRPr="006625D8">
        <w:rPr>
          <w:rFonts w:ascii="Times New Roman" w:hAnsi="Times New Roman"/>
          <w:sz w:val="24"/>
          <w:szCs w:val="24"/>
        </w:rPr>
        <w:t>SO</w:t>
      </w:r>
      <w:r w:rsidR="00C14659" w:rsidRPr="006D50BA">
        <w:rPr>
          <w:rFonts w:ascii="Times New Roman" w:hAnsi="Times New Roman"/>
          <w:sz w:val="24"/>
          <w:szCs w:val="24"/>
          <w:vertAlign w:val="subscript"/>
        </w:rPr>
        <w:t>4</w:t>
      </w:r>
      <w:r w:rsidR="005D54AD">
        <w:rPr>
          <w:rFonts w:ascii="Times New Roman" w:hAnsi="Times New Roman"/>
          <w:sz w:val="24"/>
          <w:szCs w:val="24"/>
        </w:rPr>
        <w:t xml:space="preserve">/HF treatment, and </w:t>
      </w:r>
      <w:r w:rsidR="000B231F">
        <w:rPr>
          <w:rFonts w:ascii="Times New Roman" w:hAnsi="Times New Roman"/>
          <w:sz w:val="24"/>
          <w:szCs w:val="24"/>
        </w:rPr>
        <w:t>magnified</w:t>
      </w:r>
      <w:r w:rsidR="005E2C87" w:rsidRPr="005E2C87">
        <w:rPr>
          <w:rFonts w:ascii="Times New Roman" w:hAnsi="Times New Roman"/>
          <w:sz w:val="24"/>
          <w:szCs w:val="24"/>
        </w:rPr>
        <w:t xml:space="preserve"> BSE-SEM images of the area </w:t>
      </w:r>
      <w:r w:rsidR="00061121">
        <w:rPr>
          <w:rFonts w:ascii="Times New Roman" w:hAnsi="Times New Roman"/>
          <w:sz w:val="24"/>
          <w:szCs w:val="24"/>
        </w:rPr>
        <w:t>surround</w:t>
      </w:r>
      <w:r w:rsidR="005E2C87" w:rsidRPr="005E2C87">
        <w:rPr>
          <w:rFonts w:ascii="Times New Roman" w:hAnsi="Times New Roman"/>
          <w:sz w:val="24"/>
          <w:szCs w:val="24"/>
        </w:rPr>
        <w:t>ed by the white line.</w:t>
      </w:r>
      <w:r w:rsidR="005E2C87" w:rsidRPr="005E2C87">
        <w:rPr>
          <w:rFonts w:ascii="Times New Roman" w:hAnsi="Times New Roman" w:hint="eastAsia"/>
          <w:sz w:val="24"/>
          <w:szCs w:val="24"/>
        </w:rPr>
        <w:t xml:space="preserve"> </w:t>
      </w:r>
      <w:r w:rsidR="005E2C87" w:rsidRPr="005E2C87">
        <w:rPr>
          <w:rFonts w:ascii="Times New Roman" w:hAnsi="Times New Roman"/>
          <w:sz w:val="24"/>
          <w:szCs w:val="24"/>
        </w:rPr>
        <w:t xml:space="preserve">(b) </w:t>
      </w:r>
      <w:r w:rsidR="00AF3F96" w:rsidRPr="005E2C87">
        <w:rPr>
          <w:rFonts w:ascii="Times New Roman" w:hAnsi="Times New Roman"/>
          <w:sz w:val="24"/>
          <w:szCs w:val="24"/>
        </w:rPr>
        <w:t xml:space="preserve">Cross-sectional </w:t>
      </w:r>
      <w:r w:rsidR="005D54AD">
        <w:rPr>
          <w:rFonts w:ascii="Times New Roman" w:hAnsi="Times New Roman"/>
          <w:sz w:val="24"/>
          <w:szCs w:val="24"/>
        </w:rPr>
        <w:t>BSE</w:t>
      </w:r>
      <w:r w:rsidR="005D54AD" w:rsidRPr="005E2C87">
        <w:rPr>
          <w:rFonts w:ascii="Times New Roman" w:hAnsi="Times New Roman"/>
          <w:sz w:val="24"/>
          <w:szCs w:val="24"/>
        </w:rPr>
        <w:t>-SEM image</w:t>
      </w:r>
      <w:r w:rsidR="005D54AD">
        <w:rPr>
          <w:rFonts w:ascii="Times New Roman" w:hAnsi="Times New Roman"/>
          <w:sz w:val="24"/>
          <w:szCs w:val="24"/>
        </w:rPr>
        <w:t>s</w:t>
      </w:r>
      <w:r w:rsidR="005D54AD" w:rsidRPr="005E2C87">
        <w:rPr>
          <w:rFonts w:ascii="Times New Roman" w:hAnsi="Times New Roman"/>
          <w:sz w:val="24"/>
          <w:szCs w:val="24"/>
        </w:rPr>
        <w:t xml:space="preserve"> of </w:t>
      </w:r>
      <w:r w:rsidR="001B3891">
        <w:rPr>
          <w:rFonts w:ascii="Times New Roman" w:hAnsi="Times New Roman"/>
          <w:sz w:val="24"/>
          <w:szCs w:val="24"/>
        </w:rPr>
        <w:t xml:space="preserve">the </w:t>
      </w:r>
      <w:proofErr w:type="spellStart"/>
      <w:r w:rsidR="00AF3F96">
        <w:rPr>
          <w:rFonts w:ascii="Times New Roman" w:hAnsi="Times New Roman"/>
          <w:sz w:val="24"/>
          <w:szCs w:val="24"/>
        </w:rPr>
        <w:t>CrCC</w:t>
      </w:r>
      <w:proofErr w:type="spellEnd"/>
      <w:r w:rsidR="00AF3F96">
        <w:rPr>
          <w:rFonts w:ascii="Times New Roman" w:hAnsi="Times New Roman"/>
          <w:sz w:val="24"/>
          <w:szCs w:val="24"/>
        </w:rPr>
        <w:t xml:space="preserve"> sample</w:t>
      </w:r>
      <w:r w:rsidR="00097B2B">
        <w:rPr>
          <w:rFonts w:ascii="Times New Roman" w:hAnsi="Times New Roman"/>
          <w:sz w:val="24"/>
          <w:szCs w:val="24"/>
        </w:rPr>
        <w:t>s</w:t>
      </w:r>
      <w:r w:rsidR="005E2C87" w:rsidRPr="005E2C87">
        <w:rPr>
          <w:rFonts w:ascii="Times New Roman" w:hAnsi="Times New Roman"/>
          <w:sz w:val="24"/>
          <w:szCs w:val="24"/>
        </w:rPr>
        <w:t xml:space="preserve"> for comparison.</w:t>
      </w:r>
      <w:r w:rsidR="001A2EEA">
        <w:rPr>
          <w:rFonts w:ascii="Times New Roman" w:hAnsi="Times New Roman"/>
          <w:sz w:val="24"/>
          <w:szCs w:val="24"/>
        </w:rPr>
        <w:t xml:space="preserve"> </w:t>
      </w:r>
    </w:p>
    <w:p w14:paraId="3663764A" w14:textId="21C644EF" w:rsidR="00D47C82" w:rsidRDefault="00382895" w:rsidP="00262DD7">
      <w:pPr>
        <w:widowControl/>
        <w:spacing w:line="480" w:lineRule="auto"/>
        <w:ind w:firstLine="360"/>
        <w:rPr>
          <w:rFonts w:ascii="Times New Roman" w:hAnsi="Times New Roman"/>
          <w:sz w:val="24"/>
          <w:szCs w:val="24"/>
        </w:rPr>
      </w:pPr>
      <w:r>
        <w:rPr>
          <w:rFonts w:ascii="Times New Roman" w:hAnsi="Times New Roman"/>
          <w:sz w:val="24"/>
          <w:szCs w:val="24"/>
        </w:rPr>
        <w:t>Fig. 7</w:t>
      </w:r>
      <w:r w:rsidR="00C14659" w:rsidRPr="00C14659">
        <w:rPr>
          <w:rFonts w:ascii="Times New Roman" w:hAnsi="Times New Roman"/>
          <w:sz w:val="24"/>
          <w:szCs w:val="24"/>
        </w:rPr>
        <w:t xml:space="preserve">(a) shows </w:t>
      </w:r>
      <w:r w:rsidR="00E6630C">
        <w:rPr>
          <w:rFonts w:ascii="Times New Roman" w:hAnsi="Times New Roman"/>
          <w:sz w:val="24"/>
          <w:szCs w:val="24"/>
        </w:rPr>
        <w:t xml:space="preserve">the </w:t>
      </w:r>
      <w:r w:rsidR="00C14659" w:rsidRPr="00C14659">
        <w:rPr>
          <w:rFonts w:ascii="Times New Roman" w:hAnsi="Times New Roman"/>
          <w:sz w:val="24"/>
          <w:szCs w:val="24"/>
        </w:rPr>
        <w:t xml:space="preserve">cross-sectional BSE-SEM images of TiCC formed after </w:t>
      </w:r>
      <w:r w:rsidR="00C14659" w:rsidRPr="006625D8">
        <w:rPr>
          <w:rFonts w:ascii="Times New Roman" w:hAnsi="Times New Roman"/>
          <w:sz w:val="24"/>
          <w:szCs w:val="24"/>
        </w:rPr>
        <w:t>NaOH-H</w:t>
      </w:r>
      <w:r w:rsidR="00C14659" w:rsidRPr="006D50BA">
        <w:rPr>
          <w:rFonts w:ascii="Times New Roman" w:hAnsi="Times New Roman"/>
          <w:sz w:val="24"/>
          <w:szCs w:val="24"/>
          <w:vertAlign w:val="subscript"/>
        </w:rPr>
        <w:t>2</w:t>
      </w:r>
      <w:r w:rsidR="00C14659" w:rsidRPr="006625D8">
        <w:rPr>
          <w:rFonts w:ascii="Times New Roman" w:hAnsi="Times New Roman"/>
          <w:sz w:val="24"/>
          <w:szCs w:val="24"/>
        </w:rPr>
        <w:t>SO</w:t>
      </w:r>
      <w:r w:rsidR="00C14659" w:rsidRPr="006D50BA">
        <w:rPr>
          <w:rFonts w:ascii="Times New Roman" w:hAnsi="Times New Roman"/>
          <w:sz w:val="24"/>
          <w:szCs w:val="24"/>
          <w:vertAlign w:val="subscript"/>
        </w:rPr>
        <w:t>4</w:t>
      </w:r>
      <w:r w:rsidR="00C14659" w:rsidRPr="00C14659">
        <w:rPr>
          <w:rFonts w:ascii="Times New Roman" w:hAnsi="Times New Roman"/>
          <w:sz w:val="24"/>
          <w:szCs w:val="24"/>
        </w:rPr>
        <w:t xml:space="preserve"> or </w:t>
      </w:r>
      <w:r w:rsidR="00C14659" w:rsidRPr="006625D8">
        <w:rPr>
          <w:rFonts w:ascii="Times New Roman" w:hAnsi="Times New Roman"/>
          <w:sz w:val="24"/>
          <w:szCs w:val="24"/>
        </w:rPr>
        <w:t>NaOH-H</w:t>
      </w:r>
      <w:r w:rsidR="00C14659" w:rsidRPr="006D50BA">
        <w:rPr>
          <w:rFonts w:ascii="Times New Roman" w:hAnsi="Times New Roman"/>
          <w:sz w:val="24"/>
          <w:szCs w:val="24"/>
          <w:vertAlign w:val="subscript"/>
        </w:rPr>
        <w:t>2</w:t>
      </w:r>
      <w:r w:rsidR="00C14659" w:rsidRPr="006625D8">
        <w:rPr>
          <w:rFonts w:ascii="Times New Roman" w:hAnsi="Times New Roman"/>
          <w:sz w:val="24"/>
          <w:szCs w:val="24"/>
        </w:rPr>
        <w:t>SO</w:t>
      </w:r>
      <w:r w:rsidR="00C14659" w:rsidRPr="006D50BA">
        <w:rPr>
          <w:rFonts w:ascii="Times New Roman" w:hAnsi="Times New Roman"/>
          <w:sz w:val="24"/>
          <w:szCs w:val="24"/>
          <w:vertAlign w:val="subscript"/>
        </w:rPr>
        <w:t>4</w:t>
      </w:r>
      <w:r w:rsidR="00C14659" w:rsidRPr="00C14659">
        <w:rPr>
          <w:rFonts w:ascii="Times New Roman" w:hAnsi="Times New Roman"/>
          <w:sz w:val="24"/>
          <w:szCs w:val="24"/>
        </w:rPr>
        <w:t xml:space="preserve">/HF treatment; the </w:t>
      </w:r>
      <w:r w:rsidR="00F9405B">
        <w:rPr>
          <w:rFonts w:ascii="Times New Roman" w:hAnsi="Times New Roman"/>
          <w:sz w:val="24"/>
          <w:szCs w:val="24"/>
        </w:rPr>
        <w:t>magnified</w:t>
      </w:r>
      <w:r w:rsidR="00F9405B" w:rsidRPr="00C14659">
        <w:rPr>
          <w:rFonts w:ascii="Times New Roman" w:hAnsi="Times New Roman"/>
          <w:sz w:val="24"/>
          <w:szCs w:val="24"/>
        </w:rPr>
        <w:t xml:space="preserve"> </w:t>
      </w:r>
      <w:r w:rsidR="00C14659" w:rsidRPr="00C14659">
        <w:rPr>
          <w:rFonts w:ascii="Times New Roman" w:hAnsi="Times New Roman"/>
          <w:sz w:val="24"/>
          <w:szCs w:val="24"/>
        </w:rPr>
        <w:t xml:space="preserve">images are taken from the area </w:t>
      </w:r>
      <w:r w:rsidR="00CB6B68">
        <w:rPr>
          <w:rFonts w:ascii="Times New Roman" w:hAnsi="Times New Roman"/>
          <w:sz w:val="24"/>
          <w:szCs w:val="24"/>
        </w:rPr>
        <w:t>surrounded</w:t>
      </w:r>
      <w:r w:rsidR="00CB6B68" w:rsidRPr="00C14659">
        <w:rPr>
          <w:rFonts w:ascii="Times New Roman" w:hAnsi="Times New Roman"/>
          <w:sz w:val="24"/>
          <w:szCs w:val="24"/>
        </w:rPr>
        <w:t xml:space="preserve"> </w:t>
      </w:r>
      <w:r w:rsidR="00C14659" w:rsidRPr="00C14659">
        <w:rPr>
          <w:rFonts w:ascii="Times New Roman" w:hAnsi="Times New Roman"/>
          <w:sz w:val="24"/>
          <w:szCs w:val="24"/>
        </w:rPr>
        <w:t>by the white line.</w:t>
      </w:r>
      <w:r w:rsidR="0011023E" w:rsidRPr="0011023E">
        <w:t xml:space="preserve"> </w:t>
      </w:r>
      <w:r w:rsidR="00C14659" w:rsidRPr="00C14659">
        <w:rPr>
          <w:rFonts w:ascii="Times New Roman" w:hAnsi="Times New Roman"/>
          <w:sz w:val="24"/>
          <w:szCs w:val="24"/>
        </w:rPr>
        <w:t xml:space="preserve">As </w:t>
      </w:r>
      <w:r w:rsidR="001579E1">
        <w:rPr>
          <w:rFonts w:ascii="Times New Roman" w:hAnsi="Times New Roman"/>
          <w:sz w:val="24"/>
          <w:szCs w:val="24"/>
        </w:rPr>
        <w:t xml:space="preserve">indicated </w:t>
      </w:r>
      <w:r>
        <w:rPr>
          <w:rFonts w:ascii="Times New Roman" w:hAnsi="Times New Roman"/>
          <w:sz w:val="24"/>
          <w:szCs w:val="24"/>
        </w:rPr>
        <w:t>by the white arrows in Fig. 7</w:t>
      </w:r>
      <w:r w:rsidR="00C14659" w:rsidRPr="00C14659">
        <w:rPr>
          <w:rFonts w:ascii="Times New Roman" w:hAnsi="Times New Roman"/>
          <w:sz w:val="24"/>
          <w:szCs w:val="24"/>
        </w:rPr>
        <w:t xml:space="preserve">(a), TiCC </w:t>
      </w:r>
      <w:r w:rsidR="001579E1">
        <w:rPr>
          <w:rFonts w:ascii="Times New Roman" w:hAnsi="Times New Roman"/>
          <w:sz w:val="24"/>
          <w:szCs w:val="24"/>
        </w:rPr>
        <w:t>with</w:t>
      </w:r>
      <w:r w:rsidR="001579E1" w:rsidRPr="00C14659">
        <w:rPr>
          <w:rFonts w:ascii="Times New Roman" w:hAnsi="Times New Roman"/>
          <w:sz w:val="24"/>
          <w:szCs w:val="24"/>
        </w:rPr>
        <w:t xml:space="preserve"> </w:t>
      </w:r>
      <w:r w:rsidR="00C14659" w:rsidRPr="00C14659">
        <w:rPr>
          <w:rFonts w:ascii="Times New Roman" w:hAnsi="Times New Roman"/>
          <w:sz w:val="24"/>
          <w:szCs w:val="24"/>
        </w:rPr>
        <w:t xml:space="preserve">the bright </w:t>
      </w:r>
      <w:r w:rsidR="001579E1">
        <w:rPr>
          <w:rFonts w:ascii="Times New Roman" w:hAnsi="Times New Roman"/>
          <w:sz w:val="24"/>
          <w:szCs w:val="24"/>
        </w:rPr>
        <w:t xml:space="preserve">imaging </w:t>
      </w:r>
      <w:r w:rsidR="00C14659" w:rsidRPr="00C14659">
        <w:rPr>
          <w:rFonts w:ascii="Times New Roman" w:hAnsi="Times New Roman"/>
          <w:sz w:val="24"/>
          <w:szCs w:val="24"/>
        </w:rPr>
        <w:t xml:space="preserve">contrast </w:t>
      </w:r>
      <w:r w:rsidR="00F9405B" w:rsidRPr="00C14659">
        <w:rPr>
          <w:rFonts w:ascii="Times New Roman" w:hAnsi="Times New Roman"/>
          <w:sz w:val="24"/>
          <w:szCs w:val="24"/>
        </w:rPr>
        <w:t xml:space="preserve">is observed </w:t>
      </w:r>
      <w:r w:rsidR="008D3D2E">
        <w:rPr>
          <w:rFonts w:ascii="Times New Roman" w:hAnsi="Times New Roman"/>
          <w:sz w:val="24"/>
          <w:szCs w:val="24"/>
        </w:rPr>
        <w:t xml:space="preserve">on </w:t>
      </w:r>
      <w:r w:rsidR="00C14659" w:rsidRPr="00C14659">
        <w:rPr>
          <w:rFonts w:ascii="Times New Roman" w:hAnsi="Times New Roman"/>
          <w:sz w:val="24"/>
          <w:szCs w:val="24"/>
        </w:rPr>
        <w:t>the aluminum matrix.</w:t>
      </w:r>
      <w:r w:rsidR="00C14659">
        <w:rPr>
          <w:rFonts w:ascii="Times New Roman" w:hAnsi="Times New Roman"/>
          <w:sz w:val="24"/>
          <w:szCs w:val="24"/>
        </w:rPr>
        <w:t xml:space="preserve"> </w:t>
      </w:r>
      <w:r w:rsidR="0086246B" w:rsidRPr="0086246B">
        <w:rPr>
          <w:rFonts w:ascii="Times New Roman" w:hAnsi="Times New Roman"/>
          <w:sz w:val="24"/>
          <w:szCs w:val="24"/>
        </w:rPr>
        <w:t xml:space="preserve">After </w:t>
      </w:r>
      <w:r w:rsidR="0086246B" w:rsidRPr="006625D8">
        <w:rPr>
          <w:rFonts w:ascii="Times New Roman" w:hAnsi="Times New Roman"/>
          <w:sz w:val="24"/>
          <w:szCs w:val="24"/>
        </w:rPr>
        <w:t>NaOH-H</w:t>
      </w:r>
      <w:r w:rsidR="0086246B" w:rsidRPr="006D50BA">
        <w:rPr>
          <w:rFonts w:ascii="Times New Roman" w:hAnsi="Times New Roman"/>
          <w:sz w:val="24"/>
          <w:szCs w:val="24"/>
          <w:vertAlign w:val="subscript"/>
        </w:rPr>
        <w:t>2</w:t>
      </w:r>
      <w:r w:rsidR="0086246B" w:rsidRPr="006625D8">
        <w:rPr>
          <w:rFonts w:ascii="Times New Roman" w:hAnsi="Times New Roman"/>
          <w:sz w:val="24"/>
          <w:szCs w:val="24"/>
        </w:rPr>
        <w:t>SO</w:t>
      </w:r>
      <w:r w:rsidR="0086246B" w:rsidRPr="006D50BA">
        <w:rPr>
          <w:rFonts w:ascii="Times New Roman" w:hAnsi="Times New Roman"/>
          <w:sz w:val="24"/>
          <w:szCs w:val="24"/>
          <w:vertAlign w:val="subscript"/>
        </w:rPr>
        <w:t>4</w:t>
      </w:r>
      <w:r w:rsidR="0086246B" w:rsidRPr="0086246B">
        <w:rPr>
          <w:rFonts w:ascii="Times New Roman" w:hAnsi="Times New Roman"/>
          <w:sz w:val="24"/>
          <w:szCs w:val="24"/>
        </w:rPr>
        <w:t xml:space="preserve"> treatmen</w:t>
      </w:r>
      <w:r w:rsidR="006844A4">
        <w:rPr>
          <w:rFonts w:ascii="Times New Roman" w:hAnsi="Times New Roman"/>
          <w:sz w:val="24"/>
          <w:szCs w:val="24"/>
        </w:rPr>
        <w:t xml:space="preserve">t, </w:t>
      </w:r>
      <w:r w:rsidR="00E156CB">
        <w:rPr>
          <w:rFonts w:ascii="Times New Roman" w:hAnsi="Times New Roman"/>
          <w:sz w:val="24"/>
          <w:szCs w:val="24"/>
        </w:rPr>
        <w:t xml:space="preserve">a </w:t>
      </w:r>
      <w:r w:rsidR="00CC0BBD">
        <w:rPr>
          <w:rFonts w:ascii="Times New Roman" w:hAnsi="Times New Roman"/>
          <w:sz w:val="24"/>
          <w:szCs w:val="24"/>
        </w:rPr>
        <w:t xml:space="preserve">thin </w:t>
      </w:r>
      <w:r w:rsidR="006844A4">
        <w:rPr>
          <w:rFonts w:ascii="Times New Roman" w:hAnsi="Times New Roman"/>
          <w:sz w:val="24"/>
          <w:szCs w:val="24"/>
        </w:rPr>
        <w:t xml:space="preserve">TiCC layer </w:t>
      </w:r>
      <w:r w:rsidR="00F9405B">
        <w:rPr>
          <w:rFonts w:ascii="Times New Roman" w:hAnsi="Times New Roman"/>
          <w:sz w:val="24"/>
          <w:szCs w:val="24"/>
        </w:rPr>
        <w:t xml:space="preserve">of </w:t>
      </w:r>
      <w:r w:rsidR="0086246B" w:rsidRPr="0086246B">
        <w:rPr>
          <w:rFonts w:ascii="Times New Roman" w:hAnsi="Times New Roman"/>
          <w:sz w:val="24"/>
          <w:szCs w:val="24"/>
        </w:rPr>
        <w:t xml:space="preserve">uniform thickness is </w:t>
      </w:r>
      <w:r w:rsidR="00CC0BBD">
        <w:rPr>
          <w:rFonts w:ascii="Times New Roman" w:hAnsi="Times New Roman"/>
          <w:sz w:val="24"/>
          <w:szCs w:val="24"/>
        </w:rPr>
        <w:t xml:space="preserve">continuously </w:t>
      </w:r>
      <w:r w:rsidR="0086246B" w:rsidRPr="0086246B">
        <w:rPr>
          <w:rFonts w:ascii="Times New Roman" w:hAnsi="Times New Roman"/>
          <w:sz w:val="24"/>
          <w:szCs w:val="24"/>
        </w:rPr>
        <w:t xml:space="preserve">formed on the smooth matrix </w:t>
      </w:r>
      <w:r w:rsidR="0086246B">
        <w:rPr>
          <w:rFonts w:ascii="Times New Roman" w:hAnsi="Times New Roman"/>
          <w:sz w:val="24"/>
          <w:szCs w:val="24"/>
        </w:rPr>
        <w:t>surface.</w:t>
      </w:r>
      <w:r w:rsidR="0011023E" w:rsidRPr="0011023E">
        <w:t xml:space="preserve"> </w:t>
      </w:r>
      <w:r w:rsidR="0086246B" w:rsidRPr="0086246B">
        <w:rPr>
          <w:rFonts w:ascii="Times New Roman" w:hAnsi="Times New Roman"/>
          <w:sz w:val="24"/>
          <w:szCs w:val="24"/>
        </w:rPr>
        <w:t>Even in the sample</w:t>
      </w:r>
      <w:r w:rsidR="00F9405B">
        <w:rPr>
          <w:rFonts w:ascii="Times New Roman" w:hAnsi="Times New Roman"/>
          <w:sz w:val="24"/>
          <w:szCs w:val="24"/>
        </w:rPr>
        <w:t xml:space="preserve"> </w:t>
      </w:r>
      <w:r w:rsidR="00F9405B">
        <w:rPr>
          <w:rFonts w:ascii="Times New Roman" w:hAnsi="Times New Roman"/>
          <w:sz w:val="24"/>
          <w:szCs w:val="24"/>
        </w:rPr>
        <w:lastRenderedPageBreak/>
        <w:t>with</w:t>
      </w:r>
      <w:r w:rsidR="00F9405B" w:rsidRPr="0086246B">
        <w:rPr>
          <w:rFonts w:ascii="Times New Roman" w:hAnsi="Times New Roman"/>
          <w:sz w:val="24"/>
          <w:szCs w:val="24"/>
        </w:rPr>
        <w:t xml:space="preserve"> </w:t>
      </w:r>
      <w:r w:rsidR="00F9405B">
        <w:rPr>
          <w:rFonts w:ascii="Times New Roman" w:hAnsi="Times New Roman"/>
          <w:sz w:val="24"/>
          <w:szCs w:val="24"/>
        </w:rPr>
        <w:t>uneven surface</w:t>
      </w:r>
      <w:r w:rsidR="0086246B" w:rsidRPr="0086246B">
        <w:rPr>
          <w:rFonts w:ascii="Times New Roman" w:hAnsi="Times New Roman"/>
          <w:sz w:val="24"/>
          <w:szCs w:val="24"/>
        </w:rPr>
        <w:t xml:space="preserve"> after </w:t>
      </w:r>
      <w:r w:rsidR="0086246B" w:rsidRPr="006625D8">
        <w:rPr>
          <w:rFonts w:ascii="Times New Roman" w:hAnsi="Times New Roman"/>
          <w:sz w:val="24"/>
          <w:szCs w:val="24"/>
        </w:rPr>
        <w:t>NaOH-H</w:t>
      </w:r>
      <w:r w:rsidR="0086246B" w:rsidRPr="006D50BA">
        <w:rPr>
          <w:rFonts w:ascii="Times New Roman" w:hAnsi="Times New Roman"/>
          <w:sz w:val="24"/>
          <w:szCs w:val="24"/>
          <w:vertAlign w:val="subscript"/>
        </w:rPr>
        <w:t>2</w:t>
      </w:r>
      <w:r w:rsidR="0086246B" w:rsidRPr="006625D8">
        <w:rPr>
          <w:rFonts w:ascii="Times New Roman" w:hAnsi="Times New Roman"/>
          <w:sz w:val="24"/>
          <w:szCs w:val="24"/>
        </w:rPr>
        <w:t>SO</w:t>
      </w:r>
      <w:r w:rsidR="0086246B" w:rsidRPr="006D50BA">
        <w:rPr>
          <w:rFonts w:ascii="Times New Roman" w:hAnsi="Times New Roman"/>
          <w:sz w:val="24"/>
          <w:szCs w:val="24"/>
          <w:vertAlign w:val="subscript"/>
        </w:rPr>
        <w:t>4</w:t>
      </w:r>
      <w:r w:rsidR="00E6630C">
        <w:rPr>
          <w:rFonts w:ascii="Times New Roman" w:hAnsi="Times New Roman"/>
          <w:sz w:val="24"/>
          <w:szCs w:val="24"/>
        </w:rPr>
        <w:t xml:space="preserve">/HF treatment, </w:t>
      </w:r>
      <w:r w:rsidR="00097B2B">
        <w:rPr>
          <w:rFonts w:ascii="Times New Roman" w:hAnsi="Times New Roman"/>
          <w:sz w:val="24"/>
          <w:szCs w:val="24"/>
        </w:rPr>
        <w:t xml:space="preserve">a </w:t>
      </w:r>
      <w:r w:rsidR="001743D6">
        <w:rPr>
          <w:rFonts w:ascii="Times New Roman" w:hAnsi="Times New Roman"/>
          <w:sz w:val="24"/>
          <w:szCs w:val="24"/>
        </w:rPr>
        <w:t xml:space="preserve">thin </w:t>
      </w:r>
      <w:r w:rsidR="0086246B" w:rsidRPr="0086246B">
        <w:rPr>
          <w:rFonts w:ascii="Times New Roman" w:hAnsi="Times New Roman"/>
          <w:sz w:val="24"/>
          <w:szCs w:val="24"/>
        </w:rPr>
        <w:t xml:space="preserve">TiCC </w:t>
      </w:r>
      <w:r w:rsidR="00AE4BDC" w:rsidRPr="0086246B">
        <w:rPr>
          <w:rFonts w:ascii="Times New Roman" w:hAnsi="Times New Roman"/>
          <w:sz w:val="24"/>
          <w:szCs w:val="24"/>
        </w:rPr>
        <w:t xml:space="preserve">layer </w:t>
      </w:r>
      <w:r w:rsidR="00F9405B">
        <w:rPr>
          <w:rFonts w:ascii="Times New Roman" w:hAnsi="Times New Roman"/>
          <w:sz w:val="24"/>
          <w:szCs w:val="24"/>
        </w:rPr>
        <w:t xml:space="preserve">is </w:t>
      </w:r>
      <w:r w:rsidR="003A2A84" w:rsidRPr="0086246B">
        <w:rPr>
          <w:rFonts w:ascii="Times New Roman" w:hAnsi="Times New Roman"/>
          <w:sz w:val="24"/>
          <w:szCs w:val="24"/>
        </w:rPr>
        <w:t>continuous</w:t>
      </w:r>
      <w:r w:rsidR="003A2A84">
        <w:rPr>
          <w:rFonts w:ascii="Times New Roman" w:hAnsi="Times New Roman"/>
          <w:sz w:val="24"/>
          <w:szCs w:val="24"/>
        </w:rPr>
        <w:t>ly</w:t>
      </w:r>
      <w:r w:rsidR="003A2A84" w:rsidRPr="0086246B">
        <w:rPr>
          <w:rFonts w:ascii="Times New Roman" w:hAnsi="Times New Roman"/>
          <w:sz w:val="24"/>
          <w:szCs w:val="24"/>
        </w:rPr>
        <w:t xml:space="preserve"> </w:t>
      </w:r>
      <w:r w:rsidR="00F9405B">
        <w:rPr>
          <w:rFonts w:ascii="Times New Roman" w:hAnsi="Times New Roman"/>
          <w:sz w:val="24"/>
          <w:szCs w:val="24"/>
        </w:rPr>
        <w:t xml:space="preserve">formed </w:t>
      </w:r>
      <w:r w:rsidR="0086246B" w:rsidRPr="0086246B">
        <w:rPr>
          <w:rFonts w:ascii="Times New Roman" w:hAnsi="Times New Roman"/>
          <w:sz w:val="24"/>
          <w:szCs w:val="24"/>
        </w:rPr>
        <w:t>on the matrix</w:t>
      </w:r>
      <w:r w:rsidR="001743D6">
        <w:rPr>
          <w:rFonts w:ascii="Times New Roman" w:hAnsi="Times New Roman"/>
          <w:sz w:val="24"/>
          <w:szCs w:val="24"/>
        </w:rPr>
        <w:t xml:space="preserve"> surface</w:t>
      </w:r>
      <w:r w:rsidR="0086246B" w:rsidRPr="0086246B">
        <w:rPr>
          <w:rFonts w:ascii="Times New Roman" w:hAnsi="Times New Roman"/>
          <w:sz w:val="24"/>
          <w:szCs w:val="24"/>
        </w:rPr>
        <w:t>.</w:t>
      </w:r>
      <w:r w:rsidR="00E9639A">
        <w:rPr>
          <w:rFonts w:ascii="Times New Roman" w:hAnsi="Times New Roman"/>
          <w:sz w:val="24"/>
          <w:szCs w:val="24"/>
        </w:rPr>
        <w:t xml:space="preserve"> </w:t>
      </w:r>
      <w:r w:rsidR="00E9639A" w:rsidRPr="00E9639A">
        <w:rPr>
          <w:rFonts w:ascii="Times New Roman" w:hAnsi="Times New Roman"/>
          <w:sz w:val="24"/>
          <w:szCs w:val="24"/>
        </w:rPr>
        <w:t xml:space="preserve">As indicated by the black arrows </w:t>
      </w:r>
      <w:r w:rsidR="00A85DE5">
        <w:rPr>
          <w:rFonts w:ascii="Times New Roman" w:hAnsi="Times New Roman"/>
          <w:sz w:val="24"/>
          <w:szCs w:val="24"/>
        </w:rPr>
        <w:t xml:space="preserve">in </w:t>
      </w:r>
      <w:r w:rsidR="006844A4">
        <w:rPr>
          <w:rFonts w:ascii="Times New Roman" w:hAnsi="Times New Roman"/>
          <w:sz w:val="24"/>
          <w:szCs w:val="24"/>
        </w:rPr>
        <w:t xml:space="preserve">the </w:t>
      </w:r>
      <w:r w:rsidR="000B231F">
        <w:rPr>
          <w:rFonts w:ascii="Times New Roman" w:hAnsi="Times New Roman"/>
          <w:sz w:val="24"/>
          <w:szCs w:val="24"/>
        </w:rPr>
        <w:t>magnified</w:t>
      </w:r>
      <w:r>
        <w:rPr>
          <w:rFonts w:ascii="Times New Roman" w:hAnsi="Times New Roman"/>
          <w:sz w:val="24"/>
          <w:szCs w:val="24"/>
        </w:rPr>
        <w:t xml:space="preserve"> image in Fig. 7</w:t>
      </w:r>
      <w:r w:rsidR="00E9639A" w:rsidRPr="00E9639A">
        <w:rPr>
          <w:rFonts w:ascii="Times New Roman" w:hAnsi="Times New Roman"/>
          <w:sz w:val="24"/>
          <w:szCs w:val="24"/>
        </w:rPr>
        <w:t xml:space="preserve">(a), </w:t>
      </w:r>
      <w:r w:rsidR="0086246B" w:rsidRPr="0086246B">
        <w:rPr>
          <w:rFonts w:ascii="Times New Roman" w:hAnsi="Times New Roman"/>
          <w:sz w:val="24"/>
          <w:szCs w:val="24"/>
        </w:rPr>
        <w:t>particles with</w:t>
      </w:r>
      <w:r w:rsidR="0086246B">
        <w:rPr>
          <w:rFonts w:ascii="Times New Roman" w:hAnsi="Times New Roman"/>
          <w:sz w:val="24"/>
          <w:szCs w:val="24"/>
        </w:rPr>
        <w:t xml:space="preserve"> </w:t>
      </w:r>
      <w:r w:rsidR="00B27732">
        <w:rPr>
          <w:rFonts w:ascii="Times New Roman" w:hAnsi="Times New Roman"/>
          <w:sz w:val="24"/>
          <w:szCs w:val="24"/>
        </w:rPr>
        <w:t xml:space="preserve">the </w:t>
      </w:r>
      <w:r w:rsidR="0086246B">
        <w:rPr>
          <w:rFonts w:ascii="Times New Roman" w:hAnsi="Times New Roman"/>
          <w:sz w:val="24"/>
          <w:szCs w:val="24"/>
        </w:rPr>
        <w:t>size</w:t>
      </w:r>
      <w:r w:rsidR="00B27732">
        <w:rPr>
          <w:rFonts w:ascii="Times New Roman" w:hAnsi="Times New Roman"/>
          <w:sz w:val="24"/>
          <w:szCs w:val="24"/>
        </w:rPr>
        <w:t xml:space="preserve"> of ~</w:t>
      </w:r>
      <w:r w:rsidR="0086246B">
        <w:rPr>
          <w:rFonts w:ascii="Times New Roman" w:hAnsi="Times New Roman"/>
          <w:sz w:val="24"/>
          <w:szCs w:val="24"/>
        </w:rPr>
        <w:t>several hundred nm</w:t>
      </w:r>
      <w:r w:rsidR="00E6630C">
        <w:rPr>
          <w:rFonts w:ascii="Times New Roman" w:hAnsi="Times New Roman"/>
          <w:sz w:val="24"/>
          <w:szCs w:val="24"/>
        </w:rPr>
        <w:t xml:space="preserve"> ar</w:t>
      </w:r>
      <w:r w:rsidR="006844A4">
        <w:rPr>
          <w:rFonts w:ascii="Times New Roman" w:hAnsi="Times New Roman"/>
          <w:sz w:val="24"/>
          <w:szCs w:val="24"/>
        </w:rPr>
        <w:t>e present above</w:t>
      </w:r>
      <w:r w:rsidR="00E6630C">
        <w:rPr>
          <w:rFonts w:ascii="Times New Roman" w:hAnsi="Times New Roman"/>
          <w:sz w:val="24"/>
          <w:szCs w:val="24"/>
        </w:rPr>
        <w:t xml:space="preserve"> TiCC on</w:t>
      </w:r>
      <w:r w:rsidR="00E9639A" w:rsidRPr="00E9639A">
        <w:rPr>
          <w:rFonts w:ascii="Times New Roman" w:hAnsi="Times New Roman"/>
          <w:sz w:val="24"/>
          <w:szCs w:val="24"/>
        </w:rPr>
        <w:t xml:space="preserve"> the matrix after </w:t>
      </w:r>
      <w:r w:rsidR="00E9639A" w:rsidRPr="006625D8">
        <w:rPr>
          <w:rFonts w:ascii="Times New Roman" w:hAnsi="Times New Roman"/>
          <w:sz w:val="24"/>
          <w:szCs w:val="24"/>
        </w:rPr>
        <w:t>NaOH-H</w:t>
      </w:r>
      <w:r w:rsidR="00E9639A" w:rsidRPr="006D50BA">
        <w:rPr>
          <w:rFonts w:ascii="Times New Roman" w:hAnsi="Times New Roman"/>
          <w:sz w:val="24"/>
          <w:szCs w:val="24"/>
          <w:vertAlign w:val="subscript"/>
        </w:rPr>
        <w:t>2</w:t>
      </w:r>
      <w:r w:rsidR="00E9639A" w:rsidRPr="006625D8">
        <w:rPr>
          <w:rFonts w:ascii="Times New Roman" w:hAnsi="Times New Roman"/>
          <w:sz w:val="24"/>
          <w:szCs w:val="24"/>
        </w:rPr>
        <w:t>SO</w:t>
      </w:r>
      <w:r w:rsidR="00E9639A" w:rsidRPr="006D50BA">
        <w:rPr>
          <w:rFonts w:ascii="Times New Roman" w:hAnsi="Times New Roman"/>
          <w:sz w:val="24"/>
          <w:szCs w:val="24"/>
          <w:vertAlign w:val="subscript"/>
        </w:rPr>
        <w:t>4</w:t>
      </w:r>
      <w:r w:rsidR="00E9639A" w:rsidRPr="00E9639A">
        <w:rPr>
          <w:rFonts w:ascii="Times New Roman" w:hAnsi="Times New Roman"/>
          <w:sz w:val="24"/>
          <w:szCs w:val="24"/>
        </w:rPr>
        <w:t>/HF treatment</w:t>
      </w:r>
      <w:r w:rsidR="00F9405B">
        <w:rPr>
          <w:rFonts w:ascii="Times New Roman" w:hAnsi="Times New Roman"/>
          <w:sz w:val="24"/>
          <w:szCs w:val="24"/>
        </w:rPr>
        <w:t>, as</w:t>
      </w:r>
      <w:r w:rsidR="00E9639A" w:rsidRPr="00E9639A">
        <w:rPr>
          <w:rFonts w:ascii="Times New Roman" w:hAnsi="Times New Roman"/>
          <w:sz w:val="24"/>
          <w:szCs w:val="24"/>
        </w:rPr>
        <w:t xml:space="preserve"> observed in th</w:t>
      </w:r>
      <w:r>
        <w:rPr>
          <w:rFonts w:ascii="Times New Roman" w:hAnsi="Times New Roman"/>
          <w:sz w:val="24"/>
          <w:szCs w:val="24"/>
        </w:rPr>
        <w:t>e surface SE-SEM image in Fig. 6</w:t>
      </w:r>
      <w:r w:rsidR="00E9639A" w:rsidRPr="00E9639A">
        <w:rPr>
          <w:rFonts w:ascii="Times New Roman" w:hAnsi="Times New Roman"/>
          <w:sz w:val="24"/>
          <w:szCs w:val="24"/>
        </w:rPr>
        <w:t>(a).</w:t>
      </w:r>
      <w:r w:rsidR="00E9639A">
        <w:rPr>
          <w:rFonts w:ascii="Times New Roman" w:hAnsi="Times New Roman"/>
          <w:sz w:val="24"/>
          <w:szCs w:val="24"/>
        </w:rPr>
        <w:t xml:space="preserve"> </w:t>
      </w:r>
      <w:r w:rsidR="00665C94">
        <w:rPr>
          <w:rFonts w:ascii="Times New Roman" w:hAnsi="Times New Roman"/>
          <w:sz w:val="24"/>
          <w:szCs w:val="24"/>
        </w:rPr>
        <w:t>I</w:t>
      </w:r>
      <w:r w:rsidR="00E6630C">
        <w:rPr>
          <w:rFonts w:ascii="Times New Roman" w:hAnsi="Times New Roman"/>
          <w:sz w:val="24"/>
          <w:szCs w:val="24"/>
        </w:rPr>
        <w:t>n</w:t>
      </w:r>
      <w:r w:rsidR="00E9639A" w:rsidRPr="00E9639A">
        <w:rPr>
          <w:rFonts w:ascii="Times New Roman" w:hAnsi="Times New Roman"/>
          <w:sz w:val="24"/>
          <w:szCs w:val="24"/>
        </w:rPr>
        <w:t xml:space="preserve"> </w:t>
      </w:r>
      <w:r w:rsidR="00E156CB">
        <w:rPr>
          <w:rFonts w:ascii="Times New Roman" w:hAnsi="Times New Roman"/>
          <w:sz w:val="24"/>
          <w:szCs w:val="24"/>
        </w:rPr>
        <w:t xml:space="preserve">the </w:t>
      </w:r>
      <w:proofErr w:type="spellStart"/>
      <w:r w:rsidR="00E9639A" w:rsidRPr="00E9639A">
        <w:rPr>
          <w:rFonts w:ascii="Times New Roman" w:hAnsi="Times New Roman"/>
          <w:sz w:val="24"/>
          <w:szCs w:val="24"/>
        </w:rPr>
        <w:t>CrCC</w:t>
      </w:r>
      <w:proofErr w:type="spellEnd"/>
      <w:r w:rsidR="00E9639A" w:rsidRPr="00E9639A">
        <w:rPr>
          <w:rFonts w:ascii="Times New Roman" w:hAnsi="Times New Roman"/>
          <w:sz w:val="24"/>
          <w:szCs w:val="24"/>
        </w:rPr>
        <w:t xml:space="preserve"> samples</w:t>
      </w:r>
      <w:r w:rsidR="00441307">
        <w:rPr>
          <w:rFonts w:ascii="Times New Roman" w:hAnsi="Times New Roman"/>
          <w:sz w:val="24"/>
          <w:szCs w:val="24"/>
        </w:rPr>
        <w:t xml:space="preserve"> after</w:t>
      </w:r>
      <w:r w:rsidR="00441307" w:rsidRPr="00E9639A">
        <w:rPr>
          <w:rFonts w:ascii="Times New Roman" w:hAnsi="Times New Roman"/>
          <w:sz w:val="24"/>
          <w:szCs w:val="24"/>
        </w:rPr>
        <w:t xml:space="preserve"> </w:t>
      </w:r>
      <w:r w:rsidR="00441307" w:rsidRPr="006625D8">
        <w:rPr>
          <w:rFonts w:ascii="Times New Roman" w:hAnsi="Times New Roman"/>
          <w:sz w:val="24"/>
          <w:szCs w:val="24"/>
        </w:rPr>
        <w:t>NaOH-H</w:t>
      </w:r>
      <w:r w:rsidR="00441307" w:rsidRPr="006D50BA">
        <w:rPr>
          <w:rFonts w:ascii="Times New Roman" w:hAnsi="Times New Roman"/>
          <w:sz w:val="24"/>
          <w:szCs w:val="24"/>
          <w:vertAlign w:val="subscript"/>
        </w:rPr>
        <w:t>2</w:t>
      </w:r>
      <w:r w:rsidR="00441307" w:rsidRPr="006625D8">
        <w:rPr>
          <w:rFonts w:ascii="Times New Roman" w:hAnsi="Times New Roman"/>
          <w:sz w:val="24"/>
          <w:szCs w:val="24"/>
        </w:rPr>
        <w:t>SO</w:t>
      </w:r>
      <w:r w:rsidR="00441307" w:rsidRPr="006D50BA">
        <w:rPr>
          <w:rFonts w:ascii="Times New Roman" w:hAnsi="Times New Roman"/>
          <w:sz w:val="24"/>
          <w:szCs w:val="24"/>
          <w:vertAlign w:val="subscript"/>
        </w:rPr>
        <w:t>4</w:t>
      </w:r>
      <w:r w:rsidR="00441307">
        <w:rPr>
          <w:rFonts w:ascii="Times New Roman" w:hAnsi="Times New Roman"/>
          <w:sz w:val="24"/>
          <w:szCs w:val="24"/>
        </w:rPr>
        <w:t xml:space="preserve"> and </w:t>
      </w:r>
      <w:r w:rsidR="00441307" w:rsidRPr="006625D8">
        <w:rPr>
          <w:rFonts w:ascii="Times New Roman" w:hAnsi="Times New Roman"/>
          <w:sz w:val="24"/>
          <w:szCs w:val="24"/>
        </w:rPr>
        <w:t>NaOH-H</w:t>
      </w:r>
      <w:r w:rsidR="00441307" w:rsidRPr="006D50BA">
        <w:rPr>
          <w:rFonts w:ascii="Times New Roman" w:hAnsi="Times New Roman"/>
          <w:sz w:val="24"/>
          <w:szCs w:val="24"/>
          <w:vertAlign w:val="subscript"/>
        </w:rPr>
        <w:t>2</w:t>
      </w:r>
      <w:r w:rsidR="00441307" w:rsidRPr="006625D8">
        <w:rPr>
          <w:rFonts w:ascii="Times New Roman" w:hAnsi="Times New Roman"/>
          <w:sz w:val="24"/>
          <w:szCs w:val="24"/>
        </w:rPr>
        <w:t>SO</w:t>
      </w:r>
      <w:r w:rsidR="00441307" w:rsidRPr="006D50BA">
        <w:rPr>
          <w:rFonts w:ascii="Times New Roman" w:hAnsi="Times New Roman"/>
          <w:sz w:val="24"/>
          <w:szCs w:val="24"/>
          <w:vertAlign w:val="subscript"/>
        </w:rPr>
        <w:t>4</w:t>
      </w:r>
      <w:r w:rsidR="00441307" w:rsidRPr="00E9639A">
        <w:rPr>
          <w:rFonts w:ascii="Times New Roman" w:hAnsi="Times New Roman"/>
          <w:sz w:val="24"/>
          <w:szCs w:val="24"/>
        </w:rPr>
        <w:t xml:space="preserve">/HF </w:t>
      </w:r>
      <w:r w:rsidR="00441307" w:rsidRPr="00CE6F1A">
        <w:rPr>
          <w:rFonts w:ascii="Times New Roman" w:hAnsi="Times New Roman"/>
          <w:sz w:val="24"/>
          <w:szCs w:val="24"/>
        </w:rPr>
        <w:t>treatments</w:t>
      </w:r>
      <w:r w:rsidR="00665C94">
        <w:rPr>
          <w:rFonts w:ascii="Times New Roman" w:hAnsi="Times New Roman"/>
          <w:sz w:val="24"/>
          <w:szCs w:val="24"/>
        </w:rPr>
        <w:t xml:space="preserve">, </w:t>
      </w:r>
      <w:r>
        <w:rPr>
          <w:rFonts w:ascii="Times New Roman" w:hAnsi="Times New Roman"/>
          <w:sz w:val="24"/>
          <w:szCs w:val="24"/>
        </w:rPr>
        <w:t>Fig. 7</w:t>
      </w:r>
      <w:r w:rsidR="00E9639A" w:rsidRPr="00E9639A">
        <w:rPr>
          <w:rFonts w:ascii="Times New Roman" w:hAnsi="Times New Roman"/>
          <w:sz w:val="24"/>
          <w:szCs w:val="24"/>
        </w:rPr>
        <w:t xml:space="preserve">(b), a layer with a thickness of </w:t>
      </w:r>
      <w:r w:rsidR="00E9639A" w:rsidRPr="00FA7D70">
        <w:rPr>
          <w:rFonts w:ascii="Times New Roman" w:hAnsi="Times New Roman"/>
          <w:sz w:val="24"/>
          <w:szCs w:val="24"/>
        </w:rPr>
        <w:t>&gt;</w:t>
      </w:r>
      <w:r w:rsidR="00CB49BD">
        <w:rPr>
          <w:rFonts w:ascii="Times New Roman" w:hAnsi="Times New Roman"/>
          <w:sz w:val="24"/>
          <w:szCs w:val="24"/>
        </w:rPr>
        <w:t>3</w:t>
      </w:r>
      <w:r w:rsidR="00E9639A" w:rsidRPr="00E9639A">
        <w:rPr>
          <w:rFonts w:ascii="Times New Roman" w:hAnsi="Times New Roman"/>
          <w:sz w:val="24"/>
          <w:szCs w:val="24"/>
        </w:rPr>
        <w:t xml:space="preserve">00 nm, </w:t>
      </w:r>
      <w:r w:rsidR="00CE6F1A" w:rsidRPr="00CE6F1A">
        <w:rPr>
          <w:rFonts w:ascii="Times New Roman" w:hAnsi="Times New Roman"/>
          <w:sz w:val="24"/>
          <w:szCs w:val="24"/>
        </w:rPr>
        <w:t xml:space="preserve">which is </w:t>
      </w:r>
      <w:r w:rsidR="00E9639A" w:rsidRPr="00E9639A">
        <w:rPr>
          <w:rFonts w:ascii="Times New Roman" w:hAnsi="Times New Roman"/>
          <w:sz w:val="24"/>
          <w:szCs w:val="24"/>
        </w:rPr>
        <w:t xml:space="preserve">more than </w:t>
      </w:r>
      <w:r w:rsidR="00CB3D63">
        <w:rPr>
          <w:rFonts w:ascii="Times New Roman" w:hAnsi="Times New Roman"/>
          <w:sz w:val="24"/>
          <w:szCs w:val="24"/>
        </w:rPr>
        <w:t>ten</w:t>
      </w:r>
      <w:r w:rsidR="00E9639A" w:rsidRPr="00E9639A">
        <w:rPr>
          <w:rFonts w:ascii="Times New Roman" w:hAnsi="Times New Roman"/>
          <w:sz w:val="24"/>
          <w:szCs w:val="24"/>
        </w:rPr>
        <w:t xml:space="preserve"> times thicker than TiCC, </w:t>
      </w:r>
      <w:r w:rsidR="00CE6F1A">
        <w:rPr>
          <w:rFonts w:ascii="Times New Roman" w:hAnsi="Times New Roman"/>
          <w:sz w:val="24"/>
          <w:szCs w:val="24"/>
        </w:rPr>
        <w:t>is formed</w:t>
      </w:r>
      <w:r w:rsidR="00A85DE5">
        <w:rPr>
          <w:rFonts w:ascii="Times New Roman" w:hAnsi="Times New Roman"/>
          <w:sz w:val="24"/>
          <w:szCs w:val="24"/>
        </w:rPr>
        <w:t xml:space="preserve"> over the entire surface</w:t>
      </w:r>
      <w:r w:rsidR="00441307">
        <w:rPr>
          <w:rFonts w:ascii="Times New Roman" w:hAnsi="Times New Roman"/>
          <w:sz w:val="24"/>
          <w:szCs w:val="24"/>
        </w:rPr>
        <w:t xml:space="preserve"> with </w:t>
      </w:r>
      <w:r w:rsidR="00441307" w:rsidRPr="00CE6F1A">
        <w:rPr>
          <w:rFonts w:ascii="Times New Roman" w:hAnsi="Times New Roman"/>
          <w:sz w:val="24"/>
          <w:szCs w:val="24"/>
        </w:rPr>
        <w:t xml:space="preserve">a surface roughness </w:t>
      </w:r>
      <w:proofErr w:type="gramStart"/>
      <w:r w:rsidR="00441307" w:rsidRPr="00CE6F1A">
        <w:rPr>
          <w:rFonts w:ascii="Times New Roman" w:hAnsi="Times New Roman"/>
          <w:sz w:val="24"/>
          <w:szCs w:val="24"/>
        </w:rPr>
        <w:t>similar to</w:t>
      </w:r>
      <w:proofErr w:type="gramEnd"/>
      <w:r w:rsidR="00441307" w:rsidRPr="00CE6F1A">
        <w:rPr>
          <w:rFonts w:ascii="Times New Roman" w:hAnsi="Times New Roman"/>
          <w:sz w:val="24"/>
          <w:szCs w:val="24"/>
        </w:rPr>
        <w:t xml:space="preserve"> that o</w:t>
      </w:r>
      <w:r w:rsidR="00441307">
        <w:rPr>
          <w:rFonts w:ascii="Times New Roman" w:hAnsi="Times New Roman"/>
          <w:sz w:val="24"/>
          <w:szCs w:val="24"/>
        </w:rPr>
        <w:t>f the alloy surface</w:t>
      </w:r>
      <w:r w:rsidR="00E9639A" w:rsidRPr="00E9639A">
        <w:rPr>
          <w:rFonts w:ascii="Times New Roman" w:hAnsi="Times New Roman"/>
          <w:sz w:val="24"/>
          <w:szCs w:val="24"/>
        </w:rPr>
        <w:t>.</w:t>
      </w:r>
      <w:r w:rsidR="0011023E" w:rsidRPr="0011023E">
        <w:t xml:space="preserve"> </w:t>
      </w:r>
      <w:r w:rsidR="00BE713B" w:rsidRPr="00BE713B">
        <w:rPr>
          <w:rFonts w:ascii="Times New Roman" w:hAnsi="Times New Roman"/>
          <w:sz w:val="24"/>
          <w:szCs w:val="24"/>
        </w:rPr>
        <w:t>Th</w:t>
      </w:r>
      <w:r w:rsidR="00E6630C">
        <w:rPr>
          <w:rFonts w:ascii="Times New Roman" w:hAnsi="Times New Roman"/>
          <w:sz w:val="24"/>
          <w:szCs w:val="24"/>
        </w:rPr>
        <w:t xml:space="preserve">e </w:t>
      </w:r>
      <w:r w:rsidR="000B231F">
        <w:rPr>
          <w:rFonts w:ascii="Times New Roman" w:hAnsi="Times New Roman"/>
          <w:sz w:val="24"/>
          <w:szCs w:val="24"/>
        </w:rPr>
        <w:t>magnified</w:t>
      </w:r>
      <w:r w:rsidR="00E6630C">
        <w:rPr>
          <w:rFonts w:ascii="Times New Roman" w:hAnsi="Times New Roman"/>
          <w:sz w:val="24"/>
          <w:szCs w:val="24"/>
        </w:rPr>
        <w:t xml:space="preserve"> image shows that </w:t>
      </w:r>
      <w:r w:rsidR="00FB0832">
        <w:rPr>
          <w:rFonts w:ascii="Times New Roman" w:hAnsi="Times New Roman"/>
          <w:sz w:val="24"/>
          <w:szCs w:val="24"/>
        </w:rPr>
        <w:t xml:space="preserve">part of </w:t>
      </w:r>
      <w:r w:rsidR="006844A4">
        <w:rPr>
          <w:rFonts w:ascii="Times New Roman" w:hAnsi="Times New Roman"/>
          <w:sz w:val="24"/>
          <w:szCs w:val="24"/>
        </w:rPr>
        <w:t xml:space="preserve">the </w:t>
      </w:r>
      <w:proofErr w:type="spellStart"/>
      <w:r w:rsidR="00BE713B" w:rsidRPr="00BE713B">
        <w:rPr>
          <w:rFonts w:ascii="Times New Roman" w:hAnsi="Times New Roman"/>
          <w:sz w:val="24"/>
          <w:szCs w:val="24"/>
        </w:rPr>
        <w:t>CrCC</w:t>
      </w:r>
      <w:proofErr w:type="spellEnd"/>
      <w:r w:rsidR="00BE713B" w:rsidRPr="00BE713B">
        <w:rPr>
          <w:rFonts w:ascii="Times New Roman" w:hAnsi="Times New Roman"/>
          <w:sz w:val="24"/>
          <w:szCs w:val="24"/>
        </w:rPr>
        <w:t xml:space="preserve"> surface</w:t>
      </w:r>
      <w:r w:rsidR="00CB49BD" w:rsidRPr="00CB49BD">
        <w:rPr>
          <w:rFonts w:ascii="Times New Roman" w:hAnsi="Times New Roman"/>
          <w:sz w:val="24"/>
          <w:szCs w:val="24"/>
        </w:rPr>
        <w:t xml:space="preserve"> after </w:t>
      </w:r>
      <w:r w:rsidR="00CB49BD" w:rsidRPr="006625D8">
        <w:rPr>
          <w:rFonts w:ascii="Times New Roman" w:hAnsi="Times New Roman"/>
          <w:sz w:val="24"/>
          <w:szCs w:val="24"/>
        </w:rPr>
        <w:t>NaOH-H</w:t>
      </w:r>
      <w:r w:rsidR="00CB49BD" w:rsidRPr="006D50BA">
        <w:rPr>
          <w:rFonts w:ascii="Times New Roman" w:hAnsi="Times New Roman"/>
          <w:sz w:val="24"/>
          <w:szCs w:val="24"/>
          <w:vertAlign w:val="subscript"/>
        </w:rPr>
        <w:t>2</w:t>
      </w:r>
      <w:r w:rsidR="00CB49BD" w:rsidRPr="006625D8">
        <w:rPr>
          <w:rFonts w:ascii="Times New Roman" w:hAnsi="Times New Roman"/>
          <w:sz w:val="24"/>
          <w:szCs w:val="24"/>
        </w:rPr>
        <w:t>SO</w:t>
      </w:r>
      <w:r w:rsidR="00CB49BD" w:rsidRPr="006D50BA">
        <w:rPr>
          <w:rFonts w:ascii="Times New Roman" w:hAnsi="Times New Roman"/>
          <w:sz w:val="24"/>
          <w:szCs w:val="24"/>
          <w:vertAlign w:val="subscript"/>
        </w:rPr>
        <w:t>4</w:t>
      </w:r>
      <w:r w:rsidR="00CB49BD" w:rsidRPr="00CB49BD">
        <w:rPr>
          <w:rFonts w:ascii="Times New Roman" w:hAnsi="Times New Roman"/>
          <w:sz w:val="24"/>
          <w:szCs w:val="24"/>
        </w:rPr>
        <w:t>/HF treat</w:t>
      </w:r>
      <w:r w:rsidR="00BE713B">
        <w:rPr>
          <w:rFonts w:ascii="Times New Roman" w:hAnsi="Times New Roman"/>
          <w:sz w:val="24"/>
          <w:szCs w:val="24"/>
        </w:rPr>
        <w:t>ment is micro</w:t>
      </w:r>
      <w:r w:rsidR="00FB0832">
        <w:rPr>
          <w:rFonts w:ascii="Times New Roman" w:hAnsi="Times New Roman"/>
          <w:sz w:val="24"/>
          <w:szCs w:val="24"/>
        </w:rPr>
        <w:t xml:space="preserve">scopically </w:t>
      </w:r>
      <w:r w:rsidR="00BE713B">
        <w:rPr>
          <w:rFonts w:ascii="Times New Roman" w:hAnsi="Times New Roman"/>
          <w:sz w:val="24"/>
          <w:szCs w:val="24"/>
        </w:rPr>
        <w:t>uneven</w:t>
      </w:r>
      <w:r w:rsidR="00E6630C">
        <w:rPr>
          <w:rFonts w:ascii="Times New Roman" w:hAnsi="Times New Roman"/>
          <w:sz w:val="24"/>
          <w:szCs w:val="24"/>
        </w:rPr>
        <w:t>, but no particle</w:t>
      </w:r>
      <w:r w:rsidR="00A85DE5">
        <w:rPr>
          <w:rFonts w:ascii="Times New Roman" w:hAnsi="Times New Roman"/>
          <w:sz w:val="24"/>
          <w:szCs w:val="24"/>
        </w:rPr>
        <w:t xml:space="preserve"> </w:t>
      </w:r>
      <w:r w:rsidR="00D80D66" w:rsidRPr="00805824">
        <w:rPr>
          <w:rFonts w:ascii="Times New Roman" w:hAnsi="Times New Roman"/>
          <w:color w:val="000000" w:themeColor="text1"/>
          <w:sz w:val="24"/>
          <w:szCs w:val="24"/>
        </w:rPr>
        <w:t>aggregates</w:t>
      </w:r>
      <w:r w:rsidR="00E6630C">
        <w:rPr>
          <w:rFonts w:ascii="Times New Roman" w:hAnsi="Times New Roman"/>
          <w:sz w:val="24"/>
          <w:szCs w:val="24"/>
        </w:rPr>
        <w:t xml:space="preserve"> </w:t>
      </w:r>
      <w:r w:rsidR="00A85DE5">
        <w:rPr>
          <w:rFonts w:ascii="Times New Roman" w:hAnsi="Times New Roman"/>
          <w:sz w:val="24"/>
          <w:szCs w:val="24"/>
        </w:rPr>
        <w:t>are observed</w:t>
      </w:r>
      <w:r w:rsidR="00311AA9">
        <w:rPr>
          <w:rFonts w:ascii="Times New Roman" w:hAnsi="Times New Roman"/>
          <w:sz w:val="24"/>
          <w:szCs w:val="24"/>
        </w:rPr>
        <w:t xml:space="preserve"> as seen in</w:t>
      </w:r>
      <w:r w:rsidR="00BE713B">
        <w:rPr>
          <w:rFonts w:ascii="Times New Roman" w:hAnsi="Times New Roman"/>
          <w:sz w:val="24"/>
          <w:szCs w:val="24"/>
        </w:rPr>
        <w:t xml:space="preserve"> the TiCC sample</w:t>
      </w:r>
      <w:r w:rsidR="00CB49BD" w:rsidRPr="00CB49BD">
        <w:rPr>
          <w:rFonts w:ascii="Times New Roman" w:hAnsi="Times New Roman"/>
          <w:sz w:val="24"/>
          <w:szCs w:val="24"/>
        </w:rPr>
        <w:t>.</w:t>
      </w:r>
      <w:r w:rsidR="0010226F">
        <w:rPr>
          <w:rFonts w:ascii="Times New Roman" w:hAnsi="Times New Roman"/>
          <w:sz w:val="24"/>
          <w:szCs w:val="24"/>
        </w:rPr>
        <w:t xml:space="preserve"> </w:t>
      </w:r>
    </w:p>
    <w:p w14:paraId="649988E9" w14:textId="77777777" w:rsidR="0009566B" w:rsidRDefault="0009566B" w:rsidP="0009566B">
      <w:pPr>
        <w:widowControl/>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62684CFD" wp14:editId="565E8403">
            <wp:extent cx="5400000" cy="2589976"/>
            <wp:effectExtent l="0" t="0" r="0" b="127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00" cy="2589976"/>
                    </a:xfrm>
                    <a:prstGeom prst="rect">
                      <a:avLst/>
                    </a:prstGeom>
                    <a:noFill/>
                    <a:ln>
                      <a:noFill/>
                    </a:ln>
                  </pic:spPr>
                </pic:pic>
              </a:graphicData>
            </a:graphic>
          </wp:inline>
        </w:drawing>
      </w:r>
    </w:p>
    <w:p w14:paraId="71263912" w14:textId="2DCBF246" w:rsidR="0009566B" w:rsidRPr="0045304A" w:rsidRDefault="0009566B" w:rsidP="0009566B">
      <w:pPr>
        <w:widowControl/>
        <w:spacing w:after="240"/>
        <w:rPr>
          <w:rFonts w:ascii="Times New Roman" w:hAnsi="Times New Roman"/>
          <w:sz w:val="24"/>
          <w:szCs w:val="24"/>
        </w:rPr>
      </w:pPr>
      <w:r w:rsidRPr="00A5358B">
        <w:rPr>
          <w:rFonts w:ascii="Times New Roman" w:hAnsi="Times New Roman"/>
          <w:sz w:val="24"/>
          <w:szCs w:val="24"/>
        </w:rPr>
        <w:t>Fi</w:t>
      </w:r>
      <w:r w:rsidRPr="00A5358B">
        <w:rPr>
          <w:rFonts w:ascii="Times New Roman" w:hAnsi="Times New Roman" w:hint="eastAsia"/>
          <w:sz w:val="24"/>
          <w:szCs w:val="24"/>
        </w:rPr>
        <w:t>g.</w:t>
      </w:r>
      <w:r w:rsidRPr="00A5358B">
        <w:rPr>
          <w:rFonts w:ascii="Times New Roman" w:hAnsi="Times New Roman"/>
          <w:sz w:val="24"/>
          <w:szCs w:val="24"/>
        </w:rPr>
        <w:t xml:space="preserve"> </w:t>
      </w:r>
      <w:r>
        <w:rPr>
          <w:rFonts w:ascii="Times New Roman" w:hAnsi="Times New Roman" w:hint="eastAsia"/>
          <w:sz w:val="24"/>
          <w:szCs w:val="24"/>
        </w:rPr>
        <w:t>8.</w:t>
      </w:r>
      <w:r w:rsidRPr="00A96C9C">
        <w:t xml:space="preserve"> </w:t>
      </w:r>
      <w:r w:rsidRPr="005E2C87">
        <w:rPr>
          <w:rFonts w:ascii="Times New Roman" w:hAnsi="Times New Roman"/>
          <w:sz w:val="24"/>
          <w:szCs w:val="24"/>
        </w:rPr>
        <w:t>Cross-sectional</w:t>
      </w:r>
      <w:r>
        <w:rPr>
          <w:rFonts w:ascii="Times New Roman" w:hAnsi="Times New Roman"/>
          <w:sz w:val="24"/>
          <w:szCs w:val="24"/>
        </w:rPr>
        <w:t xml:space="preserve"> HAADF-STEM images and </w:t>
      </w:r>
      <w:r w:rsidRPr="00A96C9C">
        <w:rPr>
          <w:rFonts w:ascii="Times New Roman" w:hAnsi="Times New Roman"/>
          <w:sz w:val="24"/>
          <w:szCs w:val="24"/>
        </w:rPr>
        <w:t xml:space="preserve">line composition profiles of </w:t>
      </w:r>
      <w:r>
        <w:rPr>
          <w:rFonts w:ascii="Times New Roman" w:hAnsi="Times New Roman"/>
          <w:sz w:val="24"/>
          <w:szCs w:val="24"/>
        </w:rPr>
        <w:t xml:space="preserve">the </w:t>
      </w:r>
      <w:r w:rsidRPr="00A96C9C">
        <w:rPr>
          <w:rFonts w:ascii="Times New Roman" w:hAnsi="Times New Roman"/>
          <w:sz w:val="24"/>
          <w:szCs w:val="24"/>
        </w:rPr>
        <w:t xml:space="preserve">samples deposited with TiCC after </w:t>
      </w:r>
      <w:r>
        <w:rPr>
          <w:rFonts w:ascii="Times New Roman" w:hAnsi="Times New Roman"/>
          <w:sz w:val="24"/>
          <w:szCs w:val="24"/>
        </w:rPr>
        <w:t xml:space="preserve">(a) </w:t>
      </w:r>
      <w:r w:rsidRPr="00F80CFB">
        <w:rPr>
          <w:rFonts w:ascii="Times New Roman" w:hAnsi="Times New Roman"/>
          <w:sz w:val="24"/>
          <w:szCs w:val="24"/>
        </w:rPr>
        <w:t>NaOH-H</w:t>
      </w:r>
      <w:r w:rsidRPr="00F80CFB">
        <w:rPr>
          <w:rFonts w:ascii="Times New Roman" w:hAnsi="Times New Roman"/>
          <w:sz w:val="24"/>
          <w:szCs w:val="24"/>
          <w:vertAlign w:val="subscript"/>
        </w:rPr>
        <w:t>2</w:t>
      </w:r>
      <w:r w:rsidRPr="00F80CFB">
        <w:rPr>
          <w:rFonts w:ascii="Times New Roman" w:hAnsi="Times New Roman"/>
          <w:sz w:val="24"/>
          <w:szCs w:val="24"/>
        </w:rPr>
        <w:t>SO</w:t>
      </w:r>
      <w:r w:rsidRPr="00F80CFB">
        <w:rPr>
          <w:rFonts w:ascii="Times New Roman" w:hAnsi="Times New Roman"/>
          <w:sz w:val="24"/>
          <w:szCs w:val="24"/>
          <w:vertAlign w:val="subscript"/>
        </w:rPr>
        <w:t>4</w:t>
      </w:r>
      <w:r w:rsidRPr="00F80CFB">
        <w:rPr>
          <w:rFonts w:ascii="Times New Roman" w:hAnsi="Times New Roman"/>
          <w:color w:val="000000" w:themeColor="text1"/>
          <w:sz w:val="24"/>
          <w:szCs w:val="24"/>
        </w:rPr>
        <w:t xml:space="preserve"> and </w:t>
      </w:r>
      <w:r>
        <w:rPr>
          <w:rFonts w:ascii="Times New Roman" w:hAnsi="Times New Roman"/>
          <w:sz w:val="24"/>
          <w:szCs w:val="24"/>
        </w:rPr>
        <w:t>(b</w:t>
      </w:r>
      <w:r w:rsidRPr="00A96C9C">
        <w:rPr>
          <w:rFonts w:ascii="Times New Roman" w:hAnsi="Times New Roman"/>
          <w:sz w:val="24"/>
          <w:szCs w:val="24"/>
        </w:rPr>
        <w:t xml:space="preserve">) </w:t>
      </w:r>
      <w:r w:rsidRPr="00F80CFB">
        <w:rPr>
          <w:rFonts w:ascii="Times New Roman" w:hAnsi="Times New Roman"/>
          <w:sz w:val="24"/>
          <w:szCs w:val="24"/>
        </w:rPr>
        <w:t>NaOH-H</w:t>
      </w:r>
      <w:r w:rsidRPr="00F80CFB">
        <w:rPr>
          <w:rFonts w:ascii="Times New Roman" w:hAnsi="Times New Roman"/>
          <w:sz w:val="24"/>
          <w:szCs w:val="24"/>
          <w:vertAlign w:val="subscript"/>
        </w:rPr>
        <w:t>2</w:t>
      </w:r>
      <w:r w:rsidRPr="00F80CFB">
        <w:rPr>
          <w:rFonts w:ascii="Times New Roman" w:hAnsi="Times New Roman"/>
          <w:sz w:val="24"/>
          <w:szCs w:val="24"/>
        </w:rPr>
        <w:t>SO</w:t>
      </w:r>
      <w:r w:rsidRPr="00F80CFB">
        <w:rPr>
          <w:rFonts w:ascii="Times New Roman" w:hAnsi="Times New Roman"/>
          <w:sz w:val="24"/>
          <w:szCs w:val="24"/>
          <w:vertAlign w:val="subscript"/>
        </w:rPr>
        <w:t>4</w:t>
      </w:r>
      <w:r w:rsidRPr="00F80CFB">
        <w:rPr>
          <w:rFonts w:ascii="Times New Roman" w:hAnsi="Times New Roman"/>
          <w:sz w:val="24"/>
          <w:szCs w:val="24"/>
        </w:rPr>
        <w:t>/HF</w:t>
      </w:r>
      <w:r w:rsidRPr="00A96C9C" w:rsidDel="00040D7F">
        <w:rPr>
          <w:rFonts w:ascii="Times New Roman" w:hAnsi="Times New Roman"/>
          <w:sz w:val="24"/>
          <w:szCs w:val="24"/>
        </w:rPr>
        <w:t xml:space="preserve"> </w:t>
      </w:r>
      <w:r w:rsidRPr="00A96C9C">
        <w:rPr>
          <w:rFonts w:ascii="Times New Roman" w:hAnsi="Times New Roman"/>
          <w:sz w:val="24"/>
          <w:szCs w:val="24"/>
        </w:rPr>
        <w:t>treatments.</w:t>
      </w:r>
      <w:r w:rsidRPr="00A96C9C">
        <w:rPr>
          <w:rFonts w:ascii="Times New Roman" w:hAnsi="Times New Roman" w:hint="eastAsia"/>
          <w:sz w:val="24"/>
          <w:szCs w:val="24"/>
        </w:rPr>
        <w:t xml:space="preserve"> </w:t>
      </w:r>
      <w:r w:rsidRPr="00AA5BE7">
        <w:rPr>
          <w:rFonts w:ascii="Times New Roman" w:hAnsi="Times New Roman"/>
          <w:sz w:val="24"/>
          <w:szCs w:val="24"/>
        </w:rPr>
        <w:t xml:space="preserve">The </w:t>
      </w:r>
      <w:r>
        <w:rPr>
          <w:rFonts w:ascii="Times New Roman" w:hAnsi="Times New Roman"/>
          <w:sz w:val="24"/>
          <w:szCs w:val="24"/>
        </w:rPr>
        <w:t>superimposed images in HAADF-STEM images</w:t>
      </w:r>
      <w:r w:rsidDel="00040D7F">
        <w:rPr>
          <w:rFonts w:ascii="Times New Roman" w:hAnsi="Times New Roman"/>
          <w:sz w:val="24"/>
          <w:szCs w:val="24"/>
        </w:rPr>
        <w:t xml:space="preserve"> </w:t>
      </w:r>
      <w:r w:rsidRPr="00AA5BE7">
        <w:rPr>
          <w:rFonts w:ascii="Times New Roman" w:hAnsi="Times New Roman"/>
          <w:sz w:val="24"/>
          <w:szCs w:val="24"/>
        </w:rPr>
        <w:t xml:space="preserve">are </w:t>
      </w:r>
      <w:r w:rsidRPr="00422F95">
        <w:rPr>
          <w:rFonts w:ascii="Times New Roman" w:hAnsi="Times New Roman"/>
          <w:sz w:val="24"/>
        </w:rPr>
        <w:t xml:space="preserve">corresponding </w:t>
      </w:r>
      <w:r>
        <w:rPr>
          <w:rFonts w:ascii="Times New Roman" w:hAnsi="Times New Roman"/>
          <w:sz w:val="24"/>
          <w:szCs w:val="24"/>
        </w:rPr>
        <w:t>composite EDS elemental maps of Al, F,</w:t>
      </w:r>
      <w:r w:rsidRPr="00AA5BE7">
        <w:rPr>
          <w:rFonts w:ascii="Times New Roman" w:hAnsi="Times New Roman"/>
          <w:sz w:val="24"/>
          <w:szCs w:val="24"/>
        </w:rPr>
        <w:t xml:space="preserve"> and Ti.</w:t>
      </w:r>
      <w:r>
        <w:rPr>
          <w:rFonts w:ascii="Times New Roman" w:hAnsi="Times New Roman"/>
          <w:sz w:val="24"/>
          <w:szCs w:val="24"/>
        </w:rPr>
        <w:t xml:space="preserve"> (c</w:t>
      </w:r>
      <w:r w:rsidRPr="00851F4F">
        <w:rPr>
          <w:rFonts w:ascii="Times New Roman" w:hAnsi="Times New Roman"/>
          <w:sz w:val="24"/>
          <w:szCs w:val="24"/>
        </w:rPr>
        <w:t>) HAADF-STEM im</w:t>
      </w:r>
      <w:r>
        <w:rPr>
          <w:rFonts w:ascii="Times New Roman" w:hAnsi="Times New Roman"/>
          <w:sz w:val="24"/>
          <w:szCs w:val="24"/>
        </w:rPr>
        <w:t>age and EDS elemental maps of F</w:t>
      </w:r>
      <w:r w:rsidRPr="00851F4F">
        <w:rPr>
          <w:rFonts w:ascii="Times New Roman" w:hAnsi="Times New Roman"/>
          <w:sz w:val="24"/>
          <w:szCs w:val="24"/>
        </w:rPr>
        <w:t>, Ti</w:t>
      </w:r>
      <w:r>
        <w:rPr>
          <w:rFonts w:ascii="Times New Roman" w:hAnsi="Times New Roman"/>
          <w:sz w:val="24"/>
          <w:szCs w:val="24"/>
        </w:rPr>
        <w:t>, and Cu</w:t>
      </w:r>
      <w:r w:rsidRPr="00851F4F">
        <w:rPr>
          <w:rFonts w:ascii="Times New Roman" w:hAnsi="Times New Roman"/>
          <w:sz w:val="24"/>
          <w:szCs w:val="24"/>
        </w:rPr>
        <w:t xml:space="preserve"> showing TiCC </w:t>
      </w:r>
      <w:r w:rsidRPr="002F62E3">
        <w:rPr>
          <w:rFonts w:ascii="Times New Roman" w:hAnsi="Times New Roman"/>
          <w:sz w:val="24"/>
          <w:szCs w:val="24"/>
        </w:rPr>
        <w:t xml:space="preserve">with </w:t>
      </w:r>
      <w:r>
        <w:rPr>
          <w:rFonts w:ascii="Times New Roman" w:hAnsi="Times New Roman"/>
          <w:sz w:val="24"/>
          <w:szCs w:val="24"/>
        </w:rPr>
        <w:t xml:space="preserve">particle </w:t>
      </w:r>
      <w:r w:rsidRPr="002F62E3">
        <w:rPr>
          <w:rFonts w:ascii="Times New Roman" w:hAnsi="Times New Roman"/>
          <w:sz w:val="24"/>
          <w:szCs w:val="24"/>
        </w:rPr>
        <w:t>aggregates</w:t>
      </w:r>
      <w:r>
        <w:rPr>
          <w:rFonts w:ascii="Times New Roman" w:hAnsi="Times New Roman"/>
          <w:sz w:val="24"/>
          <w:szCs w:val="24"/>
        </w:rPr>
        <w:t xml:space="preserve"> </w:t>
      </w:r>
      <w:r w:rsidRPr="00851F4F">
        <w:rPr>
          <w:rFonts w:ascii="Times New Roman" w:hAnsi="Times New Roman"/>
          <w:sz w:val="24"/>
          <w:szCs w:val="24"/>
        </w:rPr>
        <w:t xml:space="preserve">deposited after </w:t>
      </w:r>
      <w:r w:rsidRPr="006625D8">
        <w:rPr>
          <w:rFonts w:ascii="Times New Roman" w:hAnsi="Times New Roman"/>
          <w:sz w:val="24"/>
          <w:szCs w:val="24"/>
        </w:rPr>
        <w:t>NaOH-H</w:t>
      </w:r>
      <w:r w:rsidRPr="006D50BA">
        <w:rPr>
          <w:rFonts w:ascii="Times New Roman" w:hAnsi="Times New Roman"/>
          <w:sz w:val="24"/>
          <w:szCs w:val="24"/>
          <w:vertAlign w:val="subscript"/>
        </w:rPr>
        <w:t>2</w:t>
      </w:r>
      <w:r w:rsidRPr="006625D8">
        <w:rPr>
          <w:rFonts w:ascii="Times New Roman" w:hAnsi="Times New Roman"/>
          <w:sz w:val="24"/>
          <w:szCs w:val="24"/>
        </w:rPr>
        <w:t>SO</w:t>
      </w:r>
      <w:r w:rsidRPr="006D50BA">
        <w:rPr>
          <w:rFonts w:ascii="Times New Roman" w:hAnsi="Times New Roman"/>
          <w:sz w:val="24"/>
          <w:szCs w:val="24"/>
          <w:vertAlign w:val="subscript"/>
        </w:rPr>
        <w:t>4</w:t>
      </w:r>
      <w:r>
        <w:rPr>
          <w:rFonts w:ascii="Times New Roman" w:hAnsi="Times New Roman"/>
          <w:sz w:val="24"/>
          <w:szCs w:val="24"/>
        </w:rPr>
        <w:t>/HF treatment. L</w:t>
      </w:r>
      <w:r w:rsidRPr="00851F4F">
        <w:rPr>
          <w:rFonts w:ascii="Times New Roman" w:hAnsi="Times New Roman"/>
          <w:sz w:val="24"/>
          <w:szCs w:val="24"/>
        </w:rPr>
        <w:t xml:space="preserve">ine composition profile </w:t>
      </w:r>
      <w:r>
        <w:rPr>
          <w:rFonts w:ascii="Times New Roman" w:hAnsi="Times New Roman"/>
          <w:sz w:val="24"/>
          <w:szCs w:val="24"/>
        </w:rPr>
        <w:t>acquir</w:t>
      </w:r>
      <w:r w:rsidRPr="00851F4F">
        <w:rPr>
          <w:rFonts w:ascii="Times New Roman" w:hAnsi="Times New Roman"/>
          <w:sz w:val="24"/>
          <w:szCs w:val="24"/>
        </w:rPr>
        <w:t xml:space="preserve">ed along the </w:t>
      </w:r>
      <w:r>
        <w:rPr>
          <w:rFonts w:ascii="Times New Roman" w:hAnsi="Times New Roman"/>
          <w:sz w:val="24"/>
          <w:szCs w:val="24"/>
        </w:rPr>
        <w:t xml:space="preserve">black </w:t>
      </w:r>
      <w:r w:rsidRPr="00851F4F">
        <w:rPr>
          <w:rFonts w:ascii="Times New Roman" w:hAnsi="Times New Roman"/>
          <w:sz w:val="24"/>
          <w:szCs w:val="24"/>
        </w:rPr>
        <w:t xml:space="preserve">arrow through the matrix interface </w:t>
      </w:r>
      <w:r>
        <w:rPr>
          <w:rFonts w:ascii="Times New Roman" w:hAnsi="Times New Roman"/>
          <w:sz w:val="24"/>
          <w:szCs w:val="24"/>
        </w:rPr>
        <w:t xml:space="preserve">and the </w:t>
      </w:r>
      <w:r w:rsidRPr="002F62E3">
        <w:rPr>
          <w:rFonts w:ascii="Times New Roman" w:hAnsi="Times New Roman"/>
          <w:sz w:val="24"/>
          <w:szCs w:val="24"/>
        </w:rPr>
        <w:t>aggregate</w:t>
      </w:r>
      <w:r>
        <w:rPr>
          <w:rFonts w:ascii="Times New Roman" w:hAnsi="Times New Roman"/>
          <w:sz w:val="24"/>
          <w:szCs w:val="24"/>
        </w:rPr>
        <w:t xml:space="preserve">s above it in the </w:t>
      </w:r>
      <w:r w:rsidRPr="00851F4F">
        <w:rPr>
          <w:rFonts w:ascii="Times New Roman" w:hAnsi="Times New Roman"/>
          <w:sz w:val="24"/>
          <w:szCs w:val="24"/>
        </w:rPr>
        <w:t>HAADF-STEM im</w:t>
      </w:r>
      <w:r>
        <w:rPr>
          <w:rFonts w:ascii="Times New Roman" w:hAnsi="Times New Roman"/>
          <w:sz w:val="24"/>
          <w:szCs w:val="24"/>
        </w:rPr>
        <w:t>age</w:t>
      </w:r>
      <w:r w:rsidRPr="00851F4F">
        <w:rPr>
          <w:rFonts w:ascii="Times New Roman" w:hAnsi="Times New Roman"/>
          <w:sz w:val="24"/>
          <w:szCs w:val="24"/>
        </w:rPr>
        <w:t>.</w:t>
      </w:r>
      <w:r>
        <w:rPr>
          <w:rFonts w:ascii="Times New Roman" w:hAnsi="Times New Roman"/>
          <w:sz w:val="24"/>
          <w:szCs w:val="24"/>
        </w:rPr>
        <w:t xml:space="preserve"> </w:t>
      </w:r>
    </w:p>
    <w:p w14:paraId="6F55046F" w14:textId="2272FB7E" w:rsidR="005F17BB" w:rsidRDefault="002F2D50" w:rsidP="00591217">
      <w:pPr>
        <w:widowControl/>
        <w:spacing w:line="480" w:lineRule="auto"/>
        <w:ind w:firstLine="360"/>
        <w:rPr>
          <w:rFonts w:ascii="Times New Roman" w:hAnsi="Times New Roman"/>
          <w:color w:val="000000" w:themeColor="text1"/>
          <w:sz w:val="24"/>
          <w:szCs w:val="24"/>
        </w:rPr>
      </w:pPr>
      <w:r>
        <w:rPr>
          <w:rFonts w:ascii="Times New Roman" w:hAnsi="Times New Roman"/>
          <w:color w:val="000000" w:themeColor="text1"/>
          <w:sz w:val="24"/>
          <w:szCs w:val="24"/>
        </w:rPr>
        <w:t>Figs. 8(a) and (b</w:t>
      </w:r>
      <w:r w:rsidRPr="00F80CFB">
        <w:rPr>
          <w:rFonts w:ascii="Times New Roman" w:hAnsi="Times New Roman"/>
          <w:color w:val="000000" w:themeColor="text1"/>
          <w:sz w:val="24"/>
          <w:szCs w:val="24"/>
        </w:rPr>
        <w:t>)</w:t>
      </w:r>
      <w:r>
        <w:rPr>
          <w:rFonts w:ascii="Times New Roman" w:hAnsi="Times New Roman"/>
          <w:color w:val="000000" w:themeColor="text1"/>
          <w:sz w:val="24"/>
          <w:szCs w:val="24"/>
        </w:rPr>
        <w:t xml:space="preserve"> show </w:t>
      </w:r>
      <w:r>
        <w:rPr>
          <w:rFonts w:ascii="Times New Roman" w:hAnsi="Times New Roman"/>
          <w:sz w:val="24"/>
          <w:szCs w:val="24"/>
        </w:rPr>
        <w:t>t</w:t>
      </w:r>
      <w:r w:rsidR="006844A4" w:rsidRPr="00F80CFB">
        <w:rPr>
          <w:rFonts w:ascii="Times New Roman" w:hAnsi="Times New Roman"/>
          <w:sz w:val="24"/>
          <w:szCs w:val="24"/>
        </w:rPr>
        <w:t xml:space="preserve">he </w:t>
      </w:r>
      <w:r w:rsidR="006844A4" w:rsidRPr="00F80CFB">
        <w:rPr>
          <w:rFonts w:ascii="Times New Roman" w:hAnsi="Times New Roman"/>
          <w:color w:val="000000" w:themeColor="text1"/>
          <w:sz w:val="24"/>
          <w:szCs w:val="24"/>
        </w:rPr>
        <w:t>c</w:t>
      </w:r>
      <w:r w:rsidR="00422F95" w:rsidRPr="00F80CFB">
        <w:rPr>
          <w:rFonts w:ascii="Times New Roman" w:hAnsi="Times New Roman"/>
          <w:color w:val="000000" w:themeColor="text1"/>
          <w:sz w:val="24"/>
          <w:szCs w:val="24"/>
        </w:rPr>
        <w:t>ross-sec</w:t>
      </w:r>
      <w:r w:rsidR="00DB3459" w:rsidRPr="00F80CFB">
        <w:rPr>
          <w:rFonts w:ascii="Times New Roman" w:hAnsi="Times New Roman"/>
          <w:color w:val="000000" w:themeColor="text1"/>
          <w:sz w:val="24"/>
          <w:szCs w:val="24"/>
        </w:rPr>
        <w:t xml:space="preserve">tional HAADF-STEM images and </w:t>
      </w:r>
      <w:r>
        <w:rPr>
          <w:rFonts w:ascii="Times New Roman" w:hAnsi="Times New Roman"/>
          <w:color w:val="000000" w:themeColor="text1"/>
          <w:sz w:val="24"/>
          <w:szCs w:val="24"/>
        </w:rPr>
        <w:t xml:space="preserve">the </w:t>
      </w:r>
      <w:r w:rsidR="00DB3459" w:rsidRPr="00F80CFB">
        <w:rPr>
          <w:rFonts w:ascii="Times New Roman" w:hAnsi="Times New Roman"/>
          <w:color w:val="000000" w:themeColor="text1"/>
          <w:sz w:val="24"/>
          <w:szCs w:val="24"/>
        </w:rPr>
        <w:t>line</w:t>
      </w:r>
      <w:r w:rsidR="00000AA3" w:rsidRPr="00F80CFB">
        <w:rPr>
          <w:rFonts w:ascii="Times New Roman" w:hAnsi="Times New Roman"/>
          <w:color w:val="000000" w:themeColor="text1"/>
          <w:sz w:val="24"/>
          <w:szCs w:val="24"/>
        </w:rPr>
        <w:t xml:space="preserve"> composition</w:t>
      </w:r>
      <w:r w:rsidR="00422F95" w:rsidRPr="00F80CFB">
        <w:rPr>
          <w:rFonts w:ascii="Times New Roman" w:hAnsi="Times New Roman"/>
          <w:color w:val="000000" w:themeColor="text1"/>
          <w:sz w:val="24"/>
          <w:szCs w:val="24"/>
        </w:rPr>
        <w:t xml:space="preserve"> profiles </w:t>
      </w:r>
      <w:r w:rsidRPr="00F80CFB">
        <w:rPr>
          <w:rFonts w:ascii="Times New Roman" w:hAnsi="Times New Roman"/>
          <w:color w:val="000000" w:themeColor="text1"/>
          <w:sz w:val="24"/>
          <w:szCs w:val="24"/>
        </w:rPr>
        <w:t xml:space="preserve">acquired from </w:t>
      </w:r>
      <w:r w:rsidR="006844A4" w:rsidRPr="00F80CFB">
        <w:rPr>
          <w:rFonts w:ascii="Times New Roman" w:hAnsi="Times New Roman"/>
          <w:color w:val="000000" w:themeColor="text1"/>
          <w:sz w:val="24"/>
          <w:szCs w:val="24"/>
        </w:rPr>
        <w:t xml:space="preserve">the </w:t>
      </w:r>
      <w:r w:rsidR="00422F95" w:rsidRPr="00F80CFB">
        <w:rPr>
          <w:rFonts w:ascii="Times New Roman" w:hAnsi="Times New Roman"/>
          <w:color w:val="000000" w:themeColor="text1"/>
          <w:sz w:val="24"/>
          <w:szCs w:val="24"/>
        </w:rPr>
        <w:t>TiCC-deposi</w:t>
      </w:r>
      <w:r w:rsidR="002F62E3">
        <w:rPr>
          <w:rFonts w:ascii="Times New Roman" w:hAnsi="Times New Roman"/>
          <w:color w:val="000000" w:themeColor="text1"/>
          <w:sz w:val="24"/>
          <w:szCs w:val="24"/>
        </w:rPr>
        <w:t>ted samples</w:t>
      </w:r>
      <w:r w:rsidR="0009566B" w:rsidRPr="00040D7F">
        <w:rPr>
          <w:rFonts w:ascii="Times New Roman" w:hAnsi="Times New Roman"/>
          <w:sz w:val="24"/>
          <w:szCs w:val="24"/>
        </w:rPr>
        <w:t xml:space="preserve"> </w:t>
      </w:r>
      <w:r w:rsidR="0009566B" w:rsidRPr="00A96C9C">
        <w:rPr>
          <w:rFonts w:ascii="Times New Roman" w:hAnsi="Times New Roman"/>
          <w:sz w:val="24"/>
          <w:szCs w:val="24"/>
        </w:rPr>
        <w:t>after</w:t>
      </w:r>
      <w:r w:rsidR="0009566B">
        <w:rPr>
          <w:rFonts w:ascii="Times New Roman" w:hAnsi="Times New Roman"/>
          <w:sz w:val="24"/>
          <w:szCs w:val="24"/>
        </w:rPr>
        <w:t xml:space="preserve"> different chemical cleaning treatment</w:t>
      </w:r>
      <w:r w:rsidR="00422F95" w:rsidRPr="00F80CFB">
        <w:rPr>
          <w:rFonts w:ascii="Times New Roman" w:hAnsi="Times New Roman"/>
          <w:color w:val="000000" w:themeColor="text1"/>
          <w:sz w:val="24"/>
          <w:szCs w:val="24"/>
        </w:rPr>
        <w:t>.</w:t>
      </w:r>
      <w:r w:rsidR="00310BC5" w:rsidRPr="00F80CFB">
        <w:rPr>
          <w:rFonts w:ascii="Times New Roman" w:hAnsi="Times New Roman"/>
          <w:sz w:val="24"/>
          <w:szCs w:val="24"/>
        </w:rPr>
        <w:t xml:space="preserve"> </w:t>
      </w:r>
      <w:r w:rsidR="008C00BB" w:rsidRPr="00F80CFB">
        <w:rPr>
          <w:rFonts w:ascii="Times New Roman" w:hAnsi="Times New Roman"/>
          <w:sz w:val="24"/>
          <w:szCs w:val="24"/>
        </w:rPr>
        <w:t xml:space="preserve">The </w:t>
      </w:r>
      <w:r w:rsidR="00965537">
        <w:rPr>
          <w:rFonts w:ascii="Times New Roman" w:hAnsi="Times New Roman"/>
          <w:sz w:val="24"/>
          <w:szCs w:val="24"/>
        </w:rPr>
        <w:t>compos</w:t>
      </w:r>
      <w:r w:rsidR="00534201">
        <w:rPr>
          <w:rFonts w:ascii="Times New Roman" w:hAnsi="Times New Roman"/>
          <w:sz w:val="24"/>
          <w:szCs w:val="24"/>
        </w:rPr>
        <w:t>ite</w:t>
      </w:r>
      <w:r w:rsidR="00965537">
        <w:rPr>
          <w:rFonts w:ascii="Times New Roman" w:hAnsi="Times New Roman"/>
          <w:sz w:val="24"/>
          <w:szCs w:val="24"/>
        </w:rPr>
        <w:t xml:space="preserve"> </w:t>
      </w:r>
      <w:r w:rsidR="00DB3459" w:rsidRPr="00F80CFB">
        <w:rPr>
          <w:rFonts w:ascii="Times New Roman" w:hAnsi="Times New Roman"/>
          <w:sz w:val="24"/>
          <w:szCs w:val="24"/>
        </w:rPr>
        <w:t>EDS elemental map of Al, F</w:t>
      </w:r>
      <w:r w:rsidR="00135528" w:rsidRPr="00F80CFB">
        <w:rPr>
          <w:rFonts w:ascii="Times New Roman" w:hAnsi="Times New Roman"/>
          <w:sz w:val="24"/>
          <w:szCs w:val="24"/>
        </w:rPr>
        <w:t>,</w:t>
      </w:r>
      <w:r w:rsidR="00422F95" w:rsidRPr="00F80CFB">
        <w:rPr>
          <w:rFonts w:ascii="Times New Roman" w:hAnsi="Times New Roman"/>
          <w:sz w:val="24"/>
          <w:szCs w:val="24"/>
        </w:rPr>
        <w:t xml:space="preserve"> and Ti</w:t>
      </w:r>
      <w:r w:rsidR="00351C80" w:rsidRPr="00F80CFB">
        <w:rPr>
          <w:rFonts w:ascii="Times New Roman" w:hAnsi="Times New Roman"/>
          <w:sz w:val="24"/>
          <w:szCs w:val="24"/>
        </w:rPr>
        <w:t xml:space="preserve"> </w:t>
      </w:r>
      <w:r w:rsidR="00B22483" w:rsidRPr="00F80CFB">
        <w:rPr>
          <w:rFonts w:ascii="Times New Roman" w:hAnsi="Times New Roman"/>
          <w:sz w:val="24"/>
          <w:szCs w:val="24"/>
        </w:rPr>
        <w:t xml:space="preserve">is </w:t>
      </w:r>
      <w:r w:rsidR="00351C80" w:rsidRPr="00F80CFB">
        <w:rPr>
          <w:rFonts w:ascii="Times New Roman" w:hAnsi="Times New Roman"/>
          <w:sz w:val="24"/>
          <w:szCs w:val="24"/>
        </w:rPr>
        <w:t>superimposed on the HAADF-STEM images</w:t>
      </w:r>
      <w:r w:rsidR="00422F95" w:rsidRPr="00F80CFB">
        <w:rPr>
          <w:rFonts w:ascii="Times New Roman" w:hAnsi="Times New Roman"/>
          <w:sz w:val="24"/>
          <w:szCs w:val="24"/>
        </w:rPr>
        <w:t>.</w:t>
      </w:r>
      <w:r w:rsidR="00422F95" w:rsidRPr="00F80CFB">
        <w:rPr>
          <w:rFonts w:ascii="Times New Roman" w:hAnsi="Times New Roman"/>
          <w:color w:val="000000" w:themeColor="text1"/>
          <w:sz w:val="24"/>
          <w:szCs w:val="24"/>
        </w:rPr>
        <w:t xml:space="preserve"> TiCC consist</w:t>
      </w:r>
      <w:r w:rsidR="00D46115" w:rsidRPr="00F80CFB">
        <w:rPr>
          <w:rFonts w:ascii="Times New Roman" w:hAnsi="Times New Roman"/>
          <w:color w:val="000000" w:themeColor="text1"/>
          <w:sz w:val="24"/>
          <w:szCs w:val="24"/>
        </w:rPr>
        <w:t>s</w:t>
      </w:r>
      <w:r w:rsidR="00422F95" w:rsidRPr="00F80CFB">
        <w:rPr>
          <w:rFonts w:ascii="Times New Roman" w:hAnsi="Times New Roman"/>
          <w:color w:val="000000" w:themeColor="text1"/>
          <w:sz w:val="24"/>
          <w:szCs w:val="24"/>
        </w:rPr>
        <w:t xml:space="preserve"> of </w:t>
      </w:r>
      <w:r w:rsidR="00464103" w:rsidRPr="00F80CFB">
        <w:rPr>
          <w:rFonts w:ascii="Times New Roman" w:hAnsi="Times New Roman"/>
          <w:color w:val="000000" w:themeColor="text1"/>
          <w:sz w:val="24"/>
          <w:szCs w:val="24"/>
        </w:rPr>
        <w:t xml:space="preserve">a </w:t>
      </w:r>
      <w:r w:rsidR="00422F95" w:rsidRPr="00F80CFB">
        <w:rPr>
          <w:rFonts w:ascii="Times New Roman" w:hAnsi="Times New Roman"/>
          <w:color w:val="000000" w:themeColor="text1"/>
          <w:sz w:val="24"/>
          <w:szCs w:val="24"/>
        </w:rPr>
        <w:t xml:space="preserve">Ti-rich </w:t>
      </w:r>
      <w:r w:rsidR="002A5B29" w:rsidRPr="00F80CFB">
        <w:rPr>
          <w:rFonts w:ascii="Times New Roman" w:hAnsi="Times New Roman"/>
          <w:color w:val="000000" w:themeColor="text1"/>
          <w:sz w:val="24"/>
          <w:szCs w:val="24"/>
        </w:rPr>
        <w:t xml:space="preserve">and </w:t>
      </w:r>
      <w:r w:rsidR="00464103" w:rsidRPr="00F80CFB">
        <w:rPr>
          <w:rFonts w:ascii="Times New Roman" w:hAnsi="Times New Roman"/>
          <w:color w:val="000000" w:themeColor="text1"/>
          <w:sz w:val="24"/>
          <w:szCs w:val="24"/>
        </w:rPr>
        <w:t xml:space="preserve">a </w:t>
      </w:r>
      <w:r w:rsidR="00422F95" w:rsidRPr="00F80CFB">
        <w:rPr>
          <w:rFonts w:ascii="Times New Roman" w:hAnsi="Times New Roman"/>
          <w:color w:val="000000" w:themeColor="text1"/>
          <w:sz w:val="24"/>
          <w:szCs w:val="24"/>
        </w:rPr>
        <w:t xml:space="preserve">thin F-rich layer, with a </w:t>
      </w:r>
      <w:r w:rsidR="00A85DE5" w:rsidRPr="00F80CFB">
        <w:rPr>
          <w:rFonts w:ascii="Times New Roman" w:hAnsi="Times New Roman"/>
          <w:color w:val="000000" w:themeColor="text1"/>
          <w:sz w:val="24"/>
          <w:szCs w:val="24"/>
        </w:rPr>
        <w:t xml:space="preserve">total </w:t>
      </w:r>
      <w:r w:rsidR="00422F95" w:rsidRPr="00F80CFB">
        <w:rPr>
          <w:rFonts w:ascii="Times New Roman" w:hAnsi="Times New Roman"/>
          <w:color w:val="000000" w:themeColor="text1"/>
          <w:sz w:val="24"/>
          <w:szCs w:val="24"/>
        </w:rPr>
        <w:t xml:space="preserve">thickness of </w:t>
      </w:r>
      <w:r w:rsidR="00D12482" w:rsidRPr="00F80CFB">
        <w:rPr>
          <w:rFonts w:ascii="Times New Roman" w:hAnsi="Times New Roman"/>
          <w:sz w:val="24"/>
          <w:szCs w:val="24"/>
        </w:rPr>
        <w:t>~</w:t>
      </w:r>
      <w:r w:rsidR="00422F95" w:rsidRPr="00F80CFB">
        <w:rPr>
          <w:rFonts w:ascii="Times New Roman" w:hAnsi="Times New Roman"/>
          <w:color w:val="000000" w:themeColor="text1"/>
          <w:sz w:val="24"/>
          <w:szCs w:val="24"/>
        </w:rPr>
        <w:t>20 nm</w:t>
      </w:r>
      <w:r w:rsidR="00000AA3" w:rsidRPr="00F80CFB">
        <w:rPr>
          <w:rFonts w:ascii="Times New Roman" w:hAnsi="Times New Roman"/>
          <w:color w:val="000000" w:themeColor="text1"/>
          <w:sz w:val="24"/>
          <w:szCs w:val="24"/>
        </w:rPr>
        <w:t xml:space="preserve">, </w:t>
      </w:r>
      <w:r w:rsidR="00F9405B">
        <w:rPr>
          <w:rFonts w:ascii="Times New Roman" w:hAnsi="Times New Roman"/>
          <w:color w:val="000000" w:themeColor="text1"/>
          <w:sz w:val="24"/>
          <w:szCs w:val="24"/>
        </w:rPr>
        <w:lastRenderedPageBreak/>
        <w:t>independent</w:t>
      </w:r>
      <w:r w:rsidR="00F9405B" w:rsidRPr="00F80CFB">
        <w:rPr>
          <w:rFonts w:ascii="Times New Roman" w:hAnsi="Times New Roman"/>
          <w:color w:val="000000" w:themeColor="text1"/>
          <w:sz w:val="24"/>
          <w:szCs w:val="24"/>
        </w:rPr>
        <w:t xml:space="preserve"> </w:t>
      </w:r>
      <w:r w:rsidR="00000AA3" w:rsidRPr="00F80CFB">
        <w:rPr>
          <w:rFonts w:ascii="Times New Roman" w:hAnsi="Times New Roman"/>
          <w:color w:val="000000" w:themeColor="text1"/>
          <w:sz w:val="24"/>
          <w:szCs w:val="24"/>
        </w:rPr>
        <w:t xml:space="preserve">of the </w:t>
      </w:r>
      <w:r w:rsidR="003F48F2">
        <w:rPr>
          <w:rFonts w:ascii="Times New Roman" w:hAnsi="Times New Roman"/>
          <w:color w:val="000000" w:themeColor="text1"/>
          <w:sz w:val="24"/>
          <w:szCs w:val="24"/>
        </w:rPr>
        <w:t xml:space="preserve">HF </w:t>
      </w:r>
      <w:r w:rsidR="00000AA3" w:rsidRPr="00F80CFB">
        <w:rPr>
          <w:rFonts w:ascii="Times New Roman" w:hAnsi="Times New Roman"/>
          <w:color w:val="000000" w:themeColor="text1"/>
          <w:sz w:val="24"/>
          <w:szCs w:val="24"/>
        </w:rPr>
        <w:t>addition</w:t>
      </w:r>
      <w:r w:rsidR="00422F95" w:rsidRPr="00F80CFB">
        <w:rPr>
          <w:rFonts w:ascii="Times New Roman" w:hAnsi="Times New Roman"/>
          <w:color w:val="000000" w:themeColor="text1"/>
          <w:sz w:val="24"/>
          <w:szCs w:val="24"/>
        </w:rPr>
        <w:t>.</w:t>
      </w:r>
      <w:r w:rsidR="00310BC5" w:rsidRPr="00F80CFB">
        <w:rPr>
          <w:rFonts w:ascii="Times New Roman" w:hAnsi="Times New Roman"/>
          <w:sz w:val="24"/>
          <w:szCs w:val="24"/>
        </w:rPr>
        <w:t xml:space="preserve"> </w:t>
      </w:r>
      <w:r w:rsidR="00310BC5" w:rsidRPr="00F80CFB">
        <w:rPr>
          <w:rFonts w:ascii="Times New Roman" w:hAnsi="Times New Roman"/>
          <w:color w:val="000000" w:themeColor="text1"/>
          <w:sz w:val="24"/>
          <w:szCs w:val="24"/>
        </w:rPr>
        <w:t xml:space="preserve">The EDS </w:t>
      </w:r>
      <w:r w:rsidR="00DB3459" w:rsidRPr="00F80CFB">
        <w:rPr>
          <w:rFonts w:ascii="Times New Roman" w:hAnsi="Times New Roman"/>
          <w:color w:val="000000" w:themeColor="text1"/>
          <w:sz w:val="24"/>
          <w:szCs w:val="24"/>
        </w:rPr>
        <w:t>line</w:t>
      </w:r>
      <w:r w:rsidR="00310BC5" w:rsidRPr="00F80CFB">
        <w:rPr>
          <w:rFonts w:ascii="Times New Roman" w:hAnsi="Times New Roman"/>
          <w:color w:val="000000" w:themeColor="text1"/>
          <w:sz w:val="24"/>
          <w:szCs w:val="24"/>
        </w:rPr>
        <w:t xml:space="preserve"> profiles show a clear difference in TiCC composition</w:t>
      </w:r>
      <w:r w:rsidR="00540782" w:rsidRPr="00F80CFB">
        <w:rPr>
          <w:rFonts w:ascii="Times New Roman" w:hAnsi="Times New Roman"/>
          <w:color w:val="000000" w:themeColor="text1"/>
          <w:sz w:val="24"/>
          <w:szCs w:val="24"/>
        </w:rPr>
        <w:t xml:space="preserve"> between the </w:t>
      </w:r>
      <w:r w:rsidR="00540782" w:rsidRPr="00F80CFB">
        <w:rPr>
          <w:rFonts w:ascii="Times New Roman" w:hAnsi="Times New Roman"/>
          <w:sz w:val="24"/>
          <w:szCs w:val="24"/>
        </w:rPr>
        <w:t>NaOH-H</w:t>
      </w:r>
      <w:r w:rsidR="00540782" w:rsidRPr="00F80CFB">
        <w:rPr>
          <w:rFonts w:ascii="Times New Roman" w:hAnsi="Times New Roman"/>
          <w:sz w:val="24"/>
          <w:szCs w:val="24"/>
          <w:vertAlign w:val="subscript"/>
        </w:rPr>
        <w:t>2</w:t>
      </w:r>
      <w:r w:rsidR="00540782" w:rsidRPr="00F80CFB">
        <w:rPr>
          <w:rFonts w:ascii="Times New Roman" w:hAnsi="Times New Roman"/>
          <w:sz w:val="24"/>
          <w:szCs w:val="24"/>
        </w:rPr>
        <w:t>SO</w:t>
      </w:r>
      <w:r w:rsidR="00540782" w:rsidRPr="00F80CFB">
        <w:rPr>
          <w:rFonts w:ascii="Times New Roman" w:hAnsi="Times New Roman"/>
          <w:sz w:val="24"/>
          <w:szCs w:val="24"/>
          <w:vertAlign w:val="subscript"/>
        </w:rPr>
        <w:t>4</w:t>
      </w:r>
      <w:r w:rsidR="00540782" w:rsidRPr="00F80CFB">
        <w:rPr>
          <w:rFonts w:ascii="Times New Roman" w:hAnsi="Times New Roman"/>
          <w:color w:val="000000" w:themeColor="text1"/>
          <w:sz w:val="24"/>
          <w:szCs w:val="24"/>
        </w:rPr>
        <w:t xml:space="preserve"> and </w:t>
      </w:r>
      <w:r w:rsidR="00540782" w:rsidRPr="00F80CFB">
        <w:rPr>
          <w:rFonts w:ascii="Times New Roman" w:hAnsi="Times New Roman"/>
          <w:sz w:val="24"/>
          <w:szCs w:val="24"/>
        </w:rPr>
        <w:t>NaOH-H</w:t>
      </w:r>
      <w:r w:rsidR="00540782" w:rsidRPr="00F80CFB">
        <w:rPr>
          <w:rFonts w:ascii="Times New Roman" w:hAnsi="Times New Roman"/>
          <w:sz w:val="24"/>
          <w:szCs w:val="24"/>
          <w:vertAlign w:val="subscript"/>
        </w:rPr>
        <w:t>2</w:t>
      </w:r>
      <w:r w:rsidR="00540782" w:rsidRPr="00F80CFB">
        <w:rPr>
          <w:rFonts w:ascii="Times New Roman" w:hAnsi="Times New Roman"/>
          <w:sz w:val="24"/>
          <w:szCs w:val="24"/>
        </w:rPr>
        <w:t>SO</w:t>
      </w:r>
      <w:r w:rsidR="00540782" w:rsidRPr="00F80CFB">
        <w:rPr>
          <w:rFonts w:ascii="Times New Roman" w:hAnsi="Times New Roman"/>
          <w:sz w:val="24"/>
          <w:szCs w:val="24"/>
          <w:vertAlign w:val="subscript"/>
        </w:rPr>
        <w:t>4</w:t>
      </w:r>
      <w:r w:rsidR="00540782" w:rsidRPr="00F80CFB">
        <w:rPr>
          <w:rFonts w:ascii="Times New Roman" w:hAnsi="Times New Roman"/>
          <w:sz w:val="24"/>
          <w:szCs w:val="24"/>
        </w:rPr>
        <w:t>/HF treated samples</w:t>
      </w:r>
      <w:r w:rsidR="00310BC5" w:rsidRPr="00F80CFB">
        <w:rPr>
          <w:rFonts w:ascii="Times New Roman" w:hAnsi="Times New Roman"/>
          <w:color w:val="000000" w:themeColor="text1"/>
          <w:sz w:val="24"/>
          <w:szCs w:val="24"/>
        </w:rPr>
        <w:t>.</w:t>
      </w:r>
      <w:r w:rsidR="00310BC5" w:rsidRPr="00F80CFB">
        <w:rPr>
          <w:rFonts w:ascii="Times New Roman" w:hAnsi="Times New Roman"/>
          <w:sz w:val="24"/>
          <w:szCs w:val="24"/>
        </w:rPr>
        <w:t xml:space="preserve"> </w:t>
      </w:r>
      <w:r w:rsidR="00422F95" w:rsidRPr="00F80CFB">
        <w:rPr>
          <w:rFonts w:ascii="Times New Roman" w:hAnsi="Times New Roman"/>
          <w:sz w:val="24"/>
          <w:szCs w:val="24"/>
        </w:rPr>
        <w:t xml:space="preserve">TiCC deposited after </w:t>
      </w:r>
      <w:r w:rsidR="008C00BB" w:rsidRPr="00F80CFB">
        <w:rPr>
          <w:rFonts w:ascii="Times New Roman" w:hAnsi="Times New Roman"/>
          <w:sz w:val="24"/>
          <w:szCs w:val="24"/>
        </w:rPr>
        <w:t>NaOH-H</w:t>
      </w:r>
      <w:r w:rsidR="008C00BB" w:rsidRPr="00F80CFB">
        <w:rPr>
          <w:rFonts w:ascii="Times New Roman" w:hAnsi="Times New Roman"/>
          <w:sz w:val="24"/>
          <w:szCs w:val="24"/>
          <w:vertAlign w:val="subscript"/>
        </w:rPr>
        <w:t>2</w:t>
      </w:r>
      <w:r w:rsidR="008C00BB" w:rsidRPr="00F80CFB">
        <w:rPr>
          <w:rFonts w:ascii="Times New Roman" w:hAnsi="Times New Roman"/>
          <w:sz w:val="24"/>
          <w:szCs w:val="24"/>
        </w:rPr>
        <w:t>SO</w:t>
      </w:r>
      <w:r w:rsidR="008C00BB" w:rsidRPr="00F80CFB">
        <w:rPr>
          <w:rFonts w:ascii="Times New Roman" w:hAnsi="Times New Roman"/>
          <w:sz w:val="24"/>
          <w:szCs w:val="24"/>
          <w:vertAlign w:val="subscript"/>
        </w:rPr>
        <w:t>4</w:t>
      </w:r>
      <w:r w:rsidR="00422F95" w:rsidRPr="00F80CFB">
        <w:rPr>
          <w:rFonts w:ascii="Times New Roman" w:hAnsi="Times New Roman"/>
          <w:sz w:val="24"/>
          <w:szCs w:val="24"/>
        </w:rPr>
        <w:t xml:space="preserve"> treatment consists of </w:t>
      </w:r>
      <w:r w:rsidR="002C0ABA" w:rsidRPr="00F80CFB">
        <w:rPr>
          <w:rFonts w:ascii="Times New Roman" w:hAnsi="Times New Roman"/>
          <w:sz w:val="24"/>
          <w:szCs w:val="24"/>
        </w:rPr>
        <w:t xml:space="preserve">a </w:t>
      </w:r>
      <w:r w:rsidR="00422F95" w:rsidRPr="00F80CFB">
        <w:rPr>
          <w:rFonts w:ascii="Times New Roman" w:hAnsi="Times New Roman"/>
          <w:sz w:val="24"/>
          <w:szCs w:val="24"/>
        </w:rPr>
        <w:t>Ti-</w:t>
      </w:r>
      <w:r w:rsidR="00DB3459" w:rsidRPr="00F80CFB">
        <w:rPr>
          <w:rFonts w:ascii="Times New Roman" w:hAnsi="Times New Roman"/>
          <w:color w:val="000000" w:themeColor="text1"/>
          <w:sz w:val="24"/>
          <w:szCs w:val="24"/>
        </w:rPr>
        <w:t>rich</w:t>
      </w:r>
      <w:r w:rsidR="00422F95" w:rsidRPr="00F80CFB">
        <w:rPr>
          <w:rFonts w:ascii="Times New Roman" w:hAnsi="Times New Roman"/>
          <w:sz w:val="24"/>
          <w:szCs w:val="24"/>
        </w:rPr>
        <w:t xml:space="preserve"> layer </w:t>
      </w:r>
      <w:r w:rsidR="00D64AEE" w:rsidRPr="00F80CFB">
        <w:rPr>
          <w:rFonts w:ascii="Times New Roman" w:hAnsi="Times New Roman"/>
          <w:sz w:val="24"/>
          <w:szCs w:val="24"/>
        </w:rPr>
        <w:t>containing</w:t>
      </w:r>
      <w:r w:rsidR="00422F95" w:rsidRPr="00F80CFB">
        <w:rPr>
          <w:rFonts w:ascii="Times New Roman" w:hAnsi="Times New Roman"/>
          <w:sz w:val="24"/>
          <w:szCs w:val="24"/>
        </w:rPr>
        <w:t xml:space="preserve"> Ti</w:t>
      </w:r>
      <w:r w:rsidR="00DB3459" w:rsidRPr="00F80CFB">
        <w:rPr>
          <w:rFonts w:ascii="Times New Roman" w:hAnsi="Times New Roman"/>
          <w:sz w:val="24"/>
          <w:szCs w:val="24"/>
        </w:rPr>
        <w:t>, O, C</w:t>
      </w:r>
      <w:r w:rsidR="00135528" w:rsidRPr="00F80CFB">
        <w:rPr>
          <w:rFonts w:ascii="Times New Roman" w:hAnsi="Times New Roman"/>
          <w:sz w:val="24"/>
          <w:szCs w:val="24"/>
        </w:rPr>
        <w:t>,</w:t>
      </w:r>
      <w:r w:rsidR="002C0ABA" w:rsidRPr="00F80CFB">
        <w:rPr>
          <w:rFonts w:ascii="Times New Roman" w:hAnsi="Times New Roman"/>
          <w:sz w:val="24"/>
          <w:szCs w:val="24"/>
        </w:rPr>
        <w:t xml:space="preserve"> and a trace of Zr on</w:t>
      </w:r>
      <w:r w:rsidR="008C00BB" w:rsidRPr="00F80CFB">
        <w:rPr>
          <w:rFonts w:ascii="Times New Roman" w:hAnsi="Times New Roman"/>
          <w:sz w:val="24"/>
          <w:szCs w:val="24"/>
        </w:rPr>
        <w:t xml:space="preserve"> </w:t>
      </w:r>
      <w:r w:rsidR="002C0ABA" w:rsidRPr="00F80CFB">
        <w:rPr>
          <w:rFonts w:ascii="Times New Roman" w:hAnsi="Times New Roman"/>
          <w:sz w:val="24"/>
          <w:szCs w:val="24"/>
        </w:rPr>
        <w:t xml:space="preserve">an </w:t>
      </w:r>
      <w:r w:rsidR="00422F95" w:rsidRPr="00F80CFB">
        <w:rPr>
          <w:rFonts w:ascii="Times New Roman" w:hAnsi="Times New Roman"/>
          <w:sz w:val="24"/>
          <w:szCs w:val="24"/>
        </w:rPr>
        <w:t>F-rich layer (5</w:t>
      </w:r>
      <w:r w:rsidR="00D12482" w:rsidRPr="00F80CFB">
        <w:rPr>
          <w:rFonts w:ascii="Times New Roman" w:hAnsi="Times New Roman"/>
          <w:sz w:val="24"/>
          <w:szCs w:val="24"/>
        </w:rPr>
        <w:t>–</w:t>
      </w:r>
      <w:r w:rsidR="00422F95" w:rsidRPr="00F80CFB">
        <w:rPr>
          <w:rFonts w:ascii="Times New Roman" w:hAnsi="Times New Roman"/>
          <w:sz w:val="24"/>
          <w:szCs w:val="24"/>
        </w:rPr>
        <w:t>10 nm th</w:t>
      </w:r>
      <w:r w:rsidR="008C00BB" w:rsidRPr="00F80CFB">
        <w:rPr>
          <w:rFonts w:ascii="Times New Roman" w:hAnsi="Times New Roman"/>
          <w:sz w:val="24"/>
          <w:szCs w:val="24"/>
        </w:rPr>
        <w:t xml:space="preserve">ick) containing </w:t>
      </w:r>
      <w:r w:rsidR="00540782" w:rsidRPr="00F80CFB">
        <w:rPr>
          <w:rFonts w:ascii="Times New Roman" w:hAnsi="Times New Roman"/>
          <w:sz w:val="24"/>
          <w:szCs w:val="24"/>
        </w:rPr>
        <w:t>Al</w:t>
      </w:r>
      <w:r w:rsidR="008C00BB" w:rsidRPr="00F80CFB">
        <w:rPr>
          <w:rFonts w:ascii="Times New Roman" w:hAnsi="Times New Roman"/>
          <w:sz w:val="24"/>
          <w:szCs w:val="24"/>
        </w:rPr>
        <w:t>, O</w:t>
      </w:r>
      <w:r w:rsidR="00135528" w:rsidRPr="00F80CFB">
        <w:rPr>
          <w:rFonts w:ascii="Times New Roman" w:hAnsi="Times New Roman"/>
          <w:sz w:val="24"/>
          <w:szCs w:val="24"/>
        </w:rPr>
        <w:t>,</w:t>
      </w:r>
      <w:r w:rsidR="008C00BB" w:rsidRPr="00F80CFB">
        <w:rPr>
          <w:rFonts w:ascii="Times New Roman" w:hAnsi="Times New Roman"/>
          <w:sz w:val="24"/>
          <w:szCs w:val="24"/>
        </w:rPr>
        <w:t xml:space="preserve"> and </w:t>
      </w:r>
      <w:r w:rsidR="00540782" w:rsidRPr="00F80CFB">
        <w:rPr>
          <w:rFonts w:ascii="Times New Roman" w:hAnsi="Times New Roman"/>
          <w:sz w:val="24"/>
          <w:szCs w:val="24"/>
        </w:rPr>
        <w:t>F (~5%).</w:t>
      </w:r>
      <w:r w:rsidR="00310BC5" w:rsidRPr="00F80CFB">
        <w:rPr>
          <w:rFonts w:ascii="Times New Roman" w:hAnsi="Times New Roman"/>
          <w:sz w:val="24"/>
          <w:szCs w:val="24"/>
        </w:rPr>
        <w:t xml:space="preserve"> </w:t>
      </w:r>
      <w:r w:rsidR="00540782" w:rsidRPr="00F80CFB">
        <w:rPr>
          <w:rFonts w:ascii="Times New Roman" w:hAnsi="Times New Roman"/>
          <w:sz w:val="24"/>
          <w:szCs w:val="24"/>
        </w:rPr>
        <w:t xml:space="preserve">The Ti-rich layer </w:t>
      </w:r>
      <w:r w:rsidR="00A0470E">
        <w:rPr>
          <w:rFonts w:ascii="Times New Roman" w:hAnsi="Times New Roman"/>
          <w:sz w:val="24"/>
          <w:szCs w:val="24"/>
        </w:rPr>
        <w:t>contain</w:t>
      </w:r>
      <w:r w:rsidR="004F0270" w:rsidRPr="00F80CFB">
        <w:rPr>
          <w:rFonts w:ascii="Times New Roman" w:hAnsi="Times New Roman"/>
          <w:sz w:val="24"/>
          <w:szCs w:val="24"/>
        </w:rPr>
        <w:t>s</w:t>
      </w:r>
      <w:r w:rsidR="00540782" w:rsidRPr="00F80CFB">
        <w:rPr>
          <w:rFonts w:ascii="Times New Roman" w:hAnsi="Times New Roman"/>
          <w:sz w:val="24"/>
          <w:szCs w:val="24"/>
        </w:rPr>
        <w:t xml:space="preserve"> titanium oxides </w:t>
      </w:r>
      <w:r w:rsidR="004F0270" w:rsidRPr="00F80CFB">
        <w:rPr>
          <w:rFonts w:ascii="Times New Roman" w:hAnsi="Times New Roman"/>
          <w:sz w:val="24"/>
          <w:szCs w:val="24"/>
        </w:rPr>
        <w:t>deposited</w:t>
      </w:r>
      <w:r w:rsidR="00540782" w:rsidRPr="00F80CFB">
        <w:rPr>
          <w:rFonts w:ascii="Times New Roman" w:hAnsi="Times New Roman"/>
          <w:sz w:val="24"/>
          <w:szCs w:val="24"/>
        </w:rPr>
        <w:t xml:space="preserve"> from </w:t>
      </w:r>
      <w:proofErr w:type="spellStart"/>
      <w:r w:rsidR="00540782" w:rsidRPr="00F80CFB">
        <w:rPr>
          <w:rFonts w:ascii="Times New Roman" w:hAnsi="Times New Roman"/>
          <w:sz w:val="24"/>
          <w:szCs w:val="24"/>
        </w:rPr>
        <w:t>fluorotitanic</w:t>
      </w:r>
      <w:proofErr w:type="spellEnd"/>
      <w:r w:rsidR="00540782" w:rsidRPr="00F80CFB">
        <w:rPr>
          <w:rFonts w:ascii="Times New Roman" w:hAnsi="Times New Roman"/>
          <w:sz w:val="24"/>
          <w:szCs w:val="24"/>
        </w:rPr>
        <w:t xml:space="preserve"> acid</w:t>
      </w:r>
      <w:r w:rsidR="004F0270" w:rsidRPr="00F80CFB">
        <w:rPr>
          <w:rFonts w:ascii="Times New Roman" w:hAnsi="Times New Roman"/>
          <w:sz w:val="24"/>
          <w:szCs w:val="24"/>
        </w:rPr>
        <w:t xml:space="preserve"> and</w:t>
      </w:r>
      <w:r w:rsidR="00540782" w:rsidRPr="00F80CFB">
        <w:rPr>
          <w:rFonts w:ascii="Times New Roman" w:hAnsi="Times New Roman"/>
          <w:sz w:val="24"/>
          <w:szCs w:val="24"/>
        </w:rPr>
        <w:t xml:space="preserve"> carbon derived from organic polymers in </w:t>
      </w:r>
      <w:r w:rsidR="004F0270" w:rsidRPr="00F80CFB">
        <w:rPr>
          <w:rFonts w:ascii="Times New Roman" w:hAnsi="Times New Roman"/>
          <w:sz w:val="24"/>
          <w:szCs w:val="24"/>
        </w:rPr>
        <w:t xml:space="preserve">the </w:t>
      </w:r>
      <w:r w:rsidR="00540782" w:rsidRPr="00F80CFB">
        <w:rPr>
          <w:rFonts w:ascii="Times New Roman" w:hAnsi="Times New Roman"/>
          <w:sz w:val="24"/>
          <w:szCs w:val="24"/>
        </w:rPr>
        <w:t xml:space="preserve">conversion solution </w:t>
      </w:r>
      <w:r w:rsidR="00031CBA" w:rsidRPr="00F80CFB">
        <w:rPr>
          <w:rFonts w:ascii="Times New Roman" w:hAnsi="Times New Roman"/>
          <w:color w:val="000000" w:themeColor="text1"/>
          <w:sz w:val="24"/>
          <w:szCs w:val="24"/>
        </w:rPr>
        <w:fldChar w:fldCharType="begin" w:fldLock="1"/>
      </w:r>
      <w:r w:rsidR="00031CBA" w:rsidRPr="00F80CFB">
        <w:rPr>
          <w:rFonts w:ascii="Times New Roman" w:hAnsi="Times New Roman"/>
          <w:color w:val="000000" w:themeColor="text1"/>
          <w:sz w:val="24"/>
          <w:szCs w:val="24"/>
        </w:rPr>
        <w:instrText>ADDIN CSL_CITATION {"citationItems":[{"id":"ITEM-1","itemData":{"DOI":"10.1016/j.apsusc.2022.154411","ISSN":"01694332","abstract":"Chemical conversion coatings are widely used as a surface treatment for aluminum alloys to improve the adhesion of organic coatings and corrosion resistance. Because hexavalent chromium in chromate conversion coatings is toxic and carcinogenic, much effort has been made to replace them with chromium-free coatings. In this study, we searched for conditions to obtain impact adhesion and salt spray corrosion resistance equivalent to those of chromate conversion coatings on extruded A6063 alloy, and observed the microstructure of titanium-based conversion coatings. Discontinuous fine particulate titanium-oxide formed on the aluminum matrix at the initial stage of immersion treatment. A continuous titanium-oxide layer of 50 nm thick formed on the matrix after 5 min of immersion, whereas the titanium-oxide above 1 µm in thickness formed on the Al–Fe–Si intermetallic particles. Controlling the thickness of titanium-oxide layer in sub-50-nm improves the adhesion, while the thick conversion coatings on the intermetallic particles did not affect the adhesion. However, the thin discontinuous conversion coatings have poor corrosion resistance due to insufficient barrier effect. Therefore, we succeeded in achieving impact adhesion and salt spray corrosion resistance equivalent to those of chromate conversion coatings by densely dispersing titanium-oxide particles 20–50 nm thick on the matrix.","author":[{"dropping-particle":"","family":"Banjo","given":"N.","non-dropping-particle":"","parse-names":false,"suffix":""},{"dropping-particle":"","family":"Sasaki","given":"T. T.","non-dropping-particle":"","parse-names":false,"suffix":""},{"dropping-particle":"","family":"Hono","given":"K.","non-dropping-particle":"","parse-names":false,"suffix":""}],"container-title":"Applied Surface Science","id":"ITEM-1","issue":"July","issued":{"date-parts":[["2022"]]},"page":"154411","publisher":"Elsevier B.V.","title":"Microstructural origin of adhesion and corrosion properties of Ti-based conversion coatings on A6063 alloy","type":"article-journal","volume":"604"},"uris":["http://www.mendeley.com/documents/?uuid=30635b51-1a25-44b1-830e-9d4eaf1b9490"]},{"id":"ITEM-2","itemData":{"DOI":"10.1016/j.surfcoat.2023.129735","ISSN":"02578972","author":[{"dropping-particle":"","family":"Banjo","given":"N.","non-dropping-particle":"","parse-names":false,"suffix":""},{"dropping-particle":"","family":"Sasaki","given":"T.T.","non-dropping-particle":"","parse-names":false,"suffix":""},{"dropping-particle":"","family":"Hono","given":"K.","non-dropping-particle":"","parse-names":false,"suffix":""}],"container-title":"Surface and Coatings Technology","id":"ITEM-2","issue":"March","issued":{"date-parts":[["2023"]]},"page":"129735","publisher":"Elsevier B.V.","title":"Microstructure control of Ti-based conversion coatings for optimizing organic coating properties in A6063 and A3003 alloys","type":"article-journal","volume":"468"},"uris":["http://www.mendeley.com/documents/?uuid=4f4f31b7-629f-4106-bd33-a2e64b586947"]}],"mendeley":{"formattedCitation":"[24,25]","plainTextFormattedCitation":"[24,25]","previouslyFormattedCitation":"[24,25]"},"properties":{"noteIndex":0},"schema":"https://github.com/citation-style-language/schema/raw/master/csl-citation.json"}</w:instrText>
      </w:r>
      <w:r w:rsidR="00031CBA" w:rsidRPr="00F80CFB">
        <w:rPr>
          <w:rFonts w:ascii="Times New Roman" w:hAnsi="Times New Roman"/>
          <w:color w:val="000000" w:themeColor="text1"/>
          <w:sz w:val="24"/>
          <w:szCs w:val="24"/>
        </w:rPr>
        <w:fldChar w:fldCharType="separate"/>
      </w:r>
      <w:r w:rsidR="00031CBA" w:rsidRPr="00F80CFB">
        <w:rPr>
          <w:rFonts w:ascii="Times New Roman" w:hAnsi="Times New Roman"/>
          <w:noProof/>
          <w:color w:val="000000" w:themeColor="text1"/>
          <w:sz w:val="24"/>
          <w:szCs w:val="24"/>
        </w:rPr>
        <w:t>[24,25]</w:t>
      </w:r>
      <w:r w:rsidR="00031CBA" w:rsidRPr="00F80CFB">
        <w:rPr>
          <w:rFonts w:ascii="Times New Roman" w:hAnsi="Times New Roman"/>
          <w:color w:val="000000" w:themeColor="text1"/>
          <w:sz w:val="24"/>
          <w:szCs w:val="24"/>
        </w:rPr>
        <w:fldChar w:fldCharType="end"/>
      </w:r>
      <w:r w:rsidR="00310BC5" w:rsidRPr="00F80CFB">
        <w:rPr>
          <w:rFonts w:ascii="Times New Roman" w:hAnsi="Times New Roman"/>
          <w:color w:val="000000" w:themeColor="text1"/>
          <w:sz w:val="24"/>
          <w:szCs w:val="24"/>
        </w:rPr>
        <w:t xml:space="preserve">. </w:t>
      </w:r>
      <w:r w:rsidR="008C00BB" w:rsidRPr="00F80CFB">
        <w:rPr>
          <w:rFonts w:ascii="Times New Roman" w:hAnsi="Times New Roman"/>
          <w:color w:val="000000" w:themeColor="text1"/>
          <w:sz w:val="24"/>
          <w:szCs w:val="24"/>
        </w:rPr>
        <w:t xml:space="preserve">In contrast, the F-rich layer in TiCC after </w:t>
      </w:r>
      <w:r w:rsidR="008C00BB" w:rsidRPr="00F80CFB">
        <w:rPr>
          <w:rFonts w:ascii="Times New Roman" w:hAnsi="Times New Roman"/>
          <w:sz w:val="24"/>
          <w:szCs w:val="24"/>
        </w:rPr>
        <w:t>NaOH-H</w:t>
      </w:r>
      <w:r w:rsidR="008C00BB" w:rsidRPr="00F80CFB">
        <w:rPr>
          <w:rFonts w:ascii="Times New Roman" w:hAnsi="Times New Roman"/>
          <w:sz w:val="24"/>
          <w:szCs w:val="24"/>
          <w:vertAlign w:val="subscript"/>
        </w:rPr>
        <w:t>2</w:t>
      </w:r>
      <w:r w:rsidR="008C00BB" w:rsidRPr="00F80CFB">
        <w:rPr>
          <w:rFonts w:ascii="Times New Roman" w:hAnsi="Times New Roman"/>
          <w:sz w:val="24"/>
          <w:szCs w:val="24"/>
        </w:rPr>
        <w:t>SO</w:t>
      </w:r>
      <w:r w:rsidR="008C00BB" w:rsidRPr="00F80CFB">
        <w:rPr>
          <w:rFonts w:ascii="Times New Roman" w:hAnsi="Times New Roman"/>
          <w:sz w:val="24"/>
          <w:szCs w:val="24"/>
          <w:vertAlign w:val="subscript"/>
        </w:rPr>
        <w:t>4</w:t>
      </w:r>
      <w:r w:rsidR="008C00BB" w:rsidRPr="00F80CFB">
        <w:rPr>
          <w:rFonts w:ascii="Times New Roman" w:hAnsi="Times New Roman"/>
          <w:color w:val="000000" w:themeColor="text1"/>
          <w:sz w:val="24"/>
          <w:szCs w:val="24"/>
        </w:rPr>
        <w:t>/HF treatment contains more F (</w:t>
      </w:r>
      <w:r w:rsidR="00DB3459" w:rsidRPr="00F80CFB">
        <w:rPr>
          <w:rFonts w:ascii="Times New Roman" w:hAnsi="Times New Roman"/>
          <w:sz w:val="24"/>
          <w:szCs w:val="24"/>
        </w:rPr>
        <w:t>~</w:t>
      </w:r>
      <w:r w:rsidR="008C00BB" w:rsidRPr="00F80CFB">
        <w:rPr>
          <w:rFonts w:ascii="Times New Roman" w:hAnsi="Times New Roman"/>
          <w:color w:val="000000" w:themeColor="text1"/>
          <w:sz w:val="24"/>
          <w:szCs w:val="24"/>
        </w:rPr>
        <w:t>7.5%), and the Ti-</w:t>
      </w:r>
      <w:r w:rsidR="00DB3459" w:rsidRPr="00F80CFB">
        <w:rPr>
          <w:rFonts w:ascii="Times New Roman" w:hAnsi="Times New Roman"/>
          <w:color w:val="000000" w:themeColor="text1"/>
          <w:sz w:val="24"/>
          <w:szCs w:val="24"/>
        </w:rPr>
        <w:t>rich</w:t>
      </w:r>
      <w:r w:rsidR="008C00BB" w:rsidRPr="00F80CFB">
        <w:rPr>
          <w:rFonts w:ascii="Times New Roman" w:hAnsi="Times New Roman"/>
          <w:color w:val="000000" w:themeColor="text1"/>
          <w:sz w:val="24"/>
          <w:szCs w:val="24"/>
        </w:rPr>
        <w:t xml:space="preserve"> layer contains almost as much Cu as Ti. </w:t>
      </w:r>
      <w:r w:rsidR="00CB580A" w:rsidRPr="00F80CFB">
        <w:rPr>
          <w:rFonts w:ascii="Times New Roman" w:hAnsi="Times New Roman"/>
          <w:color w:val="000000" w:themeColor="text1"/>
          <w:sz w:val="24"/>
          <w:szCs w:val="24"/>
        </w:rPr>
        <w:t>F</w:t>
      </w:r>
      <w:r w:rsidR="002F62E3">
        <w:rPr>
          <w:rFonts w:ascii="Times New Roman" w:hAnsi="Times New Roman"/>
          <w:color w:val="000000" w:themeColor="text1"/>
          <w:sz w:val="24"/>
          <w:szCs w:val="24"/>
        </w:rPr>
        <w:t>ig. 8(c</w:t>
      </w:r>
      <w:r w:rsidR="004F2EB2" w:rsidRPr="00F80CFB">
        <w:rPr>
          <w:rFonts w:ascii="Times New Roman" w:hAnsi="Times New Roman"/>
          <w:color w:val="000000" w:themeColor="text1"/>
          <w:sz w:val="24"/>
          <w:szCs w:val="24"/>
        </w:rPr>
        <w:t xml:space="preserve">) shows </w:t>
      </w:r>
      <w:r w:rsidR="002E7DA2" w:rsidRPr="00F80CFB">
        <w:rPr>
          <w:rFonts w:ascii="Times New Roman" w:hAnsi="Times New Roman"/>
          <w:color w:val="000000" w:themeColor="text1"/>
          <w:sz w:val="24"/>
          <w:szCs w:val="24"/>
        </w:rPr>
        <w:t xml:space="preserve">the </w:t>
      </w:r>
      <w:r w:rsidR="004F2EB2" w:rsidRPr="00F80CFB">
        <w:rPr>
          <w:rFonts w:ascii="Times New Roman" w:hAnsi="Times New Roman"/>
          <w:color w:val="000000" w:themeColor="text1"/>
          <w:sz w:val="24"/>
          <w:szCs w:val="24"/>
        </w:rPr>
        <w:t>HAADF-STEM image</w:t>
      </w:r>
      <w:r w:rsidR="00DD137F" w:rsidRPr="00DD137F">
        <w:rPr>
          <w:rFonts w:ascii="Times New Roman" w:hAnsi="Times New Roman"/>
          <w:color w:val="000000" w:themeColor="text1"/>
          <w:sz w:val="24"/>
          <w:szCs w:val="24"/>
        </w:rPr>
        <w:t xml:space="preserve"> </w:t>
      </w:r>
      <w:r w:rsidR="00DD137F">
        <w:rPr>
          <w:rFonts w:ascii="Times New Roman" w:hAnsi="Times New Roman"/>
          <w:color w:val="000000" w:themeColor="text1"/>
          <w:sz w:val="24"/>
          <w:szCs w:val="24"/>
        </w:rPr>
        <w:t>and EDS elemental maps of F, Ti, and Cu</w:t>
      </w:r>
      <w:r w:rsidR="00DD137F" w:rsidRPr="00F80CFB">
        <w:rPr>
          <w:rFonts w:ascii="Times New Roman" w:hAnsi="Times New Roman"/>
          <w:color w:val="000000" w:themeColor="text1"/>
          <w:sz w:val="24"/>
          <w:szCs w:val="24"/>
        </w:rPr>
        <w:t>,</w:t>
      </w:r>
      <w:r w:rsidR="002F62E3">
        <w:rPr>
          <w:rFonts w:ascii="Times New Roman" w:hAnsi="Times New Roman"/>
          <w:color w:val="000000" w:themeColor="text1"/>
          <w:sz w:val="24"/>
          <w:szCs w:val="24"/>
        </w:rPr>
        <w:t xml:space="preserve"> </w:t>
      </w:r>
      <w:r w:rsidR="004F2EB2" w:rsidRPr="00F80CFB">
        <w:rPr>
          <w:rFonts w:ascii="Times New Roman" w:hAnsi="Times New Roman"/>
          <w:color w:val="000000" w:themeColor="text1"/>
          <w:sz w:val="24"/>
          <w:szCs w:val="24"/>
        </w:rPr>
        <w:t>showing TiCC with</w:t>
      </w:r>
      <w:r w:rsidR="00CB580A" w:rsidRPr="00F80CFB">
        <w:rPr>
          <w:rFonts w:ascii="Times New Roman" w:hAnsi="Times New Roman"/>
          <w:color w:val="000000" w:themeColor="text1"/>
          <w:sz w:val="24"/>
          <w:szCs w:val="24"/>
        </w:rPr>
        <w:t xml:space="preserve"> </w:t>
      </w:r>
      <w:r w:rsidR="00344751" w:rsidRPr="00F80CFB">
        <w:rPr>
          <w:rFonts w:ascii="Times New Roman" w:hAnsi="Times New Roman"/>
          <w:color w:val="000000" w:themeColor="text1"/>
          <w:sz w:val="24"/>
          <w:szCs w:val="24"/>
        </w:rPr>
        <w:t xml:space="preserve">a </w:t>
      </w:r>
      <w:r w:rsidR="00CB580A" w:rsidRPr="00F80CFB">
        <w:rPr>
          <w:rFonts w:ascii="Times New Roman" w:hAnsi="Times New Roman"/>
          <w:color w:val="000000" w:themeColor="text1"/>
          <w:sz w:val="24"/>
          <w:szCs w:val="24"/>
        </w:rPr>
        <w:t>region containing particle</w:t>
      </w:r>
      <w:r w:rsidR="00344751" w:rsidRPr="00F80CFB">
        <w:rPr>
          <w:rFonts w:ascii="Times New Roman" w:hAnsi="Times New Roman"/>
          <w:color w:val="000000" w:themeColor="text1"/>
          <w:sz w:val="24"/>
          <w:szCs w:val="24"/>
        </w:rPr>
        <w:t xml:space="preserve"> </w:t>
      </w:r>
      <w:r w:rsidR="00D80D66" w:rsidRPr="00F80CFB">
        <w:rPr>
          <w:rFonts w:ascii="Times New Roman" w:hAnsi="Times New Roman"/>
          <w:color w:val="000000" w:themeColor="text1"/>
          <w:sz w:val="24"/>
          <w:szCs w:val="24"/>
        </w:rPr>
        <w:t>aggregates</w:t>
      </w:r>
      <w:r w:rsidR="00344751" w:rsidRPr="00F80CFB">
        <w:rPr>
          <w:rFonts w:ascii="Times New Roman" w:hAnsi="Times New Roman"/>
          <w:color w:val="000000" w:themeColor="text1"/>
          <w:sz w:val="24"/>
          <w:szCs w:val="24"/>
        </w:rPr>
        <w:t xml:space="preserve"> form</w:t>
      </w:r>
      <w:r w:rsidR="00CB580A" w:rsidRPr="00F80CFB">
        <w:rPr>
          <w:rFonts w:ascii="Times New Roman" w:hAnsi="Times New Roman"/>
          <w:color w:val="000000" w:themeColor="text1"/>
          <w:sz w:val="24"/>
          <w:szCs w:val="24"/>
        </w:rPr>
        <w:t xml:space="preserve">ed after </w:t>
      </w:r>
      <w:r w:rsidR="00CB580A" w:rsidRPr="00F80CFB">
        <w:rPr>
          <w:rFonts w:ascii="Times New Roman" w:hAnsi="Times New Roman"/>
          <w:sz w:val="24"/>
          <w:szCs w:val="24"/>
        </w:rPr>
        <w:t>NaOH-H</w:t>
      </w:r>
      <w:r w:rsidR="00CB580A" w:rsidRPr="00F80CFB">
        <w:rPr>
          <w:rFonts w:ascii="Times New Roman" w:hAnsi="Times New Roman"/>
          <w:sz w:val="24"/>
          <w:szCs w:val="24"/>
          <w:vertAlign w:val="subscript"/>
        </w:rPr>
        <w:t>2</w:t>
      </w:r>
      <w:r w:rsidR="00CB580A" w:rsidRPr="00F80CFB">
        <w:rPr>
          <w:rFonts w:ascii="Times New Roman" w:hAnsi="Times New Roman"/>
          <w:sz w:val="24"/>
          <w:szCs w:val="24"/>
        </w:rPr>
        <w:t>SO</w:t>
      </w:r>
      <w:r w:rsidR="00CB580A" w:rsidRPr="00F80CFB">
        <w:rPr>
          <w:rFonts w:ascii="Times New Roman" w:hAnsi="Times New Roman"/>
          <w:sz w:val="24"/>
          <w:szCs w:val="24"/>
          <w:vertAlign w:val="subscript"/>
        </w:rPr>
        <w:t>4</w:t>
      </w:r>
      <w:r w:rsidR="00344751" w:rsidRPr="00F80CFB">
        <w:rPr>
          <w:rFonts w:ascii="Times New Roman" w:hAnsi="Times New Roman"/>
          <w:color w:val="000000" w:themeColor="text1"/>
          <w:sz w:val="24"/>
          <w:szCs w:val="24"/>
        </w:rPr>
        <w:t>/HF</w:t>
      </w:r>
      <w:r w:rsidR="0032144D" w:rsidRPr="00F80CFB">
        <w:rPr>
          <w:rFonts w:ascii="Times New Roman" w:hAnsi="Times New Roman"/>
          <w:color w:val="000000" w:themeColor="text1"/>
          <w:sz w:val="24"/>
          <w:szCs w:val="24"/>
        </w:rPr>
        <w:t xml:space="preserve"> treatment</w:t>
      </w:r>
      <w:r w:rsidR="00CB580A" w:rsidRPr="00F80CFB">
        <w:rPr>
          <w:rFonts w:ascii="Times New Roman" w:hAnsi="Times New Roman"/>
          <w:color w:val="000000" w:themeColor="text1"/>
          <w:sz w:val="24"/>
          <w:szCs w:val="24"/>
        </w:rPr>
        <w:t>.</w:t>
      </w:r>
      <w:r w:rsidR="009A0096" w:rsidRPr="00F80CFB">
        <w:rPr>
          <w:rFonts w:ascii="Times New Roman" w:hAnsi="Times New Roman"/>
          <w:sz w:val="24"/>
          <w:szCs w:val="24"/>
        </w:rPr>
        <w:t xml:space="preserve"> </w:t>
      </w:r>
      <w:r w:rsidR="00D96323" w:rsidRPr="00F80CFB">
        <w:rPr>
          <w:rFonts w:ascii="Times New Roman" w:hAnsi="Times New Roman"/>
          <w:sz w:val="24"/>
          <w:szCs w:val="24"/>
        </w:rPr>
        <w:t xml:space="preserve">There </w:t>
      </w:r>
      <w:r w:rsidR="00027552">
        <w:rPr>
          <w:rFonts w:ascii="Times New Roman" w:hAnsi="Times New Roman"/>
          <w:sz w:val="24"/>
          <w:szCs w:val="24"/>
        </w:rPr>
        <w:t>i</w:t>
      </w:r>
      <w:r w:rsidR="00E2664C" w:rsidRPr="00F80CFB">
        <w:rPr>
          <w:rFonts w:ascii="Times New Roman" w:hAnsi="Times New Roman"/>
          <w:sz w:val="24"/>
          <w:szCs w:val="24"/>
        </w:rPr>
        <w:t xml:space="preserve">s a </w:t>
      </w:r>
      <w:r w:rsidR="00F9405B">
        <w:rPr>
          <w:rFonts w:ascii="Times New Roman" w:hAnsi="Times New Roman"/>
          <w:sz w:val="24"/>
          <w:szCs w:val="24"/>
        </w:rPr>
        <w:t>void</w:t>
      </w:r>
      <w:r w:rsidR="00F9405B" w:rsidRPr="00F80CFB">
        <w:rPr>
          <w:rFonts w:ascii="Times New Roman" w:hAnsi="Times New Roman"/>
          <w:sz w:val="24"/>
          <w:szCs w:val="24"/>
        </w:rPr>
        <w:t xml:space="preserve"> </w:t>
      </w:r>
      <w:r w:rsidR="00344751" w:rsidRPr="00F80CFB">
        <w:rPr>
          <w:rFonts w:ascii="Times New Roman" w:hAnsi="Times New Roman"/>
          <w:color w:val="000000" w:themeColor="text1"/>
          <w:sz w:val="24"/>
          <w:szCs w:val="24"/>
        </w:rPr>
        <w:t xml:space="preserve">between the TiCC on the matrix and the particle </w:t>
      </w:r>
      <w:r w:rsidR="00D80D66" w:rsidRPr="00F80CFB">
        <w:rPr>
          <w:rFonts w:ascii="Times New Roman" w:hAnsi="Times New Roman"/>
          <w:color w:val="000000" w:themeColor="text1"/>
          <w:sz w:val="24"/>
          <w:szCs w:val="24"/>
        </w:rPr>
        <w:t>aggregates</w:t>
      </w:r>
      <w:r w:rsidR="00344751" w:rsidRPr="00F80CFB">
        <w:rPr>
          <w:rFonts w:ascii="Times New Roman" w:hAnsi="Times New Roman"/>
          <w:color w:val="000000" w:themeColor="text1"/>
          <w:sz w:val="24"/>
          <w:szCs w:val="24"/>
        </w:rPr>
        <w:t xml:space="preserve"> when </w:t>
      </w:r>
      <w:r w:rsidR="00C51E01" w:rsidRPr="00F80CFB">
        <w:rPr>
          <w:rFonts w:ascii="Times New Roman" w:hAnsi="Times New Roman"/>
          <w:color w:val="000000" w:themeColor="text1"/>
          <w:sz w:val="24"/>
          <w:szCs w:val="24"/>
        </w:rPr>
        <w:t xml:space="preserve">the cross-sectional lamella was </w:t>
      </w:r>
      <w:r w:rsidR="00344751" w:rsidRPr="00F80CFB">
        <w:rPr>
          <w:rFonts w:ascii="Times New Roman" w:hAnsi="Times New Roman"/>
          <w:color w:val="000000" w:themeColor="text1"/>
          <w:sz w:val="24"/>
          <w:szCs w:val="24"/>
        </w:rPr>
        <w:t xml:space="preserve">prepared for STEM observation. The particle </w:t>
      </w:r>
      <w:r w:rsidR="00D80D66" w:rsidRPr="00F80CFB">
        <w:rPr>
          <w:rFonts w:ascii="Times New Roman" w:hAnsi="Times New Roman"/>
          <w:color w:val="000000" w:themeColor="text1"/>
          <w:sz w:val="24"/>
          <w:szCs w:val="24"/>
        </w:rPr>
        <w:t>aggregates</w:t>
      </w:r>
      <w:r w:rsidR="00344751" w:rsidRPr="00F80CFB">
        <w:rPr>
          <w:rFonts w:ascii="Times New Roman" w:hAnsi="Times New Roman"/>
          <w:color w:val="000000" w:themeColor="text1"/>
          <w:sz w:val="24"/>
          <w:szCs w:val="24"/>
        </w:rPr>
        <w:t xml:space="preserve"> gro</w:t>
      </w:r>
      <w:r w:rsidR="00CB580A" w:rsidRPr="00F80CFB">
        <w:rPr>
          <w:rFonts w:ascii="Times New Roman" w:hAnsi="Times New Roman"/>
          <w:color w:val="000000" w:themeColor="text1"/>
          <w:sz w:val="24"/>
          <w:szCs w:val="24"/>
        </w:rPr>
        <w:t>w independently of TiCC on the</w:t>
      </w:r>
      <w:r w:rsidR="00344751" w:rsidRPr="00F80CFB">
        <w:rPr>
          <w:rFonts w:ascii="Times New Roman" w:hAnsi="Times New Roman"/>
          <w:color w:val="000000" w:themeColor="text1"/>
          <w:sz w:val="24"/>
          <w:szCs w:val="24"/>
        </w:rPr>
        <w:t xml:space="preserve"> matrix, suggesting that they a</w:t>
      </w:r>
      <w:r w:rsidR="00CB580A" w:rsidRPr="00F80CFB">
        <w:rPr>
          <w:rFonts w:ascii="Times New Roman" w:hAnsi="Times New Roman"/>
          <w:color w:val="000000" w:themeColor="text1"/>
          <w:sz w:val="24"/>
          <w:szCs w:val="24"/>
        </w:rPr>
        <w:t>re not sufficien</w:t>
      </w:r>
      <w:r w:rsidR="00097DAB" w:rsidRPr="00F80CFB">
        <w:rPr>
          <w:rFonts w:ascii="Times New Roman" w:hAnsi="Times New Roman"/>
          <w:color w:val="000000" w:themeColor="text1"/>
          <w:sz w:val="24"/>
          <w:szCs w:val="24"/>
        </w:rPr>
        <w:t>tly adhere</w:t>
      </w:r>
      <w:r w:rsidR="00A92DA0" w:rsidRPr="00F80CFB">
        <w:rPr>
          <w:rFonts w:ascii="Times New Roman" w:hAnsi="Times New Roman"/>
          <w:color w:val="000000" w:themeColor="text1"/>
          <w:sz w:val="24"/>
          <w:szCs w:val="24"/>
        </w:rPr>
        <w:t>d</w:t>
      </w:r>
      <w:r w:rsidR="002E7DA2" w:rsidRPr="00F80CFB">
        <w:rPr>
          <w:rFonts w:ascii="Times New Roman" w:hAnsi="Times New Roman"/>
          <w:color w:val="000000" w:themeColor="text1"/>
          <w:sz w:val="24"/>
          <w:szCs w:val="24"/>
        </w:rPr>
        <w:t xml:space="preserve"> to TiCC</w:t>
      </w:r>
      <w:r w:rsidR="00CB580A" w:rsidRPr="00F80CFB">
        <w:rPr>
          <w:rFonts w:ascii="Times New Roman" w:hAnsi="Times New Roman"/>
          <w:color w:val="000000" w:themeColor="text1"/>
          <w:sz w:val="24"/>
          <w:szCs w:val="24"/>
        </w:rPr>
        <w:t xml:space="preserve"> on the matrix.</w:t>
      </w:r>
      <w:r w:rsidR="006C733E" w:rsidRPr="00F80CFB">
        <w:rPr>
          <w:rFonts w:ascii="Times New Roman" w:hAnsi="Times New Roman"/>
          <w:sz w:val="24"/>
          <w:szCs w:val="24"/>
        </w:rPr>
        <w:t xml:space="preserve"> </w:t>
      </w:r>
      <w:r w:rsidR="00DD137F" w:rsidRPr="00F80CFB">
        <w:rPr>
          <w:rFonts w:ascii="Times New Roman" w:hAnsi="Times New Roman"/>
          <w:color w:val="000000" w:themeColor="text1"/>
          <w:sz w:val="24"/>
          <w:szCs w:val="24"/>
        </w:rPr>
        <w:t>The EDS elemental maps suggest that Ti and Cu are homogeneously distributed within the</w:t>
      </w:r>
      <w:r w:rsidR="00DD137F">
        <w:rPr>
          <w:rFonts w:ascii="Times New Roman" w:hAnsi="Times New Roman"/>
          <w:color w:val="000000" w:themeColor="text1"/>
          <w:sz w:val="24"/>
          <w:szCs w:val="24"/>
        </w:rPr>
        <w:t>se</w:t>
      </w:r>
      <w:r w:rsidR="00DD137F" w:rsidRPr="00F80CFB">
        <w:rPr>
          <w:rFonts w:ascii="Times New Roman" w:hAnsi="Times New Roman"/>
          <w:color w:val="000000" w:themeColor="text1"/>
          <w:sz w:val="24"/>
          <w:szCs w:val="24"/>
        </w:rPr>
        <w:t xml:space="preserve"> particles.</w:t>
      </w:r>
      <w:r w:rsidR="00DD137F">
        <w:rPr>
          <w:rFonts w:ascii="Times New Roman" w:hAnsi="Times New Roman"/>
          <w:color w:val="000000" w:themeColor="text1"/>
          <w:sz w:val="24"/>
          <w:szCs w:val="24"/>
        </w:rPr>
        <w:t xml:space="preserve"> </w:t>
      </w:r>
      <w:r w:rsidR="00CB580A" w:rsidRPr="00F80CFB">
        <w:rPr>
          <w:rFonts w:ascii="Times New Roman" w:hAnsi="Times New Roman"/>
          <w:color w:val="000000" w:themeColor="text1"/>
          <w:sz w:val="24"/>
          <w:szCs w:val="24"/>
        </w:rPr>
        <w:t xml:space="preserve">The </w:t>
      </w:r>
      <w:r w:rsidR="00DC66C3" w:rsidRPr="00F80CFB">
        <w:rPr>
          <w:rFonts w:ascii="Times New Roman" w:hAnsi="Times New Roman"/>
          <w:color w:val="000000" w:themeColor="text1"/>
          <w:sz w:val="24"/>
          <w:szCs w:val="24"/>
        </w:rPr>
        <w:t>line</w:t>
      </w:r>
      <w:r w:rsidR="00CB580A" w:rsidRPr="00F80CFB">
        <w:rPr>
          <w:rFonts w:ascii="Times New Roman" w:hAnsi="Times New Roman"/>
          <w:color w:val="000000" w:themeColor="text1"/>
          <w:sz w:val="24"/>
          <w:szCs w:val="24"/>
        </w:rPr>
        <w:t xml:space="preserve"> composition profile</w:t>
      </w:r>
      <w:r w:rsidR="00DD137F">
        <w:rPr>
          <w:rFonts w:ascii="Times New Roman" w:hAnsi="Times New Roman"/>
          <w:color w:val="000000" w:themeColor="text1"/>
          <w:sz w:val="24"/>
          <w:szCs w:val="24"/>
        </w:rPr>
        <w:t xml:space="preserve">, </w:t>
      </w:r>
      <w:r w:rsidR="00DD137F" w:rsidRPr="00F80CFB">
        <w:rPr>
          <w:rFonts w:ascii="Times New Roman" w:hAnsi="Times New Roman"/>
          <w:color w:val="000000" w:themeColor="text1"/>
          <w:sz w:val="24"/>
          <w:szCs w:val="24"/>
        </w:rPr>
        <w:t xml:space="preserve">analyzed </w:t>
      </w:r>
      <w:r w:rsidR="00DD137F">
        <w:rPr>
          <w:rFonts w:ascii="Times New Roman" w:hAnsi="Times New Roman"/>
          <w:color w:val="000000" w:themeColor="text1"/>
          <w:sz w:val="24"/>
          <w:szCs w:val="24"/>
        </w:rPr>
        <w:t>along the black arrow through</w:t>
      </w:r>
      <w:r w:rsidR="00DD137F" w:rsidRPr="00F80CFB">
        <w:rPr>
          <w:rFonts w:ascii="Times New Roman" w:hAnsi="Times New Roman"/>
          <w:color w:val="000000" w:themeColor="text1"/>
          <w:sz w:val="24"/>
          <w:szCs w:val="24"/>
        </w:rPr>
        <w:t xml:space="preserve"> the TiCC layer and </w:t>
      </w:r>
      <w:r w:rsidR="00DD137F">
        <w:rPr>
          <w:rFonts w:ascii="Times New Roman" w:hAnsi="Times New Roman"/>
          <w:color w:val="000000" w:themeColor="text1"/>
          <w:sz w:val="24"/>
          <w:szCs w:val="24"/>
        </w:rPr>
        <w:t xml:space="preserve">the </w:t>
      </w:r>
      <w:r w:rsidR="00DD137F" w:rsidRPr="00F80CFB">
        <w:rPr>
          <w:rFonts w:ascii="Times New Roman" w:hAnsi="Times New Roman"/>
          <w:color w:val="000000" w:themeColor="text1"/>
          <w:sz w:val="24"/>
          <w:szCs w:val="24"/>
        </w:rPr>
        <w:t>particle</w:t>
      </w:r>
      <w:r w:rsidR="00DD137F" w:rsidRPr="00591217">
        <w:rPr>
          <w:rFonts w:ascii="Times New Roman" w:hAnsi="Times New Roman"/>
          <w:color w:val="000000" w:themeColor="text1"/>
          <w:sz w:val="24"/>
          <w:szCs w:val="24"/>
        </w:rPr>
        <w:t xml:space="preserve"> </w:t>
      </w:r>
      <w:r w:rsidR="00DD137F" w:rsidRPr="00F80CFB">
        <w:rPr>
          <w:rFonts w:ascii="Times New Roman" w:hAnsi="Times New Roman"/>
          <w:color w:val="000000" w:themeColor="text1"/>
          <w:sz w:val="24"/>
          <w:szCs w:val="24"/>
        </w:rPr>
        <w:t>aggregates</w:t>
      </w:r>
      <w:r w:rsidR="00DD137F">
        <w:rPr>
          <w:rFonts w:ascii="Times New Roman" w:hAnsi="Times New Roman"/>
          <w:color w:val="000000" w:themeColor="text1"/>
          <w:sz w:val="24"/>
          <w:szCs w:val="24"/>
        </w:rPr>
        <w:t>,</w:t>
      </w:r>
      <w:r w:rsidR="00CB580A" w:rsidRPr="00F80CFB">
        <w:rPr>
          <w:rFonts w:ascii="Times New Roman" w:hAnsi="Times New Roman"/>
          <w:color w:val="000000" w:themeColor="text1"/>
          <w:sz w:val="24"/>
          <w:szCs w:val="24"/>
        </w:rPr>
        <w:t xml:space="preserve"> shows that the</w:t>
      </w:r>
      <w:r w:rsidR="00DC66C3" w:rsidRPr="00F80CFB">
        <w:rPr>
          <w:rFonts w:ascii="Times New Roman" w:hAnsi="Times New Roman"/>
          <w:color w:val="000000" w:themeColor="text1"/>
          <w:sz w:val="24"/>
          <w:szCs w:val="24"/>
        </w:rPr>
        <w:t xml:space="preserve"> </w:t>
      </w:r>
      <w:r w:rsidR="002E7DA2" w:rsidRPr="00F80CFB">
        <w:rPr>
          <w:rFonts w:ascii="Times New Roman" w:hAnsi="Times New Roman"/>
          <w:color w:val="000000" w:themeColor="text1"/>
          <w:sz w:val="24"/>
          <w:szCs w:val="24"/>
        </w:rPr>
        <w:t xml:space="preserve">composition of </w:t>
      </w:r>
      <w:r w:rsidR="00097DAB" w:rsidRPr="00F80CFB">
        <w:rPr>
          <w:rFonts w:ascii="Times New Roman" w:hAnsi="Times New Roman"/>
          <w:color w:val="000000" w:themeColor="text1"/>
          <w:sz w:val="24"/>
          <w:szCs w:val="24"/>
        </w:rPr>
        <w:t xml:space="preserve">the </w:t>
      </w:r>
      <w:r w:rsidR="00DC66C3" w:rsidRPr="00F80CFB">
        <w:rPr>
          <w:rFonts w:ascii="Times New Roman" w:hAnsi="Times New Roman"/>
          <w:color w:val="000000" w:themeColor="text1"/>
          <w:sz w:val="24"/>
          <w:szCs w:val="24"/>
        </w:rPr>
        <w:t xml:space="preserve">particle </w:t>
      </w:r>
      <w:r w:rsidR="00591217" w:rsidRPr="00F80CFB">
        <w:rPr>
          <w:rFonts w:ascii="Times New Roman" w:hAnsi="Times New Roman"/>
          <w:color w:val="000000" w:themeColor="text1"/>
          <w:sz w:val="24"/>
          <w:szCs w:val="24"/>
        </w:rPr>
        <w:t>aggregate</w:t>
      </w:r>
      <w:r w:rsidR="00DC66C3" w:rsidRPr="00F80CFB">
        <w:rPr>
          <w:rFonts w:ascii="Times New Roman" w:hAnsi="Times New Roman"/>
          <w:color w:val="000000" w:themeColor="text1"/>
          <w:sz w:val="24"/>
          <w:szCs w:val="24"/>
        </w:rPr>
        <w:t>s</w:t>
      </w:r>
      <w:r w:rsidR="00344751" w:rsidRPr="00F80CFB">
        <w:rPr>
          <w:rFonts w:ascii="Times New Roman" w:hAnsi="Times New Roman"/>
          <w:color w:val="000000" w:themeColor="text1"/>
          <w:sz w:val="24"/>
          <w:szCs w:val="24"/>
        </w:rPr>
        <w:t xml:space="preserve"> is</w:t>
      </w:r>
      <w:r w:rsidR="00CB580A" w:rsidRPr="00F80CFB">
        <w:rPr>
          <w:rFonts w:ascii="Times New Roman" w:hAnsi="Times New Roman"/>
          <w:color w:val="000000" w:themeColor="text1"/>
          <w:sz w:val="24"/>
          <w:szCs w:val="24"/>
        </w:rPr>
        <w:t xml:space="preserve"> </w:t>
      </w:r>
      <w:proofErr w:type="gramStart"/>
      <w:r w:rsidR="00CB580A" w:rsidRPr="00F80CFB">
        <w:rPr>
          <w:rFonts w:ascii="Times New Roman" w:hAnsi="Times New Roman"/>
          <w:color w:val="000000" w:themeColor="text1"/>
          <w:sz w:val="24"/>
          <w:szCs w:val="24"/>
        </w:rPr>
        <w:t>similar to</w:t>
      </w:r>
      <w:proofErr w:type="gramEnd"/>
      <w:r w:rsidR="00CB580A" w:rsidRPr="00F80CFB">
        <w:rPr>
          <w:rFonts w:ascii="Times New Roman" w:hAnsi="Times New Roman"/>
          <w:color w:val="000000" w:themeColor="text1"/>
          <w:sz w:val="24"/>
          <w:szCs w:val="24"/>
        </w:rPr>
        <w:t xml:space="preserve"> the Ti-</w:t>
      </w:r>
      <w:r w:rsidR="00DC66C3" w:rsidRPr="00F80CFB">
        <w:rPr>
          <w:rFonts w:ascii="Times New Roman" w:hAnsi="Times New Roman"/>
          <w:color w:val="000000" w:themeColor="text1"/>
          <w:sz w:val="24"/>
          <w:szCs w:val="24"/>
        </w:rPr>
        <w:t>rich</w:t>
      </w:r>
      <w:r w:rsidR="00CB580A" w:rsidRPr="00F80CFB">
        <w:rPr>
          <w:rFonts w:ascii="Times New Roman" w:hAnsi="Times New Roman"/>
          <w:color w:val="000000" w:themeColor="text1"/>
          <w:sz w:val="24"/>
          <w:szCs w:val="24"/>
        </w:rPr>
        <w:t xml:space="preserve"> layer on the matrix, </w:t>
      </w:r>
      <w:r w:rsidR="00CB580A" w:rsidRPr="00F80CFB">
        <w:rPr>
          <w:rFonts w:ascii="Times New Roman" w:hAnsi="Times New Roman"/>
          <w:i/>
          <w:iCs/>
          <w:color w:val="000000" w:themeColor="text1"/>
          <w:sz w:val="24"/>
          <w:szCs w:val="24"/>
        </w:rPr>
        <w:t>i.e.</w:t>
      </w:r>
      <w:r w:rsidR="00CB580A" w:rsidRPr="00F80CFB">
        <w:rPr>
          <w:rFonts w:ascii="Times New Roman" w:hAnsi="Times New Roman"/>
          <w:color w:val="000000" w:themeColor="text1"/>
          <w:sz w:val="24"/>
          <w:szCs w:val="24"/>
        </w:rPr>
        <w:t>, the</w:t>
      </w:r>
      <w:r w:rsidR="002336A7" w:rsidRPr="00F80CFB">
        <w:rPr>
          <w:rFonts w:ascii="Times New Roman" w:hAnsi="Times New Roman"/>
          <w:color w:val="000000" w:themeColor="text1"/>
          <w:sz w:val="24"/>
          <w:szCs w:val="24"/>
        </w:rPr>
        <w:t>ir</w:t>
      </w:r>
      <w:r w:rsidR="00CB580A" w:rsidRPr="00F80CFB">
        <w:rPr>
          <w:rFonts w:ascii="Times New Roman" w:hAnsi="Times New Roman"/>
          <w:color w:val="000000" w:themeColor="text1"/>
          <w:sz w:val="24"/>
          <w:szCs w:val="24"/>
        </w:rPr>
        <w:t xml:space="preserve"> </w:t>
      </w:r>
      <w:r w:rsidR="00EA4F79" w:rsidRPr="00F80CFB">
        <w:rPr>
          <w:rFonts w:ascii="Times New Roman" w:hAnsi="Times New Roman"/>
          <w:color w:val="000000" w:themeColor="text1"/>
          <w:sz w:val="24"/>
          <w:szCs w:val="24"/>
        </w:rPr>
        <w:t xml:space="preserve">Cu content is identical to </w:t>
      </w:r>
      <w:r w:rsidR="00F9405B">
        <w:rPr>
          <w:rFonts w:ascii="Times New Roman" w:hAnsi="Times New Roman"/>
          <w:color w:val="000000" w:themeColor="text1"/>
          <w:sz w:val="24"/>
          <w:szCs w:val="24"/>
        </w:rPr>
        <w:t xml:space="preserve">that of </w:t>
      </w:r>
      <w:r w:rsidR="00CB580A" w:rsidRPr="00F80CFB">
        <w:rPr>
          <w:rFonts w:ascii="Times New Roman" w:hAnsi="Times New Roman"/>
          <w:color w:val="000000" w:themeColor="text1"/>
          <w:sz w:val="24"/>
          <w:szCs w:val="24"/>
        </w:rPr>
        <w:t>Ti</w:t>
      </w:r>
      <w:r w:rsidR="00EA4F79" w:rsidRPr="00F80CFB">
        <w:rPr>
          <w:rFonts w:ascii="Times New Roman" w:hAnsi="Times New Roman"/>
          <w:color w:val="000000" w:themeColor="text1"/>
          <w:sz w:val="24"/>
          <w:szCs w:val="24"/>
        </w:rPr>
        <w:t>,</w:t>
      </w:r>
      <w:r w:rsidR="00CB580A" w:rsidRPr="00F80CFB">
        <w:rPr>
          <w:rFonts w:ascii="Times New Roman" w:hAnsi="Times New Roman"/>
          <w:color w:val="000000" w:themeColor="text1"/>
          <w:sz w:val="24"/>
          <w:szCs w:val="24"/>
        </w:rPr>
        <w:t xml:space="preserve"> and</w:t>
      </w:r>
      <w:r w:rsidR="00140E32" w:rsidRPr="00F80CFB">
        <w:rPr>
          <w:rFonts w:ascii="Times New Roman" w:hAnsi="Times New Roman"/>
          <w:color w:val="000000" w:themeColor="text1"/>
          <w:sz w:val="24"/>
          <w:szCs w:val="24"/>
        </w:rPr>
        <w:t xml:space="preserve"> they contain</w:t>
      </w:r>
      <w:r w:rsidR="00A042B5" w:rsidRPr="00F80CFB">
        <w:rPr>
          <w:rFonts w:ascii="Times New Roman" w:hAnsi="Times New Roman"/>
          <w:color w:val="000000" w:themeColor="text1"/>
          <w:sz w:val="24"/>
          <w:szCs w:val="24"/>
        </w:rPr>
        <w:t xml:space="preserve"> significant </w:t>
      </w:r>
      <w:r w:rsidR="00CB580A" w:rsidRPr="00F80CFB">
        <w:rPr>
          <w:rFonts w:ascii="Times New Roman" w:hAnsi="Times New Roman"/>
          <w:color w:val="000000" w:themeColor="text1"/>
          <w:sz w:val="24"/>
          <w:szCs w:val="24"/>
        </w:rPr>
        <w:t>amounts of O</w:t>
      </w:r>
      <w:r w:rsidR="002B6FD1" w:rsidRPr="00F80CFB">
        <w:rPr>
          <w:rFonts w:ascii="Times New Roman" w:hAnsi="Times New Roman"/>
          <w:color w:val="000000" w:themeColor="text1"/>
          <w:sz w:val="24"/>
          <w:szCs w:val="24"/>
        </w:rPr>
        <w:t xml:space="preserve"> and </w:t>
      </w:r>
      <w:r w:rsidR="00CB580A" w:rsidRPr="00F80CFB">
        <w:rPr>
          <w:rFonts w:ascii="Times New Roman" w:hAnsi="Times New Roman"/>
          <w:color w:val="000000" w:themeColor="text1"/>
          <w:sz w:val="24"/>
          <w:szCs w:val="24"/>
        </w:rPr>
        <w:t>C</w:t>
      </w:r>
      <w:r w:rsidR="002B6FD1" w:rsidRPr="00F80CFB">
        <w:rPr>
          <w:rFonts w:ascii="Times New Roman" w:hAnsi="Times New Roman"/>
          <w:color w:val="000000" w:themeColor="text1"/>
          <w:sz w:val="24"/>
          <w:szCs w:val="24"/>
        </w:rPr>
        <w:t xml:space="preserve"> along with the </w:t>
      </w:r>
      <w:r w:rsidR="00CB580A" w:rsidRPr="00F80CFB">
        <w:rPr>
          <w:rFonts w:ascii="Times New Roman" w:hAnsi="Times New Roman"/>
          <w:color w:val="000000" w:themeColor="text1"/>
          <w:sz w:val="24"/>
          <w:szCs w:val="24"/>
        </w:rPr>
        <w:t>trace amounts of Zr.</w:t>
      </w:r>
      <w:r w:rsidR="0060348C">
        <w:rPr>
          <w:rFonts w:ascii="Times New Roman" w:hAnsi="Times New Roman"/>
          <w:color w:val="000000" w:themeColor="text1"/>
          <w:sz w:val="24"/>
          <w:szCs w:val="24"/>
        </w:rPr>
        <w:t xml:space="preserve"> </w:t>
      </w:r>
    </w:p>
    <w:p w14:paraId="7262BDD2" w14:textId="38D4399B" w:rsidR="0034583A" w:rsidRDefault="00DD66D7" w:rsidP="00CF5ADF">
      <w:pPr>
        <w:widowControl/>
        <w:spacing w:line="480" w:lineRule="auto"/>
        <w:ind w:firstLine="360"/>
        <w:rPr>
          <w:rFonts w:ascii="Times New Roman" w:hAnsi="Times New Roman"/>
          <w:sz w:val="24"/>
          <w:szCs w:val="24"/>
        </w:rPr>
      </w:pPr>
      <w:r w:rsidRPr="00F80CFB">
        <w:rPr>
          <w:rFonts w:ascii="Times New Roman" w:hAnsi="Times New Roman"/>
          <w:sz w:val="24"/>
          <w:szCs w:val="24"/>
        </w:rPr>
        <w:t xml:space="preserve">Figs. 9(a) and (b) show </w:t>
      </w:r>
      <w:r w:rsidR="00097DAB" w:rsidRPr="00F80CFB">
        <w:rPr>
          <w:rFonts w:ascii="Times New Roman" w:hAnsi="Times New Roman"/>
          <w:sz w:val="24"/>
          <w:szCs w:val="24"/>
        </w:rPr>
        <w:t xml:space="preserve">the </w:t>
      </w:r>
      <w:r w:rsidRPr="00F80CFB">
        <w:rPr>
          <w:rFonts w:ascii="Times New Roman" w:hAnsi="Times New Roman"/>
          <w:sz w:val="24"/>
          <w:szCs w:val="24"/>
        </w:rPr>
        <w:t>surface SE-SEM and cross-sectional BSE-SEM imag</w:t>
      </w:r>
      <w:r w:rsidR="00097DAB" w:rsidRPr="00F80CFB">
        <w:rPr>
          <w:rFonts w:ascii="Times New Roman" w:hAnsi="Times New Roman"/>
          <w:sz w:val="24"/>
          <w:szCs w:val="24"/>
        </w:rPr>
        <w:t>e</w:t>
      </w:r>
      <w:r w:rsidR="003932CE" w:rsidRPr="00F80CFB">
        <w:rPr>
          <w:rFonts w:ascii="Times New Roman" w:hAnsi="Times New Roman"/>
          <w:sz w:val="24"/>
          <w:szCs w:val="24"/>
        </w:rPr>
        <w:t>s obtained from the delaminated</w:t>
      </w:r>
      <w:r w:rsidRPr="00F80CFB">
        <w:rPr>
          <w:rFonts w:ascii="Times New Roman" w:hAnsi="Times New Roman"/>
          <w:sz w:val="24"/>
          <w:szCs w:val="24"/>
        </w:rPr>
        <w:t xml:space="preserve"> area of </w:t>
      </w:r>
      <w:r w:rsidR="00EF4EE3" w:rsidRPr="00F80CFB">
        <w:rPr>
          <w:rFonts w:ascii="Times New Roman" w:hAnsi="Times New Roman"/>
          <w:sz w:val="24"/>
          <w:szCs w:val="24"/>
        </w:rPr>
        <w:t xml:space="preserve">the </w:t>
      </w:r>
      <w:r w:rsidRPr="00F80CFB">
        <w:rPr>
          <w:rFonts w:ascii="Times New Roman" w:hAnsi="Times New Roman"/>
          <w:sz w:val="24"/>
          <w:szCs w:val="24"/>
        </w:rPr>
        <w:t>organic coatin</w:t>
      </w:r>
      <w:r w:rsidR="000824F7" w:rsidRPr="00F80CFB">
        <w:rPr>
          <w:rFonts w:ascii="Times New Roman" w:hAnsi="Times New Roman"/>
          <w:sz w:val="24"/>
          <w:szCs w:val="24"/>
        </w:rPr>
        <w:t xml:space="preserve">gs after </w:t>
      </w:r>
      <w:r w:rsidR="006A39A4" w:rsidRPr="00F80CFB">
        <w:rPr>
          <w:rFonts w:ascii="Times New Roman" w:hAnsi="Times New Roman"/>
          <w:sz w:val="24"/>
          <w:szCs w:val="24"/>
        </w:rPr>
        <w:t xml:space="preserve">the </w:t>
      </w:r>
      <w:r w:rsidR="000824F7" w:rsidRPr="00F80CFB">
        <w:rPr>
          <w:rFonts w:ascii="Times New Roman" w:hAnsi="Times New Roman"/>
          <w:sz w:val="24"/>
          <w:szCs w:val="24"/>
        </w:rPr>
        <w:t>impact adhesion test for</w:t>
      </w:r>
      <w:r w:rsidRPr="00F80CFB">
        <w:rPr>
          <w:rFonts w:ascii="Times New Roman" w:hAnsi="Times New Roman"/>
          <w:sz w:val="24"/>
          <w:szCs w:val="24"/>
        </w:rPr>
        <w:t xml:space="preserve"> </w:t>
      </w:r>
      <w:r w:rsidR="00EF4EE3" w:rsidRPr="00F80CFB">
        <w:rPr>
          <w:rFonts w:ascii="Times New Roman" w:hAnsi="Times New Roman"/>
          <w:sz w:val="24"/>
          <w:szCs w:val="24"/>
        </w:rPr>
        <w:t xml:space="preserve">the </w:t>
      </w:r>
      <w:r w:rsidR="00D40EA4" w:rsidRPr="00F80CFB">
        <w:rPr>
          <w:rFonts w:ascii="Times New Roman" w:hAnsi="Times New Roman"/>
          <w:sz w:val="24"/>
          <w:szCs w:val="24"/>
        </w:rPr>
        <w:t>organic</w:t>
      </w:r>
      <w:r w:rsidR="00D40EA4">
        <w:rPr>
          <w:rFonts w:ascii="Times New Roman" w:hAnsi="Times New Roman"/>
          <w:sz w:val="24"/>
          <w:szCs w:val="24"/>
        </w:rPr>
        <w:t>-</w:t>
      </w:r>
      <w:r w:rsidRPr="00F80CFB">
        <w:rPr>
          <w:rFonts w:ascii="Times New Roman" w:hAnsi="Times New Roman"/>
          <w:sz w:val="24"/>
          <w:szCs w:val="24"/>
        </w:rPr>
        <w:t xml:space="preserve">coated </w:t>
      </w:r>
      <w:r w:rsidR="008359BB" w:rsidRPr="00F80CFB">
        <w:rPr>
          <w:rFonts w:ascii="Times New Roman" w:hAnsi="Times New Roman"/>
          <w:sz w:val="24"/>
          <w:szCs w:val="24"/>
        </w:rPr>
        <w:t xml:space="preserve">TiCC </w:t>
      </w:r>
      <w:r w:rsidRPr="00F80CFB">
        <w:rPr>
          <w:rFonts w:ascii="Times New Roman" w:hAnsi="Times New Roman"/>
          <w:sz w:val="24"/>
          <w:szCs w:val="24"/>
        </w:rPr>
        <w:t>samples after</w:t>
      </w:r>
      <w:r w:rsidR="005C0CA7">
        <w:rPr>
          <w:rFonts w:ascii="Times New Roman" w:hAnsi="Times New Roman"/>
          <w:sz w:val="24"/>
          <w:szCs w:val="24"/>
        </w:rPr>
        <w:t xml:space="preserve"> </w:t>
      </w:r>
      <w:r w:rsidRPr="00F80CFB">
        <w:rPr>
          <w:rFonts w:ascii="Times New Roman" w:hAnsi="Times New Roman"/>
          <w:sz w:val="24"/>
          <w:szCs w:val="24"/>
        </w:rPr>
        <w:t>NaOH-H</w:t>
      </w:r>
      <w:r w:rsidRPr="00F80CFB">
        <w:rPr>
          <w:rFonts w:ascii="Times New Roman" w:hAnsi="Times New Roman"/>
          <w:sz w:val="24"/>
          <w:szCs w:val="24"/>
          <w:vertAlign w:val="subscript"/>
        </w:rPr>
        <w:t>2</w:t>
      </w:r>
      <w:r w:rsidRPr="00F80CFB">
        <w:rPr>
          <w:rFonts w:ascii="Times New Roman" w:hAnsi="Times New Roman"/>
          <w:sz w:val="24"/>
          <w:szCs w:val="24"/>
        </w:rPr>
        <w:t>SO</w:t>
      </w:r>
      <w:r w:rsidRPr="00F80CFB">
        <w:rPr>
          <w:rFonts w:ascii="Times New Roman" w:hAnsi="Times New Roman"/>
          <w:sz w:val="24"/>
          <w:szCs w:val="24"/>
          <w:vertAlign w:val="subscript"/>
        </w:rPr>
        <w:t>4</w:t>
      </w:r>
      <w:r w:rsidRPr="00F80CFB">
        <w:rPr>
          <w:rFonts w:ascii="Times New Roman" w:hAnsi="Times New Roman"/>
          <w:sz w:val="24"/>
          <w:szCs w:val="24"/>
        </w:rPr>
        <w:t xml:space="preserve"> and NaOH-H</w:t>
      </w:r>
      <w:r w:rsidRPr="00F80CFB">
        <w:rPr>
          <w:rFonts w:ascii="Times New Roman" w:hAnsi="Times New Roman"/>
          <w:sz w:val="24"/>
          <w:szCs w:val="24"/>
          <w:vertAlign w:val="subscript"/>
        </w:rPr>
        <w:t>2</w:t>
      </w:r>
      <w:r w:rsidRPr="00F80CFB">
        <w:rPr>
          <w:rFonts w:ascii="Times New Roman" w:hAnsi="Times New Roman"/>
          <w:sz w:val="24"/>
          <w:szCs w:val="24"/>
        </w:rPr>
        <w:t>SO</w:t>
      </w:r>
      <w:r w:rsidRPr="00F80CFB">
        <w:rPr>
          <w:rFonts w:ascii="Times New Roman" w:hAnsi="Times New Roman"/>
          <w:sz w:val="24"/>
          <w:szCs w:val="24"/>
          <w:vertAlign w:val="subscript"/>
        </w:rPr>
        <w:t>4</w:t>
      </w:r>
      <w:r w:rsidRPr="00F80CFB">
        <w:rPr>
          <w:rFonts w:ascii="Times New Roman" w:hAnsi="Times New Roman"/>
          <w:sz w:val="24"/>
          <w:szCs w:val="24"/>
        </w:rPr>
        <w:t>/HF treatments, respectively.</w:t>
      </w:r>
      <w:r w:rsidR="003C19D1" w:rsidRPr="00F80CFB">
        <w:rPr>
          <w:rFonts w:ascii="Times New Roman" w:hAnsi="Times New Roman"/>
          <w:sz w:val="24"/>
          <w:szCs w:val="24"/>
        </w:rPr>
        <w:t xml:space="preserve"> </w:t>
      </w:r>
      <w:r w:rsidRPr="00F80CFB">
        <w:rPr>
          <w:rFonts w:ascii="Times New Roman" w:hAnsi="Times New Roman"/>
          <w:sz w:val="24"/>
          <w:szCs w:val="24"/>
        </w:rPr>
        <w:t>As shown in Fig. 9(a), the delamination</w:t>
      </w:r>
      <w:r w:rsidR="002B39A3" w:rsidRPr="00F80CFB">
        <w:rPr>
          <w:rFonts w:ascii="Times New Roman" w:hAnsi="Times New Roman"/>
          <w:sz w:val="24"/>
          <w:szCs w:val="24"/>
        </w:rPr>
        <w:t xml:space="preserve"> area</w:t>
      </w:r>
      <w:r w:rsidRPr="00F80CFB">
        <w:rPr>
          <w:rFonts w:ascii="Times New Roman" w:hAnsi="Times New Roman"/>
          <w:sz w:val="24"/>
          <w:szCs w:val="24"/>
        </w:rPr>
        <w:t xml:space="preserve"> of </w:t>
      </w:r>
      <w:r w:rsidR="00AB1EA3">
        <w:rPr>
          <w:rFonts w:ascii="Times New Roman" w:hAnsi="Times New Roman"/>
          <w:sz w:val="24"/>
          <w:szCs w:val="24"/>
        </w:rPr>
        <w:t xml:space="preserve">the </w:t>
      </w:r>
      <w:r w:rsidRPr="00F80CFB">
        <w:rPr>
          <w:rFonts w:ascii="Times New Roman" w:hAnsi="Times New Roman"/>
          <w:sz w:val="24"/>
          <w:szCs w:val="24"/>
        </w:rPr>
        <w:t>org</w:t>
      </w:r>
      <w:r w:rsidR="00097DAB" w:rsidRPr="00F80CFB">
        <w:rPr>
          <w:rFonts w:ascii="Times New Roman" w:hAnsi="Times New Roman"/>
          <w:sz w:val="24"/>
          <w:szCs w:val="24"/>
        </w:rPr>
        <w:t>anic coatings</w:t>
      </w:r>
      <w:r w:rsidRPr="00F80CFB">
        <w:rPr>
          <w:rFonts w:ascii="Times New Roman" w:hAnsi="Times New Roman"/>
          <w:sz w:val="24"/>
          <w:szCs w:val="24"/>
        </w:rPr>
        <w:t xml:space="preserve"> is </w:t>
      </w:r>
      <w:r w:rsidR="002B39A3" w:rsidRPr="00F80CFB">
        <w:rPr>
          <w:rFonts w:ascii="Times New Roman" w:hAnsi="Times New Roman"/>
          <w:sz w:val="24"/>
          <w:szCs w:val="24"/>
        </w:rPr>
        <w:t xml:space="preserve">small </w:t>
      </w:r>
      <w:r w:rsidRPr="00F80CFB">
        <w:rPr>
          <w:rFonts w:ascii="Times New Roman" w:hAnsi="Times New Roman"/>
          <w:sz w:val="24"/>
          <w:szCs w:val="24"/>
        </w:rPr>
        <w:t>(5%)</w:t>
      </w:r>
      <w:r w:rsidR="00097DAB" w:rsidRPr="00F80CFB">
        <w:rPr>
          <w:rFonts w:ascii="Times New Roman" w:hAnsi="Times New Roman"/>
          <w:sz w:val="24"/>
          <w:szCs w:val="24"/>
        </w:rPr>
        <w:t xml:space="preserve"> on the TiCC sample after NaOH-H</w:t>
      </w:r>
      <w:r w:rsidR="00097DAB" w:rsidRPr="00F80CFB">
        <w:rPr>
          <w:rFonts w:ascii="Times New Roman" w:hAnsi="Times New Roman"/>
          <w:sz w:val="24"/>
          <w:szCs w:val="24"/>
          <w:vertAlign w:val="subscript"/>
        </w:rPr>
        <w:t>2</w:t>
      </w:r>
      <w:r w:rsidR="00097DAB" w:rsidRPr="00F80CFB">
        <w:rPr>
          <w:rFonts w:ascii="Times New Roman" w:hAnsi="Times New Roman"/>
          <w:sz w:val="24"/>
          <w:szCs w:val="24"/>
        </w:rPr>
        <w:t>SO</w:t>
      </w:r>
      <w:r w:rsidR="00097DAB" w:rsidRPr="00F80CFB">
        <w:rPr>
          <w:rFonts w:ascii="Times New Roman" w:hAnsi="Times New Roman"/>
          <w:sz w:val="24"/>
          <w:szCs w:val="24"/>
          <w:vertAlign w:val="subscript"/>
        </w:rPr>
        <w:t>4</w:t>
      </w:r>
      <w:r w:rsidR="00097DAB" w:rsidRPr="00F80CFB">
        <w:rPr>
          <w:rFonts w:ascii="Times New Roman" w:hAnsi="Times New Roman"/>
          <w:sz w:val="24"/>
          <w:szCs w:val="24"/>
        </w:rPr>
        <w:t xml:space="preserve"> treatment</w:t>
      </w:r>
      <w:r w:rsidRPr="00F80CFB">
        <w:rPr>
          <w:rFonts w:ascii="Times New Roman" w:hAnsi="Times New Roman"/>
          <w:sz w:val="24"/>
          <w:szCs w:val="24"/>
        </w:rPr>
        <w:t xml:space="preserve">, and the surface </w:t>
      </w:r>
      <w:r w:rsidR="000824F7" w:rsidRPr="00F80CFB">
        <w:rPr>
          <w:rFonts w:ascii="Times New Roman" w:hAnsi="Times New Roman"/>
          <w:sz w:val="24"/>
          <w:szCs w:val="24"/>
        </w:rPr>
        <w:t xml:space="preserve">and cross-sectional </w:t>
      </w:r>
      <w:r w:rsidRPr="00F80CFB">
        <w:rPr>
          <w:rFonts w:ascii="Times New Roman" w:hAnsi="Times New Roman"/>
          <w:sz w:val="24"/>
          <w:szCs w:val="24"/>
        </w:rPr>
        <w:t>SEM images show that T</w:t>
      </w:r>
      <w:r w:rsidR="000824F7" w:rsidRPr="00F80CFB">
        <w:rPr>
          <w:rFonts w:ascii="Times New Roman" w:hAnsi="Times New Roman"/>
          <w:sz w:val="24"/>
          <w:szCs w:val="24"/>
        </w:rPr>
        <w:t>iCC remain</w:t>
      </w:r>
      <w:r w:rsidR="009041A4" w:rsidRPr="00F80CFB">
        <w:rPr>
          <w:rFonts w:ascii="Times New Roman" w:hAnsi="Times New Roman"/>
          <w:sz w:val="24"/>
          <w:szCs w:val="24"/>
        </w:rPr>
        <w:t>s</w:t>
      </w:r>
      <w:r w:rsidR="000824F7" w:rsidRPr="00F80CFB">
        <w:rPr>
          <w:rFonts w:ascii="Times New Roman" w:hAnsi="Times New Roman"/>
          <w:sz w:val="24"/>
          <w:szCs w:val="24"/>
        </w:rPr>
        <w:t xml:space="preserve"> on the matrix</w:t>
      </w:r>
      <w:r w:rsidR="00D57411" w:rsidRPr="00F80CFB">
        <w:rPr>
          <w:rFonts w:ascii="Times New Roman" w:hAnsi="Times New Roman"/>
          <w:sz w:val="24"/>
          <w:szCs w:val="24"/>
        </w:rPr>
        <w:t xml:space="preserve"> of the delaminated</w:t>
      </w:r>
      <w:r w:rsidRPr="00F80CFB">
        <w:rPr>
          <w:rFonts w:ascii="Times New Roman" w:hAnsi="Times New Roman"/>
          <w:sz w:val="24"/>
          <w:szCs w:val="24"/>
        </w:rPr>
        <w:t xml:space="preserve"> area</w:t>
      </w:r>
      <w:r w:rsidR="00D57411" w:rsidRPr="00F80CFB">
        <w:rPr>
          <w:rFonts w:ascii="Times New Roman" w:hAnsi="Times New Roman"/>
          <w:sz w:val="24"/>
          <w:szCs w:val="24"/>
        </w:rPr>
        <w:t xml:space="preserve">, </w:t>
      </w:r>
      <w:r w:rsidR="00D57411" w:rsidRPr="00F80CFB">
        <w:rPr>
          <w:rFonts w:ascii="Times New Roman" w:hAnsi="Times New Roman"/>
          <w:i/>
          <w:sz w:val="24"/>
          <w:szCs w:val="24"/>
        </w:rPr>
        <w:t>i.e.</w:t>
      </w:r>
      <w:r w:rsidR="00D57411" w:rsidRPr="00F80CFB">
        <w:rPr>
          <w:rFonts w:ascii="Times New Roman" w:hAnsi="Times New Roman"/>
          <w:sz w:val="24"/>
          <w:szCs w:val="24"/>
        </w:rPr>
        <w:t xml:space="preserve">, </w:t>
      </w:r>
      <w:r w:rsidR="000824F7" w:rsidRPr="00F80CFB">
        <w:rPr>
          <w:rFonts w:ascii="Times New Roman" w:hAnsi="Times New Roman"/>
          <w:sz w:val="24"/>
          <w:szCs w:val="24"/>
        </w:rPr>
        <w:t>sufficient adhesion i</w:t>
      </w:r>
      <w:r w:rsidR="0067132A" w:rsidRPr="00F80CFB">
        <w:rPr>
          <w:rFonts w:ascii="Times New Roman" w:hAnsi="Times New Roman"/>
          <w:sz w:val="24"/>
          <w:szCs w:val="24"/>
        </w:rPr>
        <w:t xml:space="preserve">s maintained </w:t>
      </w:r>
      <w:r w:rsidR="000824F7" w:rsidRPr="00F80CFB">
        <w:rPr>
          <w:rFonts w:ascii="Times New Roman" w:hAnsi="Times New Roman"/>
          <w:sz w:val="24"/>
          <w:szCs w:val="24"/>
        </w:rPr>
        <w:t xml:space="preserve">both </w:t>
      </w:r>
      <w:r w:rsidR="0067132A" w:rsidRPr="00F80CFB">
        <w:rPr>
          <w:rFonts w:ascii="Times New Roman" w:hAnsi="Times New Roman"/>
          <w:sz w:val="24"/>
          <w:szCs w:val="24"/>
        </w:rPr>
        <w:t xml:space="preserve">at </w:t>
      </w:r>
      <w:r w:rsidR="000824F7" w:rsidRPr="00F80CFB">
        <w:rPr>
          <w:rFonts w:ascii="Times New Roman" w:hAnsi="Times New Roman"/>
          <w:sz w:val="24"/>
          <w:szCs w:val="24"/>
        </w:rPr>
        <w:t>the interface b</w:t>
      </w:r>
      <w:r w:rsidR="0067132A" w:rsidRPr="00F80CFB">
        <w:rPr>
          <w:rFonts w:ascii="Times New Roman" w:hAnsi="Times New Roman"/>
          <w:sz w:val="24"/>
          <w:szCs w:val="24"/>
        </w:rPr>
        <w:t xml:space="preserve">etween TiCC and </w:t>
      </w:r>
      <w:r w:rsidR="000824F7" w:rsidRPr="00F80CFB">
        <w:rPr>
          <w:rFonts w:ascii="Times New Roman" w:hAnsi="Times New Roman"/>
          <w:sz w:val="24"/>
          <w:szCs w:val="24"/>
        </w:rPr>
        <w:t xml:space="preserve">organic </w:t>
      </w:r>
      <w:r w:rsidR="0067132A" w:rsidRPr="00F80CFB">
        <w:rPr>
          <w:rFonts w:ascii="Times New Roman" w:hAnsi="Times New Roman"/>
          <w:sz w:val="24"/>
          <w:szCs w:val="24"/>
        </w:rPr>
        <w:t>coatings</w:t>
      </w:r>
      <w:r w:rsidR="000824F7" w:rsidRPr="00F80CFB">
        <w:rPr>
          <w:rFonts w:ascii="Times New Roman" w:hAnsi="Times New Roman"/>
          <w:sz w:val="24"/>
          <w:szCs w:val="24"/>
        </w:rPr>
        <w:t xml:space="preserve"> and </w:t>
      </w:r>
      <w:r w:rsidR="0067132A" w:rsidRPr="00F80CFB">
        <w:rPr>
          <w:rFonts w:ascii="Times New Roman" w:hAnsi="Times New Roman"/>
          <w:sz w:val="24"/>
          <w:szCs w:val="24"/>
        </w:rPr>
        <w:t xml:space="preserve">at </w:t>
      </w:r>
      <w:r w:rsidR="000824F7" w:rsidRPr="00F80CFB">
        <w:rPr>
          <w:rFonts w:ascii="Times New Roman" w:hAnsi="Times New Roman"/>
          <w:sz w:val="24"/>
          <w:szCs w:val="24"/>
        </w:rPr>
        <w:t>the</w:t>
      </w:r>
      <w:r w:rsidR="0067132A" w:rsidRPr="00F80CFB">
        <w:rPr>
          <w:rFonts w:ascii="Times New Roman" w:hAnsi="Times New Roman"/>
          <w:sz w:val="24"/>
          <w:szCs w:val="24"/>
        </w:rPr>
        <w:t xml:space="preserve"> interface between TiCC and </w:t>
      </w:r>
      <w:r w:rsidR="000824F7" w:rsidRPr="00F80CFB">
        <w:rPr>
          <w:rFonts w:ascii="Times New Roman" w:hAnsi="Times New Roman"/>
          <w:sz w:val="24"/>
          <w:szCs w:val="24"/>
        </w:rPr>
        <w:lastRenderedPageBreak/>
        <w:t>matrix.</w:t>
      </w:r>
      <w:r w:rsidR="003C19D1" w:rsidRPr="00F80CFB">
        <w:rPr>
          <w:rFonts w:ascii="Times New Roman" w:hAnsi="Times New Roman"/>
          <w:sz w:val="24"/>
          <w:szCs w:val="24"/>
        </w:rPr>
        <w:t xml:space="preserve"> </w:t>
      </w:r>
      <w:r w:rsidR="008C587D" w:rsidRPr="00F80CFB">
        <w:rPr>
          <w:rFonts w:ascii="Times New Roman" w:hAnsi="Times New Roman"/>
          <w:sz w:val="24"/>
          <w:szCs w:val="24"/>
        </w:rPr>
        <w:t xml:space="preserve">In contrast, </w:t>
      </w:r>
      <w:r w:rsidR="003B230A" w:rsidRPr="00F80CFB">
        <w:rPr>
          <w:rFonts w:ascii="Times New Roman" w:hAnsi="Times New Roman"/>
          <w:sz w:val="24"/>
          <w:szCs w:val="24"/>
        </w:rPr>
        <w:t>in the NaOH-H</w:t>
      </w:r>
      <w:r w:rsidR="003B230A" w:rsidRPr="00F80CFB">
        <w:rPr>
          <w:rFonts w:ascii="Times New Roman" w:hAnsi="Times New Roman"/>
          <w:sz w:val="24"/>
          <w:szCs w:val="24"/>
          <w:vertAlign w:val="subscript"/>
        </w:rPr>
        <w:t>2</w:t>
      </w:r>
      <w:r w:rsidR="003B230A" w:rsidRPr="00F80CFB">
        <w:rPr>
          <w:rFonts w:ascii="Times New Roman" w:hAnsi="Times New Roman"/>
          <w:sz w:val="24"/>
          <w:szCs w:val="24"/>
        </w:rPr>
        <w:t>SO</w:t>
      </w:r>
      <w:r w:rsidR="003B230A" w:rsidRPr="00F80CFB">
        <w:rPr>
          <w:rFonts w:ascii="Times New Roman" w:hAnsi="Times New Roman"/>
          <w:sz w:val="24"/>
          <w:szCs w:val="24"/>
          <w:vertAlign w:val="subscript"/>
        </w:rPr>
        <w:t>4</w:t>
      </w:r>
      <w:r w:rsidR="003B230A" w:rsidRPr="00F80CFB">
        <w:rPr>
          <w:rFonts w:ascii="Times New Roman" w:hAnsi="Times New Roman"/>
          <w:sz w:val="24"/>
          <w:szCs w:val="24"/>
        </w:rPr>
        <w:t>/HF treated sample</w:t>
      </w:r>
      <w:r w:rsidR="00DE1B0E" w:rsidRPr="00DE1B0E">
        <w:rPr>
          <w:rFonts w:ascii="Times New Roman" w:hAnsi="Times New Roman"/>
          <w:sz w:val="24"/>
          <w:szCs w:val="24"/>
        </w:rPr>
        <w:t xml:space="preserve"> </w:t>
      </w:r>
      <w:r w:rsidR="00DE1B0E" w:rsidRPr="00F80CFB">
        <w:rPr>
          <w:rFonts w:ascii="Times New Roman" w:hAnsi="Times New Roman"/>
          <w:sz w:val="24"/>
          <w:szCs w:val="24"/>
        </w:rPr>
        <w:t>with a larger delamination area of 25%</w:t>
      </w:r>
      <w:r w:rsidR="003B230A">
        <w:rPr>
          <w:rFonts w:ascii="Times New Roman" w:hAnsi="Times New Roman"/>
          <w:sz w:val="24"/>
          <w:szCs w:val="24"/>
        </w:rPr>
        <w:t>,</w:t>
      </w:r>
      <w:r w:rsidR="003B230A" w:rsidRPr="00F80CFB">
        <w:rPr>
          <w:rFonts w:ascii="Times New Roman" w:hAnsi="Times New Roman"/>
          <w:sz w:val="24"/>
          <w:szCs w:val="24"/>
        </w:rPr>
        <w:t xml:space="preserve"> </w:t>
      </w:r>
      <w:r w:rsidR="00A743A7" w:rsidRPr="00F80CFB">
        <w:rPr>
          <w:rFonts w:ascii="Times New Roman" w:hAnsi="Times New Roman"/>
          <w:sz w:val="24"/>
          <w:szCs w:val="24"/>
        </w:rPr>
        <w:t xml:space="preserve">the aluminum matrix </w:t>
      </w:r>
      <w:r w:rsidR="00D57411" w:rsidRPr="00F80CFB">
        <w:rPr>
          <w:rFonts w:ascii="Times New Roman" w:hAnsi="Times New Roman"/>
          <w:sz w:val="24"/>
          <w:szCs w:val="24"/>
        </w:rPr>
        <w:t>appears in the delaminated</w:t>
      </w:r>
      <w:r w:rsidR="00A743A7" w:rsidRPr="00F80CFB">
        <w:rPr>
          <w:rFonts w:ascii="Times New Roman" w:hAnsi="Times New Roman"/>
          <w:sz w:val="24"/>
          <w:szCs w:val="24"/>
        </w:rPr>
        <w:t xml:space="preserve"> area</w:t>
      </w:r>
      <w:r w:rsidR="00AF0F4D" w:rsidRPr="00F80CFB">
        <w:rPr>
          <w:rFonts w:ascii="Times New Roman" w:hAnsi="Times New Roman"/>
          <w:sz w:val="24"/>
          <w:szCs w:val="24"/>
        </w:rPr>
        <w:t xml:space="preserve">, </w:t>
      </w:r>
      <w:r w:rsidR="008C587D" w:rsidRPr="00F80CFB">
        <w:rPr>
          <w:rFonts w:ascii="Times New Roman" w:hAnsi="Times New Roman"/>
          <w:sz w:val="24"/>
          <w:szCs w:val="24"/>
        </w:rPr>
        <w:t xml:space="preserve">Fig. 9(b), </w:t>
      </w:r>
      <w:r w:rsidR="00DE1B0E">
        <w:rPr>
          <w:rFonts w:ascii="Times New Roman" w:hAnsi="Times New Roman"/>
          <w:sz w:val="24"/>
          <w:szCs w:val="24"/>
        </w:rPr>
        <w:t xml:space="preserve">indicating that </w:t>
      </w:r>
      <w:r w:rsidR="0067132A" w:rsidRPr="00F80CFB">
        <w:rPr>
          <w:rFonts w:ascii="Times New Roman" w:hAnsi="Times New Roman"/>
          <w:sz w:val="24"/>
          <w:szCs w:val="24"/>
        </w:rPr>
        <w:t xml:space="preserve">the </w:t>
      </w:r>
      <w:r w:rsidR="0062637F" w:rsidRPr="00F80CFB">
        <w:rPr>
          <w:rFonts w:ascii="Times New Roman" w:hAnsi="Times New Roman"/>
          <w:sz w:val="24"/>
          <w:szCs w:val="24"/>
        </w:rPr>
        <w:t xml:space="preserve">increase in </w:t>
      </w:r>
      <w:r w:rsidR="0067132A" w:rsidRPr="00F80CFB">
        <w:rPr>
          <w:rFonts w:ascii="Times New Roman" w:hAnsi="Times New Roman"/>
          <w:sz w:val="24"/>
          <w:szCs w:val="24"/>
        </w:rPr>
        <w:t xml:space="preserve">delamination area </w:t>
      </w:r>
      <w:r w:rsidR="0062637F" w:rsidRPr="00F80CFB">
        <w:rPr>
          <w:rFonts w:ascii="Times New Roman" w:hAnsi="Times New Roman"/>
          <w:sz w:val="24"/>
          <w:szCs w:val="24"/>
        </w:rPr>
        <w:t xml:space="preserve">is </w:t>
      </w:r>
      <w:r w:rsidR="00AF0F4D" w:rsidRPr="00F80CFB">
        <w:rPr>
          <w:rFonts w:ascii="Times New Roman" w:hAnsi="Times New Roman"/>
          <w:sz w:val="24"/>
          <w:szCs w:val="24"/>
        </w:rPr>
        <w:t xml:space="preserve">due to </w:t>
      </w:r>
      <w:r w:rsidR="00097DAB" w:rsidRPr="00F80CFB">
        <w:rPr>
          <w:rFonts w:ascii="Times New Roman" w:hAnsi="Times New Roman"/>
          <w:sz w:val="24"/>
          <w:szCs w:val="24"/>
        </w:rPr>
        <w:t xml:space="preserve">the </w:t>
      </w:r>
      <w:r w:rsidR="00C274D7">
        <w:rPr>
          <w:rFonts w:ascii="Times New Roman" w:hAnsi="Times New Roman"/>
          <w:sz w:val="24"/>
          <w:szCs w:val="24"/>
        </w:rPr>
        <w:t>low</w:t>
      </w:r>
      <w:r w:rsidR="00C274D7" w:rsidRPr="00F80CFB">
        <w:rPr>
          <w:rFonts w:ascii="Times New Roman" w:hAnsi="Times New Roman"/>
          <w:sz w:val="24"/>
          <w:szCs w:val="24"/>
        </w:rPr>
        <w:t xml:space="preserve"> </w:t>
      </w:r>
      <w:r w:rsidR="00AF0F4D" w:rsidRPr="00F80CFB">
        <w:rPr>
          <w:rFonts w:ascii="Times New Roman" w:hAnsi="Times New Roman"/>
          <w:sz w:val="24"/>
          <w:szCs w:val="24"/>
        </w:rPr>
        <w:t>adhesion at the TiCC</w:t>
      </w:r>
      <w:r w:rsidR="00097DAB" w:rsidRPr="00F80CFB">
        <w:rPr>
          <w:rFonts w:ascii="Times New Roman" w:hAnsi="Times New Roman"/>
          <w:sz w:val="24"/>
          <w:szCs w:val="24"/>
        </w:rPr>
        <w:t>-</w:t>
      </w:r>
      <w:r w:rsidR="00AF0F4D" w:rsidRPr="00F80CFB">
        <w:rPr>
          <w:rFonts w:ascii="Times New Roman" w:hAnsi="Times New Roman"/>
          <w:sz w:val="24"/>
          <w:szCs w:val="24"/>
        </w:rPr>
        <w:t>matrix interface.</w:t>
      </w:r>
      <w:r w:rsidR="00251650" w:rsidRPr="00F80CFB">
        <w:rPr>
          <w:rFonts w:ascii="Times New Roman" w:hAnsi="Times New Roman"/>
          <w:sz w:val="24"/>
          <w:szCs w:val="24"/>
        </w:rPr>
        <w:t xml:space="preserve"> </w:t>
      </w:r>
      <w:r w:rsidR="003806CD">
        <w:rPr>
          <w:rFonts w:ascii="Times New Roman" w:hAnsi="Times New Roman"/>
          <w:sz w:val="24"/>
          <w:szCs w:val="24"/>
        </w:rPr>
        <w:t>There are n</w:t>
      </w:r>
      <w:r w:rsidR="00097DAB" w:rsidRPr="00F80CFB">
        <w:rPr>
          <w:rFonts w:ascii="Times New Roman" w:hAnsi="Times New Roman"/>
          <w:sz w:val="24"/>
          <w:szCs w:val="24"/>
        </w:rPr>
        <w:t>o particle</w:t>
      </w:r>
      <w:r w:rsidR="00D80D66" w:rsidRPr="00F80CFB">
        <w:rPr>
          <w:rFonts w:ascii="Times New Roman" w:hAnsi="Times New Roman"/>
          <w:color w:val="000000" w:themeColor="text1"/>
          <w:sz w:val="24"/>
          <w:szCs w:val="24"/>
        </w:rPr>
        <w:t xml:space="preserve"> aggregates</w:t>
      </w:r>
      <w:r w:rsidR="00097DAB" w:rsidRPr="00F80CFB">
        <w:rPr>
          <w:rFonts w:ascii="Times New Roman" w:hAnsi="Times New Roman"/>
          <w:sz w:val="24"/>
          <w:szCs w:val="24"/>
        </w:rPr>
        <w:t xml:space="preserve"> </w:t>
      </w:r>
      <w:r w:rsidR="00D00978" w:rsidRPr="00F80CFB">
        <w:rPr>
          <w:rFonts w:ascii="Times New Roman" w:hAnsi="Times New Roman"/>
          <w:sz w:val="24"/>
          <w:szCs w:val="24"/>
        </w:rPr>
        <w:t xml:space="preserve">on the remaining TiCC surface, </w:t>
      </w:r>
      <w:r w:rsidR="00097DAB" w:rsidRPr="00F80CFB">
        <w:rPr>
          <w:rFonts w:ascii="Times New Roman" w:hAnsi="Times New Roman"/>
          <w:sz w:val="24"/>
          <w:szCs w:val="24"/>
        </w:rPr>
        <w:t xml:space="preserve">so </w:t>
      </w:r>
      <w:r w:rsidR="00D00978" w:rsidRPr="00F80CFB">
        <w:rPr>
          <w:rFonts w:ascii="Times New Roman" w:hAnsi="Times New Roman"/>
          <w:sz w:val="24"/>
          <w:szCs w:val="24"/>
        </w:rPr>
        <w:t>the</w:t>
      </w:r>
      <w:r w:rsidR="008B3757" w:rsidRPr="00F80CFB">
        <w:rPr>
          <w:rFonts w:ascii="Times New Roman" w:hAnsi="Times New Roman"/>
          <w:sz w:val="24"/>
          <w:szCs w:val="24"/>
        </w:rPr>
        <w:t xml:space="preserve">se </w:t>
      </w:r>
      <w:r w:rsidR="00D00978" w:rsidRPr="00F80CFB">
        <w:rPr>
          <w:rFonts w:ascii="Times New Roman" w:hAnsi="Times New Roman"/>
          <w:sz w:val="24"/>
          <w:szCs w:val="24"/>
        </w:rPr>
        <w:t xml:space="preserve">particle aggregates may have </w:t>
      </w:r>
      <w:r w:rsidR="003806CD">
        <w:rPr>
          <w:rFonts w:ascii="Times New Roman" w:hAnsi="Times New Roman"/>
          <w:sz w:val="24"/>
          <w:szCs w:val="24"/>
        </w:rPr>
        <w:t xml:space="preserve">facilitated </w:t>
      </w:r>
      <w:r w:rsidR="002E5FB2">
        <w:rPr>
          <w:rFonts w:ascii="Times New Roman" w:hAnsi="Times New Roman"/>
          <w:sz w:val="24"/>
          <w:szCs w:val="24"/>
        </w:rPr>
        <w:t xml:space="preserve">the </w:t>
      </w:r>
      <w:r w:rsidR="006A39A4" w:rsidRPr="00F80CFB">
        <w:rPr>
          <w:rFonts w:ascii="Times New Roman" w:hAnsi="Times New Roman"/>
          <w:sz w:val="24"/>
          <w:szCs w:val="24"/>
        </w:rPr>
        <w:t>delamination</w:t>
      </w:r>
      <w:r w:rsidR="00D00978" w:rsidRPr="00F80CFB">
        <w:rPr>
          <w:rFonts w:ascii="Times New Roman" w:hAnsi="Times New Roman"/>
          <w:sz w:val="24"/>
          <w:szCs w:val="24"/>
        </w:rPr>
        <w:t xml:space="preserve">. </w:t>
      </w:r>
      <w:r w:rsidR="00E46B08" w:rsidRPr="00B0113C">
        <w:rPr>
          <w:rFonts w:ascii="Times New Roman" w:hAnsi="Times New Roman"/>
          <w:sz w:val="24"/>
          <w:szCs w:val="24"/>
        </w:rPr>
        <w:t>Fig. 9(c) shows the cross-sectional HAADF-STEM image and corresponding EDS maps obtained from the delaminated area in Fig. 9(b), showing that an F-rich layer remains on the matrix where the Ti-rich layer has delaminated. These results suggest that delamination of organic coatings increases after NaOH-H</w:t>
      </w:r>
      <w:r w:rsidR="00E46B08" w:rsidRPr="00B0113C">
        <w:rPr>
          <w:rFonts w:ascii="Times New Roman" w:hAnsi="Times New Roman"/>
          <w:sz w:val="24"/>
          <w:szCs w:val="24"/>
          <w:vertAlign w:val="subscript"/>
        </w:rPr>
        <w:t>2</w:t>
      </w:r>
      <w:r w:rsidR="00E46B08" w:rsidRPr="00B0113C">
        <w:rPr>
          <w:rFonts w:ascii="Times New Roman" w:hAnsi="Times New Roman"/>
          <w:sz w:val="24"/>
          <w:szCs w:val="24"/>
        </w:rPr>
        <w:t>SO</w:t>
      </w:r>
      <w:r w:rsidR="00E46B08" w:rsidRPr="00B0113C">
        <w:rPr>
          <w:rFonts w:ascii="Times New Roman" w:hAnsi="Times New Roman"/>
          <w:sz w:val="24"/>
          <w:szCs w:val="24"/>
          <w:vertAlign w:val="subscript"/>
        </w:rPr>
        <w:t>4</w:t>
      </w:r>
      <w:r w:rsidR="00E46B08" w:rsidRPr="00B0113C">
        <w:rPr>
          <w:rFonts w:ascii="Times New Roman" w:hAnsi="Times New Roman"/>
          <w:sz w:val="24"/>
          <w:szCs w:val="24"/>
        </w:rPr>
        <w:t>/HF treatment because the interface between the F-rich and Ti-rich layers initiates delamination in addition to the particle aggregates.</w:t>
      </w:r>
      <w:r w:rsidR="00736BDA" w:rsidRPr="00E46B08">
        <w:rPr>
          <w:rFonts w:ascii="Times New Roman" w:hAnsi="Times New Roman"/>
          <w:sz w:val="24"/>
          <w:szCs w:val="24"/>
        </w:rPr>
        <w:t xml:space="preserve"> </w:t>
      </w:r>
    </w:p>
    <w:p w14:paraId="3811ECFF" w14:textId="77777777" w:rsidR="00DD137F" w:rsidRDefault="00DD137F" w:rsidP="00DD137F">
      <w:pPr>
        <w:widowControl/>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631B7B5E" wp14:editId="3058A043">
            <wp:extent cx="5220000" cy="3427246"/>
            <wp:effectExtent l="0" t="0" r="0" b="190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0000" cy="3427246"/>
                    </a:xfrm>
                    <a:prstGeom prst="rect">
                      <a:avLst/>
                    </a:prstGeom>
                    <a:noFill/>
                    <a:ln>
                      <a:noFill/>
                    </a:ln>
                  </pic:spPr>
                </pic:pic>
              </a:graphicData>
            </a:graphic>
          </wp:inline>
        </w:drawing>
      </w:r>
    </w:p>
    <w:p w14:paraId="22BDB6D3" w14:textId="77777777" w:rsidR="00DD137F" w:rsidRPr="00CF5ADF" w:rsidRDefault="00DD137F" w:rsidP="00DD137F">
      <w:pPr>
        <w:widowControl/>
        <w:spacing w:after="240"/>
        <w:rPr>
          <w:rFonts w:ascii="Times New Roman" w:hAnsi="Times New Roman"/>
          <w:sz w:val="24"/>
          <w:szCs w:val="24"/>
        </w:rPr>
      </w:pPr>
      <w:r w:rsidRPr="00A5358B">
        <w:rPr>
          <w:rFonts w:ascii="Times New Roman" w:hAnsi="Times New Roman"/>
          <w:sz w:val="24"/>
          <w:szCs w:val="24"/>
        </w:rPr>
        <w:t>Fi</w:t>
      </w:r>
      <w:r w:rsidRPr="00A5358B">
        <w:rPr>
          <w:rFonts w:ascii="Times New Roman" w:hAnsi="Times New Roman" w:hint="eastAsia"/>
          <w:sz w:val="24"/>
          <w:szCs w:val="24"/>
        </w:rPr>
        <w:t>g.</w:t>
      </w:r>
      <w:r w:rsidRPr="00A5358B">
        <w:rPr>
          <w:rFonts w:ascii="Times New Roman" w:hAnsi="Times New Roman"/>
          <w:sz w:val="24"/>
          <w:szCs w:val="24"/>
        </w:rPr>
        <w:t xml:space="preserve"> </w:t>
      </w:r>
      <w:r w:rsidRPr="00A5358B">
        <w:rPr>
          <w:rFonts w:ascii="Times New Roman" w:hAnsi="Times New Roman" w:hint="eastAsia"/>
          <w:sz w:val="24"/>
          <w:szCs w:val="24"/>
        </w:rPr>
        <w:t>9.</w:t>
      </w:r>
      <w:r w:rsidRPr="00D14234">
        <w:rPr>
          <w:rFonts w:ascii="Times New Roman" w:hAnsi="Times New Roman" w:hint="eastAsia"/>
          <w:sz w:val="24"/>
          <w:szCs w:val="24"/>
        </w:rPr>
        <w:t xml:space="preserve"> </w:t>
      </w:r>
      <w:r>
        <w:rPr>
          <w:rFonts w:ascii="Times New Roman" w:hAnsi="Times New Roman"/>
          <w:sz w:val="24"/>
          <w:szCs w:val="24"/>
        </w:rPr>
        <w:t>S</w:t>
      </w:r>
      <w:r w:rsidRPr="00851F4F">
        <w:rPr>
          <w:rFonts w:ascii="Times New Roman" w:hAnsi="Times New Roman"/>
          <w:sz w:val="24"/>
          <w:szCs w:val="24"/>
        </w:rPr>
        <w:t>urface SE-SEM images and cross-sectional BSE-SEM images obtained from the delaminat</w:t>
      </w:r>
      <w:r>
        <w:rPr>
          <w:rFonts w:ascii="Times New Roman" w:hAnsi="Times New Roman"/>
          <w:sz w:val="24"/>
          <w:szCs w:val="24"/>
        </w:rPr>
        <w:t>ed</w:t>
      </w:r>
      <w:r w:rsidRPr="00851F4F">
        <w:rPr>
          <w:rFonts w:ascii="Times New Roman" w:hAnsi="Times New Roman"/>
          <w:sz w:val="24"/>
          <w:szCs w:val="24"/>
        </w:rPr>
        <w:t xml:space="preserve"> area of organic coatings after impact adhesion test for the TiCC samples after (a) </w:t>
      </w:r>
      <w:r w:rsidRPr="006625D8">
        <w:rPr>
          <w:rFonts w:ascii="Times New Roman" w:hAnsi="Times New Roman"/>
          <w:sz w:val="24"/>
          <w:szCs w:val="24"/>
        </w:rPr>
        <w:t>NaOH-H</w:t>
      </w:r>
      <w:r w:rsidRPr="006D50BA">
        <w:rPr>
          <w:rFonts w:ascii="Times New Roman" w:hAnsi="Times New Roman"/>
          <w:sz w:val="24"/>
          <w:szCs w:val="24"/>
          <w:vertAlign w:val="subscript"/>
        </w:rPr>
        <w:t>2</w:t>
      </w:r>
      <w:r w:rsidRPr="006625D8">
        <w:rPr>
          <w:rFonts w:ascii="Times New Roman" w:hAnsi="Times New Roman"/>
          <w:sz w:val="24"/>
          <w:szCs w:val="24"/>
        </w:rPr>
        <w:t>SO</w:t>
      </w:r>
      <w:r w:rsidRPr="006D50BA">
        <w:rPr>
          <w:rFonts w:ascii="Times New Roman" w:hAnsi="Times New Roman"/>
          <w:sz w:val="24"/>
          <w:szCs w:val="24"/>
          <w:vertAlign w:val="subscript"/>
        </w:rPr>
        <w:t>4</w:t>
      </w:r>
      <w:r w:rsidRPr="00851F4F">
        <w:rPr>
          <w:rFonts w:ascii="Times New Roman" w:hAnsi="Times New Roman"/>
          <w:sz w:val="24"/>
          <w:szCs w:val="24"/>
        </w:rPr>
        <w:t xml:space="preserve"> and (b) </w:t>
      </w:r>
      <w:r w:rsidRPr="006625D8">
        <w:rPr>
          <w:rFonts w:ascii="Times New Roman" w:hAnsi="Times New Roman"/>
          <w:sz w:val="24"/>
          <w:szCs w:val="24"/>
        </w:rPr>
        <w:t>NaOH-H</w:t>
      </w:r>
      <w:r w:rsidRPr="006D50BA">
        <w:rPr>
          <w:rFonts w:ascii="Times New Roman" w:hAnsi="Times New Roman"/>
          <w:sz w:val="24"/>
          <w:szCs w:val="24"/>
          <w:vertAlign w:val="subscript"/>
        </w:rPr>
        <w:t>2</w:t>
      </w:r>
      <w:r w:rsidRPr="006625D8">
        <w:rPr>
          <w:rFonts w:ascii="Times New Roman" w:hAnsi="Times New Roman"/>
          <w:sz w:val="24"/>
          <w:szCs w:val="24"/>
        </w:rPr>
        <w:t>SO</w:t>
      </w:r>
      <w:r w:rsidRPr="006D50BA">
        <w:rPr>
          <w:rFonts w:ascii="Times New Roman" w:hAnsi="Times New Roman"/>
          <w:sz w:val="24"/>
          <w:szCs w:val="24"/>
          <w:vertAlign w:val="subscript"/>
        </w:rPr>
        <w:t>4</w:t>
      </w:r>
      <w:r>
        <w:rPr>
          <w:rFonts w:ascii="Times New Roman" w:hAnsi="Times New Roman"/>
          <w:sz w:val="24"/>
          <w:szCs w:val="24"/>
        </w:rPr>
        <w:t>/HF treatment. The snapshot</w:t>
      </w:r>
      <w:r w:rsidRPr="00851F4F">
        <w:rPr>
          <w:rFonts w:ascii="Times New Roman" w:hAnsi="Times New Roman"/>
          <w:sz w:val="24"/>
          <w:szCs w:val="24"/>
        </w:rPr>
        <w:t>s in</w:t>
      </w:r>
      <w:r>
        <w:rPr>
          <w:rFonts w:ascii="Times New Roman" w:hAnsi="Times New Roman"/>
          <w:sz w:val="24"/>
          <w:szCs w:val="24"/>
        </w:rPr>
        <w:t xml:space="preserve"> (a) and (b) show </w:t>
      </w:r>
      <w:r w:rsidRPr="00851F4F">
        <w:rPr>
          <w:rFonts w:ascii="Times New Roman" w:hAnsi="Times New Roman"/>
          <w:sz w:val="24"/>
          <w:szCs w:val="24"/>
        </w:rPr>
        <w:t>the organic coating surface after the impact test, with black arrows indicating the delaminated region. (c) HAADF-STEM image of a cross secti</w:t>
      </w:r>
      <w:r>
        <w:rPr>
          <w:rFonts w:ascii="Times New Roman" w:hAnsi="Times New Roman"/>
          <w:sz w:val="24"/>
          <w:szCs w:val="24"/>
        </w:rPr>
        <w:t>on obtained from the delamination</w:t>
      </w:r>
      <w:r w:rsidRPr="00851F4F">
        <w:rPr>
          <w:rFonts w:ascii="Times New Roman" w:hAnsi="Times New Roman"/>
          <w:sz w:val="24"/>
          <w:szCs w:val="24"/>
        </w:rPr>
        <w:t xml:space="preserve"> </w:t>
      </w:r>
      <w:r>
        <w:rPr>
          <w:rFonts w:ascii="Times New Roman" w:hAnsi="Times New Roman"/>
          <w:sz w:val="24"/>
          <w:szCs w:val="24"/>
        </w:rPr>
        <w:t>area</w:t>
      </w:r>
      <w:r w:rsidRPr="00851F4F">
        <w:rPr>
          <w:rFonts w:ascii="Times New Roman" w:hAnsi="Times New Roman"/>
          <w:sz w:val="24"/>
          <w:szCs w:val="24"/>
        </w:rPr>
        <w:t xml:space="preserve"> in (b) and corresponding EDS elemental maps of Ti and F.</w:t>
      </w:r>
      <w:r>
        <w:rPr>
          <w:rFonts w:ascii="Times New Roman" w:hAnsi="Times New Roman"/>
          <w:sz w:val="24"/>
          <w:szCs w:val="24"/>
        </w:rPr>
        <w:t xml:space="preserve"> </w:t>
      </w:r>
    </w:p>
    <w:p w14:paraId="62776437" w14:textId="77777777" w:rsidR="00F4570D" w:rsidRDefault="00F4570D" w:rsidP="00D47C98">
      <w:pPr>
        <w:widowControl/>
        <w:spacing w:line="480" w:lineRule="auto"/>
        <w:rPr>
          <w:rFonts w:ascii="Times New Roman" w:hAnsi="Times New Roman"/>
          <w:sz w:val="24"/>
          <w:szCs w:val="24"/>
        </w:rPr>
      </w:pPr>
    </w:p>
    <w:p w14:paraId="194C8DC4" w14:textId="77777777" w:rsidR="00AE75ED" w:rsidRPr="00A5358B" w:rsidRDefault="00AE75ED" w:rsidP="00AE75ED">
      <w:pPr>
        <w:pStyle w:val="a7"/>
        <w:numPr>
          <w:ilvl w:val="0"/>
          <w:numId w:val="1"/>
        </w:numPr>
        <w:spacing w:line="480" w:lineRule="auto"/>
        <w:ind w:leftChars="0"/>
        <w:rPr>
          <w:rFonts w:ascii="Times New Roman" w:hAnsi="Times New Roman"/>
          <w:b/>
          <w:sz w:val="24"/>
          <w:szCs w:val="24"/>
        </w:rPr>
      </w:pPr>
      <w:r w:rsidRPr="00A5358B">
        <w:rPr>
          <w:rFonts w:ascii="Times New Roman" w:hAnsi="Times New Roman"/>
          <w:b/>
          <w:sz w:val="24"/>
          <w:szCs w:val="24"/>
        </w:rPr>
        <w:lastRenderedPageBreak/>
        <w:t xml:space="preserve">Discussion </w:t>
      </w:r>
    </w:p>
    <w:p w14:paraId="28E74E61" w14:textId="45C0714A" w:rsidR="00AE75ED" w:rsidRDefault="004D0E64" w:rsidP="00AE75ED">
      <w:pPr>
        <w:widowControl/>
        <w:spacing w:line="480" w:lineRule="auto"/>
        <w:ind w:firstLine="360"/>
        <w:rPr>
          <w:rFonts w:ascii="Times New Roman" w:hAnsi="Times New Roman"/>
          <w:bCs/>
          <w:sz w:val="24"/>
          <w:szCs w:val="24"/>
        </w:rPr>
      </w:pPr>
      <w:r w:rsidRPr="004D0E64">
        <w:rPr>
          <w:rFonts w:ascii="Times New Roman" w:hAnsi="Times New Roman"/>
          <w:color w:val="000000" w:themeColor="text1"/>
          <w:sz w:val="24"/>
          <w:szCs w:val="24"/>
        </w:rPr>
        <w:t xml:space="preserve">This study </w:t>
      </w:r>
      <w:r w:rsidR="000A5B52" w:rsidRPr="000A5B52">
        <w:rPr>
          <w:rFonts w:ascii="Times New Roman" w:hAnsi="Times New Roman"/>
          <w:color w:val="000000" w:themeColor="text1"/>
          <w:sz w:val="24"/>
          <w:szCs w:val="24"/>
        </w:rPr>
        <w:t>demonstrat</w:t>
      </w:r>
      <w:r w:rsidR="00AC5132">
        <w:rPr>
          <w:rFonts w:ascii="Times New Roman" w:hAnsi="Times New Roman"/>
          <w:color w:val="000000" w:themeColor="text1"/>
          <w:sz w:val="24"/>
          <w:szCs w:val="24"/>
        </w:rPr>
        <w:t xml:space="preserve">ed </w:t>
      </w:r>
      <w:r w:rsidR="00F27487">
        <w:rPr>
          <w:rFonts w:ascii="Times New Roman" w:hAnsi="Times New Roman"/>
          <w:color w:val="000000" w:themeColor="text1"/>
          <w:sz w:val="24"/>
          <w:szCs w:val="24"/>
        </w:rPr>
        <w:t xml:space="preserve">the </w:t>
      </w:r>
      <w:r w:rsidR="00492922">
        <w:rPr>
          <w:rFonts w:ascii="Times New Roman" w:hAnsi="Times New Roman"/>
          <w:color w:val="000000" w:themeColor="text1"/>
          <w:sz w:val="24"/>
          <w:szCs w:val="24"/>
        </w:rPr>
        <w:t xml:space="preserve">importance </w:t>
      </w:r>
      <w:r w:rsidR="00334F82">
        <w:rPr>
          <w:rFonts w:ascii="Times New Roman" w:hAnsi="Times New Roman"/>
          <w:color w:val="000000" w:themeColor="text1"/>
          <w:sz w:val="24"/>
          <w:szCs w:val="24"/>
        </w:rPr>
        <w:t>of</w:t>
      </w:r>
      <w:r w:rsidR="00492922">
        <w:rPr>
          <w:rFonts w:ascii="Times New Roman" w:hAnsi="Times New Roman"/>
          <w:color w:val="000000" w:themeColor="text1"/>
          <w:sz w:val="24"/>
          <w:szCs w:val="24"/>
        </w:rPr>
        <w:t xml:space="preserve"> </w:t>
      </w:r>
      <w:r w:rsidR="001277FE" w:rsidRPr="004D0E64">
        <w:rPr>
          <w:rFonts w:ascii="Times New Roman" w:hAnsi="Times New Roman"/>
          <w:color w:val="000000" w:themeColor="text1"/>
          <w:sz w:val="24"/>
          <w:szCs w:val="24"/>
        </w:rPr>
        <w:t>optimiz</w:t>
      </w:r>
      <w:r w:rsidR="00334F82">
        <w:rPr>
          <w:rFonts w:ascii="Times New Roman" w:hAnsi="Times New Roman"/>
          <w:color w:val="000000" w:themeColor="text1"/>
          <w:sz w:val="24"/>
          <w:szCs w:val="24"/>
        </w:rPr>
        <w:t>ing</w:t>
      </w:r>
      <w:r w:rsidR="00492922">
        <w:rPr>
          <w:rFonts w:ascii="Times New Roman" w:hAnsi="Times New Roman"/>
          <w:color w:val="000000" w:themeColor="text1"/>
          <w:sz w:val="24"/>
          <w:szCs w:val="24"/>
        </w:rPr>
        <w:t xml:space="preserve"> </w:t>
      </w:r>
      <w:r w:rsidR="001277FE">
        <w:rPr>
          <w:rFonts w:ascii="Times New Roman" w:hAnsi="Times New Roman"/>
          <w:color w:val="000000" w:themeColor="text1"/>
          <w:sz w:val="24"/>
          <w:szCs w:val="24"/>
        </w:rPr>
        <w:t xml:space="preserve">the </w:t>
      </w:r>
      <w:r w:rsidR="001277FE" w:rsidRPr="004D0E64">
        <w:rPr>
          <w:rFonts w:ascii="Times New Roman" w:hAnsi="Times New Roman"/>
          <w:color w:val="000000" w:themeColor="text1"/>
          <w:sz w:val="24"/>
          <w:szCs w:val="24"/>
        </w:rPr>
        <w:t xml:space="preserve">alkaline-acid treatment </w:t>
      </w:r>
      <w:r w:rsidR="001277FE">
        <w:rPr>
          <w:rFonts w:ascii="Times New Roman" w:hAnsi="Times New Roman"/>
          <w:color w:val="000000" w:themeColor="text1"/>
          <w:sz w:val="24"/>
          <w:szCs w:val="24"/>
        </w:rPr>
        <w:t>to</w:t>
      </w:r>
      <w:r w:rsidRPr="004D0E64">
        <w:rPr>
          <w:rFonts w:ascii="Times New Roman" w:hAnsi="Times New Roman"/>
          <w:color w:val="000000" w:themeColor="text1"/>
          <w:sz w:val="24"/>
          <w:szCs w:val="24"/>
        </w:rPr>
        <w:t xml:space="preserve"> </w:t>
      </w:r>
      <w:r w:rsidR="00871A12">
        <w:rPr>
          <w:rFonts w:ascii="Times New Roman" w:hAnsi="Times New Roman"/>
          <w:color w:val="000000" w:themeColor="text1"/>
          <w:sz w:val="24"/>
          <w:szCs w:val="24"/>
        </w:rPr>
        <w:t>achieve</w:t>
      </w:r>
      <w:r w:rsidR="00A8583F">
        <w:rPr>
          <w:rFonts w:ascii="Times New Roman" w:hAnsi="Times New Roman"/>
          <w:color w:val="000000" w:themeColor="text1"/>
          <w:sz w:val="24"/>
          <w:szCs w:val="24"/>
        </w:rPr>
        <w:t xml:space="preserve"> </w:t>
      </w:r>
      <w:r w:rsidR="004D1FDF">
        <w:rPr>
          <w:rFonts w:ascii="Times New Roman" w:hAnsi="Times New Roman"/>
          <w:color w:val="000000" w:themeColor="text1"/>
          <w:sz w:val="24"/>
          <w:szCs w:val="24"/>
        </w:rPr>
        <w:t xml:space="preserve">the </w:t>
      </w:r>
      <w:r w:rsidRPr="004D0E64">
        <w:rPr>
          <w:rFonts w:ascii="Times New Roman" w:hAnsi="Times New Roman"/>
          <w:color w:val="000000" w:themeColor="text1"/>
          <w:sz w:val="24"/>
          <w:szCs w:val="24"/>
        </w:rPr>
        <w:t xml:space="preserve">corrosion resistance and adhesion of organic coatings </w:t>
      </w:r>
      <w:r w:rsidR="004D1FDF">
        <w:rPr>
          <w:rFonts w:ascii="Times New Roman" w:hAnsi="Times New Roman"/>
          <w:color w:val="000000" w:themeColor="text1"/>
          <w:sz w:val="24"/>
          <w:szCs w:val="24"/>
        </w:rPr>
        <w:t xml:space="preserve">comparable </w:t>
      </w:r>
      <w:r w:rsidR="00192F0B">
        <w:rPr>
          <w:rFonts w:ascii="Times New Roman" w:hAnsi="Times New Roman"/>
          <w:color w:val="000000" w:themeColor="text1"/>
          <w:sz w:val="24"/>
          <w:szCs w:val="24"/>
        </w:rPr>
        <w:t>to</w:t>
      </w:r>
      <w:r w:rsidR="00192F0B" w:rsidRPr="004D0E64">
        <w:rPr>
          <w:rFonts w:ascii="Times New Roman" w:hAnsi="Times New Roman"/>
          <w:color w:val="000000" w:themeColor="text1"/>
          <w:sz w:val="24"/>
          <w:szCs w:val="24"/>
        </w:rPr>
        <w:t xml:space="preserve"> </w:t>
      </w:r>
      <w:proofErr w:type="spellStart"/>
      <w:r w:rsidR="003806CD" w:rsidRPr="004D0E64">
        <w:rPr>
          <w:rFonts w:ascii="Times New Roman" w:hAnsi="Times New Roman"/>
          <w:color w:val="000000" w:themeColor="text1"/>
          <w:sz w:val="24"/>
          <w:szCs w:val="24"/>
        </w:rPr>
        <w:t>CrCC</w:t>
      </w:r>
      <w:proofErr w:type="spellEnd"/>
      <w:r w:rsidR="003806CD">
        <w:rPr>
          <w:rFonts w:ascii="Times New Roman" w:hAnsi="Times New Roman"/>
          <w:color w:val="000000" w:themeColor="text1"/>
          <w:sz w:val="24"/>
          <w:szCs w:val="24"/>
        </w:rPr>
        <w:t>-</w:t>
      </w:r>
      <w:r w:rsidR="00FD1188">
        <w:rPr>
          <w:rFonts w:ascii="Times New Roman" w:hAnsi="Times New Roman"/>
          <w:color w:val="000000" w:themeColor="text1"/>
          <w:sz w:val="24"/>
          <w:szCs w:val="24"/>
        </w:rPr>
        <w:t>treated sample</w:t>
      </w:r>
      <w:r w:rsidR="002508B5">
        <w:rPr>
          <w:rFonts w:ascii="Times New Roman" w:hAnsi="Times New Roman"/>
          <w:color w:val="000000" w:themeColor="text1"/>
          <w:sz w:val="24"/>
          <w:szCs w:val="24"/>
        </w:rPr>
        <w:t>s</w:t>
      </w:r>
      <w:r w:rsidR="00463E17">
        <w:rPr>
          <w:rFonts w:ascii="Times New Roman" w:hAnsi="Times New Roman"/>
          <w:color w:val="000000" w:themeColor="text1"/>
          <w:sz w:val="24"/>
          <w:szCs w:val="24"/>
        </w:rPr>
        <w:t xml:space="preserve"> </w:t>
      </w:r>
      <w:r w:rsidR="00192F0B">
        <w:rPr>
          <w:rFonts w:ascii="Times New Roman" w:hAnsi="Times New Roman"/>
          <w:color w:val="000000" w:themeColor="text1"/>
          <w:sz w:val="24"/>
          <w:szCs w:val="24"/>
        </w:rPr>
        <w:t>on</w:t>
      </w:r>
      <w:r w:rsidR="00463E17" w:rsidRPr="004D0E64">
        <w:rPr>
          <w:rFonts w:ascii="Times New Roman" w:hAnsi="Times New Roman"/>
          <w:color w:val="000000" w:themeColor="text1"/>
          <w:sz w:val="24"/>
          <w:szCs w:val="24"/>
        </w:rPr>
        <w:t xml:space="preserve"> chromium-free TiCC</w:t>
      </w:r>
      <w:r w:rsidR="00463E17">
        <w:rPr>
          <w:rFonts w:ascii="Times New Roman" w:hAnsi="Times New Roman"/>
          <w:color w:val="000000" w:themeColor="text1"/>
          <w:sz w:val="24"/>
          <w:szCs w:val="24"/>
        </w:rPr>
        <w:t>-treated samples</w:t>
      </w:r>
      <w:r w:rsidRPr="004D0E64">
        <w:rPr>
          <w:rFonts w:ascii="Times New Roman" w:hAnsi="Times New Roman"/>
          <w:color w:val="000000" w:themeColor="text1"/>
          <w:sz w:val="24"/>
          <w:szCs w:val="24"/>
        </w:rPr>
        <w:t xml:space="preserve">. Microstructural </w:t>
      </w:r>
      <w:r w:rsidR="00A8583F">
        <w:rPr>
          <w:rFonts w:ascii="Times New Roman" w:hAnsi="Times New Roman"/>
          <w:color w:val="000000" w:themeColor="text1"/>
          <w:sz w:val="24"/>
          <w:szCs w:val="24"/>
        </w:rPr>
        <w:t xml:space="preserve">analysis using SEM and STEM </w:t>
      </w:r>
      <w:r w:rsidR="00DF0090">
        <w:rPr>
          <w:rFonts w:ascii="Times New Roman" w:hAnsi="Times New Roman" w:hint="eastAsia"/>
          <w:color w:val="000000" w:themeColor="text1"/>
          <w:sz w:val="24"/>
          <w:szCs w:val="24"/>
        </w:rPr>
        <w:t>s</w:t>
      </w:r>
      <w:r w:rsidR="00DF0090">
        <w:rPr>
          <w:rFonts w:ascii="Times New Roman" w:hAnsi="Times New Roman"/>
          <w:color w:val="000000" w:themeColor="text1"/>
          <w:sz w:val="24"/>
          <w:szCs w:val="24"/>
        </w:rPr>
        <w:t xml:space="preserve">howed </w:t>
      </w:r>
      <w:r w:rsidRPr="004D0E64">
        <w:rPr>
          <w:rFonts w:ascii="Times New Roman" w:hAnsi="Times New Roman"/>
          <w:color w:val="000000" w:themeColor="text1"/>
          <w:sz w:val="24"/>
          <w:szCs w:val="24"/>
        </w:rPr>
        <w:t xml:space="preserve">the </w:t>
      </w:r>
      <w:r w:rsidR="00096222">
        <w:rPr>
          <w:rFonts w:ascii="Times New Roman" w:hAnsi="Times New Roman"/>
          <w:color w:val="000000" w:themeColor="text1"/>
          <w:sz w:val="24"/>
          <w:szCs w:val="24"/>
        </w:rPr>
        <w:t xml:space="preserve">effect of acid treatment on </w:t>
      </w:r>
      <w:r w:rsidR="00A8583F">
        <w:rPr>
          <w:rFonts w:ascii="Times New Roman" w:hAnsi="Times New Roman"/>
          <w:color w:val="000000" w:themeColor="text1"/>
          <w:sz w:val="24"/>
          <w:szCs w:val="24"/>
        </w:rPr>
        <w:t xml:space="preserve">the </w:t>
      </w:r>
      <w:r w:rsidR="00096222">
        <w:rPr>
          <w:rFonts w:ascii="Times New Roman" w:hAnsi="Times New Roman"/>
          <w:color w:val="000000" w:themeColor="text1"/>
          <w:sz w:val="24"/>
          <w:szCs w:val="24"/>
        </w:rPr>
        <w:t xml:space="preserve">microstructure of </w:t>
      </w:r>
      <w:r w:rsidRPr="004D0E64">
        <w:rPr>
          <w:rFonts w:ascii="Times New Roman" w:hAnsi="Times New Roman"/>
          <w:color w:val="000000" w:themeColor="text1"/>
          <w:sz w:val="24"/>
          <w:szCs w:val="24"/>
        </w:rPr>
        <w:t>TiCC</w:t>
      </w:r>
      <w:r w:rsidR="00A8583F">
        <w:rPr>
          <w:rFonts w:ascii="Times New Roman" w:hAnsi="Times New Roman"/>
          <w:color w:val="000000" w:themeColor="text1"/>
          <w:sz w:val="24"/>
          <w:szCs w:val="24"/>
        </w:rPr>
        <w:t xml:space="preserve">, </w:t>
      </w:r>
      <w:r w:rsidR="00D95683">
        <w:rPr>
          <w:rFonts w:ascii="Times New Roman" w:hAnsi="Times New Roman"/>
          <w:color w:val="000000" w:themeColor="text1"/>
          <w:sz w:val="24"/>
          <w:szCs w:val="24"/>
        </w:rPr>
        <w:t xml:space="preserve">which </w:t>
      </w:r>
      <w:r w:rsidR="000A5B52">
        <w:rPr>
          <w:rFonts w:ascii="Times New Roman" w:hAnsi="Times New Roman"/>
          <w:color w:val="000000" w:themeColor="text1"/>
          <w:sz w:val="24"/>
          <w:szCs w:val="24"/>
        </w:rPr>
        <w:t xml:space="preserve">revealed </w:t>
      </w:r>
      <w:r w:rsidR="00A8583F">
        <w:rPr>
          <w:rFonts w:ascii="Times New Roman" w:hAnsi="Times New Roman"/>
          <w:color w:val="000000" w:themeColor="text1"/>
          <w:sz w:val="24"/>
          <w:szCs w:val="24"/>
        </w:rPr>
        <w:t xml:space="preserve">the requirements for </w:t>
      </w:r>
      <w:r w:rsidRPr="004D0E64">
        <w:rPr>
          <w:rFonts w:ascii="Times New Roman" w:hAnsi="Times New Roman"/>
          <w:color w:val="000000" w:themeColor="text1"/>
          <w:sz w:val="24"/>
          <w:szCs w:val="24"/>
        </w:rPr>
        <w:t>improved corrosion and adhesion properties.</w:t>
      </w:r>
      <w:r w:rsidR="00453164">
        <w:rPr>
          <w:rFonts w:ascii="Times New Roman" w:hAnsi="Times New Roman"/>
          <w:bCs/>
          <w:sz w:val="24"/>
          <w:szCs w:val="24"/>
        </w:rPr>
        <w:t xml:space="preserve"> </w:t>
      </w:r>
    </w:p>
    <w:p w14:paraId="2457C11C" w14:textId="77777777" w:rsidR="00553AC2" w:rsidRDefault="00553AC2" w:rsidP="00553AC2">
      <w:pPr>
        <w:widowControl/>
        <w:spacing w:line="480" w:lineRule="auto"/>
        <w:jc w:val="center"/>
        <w:rPr>
          <w:rFonts w:ascii="Times New Roman" w:hAnsi="Times New Roman"/>
          <w:color w:val="000000"/>
          <w:sz w:val="24"/>
          <w:szCs w:val="24"/>
        </w:rPr>
      </w:pPr>
      <w:r>
        <w:rPr>
          <w:rFonts w:ascii="Times New Roman" w:hAnsi="Times New Roman"/>
          <w:bCs/>
          <w:noProof/>
          <w:sz w:val="24"/>
          <w:szCs w:val="24"/>
        </w:rPr>
        <w:drawing>
          <wp:inline distT="0" distB="0" distL="0" distR="0" wp14:anchorId="44CF9EC9" wp14:editId="6C0B600E">
            <wp:extent cx="3600000" cy="4254199"/>
            <wp:effectExtent l="0" t="0" r="63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4254199"/>
                    </a:xfrm>
                    <a:prstGeom prst="rect">
                      <a:avLst/>
                    </a:prstGeom>
                    <a:noFill/>
                    <a:ln>
                      <a:noFill/>
                    </a:ln>
                  </pic:spPr>
                </pic:pic>
              </a:graphicData>
            </a:graphic>
          </wp:inline>
        </w:drawing>
      </w:r>
    </w:p>
    <w:p w14:paraId="55980A4A" w14:textId="77777777" w:rsidR="00553AC2" w:rsidRPr="009B7ABD" w:rsidRDefault="00553AC2" w:rsidP="00553AC2">
      <w:pPr>
        <w:widowControl/>
        <w:spacing w:after="240"/>
        <w:rPr>
          <w:rFonts w:ascii="Times New Roman" w:hAnsi="Times New Roman"/>
          <w:bCs/>
          <w:sz w:val="24"/>
          <w:szCs w:val="24"/>
        </w:rPr>
      </w:pPr>
      <w:r>
        <w:rPr>
          <w:rFonts w:ascii="Times New Roman" w:hAnsi="Times New Roman" w:hint="eastAsia"/>
          <w:bCs/>
          <w:sz w:val="24"/>
          <w:szCs w:val="24"/>
        </w:rPr>
        <w:t xml:space="preserve">Fig. 10. </w:t>
      </w:r>
      <w:r w:rsidRPr="000655B7">
        <w:rPr>
          <w:rFonts w:ascii="Times New Roman" w:hAnsi="Times New Roman"/>
          <w:bCs/>
          <w:sz w:val="24"/>
          <w:szCs w:val="24"/>
        </w:rPr>
        <w:t>Schematic</w:t>
      </w:r>
      <w:r>
        <w:rPr>
          <w:rFonts w:ascii="Times New Roman" w:hAnsi="Times New Roman"/>
          <w:bCs/>
          <w:sz w:val="24"/>
          <w:szCs w:val="24"/>
        </w:rPr>
        <w:t xml:space="preserve"> of surface microstructure</w:t>
      </w:r>
      <w:r w:rsidRPr="000655B7">
        <w:rPr>
          <w:rFonts w:ascii="Times New Roman" w:hAnsi="Times New Roman"/>
          <w:bCs/>
          <w:sz w:val="24"/>
          <w:szCs w:val="24"/>
        </w:rPr>
        <w:t xml:space="preserve"> changes during </w:t>
      </w:r>
      <w:r>
        <w:rPr>
          <w:rFonts w:ascii="Times New Roman" w:hAnsi="Times New Roman"/>
          <w:sz w:val="24"/>
          <w:szCs w:val="24"/>
        </w:rPr>
        <w:t>alkaline-acid</w:t>
      </w:r>
      <w:r w:rsidRPr="000655B7">
        <w:rPr>
          <w:rFonts w:ascii="Times New Roman" w:hAnsi="Times New Roman"/>
          <w:bCs/>
          <w:sz w:val="24"/>
          <w:szCs w:val="24"/>
        </w:rPr>
        <w:t xml:space="preserve"> treatment a</w:t>
      </w:r>
      <w:r>
        <w:rPr>
          <w:rFonts w:ascii="Times New Roman" w:hAnsi="Times New Roman"/>
          <w:bCs/>
          <w:sz w:val="24"/>
          <w:szCs w:val="24"/>
        </w:rPr>
        <w:t>nd subsequent TiCC deposition on A3003 alloy</w:t>
      </w:r>
      <w:r w:rsidRPr="000655B7">
        <w:rPr>
          <w:rFonts w:ascii="Times New Roman" w:hAnsi="Times New Roman"/>
          <w:bCs/>
          <w:sz w:val="24"/>
          <w:szCs w:val="24"/>
        </w:rPr>
        <w:t>.</w:t>
      </w:r>
      <w:r>
        <w:rPr>
          <w:rFonts w:ascii="Times New Roman" w:hAnsi="Times New Roman"/>
          <w:bCs/>
          <w:sz w:val="24"/>
          <w:szCs w:val="24"/>
        </w:rPr>
        <w:t xml:space="preserve"> </w:t>
      </w:r>
    </w:p>
    <w:p w14:paraId="54F6ED4C" w14:textId="1266AF0F" w:rsidR="001A040A" w:rsidRPr="0053229D" w:rsidRDefault="00453164" w:rsidP="002E398B">
      <w:pPr>
        <w:widowControl/>
        <w:spacing w:line="480" w:lineRule="auto"/>
        <w:ind w:firstLine="360"/>
        <w:rPr>
          <w:rFonts w:ascii="Times New Roman" w:hAnsi="Times New Roman"/>
          <w:color w:val="000000" w:themeColor="text1"/>
          <w:sz w:val="24"/>
          <w:szCs w:val="24"/>
        </w:rPr>
      </w:pPr>
      <w:r w:rsidRPr="0053229D">
        <w:rPr>
          <w:rFonts w:ascii="Times New Roman" w:hAnsi="Times New Roman"/>
          <w:sz w:val="24"/>
          <w:szCs w:val="24"/>
        </w:rPr>
        <w:t xml:space="preserve">Fig. 10 shows a schematic of the </w:t>
      </w:r>
      <w:r w:rsidR="00D24E03" w:rsidRPr="0053229D">
        <w:rPr>
          <w:rFonts w:ascii="Times New Roman" w:hAnsi="Times New Roman"/>
          <w:sz w:val="24"/>
          <w:szCs w:val="24"/>
        </w:rPr>
        <w:t xml:space="preserve">cross-section of the alloy </w:t>
      </w:r>
      <w:r w:rsidRPr="0053229D">
        <w:rPr>
          <w:rFonts w:ascii="Times New Roman" w:hAnsi="Times New Roman"/>
          <w:sz w:val="24"/>
          <w:szCs w:val="24"/>
        </w:rPr>
        <w:t>surfa</w:t>
      </w:r>
      <w:r w:rsidR="00B61C28" w:rsidRPr="0053229D">
        <w:rPr>
          <w:rFonts w:ascii="Times New Roman" w:hAnsi="Times New Roman"/>
          <w:sz w:val="24"/>
          <w:szCs w:val="24"/>
        </w:rPr>
        <w:t xml:space="preserve">ce </w:t>
      </w:r>
      <w:r w:rsidR="00804EBF" w:rsidRPr="0053229D">
        <w:rPr>
          <w:rFonts w:ascii="Times New Roman" w:hAnsi="Times New Roman"/>
          <w:sz w:val="24"/>
          <w:szCs w:val="24"/>
        </w:rPr>
        <w:t xml:space="preserve">showing the </w:t>
      </w:r>
      <w:r w:rsidR="00B61C28" w:rsidRPr="0053229D">
        <w:rPr>
          <w:rFonts w:ascii="Times New Roman" w:hAnsi="Times New Roman"/>
          <w:sz w:val="24"/>
          <w:szCs w:val="24"/>
        </w:rPr>
        <w:t>microstructur</w:t>
      </w:r>
      <w:r w:rsidR="00C4468C" w:rsidRPr="0053229D">
        <w:rPr>
          <w:rFonts w:ascii="Times New Roman" w:hAnsi="Times New Roman"/>
          <w:sz w:val="24"/>
          <w:szCs w:val="24"/>
        </w:rPr>
        <w:t>al</w:t>
      </w:r>
      <w:r w:rsidR="00B61C28" w:rsidRPr="0053229D">
        <w:rPr>
          <w:rFonts w:ascii="Times New Roman" w:hAnsi="Times New Roman"/>
          <w:sz w:val="24"/>
          <w:szCs w:val="24"/>
        </w:rPr>
        <w:t xml:space="preserve"> </w:t>
      </w:r>
      <w:r w:rsidR="00B05B54" w:rsidRPr="0053229D">
        <w:rPr>
          <w:rFonts w:ascii="Times New Roman" w:hAnsi="Times New Roman"/>
          <w:sz w:val="24"/>
          <w:szCs w:val="24"/>
        </w:rPr>
        <w:t xml:space="preserve">evolution </w:t>
      </w:r>
      <w:r w:rsidR="00B61C28" w:rsidRPr="0053229D">
        <w:rPr>
          <w:rFonts w:ascii="Times New Roman" w:hAnsi="Times New Roman"/>
          <w:sz w:val="24"/>
          <w:szCs w:val="24"/>
        </w:rPr>
        <w:t>during</w:t>
      </w:r>
      <w:r w:rsidRPr="0053229D">
        <w:rPr>
          <w:rFonts w:ascii="Times New Roman" w:hAnsi="Times New Roman"/>
          <w:sz w:val="24"/>
          <w:szCs w:val="24"/>
        </w:rPr>
        <w:t xml:space="preserve"> </w:t>
      </w:r>
      <w:r w:rsidR="003806CD">
        <w:rPr>
          <w:rFonts w:ascii="Times New Roman" w:hAnsi="Times New Roman"/>
          <w:sz w:val="24"/>
          <w:szCs w:val="24"/>
        </w:rPr>
        <w:t xml:space="preserve">the </w:t>
      </w:r>
      <w:r w:rsidR="00B61C28" w:rsidRPr="0053229D">
        <w:rPr>
          <w:rFonts w:ascii="Times New Roman" w:hAnsi="Times New Roman"/>
          <w:sz w:val="24"/>
          <w:szCs w:val="24"/>
        </w:rPr>
        <w:t>alkaline-acid</w:t>
      </w:r>
      <w:r w:rsidRPr="0053229D">
        <w:rPr>
          <w:rFonts w:ascii="Times New Roman" w:hAnsi="Times New Roman"/>
          <w:sz w:val="24"/>
          <w:szCs w:val="24"/>
        </w:rPr>
        <w:t xml:space="preserve"> treatment and subsequent TiCC deposition </w:t>
      </w:r>
      <w:r w:rsidR="008B6538" w:rsidRPr="0053229D">
        <w:rPr>
          <w:rFonts w:ascii="Times New Roman" w:hAnsi="Times New Roman"/>
          <w:sz w:val="24"/>
          <w:szCs w:val="24"/>
        </w:rPr>
        <w:t>process</w:t>
      </w:r>
      <w:r w:rsidR="00A8583F" w:rsidRPr="0053229D">
        <w:rPr>
          <w:rFonts w:ascii="Times New Roman" w:hAnsi="Times New Roman"/>
          <w:sz w:val="24"/>
          <w:szCs w:val="24"/>
        </w:rPr>
        <w:t xml:space="preserve">. </w:t>
      </w:r>
      <w:r w:rsidR="00FC3011" w:rsidRPr="0053229D">
        <w:rPr>
          <w:rFonts w:ascii="Times New Roman" w:hAnsi="Times New Roman"/>
          <w:sz w:val="24"/>
          <w:szCs w:val="24"/>
        </w:rPr>
        <w:t>While the al</w:t>
      </w:r>
      <w:r w:rsidR="00881F74">
        <w:rPr>
          <w:rFonts w:ascii="Times New Roman" w:hAnsi="Times New Roman"/>
          <w:sz w:val="24"/>
          <w:szCs w:val="24"/>
        </w:rPr>
        <w:t>kal</w:t>
      </w:r>
      <w:r w:rsidR="00FC3011" w:rsidRPr="0053229D">
        <w:rPr>
          <w:rFonts w:ascii="Times New Roman" w:hAnsi="Times New Roman"/>
          <w:sz w:val="24"/>
          <w:szCs w:val="24"/>
        </w:rPr>
        <w:t xml:space="preserve">ine-acid treatment </w:t>
      </w:r>
      <w:r w:rsidR="00835889" w:rsidRPr="0053229D">
        <w:rPr>
          <w:rFonts w:ascii="Times New Roman" w:hAnsi="Times New Roman"/>
          <w:sz w:val="24"/>
          <w:szCs w:val="24"/>
        </w:rPr>
        <w:t>resulted in dissolution and removal of</w:t>
      </w:r>
      <w:r w:rsidR="005106A5" w:rsidRPr="0053229D">
        <w:rPr>
          <w:rFonts w:ascii="Times New Roman" w:hAnsi="Times New Roman"/>
          <w:sz w:val="24"/>
          <w:szCs w:val="24"/>
        </w:rPr>
        <w:t xml:space="preserve"> </w:t>
      </w:r>
      <w:r w:rsidR="00FC3011" w:rsidRPr="0053229D">
        <w:rPr>
          <w:rFonts w:ascii="Times New Roman" w:hAnsi="Times New Roman"/>
          <w:sz w:val="24"/>
          <w:szCs w:val="24"/>
        </w:rPr>
        <w:t>the alloy surface</w:t>
      </w:r>
      <w:r w:rsidR="00594A72" w:rsidRPr="0053229D">
        <w:rPr>
          <w:rFonts w:ascii="Times New Roman" w:hAnsi="Times New Roman"/>
          <w:sz w:val="24"/>
          <w:szCs w:val="24"/>
        </w:rPr>
        <w:t>, regardless of</w:t>
      </w:r>
      <w:r w:rsidR="00336930" w:rsidRPr="0053229D">
        <w:rPr>
          <w:rFonts w:ascii="Times New Roman" w:hAnsi="Times New Roman"/>
          <w:sz w:val="24"/>
          <w:szCs w:val="24"/>
        </w:rPr>
        <w:t xml:space="preserve"> </w:t>
      </w:r>
      <w:r w:rsidR="001D2D26" w:rsidRPr="0053229D">
        <w:rPr>
          <w:rFonts w:ascii="Times New Roman" w:hAnsi="Times New Roman"/>
          <w:sz w:val="24"/>
          <w:szCs w:val="24"/>
        </w:rPr>
        <w:t>whether the acid contain</w:t>
      </w:r>
      <w:r w:rsidR="007313AD" w:rsidRPr="0053229D">
        <w:rPr>
          <w:rFonts w:ascii="Times New Roman" w:hAnsi="Times New Roman"/>
          <w:sz w:val="24"/>
          <w:szCs w:val="24"/>
        </w:rPr>
        <w:t>ed</w:t>
      </w:r>
      <w:r w:rsidR="001D2D26" w:rsidRPr="0053229D">
        <w:rPr>
          <w:rFonts w:ascii="Times New Roman" w:hAnsi="Times New Roman"/>
          <w:sz w:val="24"/>
          <w:szCs w:val="24"/>
        </w:rPr>
        <w:t xml:space="preserve"> HF or not</w:t>
      </w:r>
      <w:r w:rsidR="00310DF6" w:rsidRPr="0053229D">
        <w:rPr>
          <w:rFonts w:ascii="Times New Roman" w:hAnsi="Times New Roman"/>
          <w:sz w:val="24"/>
          <w:szCs w:val="24"/>
        </w:rPr>
        <w:t xml:space="preserve">, </w:t>
      </w:r>
      <w:r w:rsidR="003F420A" w:rsidRPr="0053229D">
        <w:rPr>
          <w:rFonts w:ascii="Times New Roman" w:hAnsi="Times New Roman"/>
          <w:sz w:val="24"/>
          <w:szCs w:val="24"/>
        </w:rPr>
        <w:t>NaOH-H</w:t>
      </w:r>
      <w:r w:rsidR="003F420A" w:rsidRPr="0053229D">
        <w:rPr>
          <w:rFonts w:ascii="Times New Roman" w:hAnsi="Times New Roman"/>
          <w:sz w:val="24"/>
          <w:szCs w:val="24"/>
          <w:vertAlign w:val="subscript"/>
        </w:rPr>
        <w:t>2</w:t>
      </w:r>
      <w:r w:rsidR="003F420A" w:rsidRPr="0053229D">
        <w:rPr>
          <w:rFonts w:ascii="Times New Roman" w:hAnsi="Times New Roman"/>
          <w:sz w:val="24"/>
          <w:szCs w:val="24"/>
        </w:rPr>
        <w:t>SO</w:t>
      </w:r>
      <w:r w:rsidR="003F420A" w:rsidRPr="0053229D">
        <w:rPr>
          <w:rFonts w:ascii="Times New Roman" w:hAnsi="Times New Roman"/>
          <w:sz w:val="24"/>
          <w:szCs w:val="24"/>
          <w:vertAlign w:val="subscript"/>
        </w:rPr>
        <w:t>4</w:t>
      </w:r>
      <w:r w:rsidR="003F420A" w:rsidRPr="0053229D">
        <w:rPr>
          <w:rFonts w:ascii="Times New Roman" w:hAnsi="Times New Roman"/>
          <w:sz w:val="24"/>
          <w:szCs w:val="24"/>
        </w:rPr>
        <w:t xml:space="preserve">/HF treatment </w:t>
      </w:r>
      <w:r w:rsidR="003F420A" w:rsidRPr="0053229D">
        <w:rPr>
          <w:rFonts w:ascii="Times New Roman" w:hAnsi="Times New Roman"/>
          <w:sz w:val="24"/>
          <w:szCs w:val="24"/>
        </w:rPr>
        <w:lastRenderedPageBreak/>
        <w:t xml:space="preserve">resulted in IMP shedding and </w:t>
      </w:r>
      <w:r w:rsidR="00C77275" w:rsidRPr="0053229D">
        <w:rPr>
          <w:rFonts w:ascii="Times New Roman" w:hAnsi="Times New Roman"/>
          <w:sz w:val="24"/>
          <w:szCs w:val="24"/>
        </w:rPr>
        <w:t xml:space="preserve">a </w:t>
      </w:r>
      <w:r w:rsidR="001041B0">
        <w:rPr>
          <w:rFonts w:ascii="Times New Roman" w:hAnsi="Times New Roman"/>
          <w:sz w:val="24"/>
          <w:szCs w:val="24"/>
        </w:rPr>
        <w:t xml:space="preserve">concomitant </w:t>
      </w:r>
      <w:r w:rsidR="003F420A" w:rsidRPr="0053229D">
        <w:rPr>
          <w:rFonts w:ascii="Times New Roman" w:hAnsi="Times New Roman"/>
          <w:sz w:val="24"/>
          <w:szCs w:val="24"/>
        </w:rPr>
        <w:t xml:space="preserve">increase </w:t>
      </w:r>
      <w:r w:rsidR="008C2771" w:rsidRPr="0053229D">
        <w:rPr>
          <w:rFonts w:ascii="Times New Roman" w:hAnsi="Times New Roman"/>
          <w:sz w:val="24"/>
          <w:szCs w:val="24"/>
        </w:rPr>
        <w:t xml:space="preserve">in </w:t>
      </w:r>
      <w:r w:rsidR="003F420A" w:rsidRPr="0053229D">
        <w:rPr>
          <w:rFonts w:ascii="Times New Roman" w:hAnsi="Times New Roman"/>
          <w:sz w:val="24"/>
          <w:szCs w:val="24"/>
        </w:rPr>
        <w:t>surface roughness</w:t>
      </w:r>
      <w:r w:rsidR="00A8583F" w:rsidRPr="0053229D">
        <w:rPr>
          <w:rFonts w:ascii="Times New Roman" w:hAnsi="Times New Roman"/>
          <w:sz w:val="24"/>
          <w:szCs w:val="24"/>
        </w:rPr>
        <w:t xml:space="preserve"> </w:t>
      </w:r>
      <w:r w:rsidR="003F420A" w:rsidRPr="0053229D">
        <w:rPr>
          <w:rFonts w:ascii="Times New Roman" w:hAnsi="Times New Roman"/>
          <w:sz w:val="24"/>
          <w:szCs w:val="24"/>
        </w:rPr>
        <w:t>(Fig. 3)</w:t>
      </w:r>
      <w:r w:rsidR="0063540C" w:rsidRPr="0053229D">
        <w:rPr>
          <w:rFonts w:ascii="Times New Roman" w:hAnsi="Times New Roman"/>
          <w:sz w:val="24"/>
          <w:szCs w:val="24"/>
        </w:rPr>
        <w:t xml:space="preserve">, </w:t>
      </w:r>
      <w:r w:rsidR="00027552">
        <w:rPr>
          <w:rFonts w:ascii="Times New Roman" w:hAnsi="Times New Roman"/>
          <w:sz w:val="24"/>
          <w:szCs w:val="24"/>
        </w:rPr>
        <w:t>as reported in the previous studies</w:t>
      </w:r>
      <w:r w:rsidR="003F420A" w:rsidRPr="0053229D">
        <w:rPr>
          <w:rFonts w:ascii="Times New Roman" w:hAnsi="Times New Roman"/>
          <w:sz w:val="24"/>
          <w:szCs w:val="24"/>
        </w:rPr>
        <w:t xml:space="preserve"> </w:t>
      </w:r>
      <w:r w:rsidR="003F420A" w:rsidRPr="0053229D">
        <w:rPr>
          <w:rFonts w:ascii="Times New Roman" w:hAnsi="Times New Roman"/>
          <w:sz w:val="24"/>
          <w:szCs w:val="24"/>
        </w:rPr>
        <w:fldChar w:fldCharType="begin" w:fldLock="1"/>
      </w:r>
      <w:r w:rsidR="00B846DE" w:rsidRPr="0053229D">
        <w:rPr>
          <w:rFonts w:ascii="Times New Roman" w:hAnsi="Times New Roman"/>
          <w:sz w:val="24"/>
          <w:szCs w:val="24"/>
        </w:rPr>
        <w:instrText>ADDIN CSL_CITATION {"citationItems":[{"id":"ITEM-1","itemData":{"DOI":"10.1179/026708301101509287","ISSN":"02670836","abstract":"The effect of a pretreatment sequence on several aluminium alloys was examined by X-ray photoelectron spectroscopy and SEM. The pretreatment consisted of vapour degreasing followed by a three step sequence comprising 1 min immersions in (a) nitric acid-hydrofluoric acid solution, (b) sodium hydroxide solution and (c) a 1 or 5 min immersion in nitric acid-hydrofluoric acid as in step (a). Following each pretreatment step the alloy panels were rinsed in tap water for 1 min. The surfaces of aluminium alloys 2024-T3, 6061-T6, and 7075-T6 were examined at each stage in the pretreatment process. The neutral salt spray resistance of specimens deoxidised with this pretreatment and chromate conversion coated were compared to those deoxidised with a conventional chromate based deoxidiser before conversion coating.","author":[{"dropping-particle":"","family":"Nelson","given":"K. J.H.","non-dropping-particle":"","parse-names":false,"suffix":""},{"dropping-particle":"","family":"Hughes","given":"A. E.","non-dropping-particle":"","parse-names":false,"suffix":""},{"dropping-particle":"","family":"Taylor","given":"R. J.","non-dropping-particle":"","parse-names":false,"suffix":""},{"dropping-particle":"","family":"Hinton","given":"B. R.W.","non-dropping-particle":"","parse-names":false,"suffix":""},{"dropping-particle":"","family":"Wilson","given":"L.","non-dropping-particle":"","parse-names":false,"suffix":""},{"dropping-particle":"","family":"Henderson","given":"M.","non-dropping-particle":"","parse-names":false,"suffix":""}],"container-title":"Materials Science and Technology","id":"ITEM-1","issue":"10","issued":{"date-parts":[["2001"]]},"page":"1211-1221","title":"Characterisation of aluminium alloys after HNO3/HF-NaoH-HNO3/HF pretreatment","type":"article-journal","volume":"17"},"uris":["http://www.mendeley.com/documents/?uuid=0528f5b7-0ef4-4e46-bcf0-517997d9f849"]},{"id":"ITEM-2","itemData":{"DOI":"10.1016/j.surfcoat.2019.124904","ISSN":"02578972","abstract":"In this work, different pretreatment condition on AA6061 was investigated by altering the alkaline cleaning time in NaOH, the concentration and composition of acidic pickling solution, respectively. The corrosion resistance of ZrCC was evaluated, and the surface property of the pretreated surface was measured by SKPFM. Results demonstrate that a longer alkaline cleaning time is detrimental to the corrosion resistance of ZrCC since it will decrease the Volta potential difference (ΔE); the acidic pickling in HNO3 improves the corrosion resistance of ZrCC, but an increased concentration will not remarkably further improve the quality of ZrCC, due to the accompanying of increased ΔE; the addition of HF will lead to the overactivation of alloy surface since it will decrease ΔE and increase ΔH. An ideal pretreated surface shown exhibit a combination of mediate ΔH and high ΔE.","author":[{"dropping-particle":"","family":"Zhou","given":"Peng","non-dropping-particle":"","parse-names":false,"suffix":""},{"dropping-particle":"","family":"Liu","given":"Yang","non-dropping-particle":"","parse-names":false,"suffix":""},{"dropping-particle":"","family":"Liu","given":"Lianhe","non-dropping-particle":"","parse-names":false,"suffix":""},{"dropping-particle":"","family":"Yu","given":"Baoxing","non-dropping-particle":"","parse-names":false,"suffix":""},{"dropping-particle":"","family":"Zhang","given":"Tao","non-dropping-particle":"","parse-names":false,"suffix":""},{"dropping-particle":"","family":"Wang","given":"Fuhui","non-dropping-particle":"","parse-names":false,"suffix":""}],"container-title":"Surface and Coatings Technology","id":"ITEM-2","issue":"July","issued":{"date-parts":[["2019"]]},"title":"Critical role of pretreatment on the corrosion resistance of Zr conversion coating on 6061 aluminum alloy: The combined effect of surface topography and potential difference between different phases","type":"article-journal","volume":"377"},"uris":["http://www.mendeley.com/documents/?uuid=9bfbcde7-0280-4820-9348-70fdafb07de7"]},{"id":"ITEM-3","itemData":{"DOI":"10.3390/met9030320","ISSN":"20754701","abstract":"A standard three-step surface pretreatment employed in the aerospace sector for Al alloys have been investigated prior to the generation of cerium conversion coatings (CeCC) on aluminiumcopper alloy 2024. Two pretreatments were analysed, one without final acid etching (Pretreatment 1) and another with this step (Pretreatment 2). Both pretreatments affect the alloy intermetallic phases, playing a key role in the development of the CeCC, and also in the susceptibility to localised corrosion in NaCl medium. Scanning electron microscopy coupled with energy-dispersive X-ray analysis (SEM-EDX) revealed that after Pretreatment 2, Al(Cu,Mg) phases were partially or totally removed through dealloying with their subsequent copper enrichment. Conversely, none of these intermetallic phases were affected when the final acid step was not employed (Pretreatment 1). Meanwhile, Al-Cu-Fe-Mn-(Si) phases, the other major Al–Cu alloys intermetallics, suffers minor changes through the whole pretreatments chain. The protective efficiency of CeCC was evaluated using electrochemical techniques based on linear polarisation (LP) and electrochemical impedance spectroscopy (EIS). Samples with CeCC deposited after the Pretreatment 1 gave higher polarisation resistance and impedance module than CeCC deposited after Pretreatment 2. SEM-EDX and X-ray photoelectron spectroscopy analysis (XPS) indicate that the main factors explaining the corrosion resistance of the coatings is the existence of Al(Cu,Mg) intermetallics in the surface of the alloy, which promote the deposition of a cerium-based coating rich in Ce4+ compounds. These Al(Cu,Mg) intermetallics were kept in the 2024 alloy when acid etching was not employed (Pretreatment 1).","author":[{"dropping-particle":"","family":"Galvín","given":"Juan Jesús Alba","non-dropping-particle":"","parse-names":false,"suffix":""},{"dropping-particle":"","family":"Rovira","given":"Leandro González","non-dropping-particle":"","parse-names":false,"suffix":""},{"dropping-particle":"","family":"Bethencourt","given":"Manuel","non-dropping-particle":"","parse-names":false,"suffix":""},{"dropping-particle":"","family":"Botana","given":"Francisco Javier","non-dropping-particle":"","parse-names":false,"suffix":""},{"dropping-particle":"","family":"Amaya","given":"José María Sánchez","non-dropping-particle":"","parse-names":false,"suffix":""}],"container-title":"Metals","id":"ITEM-3","issue":"3","issued":{"date-parts":[["2019"]]},"title":"Influence of aerospace standard surface pretreatment on the intermetallic phases and cecc of 2024-t3 al-cu alloy","type":"article-journal","volume":"9"},"uris":["http://www.mendeley.com/documents/?uuid=3324e135-effd-4646-a14d-5daf6c02cf6a"]}],"mendeley":{"formattedCitation":"[6,13,19]","plainTextFormattedCitation":"[6,13,19]","previouslyFormattedCitation":"[6,13,19]"},"properties":{"noteIndex":0},"schema":"https://github.com/citation-style-language/schema/raw/master/csl-citation.json"}</w:instrText>
      </w:r>
      <w:r w:rsidR="003F420A" w:rsidRPr="0053229D">
        <w:rPr>
          <w:rFonts w:ascii="Times New Roman" w:hAnsi="Times New Roman"/>
          <w:sz w:val="24"/>
          <w:szCs w:val="24"/>
        </w:rPr>
        <w:fldChar w:fldCharType="separate"/>
      </w:r>
      <w:r w:rsidR="006C7537" w:rsidRPr="0053229D">
        <w:rPr>
          <w:rFonts w:ascii="Times New Roman" w:hAnsi="Times New Roman"/>
          <w:noProof/>
          <w:sz w:val="24"/>
          <w:szCs w:val="24"/>
        </w:rPr>
        <w:t>[6,13,19]</w:t>
      </w:r>
      <w:r w:rsidR="003F420A" w:rsidRPr="0053229D">
        <w:rPr>
          <w:rFonts w:ascii="Times New Roman" w:hAnsi="Times New Roman"/>
          <w:sz w:val="24"/>
          <w:szCs w:val="24"/>
        </w:rPr>
        <w:fldChar w:fldCharType="end"/>
      </w:r>
      <w:r w:rsidR="003F420A" w:rsidRPr="0053229D">
        <w:rPr>
          <w:rFonts w:ascii="Times New Roman" w:hAnsi="Times New Roman"/>
          <w:sz w:val="24"/>
          <w:szCs w:val="24"/>
        </w:rPr>
        <w:t xml:space="preserve">. </w:t>
      </w:r>
      <w:r w:rsidR="00126DCC" w:rsidRPr="0053229D">
        <w:rPr>
          <w:rFonts w:ascii="Times New Roman" w:hAnsi="Times New Roman"/>
          <w:sz w:val="24"/>
          <w:szCs w:val="24"/>
        </w:rPr>
        <w:t>NaOH-H</w:t>
      </w:r>
      <w:r w:rsidR="00126DCC" w:rsidRPr="0053229D">
        <w:rPr>
          <w:rFonts w:ascii="Times New Roman" w:hAnsi="Times New Roman"/>
          <w:sz w:val="24"/>
          <w:szCs w:val="24"/>
          <w:vertAlign w:val="subscript"/>
        </w:rPr>
        <w:t>2</w:t>
      </w:r>
      <w:r w:rsidR="00126DCC" w:rsidRPr="0053229D">
        <w:rPr>
          <w:rFonts w:ascii="Times New Roman" w:hAnsi="Times New Roman"/>
          <w:sz w:val="24"/>
          <w:szCs w:val="24"/>
        </w:rPr>
        <w:t>SO</w:t>
      </w:r>
      <w:r w:rsidR="00126DCC" w:rsidRPr="0053229D">
        <w:rPr>
          <w:rFonts w:ascii="Times New Roman" w:hAnsi="Times New Roman"/>
          <w:sz w:val="24"/>
          <w:szCs w:val="24"/>
          <w:vertAlign w:val="subscript"/>
        </w:rPr>
        <w:t>4</w:t>
      </w:r>
      <w:r w:rsidR="00126DCC" w:rsidRPr="0053229D">
        <w:rPr>
          <w:rFonts w:ascii="Times New Roman" w:hAnsi="Times New Roman"/>
          <w:sz w:val="24"/>
          <w:szCs w:val="24"/>
        </w:rPr>
        <w:t xml:space="preserve">/HF treatment also increased the F and Cu concentrations of the F-rich layer on the </w:t>
      </w:r>
      <w:r w:rsidR="00A557D3">
        <w:rPr>
          <w:rFonts w:ascii="Times New Roman" w:hAnsi="Times New Roman"/>
          <w:sz w:val="24"/>
          <w:szCs w:val="24"/>
        </w:rPr>
        <w:t>matrix</w:t>
      </w:r>
      <w:r w:rsidR="00126DCC" w:rsidRPr="0053229D">
        <w:rPr>
          <w:rFonts w:ascii="Times New Roman" w:hAnsi="Times New Roman"/>
          <w:sz w:val="24"/>
          <w:szCs w:val="24"/>
        </w:rPr>
        <w:t xml:space="preserve"> surface (F</w:t>
      </w:r>
      <w:r w:rsidR="000F3C3C">
        <w:rPr>
          <w:rFonts w:ascii="Times New Roman" w:hAnsi="Times New Roman"/>
          <w:sz w:val="24"/>
          <w:szCs w:val="24"/>
        </w:rPr>
        <w:t>igs. 4 and 5</w:t>
      </w:r>
      <w:r w:rsidR="00126DCC" w:rsidRPr="0053229D">
        <w:rPr>
          <w:rFonts w:ascii="Times New Roman" w:hAnsi="Times New Roman"/>
          <w:sz w:val="24"/>
          <w:szCs w:val="24"/>
        </w:rPr>
        <w:t xml:space="preserve">) because of the </w:t>
      </w:r>
      <w:r w:rsidR="004D5362" w:rsidRPr="0053229D">
        <w:rPr>
          <w:rFonts w:ascii="Times New Roman" w:hAnsi="Times New Roman"/>
          <w:sz w:val="24"/>
          <w:szCs w:val="24"/>
        </w:rPr>
        <w:t xml:space="preserve">active </w:t>
      </w:r>
      <w:r w:rsidR="00126DCC" w:rsidRPr="0053229D">
        <w:rPr>
          <w:rFonts w:ascii="Times New Roman" w:hAnsi="Times New Roman"/>
          <w:sz w:val="24"/>
          <w:szCs w:val="24"/>
        </w:rPr>
        <w:t>reaction of HF with the alloy surface to form a fluoride layer</w:t>
      </w:r>
      <w:r w:rsidR="00BD4663" w:rsidRPr="0053229D">
        <w:rPr>
          <w:rFonts w:ascii="Times New Roman" w:hAnsi="Times New Roman"/>
          <w:sz w:val="24"/>
          <w:szCs w:val="24"/>
        </w:rPr>
        <w:t>,</w:t>
      </w:r>
      <w:r w:rsidR="00126DCC" w:rsidRPr="0053229D">
        <w:rPr>
          <w:rFonts w:ascii="Times New Roman" w:hAnsi="Times New Roman"/>
          <w:sz w:val="24"/>
          <w:szCs w:val="24"/>
        </w:rPr>
        <w:t xml:space="preserve"> such as </w:t>
      </w:r>
      <w:r w:rsidR="00BD4663" w:rsidRPr="0053229D">
        <w:rPr>
          <w:rFonts w:ascii="Times New Roman" w:hAnsi="Times New Roman"/>
          <w:sz w:val="24"/>
          <w:szCs w:val="24"/>
        </w:rPr>
        <w:t>Al</w:t>
      </w:r>
      <w:r w:rsidR="00902C1B" w:rsidRPr="00F80CFB">
        <w:rPr>
          <w:rFonts w:ascii="Times New Roman" w:hAnsi="Times New Roman"/>
          <w:sz w:val="24"/>
          <w:szCs w:val="24"/>
        </w:rPr>
        <w:t>–</w:t>
      </w:r>
      <w:r w:rsidR="00BD4663" w:rsidRPr="0053229D">
        <w:rPr>
          <w:rFonts w:ascii="Times New Roman" w:hAnsi="Times New Roman"/>
          <w:sz w:val="24"/>
          <w:szCs w:val="24"/>
        </w:rPr>
        <w:t>O</w:t>
      </w:r>
      <w:r w:rsidR="00902C1B" w:rsidRPr="00F80CFB">
        <w:rPr>
          <w:rFonts w:ascii="Times New Roman" w:hAnsi="Times New Roman"/>
          <w:sz w:val="24"/>
          <w:szCs w:val="24"/>
        </w:rPr>
        <w:t>–</w:t>
      </w:r>
      <w:r w:rsidR="00BD4663" w:rsidRPr="0053229D">
        <w:rPr>
          <w:rFonts w:ascii="Times New Roman" w:hAnsi="Times New Roman"/>
          <w:sz w:val="24"/>
          <w:szCs w:val="24"/>
        </w:rPr>
        <w:t xml:space="preserve">F and </w:t>
      </w:r>
      <w:r w:rsidR="00126DCC" w:rsidRPr="0053229D">
        <w:rPr>
          <w:rFonts w:ascii="Times New Roman" w:hAnsi="Times New Roman"/>
          <w:sz w:val="24"/>
          <w:szCs w:val="24"/>
        </w:rPr>
        <w:t>AlF</w:t>
      </w:r>
      <w:r w:rsidR="00126DCC" w:rsidRPr="0053229D">
        <w:rPr>
          <w:rFonts w:ascii="Times New Roman" w:hAnsi="Times New Roman"/>
          <w:sz w:val="24"/>
          <w:szCs w:val="24"/>
          <w:vertAlign w:val="subscript"/>
        </w:rPr>
        <w:t>3</w:t>
      </w:r>
      <w:r w:rsidR="00BD4663" w:rsidRPr="0053229D">
        <w:rPr>
          <w:rFonts w:ascii="Times New Roman" w:hAnsi="Times New Roman"/>
          <w:sz w:val="24"/>
          <w:szCs w:val="24"/>
          <w:vertAlign w:val="subscript"/>
        </w:rPr>
        <w:t>,</w:t>
      </w:r>
      <w:r w:rsidR="004D5362" w:rsidRPr="0053229D">
        <w:rPr>
          <w:rFonts w:ascii="Times New Roman" w:hAnsi="Times New Roman"/>
          <w:sz w:val="24"/>
          <w:szCs w:val="24"/>
          <w:vertAlign w:val="subscript"/>
        </w:rPr>
        <w:t xml:space="preserve"> </w:t>
      </w:r>
      <w:r w:rsidR="004D5362" w:rsidRPr="0053229D">
        <w:rPr>
          <w:rFonts w:ascii="Times New Roman" w:hAnsi="Times New Roman"/>
          <w:sz w:val="24"/>
          <w:szCs w:val="24"/>
        </w:rPr>
        <w:t>and</w:t>
      </w:r>
      <w:r w:rsidR="00126DCC" w:rsidRPr="0053229D">
        <w:rPr>
          <w:rFonts w:ascii="Times New Roman" w:hAnsi="Times New Roman"/>
          <w:sz w:val="24"/>
          <w:szCs w:val="24"/>
        </w:rPr>
        <w:t xml:space="preserve"> the reprecipitation of </w:t>
      </w:r>
      <w:proofErr w:type="spellStart"/>
      <w:r w:rsidR="00126DCC" w:rsidRPr="0053229D">
        <w:rPr>
          <w:rFonts w:ascii="Times New Roman" w:hAnsi="Times New Roman"/>
          <w:sz w:val="24"/>
          <w:szCs w:val="24"/>
        </w:rPr>
        <w:t>dealloyed</w:t>
      </w:r>
      <w:proofErr w:type="spellEnd"/>
      <w:r w:rsidR="00126DCC" w:rsidRPr="0053229D">
        <w:rPr>
          <w:rFonts w:ascii="Times New Roman" w:hAnsi="Times New Roman"/>
          <w:sz w:val="24"/>
          <w:szCs w:val="24"/>
        </w:rPr>
        <w:t xml:space="preserve"> Cu </w:t>
      </w:r>
      <w:r w:rsidR="00126DCC" w:rsidRPr="0053229D">
        <w:rPr>
          <w:rFonts w:ascii="Times New Roman" w:hAnsi="Times New Roman"/>
          <w:sz w:val="24"/>
          <w:szCs w:val="24"/>
        </w:rPr>
        <w:fldChar w:fldCharType="begin" w:fldLock="1"/>
      </w:r>
      <w:r w:rsidR="00B846DE" w:rsidRPr="0053229D">
        <w:rPr>
          <w:rFonts w:ascii="Times New Roman" w:hAnsi="Times New Roman"/>
          <w:sz w:val="24"/>
          <w:szCs w:val="24"/>
        </w:rPr>
        <w:instrText>ADDIN CSL_CITATION {"citationItems":[{"id":"ITEM-1","itemData":{"DOI":"10.1016/j.apsusc.2017.06.246","ISSN":"01694332","abstract":"The effects of surface pretreatments (degreasing and pickling) on the characteristics of the Trivalent Chromium Process (TCP) coating on pure aluminum and on AA2024-T351 aluminum alloy were investigated here by means of surface sensitive techniques: X-ray photoelectron spectroscopy (XPS) and time-of-flight secondary ion mass spectrometry (ToF-SIMS). The XPS and ToF-SIMS results evidence that the TCP coating homogeneity is strongly dependent on the pretreatment process used. The TCP coverage factor, calculated from XPS results, is significantly lower, on both pure aluminum and AA2024-T351 alloy surface, when a pickling step is applied. One of the main effects of pickling pretreatment is strong metallic copper enrichment at the surface of the 2024 alloy, associated with chemical dissolution of Al-Cu intermetallic particles. However, it is evidenced here, that the copper enrichment is not detrimental for the quality of the TCP coating. The coating failure, observed when the pickling step is applied, can be assigned to a faster kinetics of the coating growth leading to formation of thicker conversion coating more susceptible to cracking or to the localized presence of aluminum fluoride species leading to the appearance of coating defects or detachment.","author":[{"dropping-particle":"","family":"Viroulaud","given":"Rémi","non-dropping-particle":"","parse-names":false,"suffix":""},{"dropping-particle":"","family":"Światowska","given":"Jolanta","non-dropping-particle":"","parse-names":false,"suffix":""},{"dropping-particle":"","family":"Seyeux","given":"Antoine","non-dropping-particle":"","parse-names":false,"suffix":""},{"dropping-particle":"","family":"Zanna","given":"Sandrine","non-dropping-particle":"","parse-names":false,"suffix":""},{"dropping-particle":"","family":"Tardelli","given":"Joffrey","non-dropping-particle":"","parse-names":false,"suffix":""},{"dropping-particle":"","family":"Marcus","given":"Philippe","non-dropping-particle":"","parse-names":false,"suffix":""}],"container-title":"Applied Surface Science","id":"ITEM-1","issue":"2017","issued":{"date-parts":[["2017"]]},"page":"927-938","title":"Influence of surface pretreatments on the quality of trivalent chromium process coatings on aluminum alloy","type":"article-journal","volume":"423"},"uris":["http://www.mendeley.com/documents/?uuid=4931a939-ab3e-49f0-89fd-ac3a3035abb2"]},{"id":"ITEM-2","itemData":{"DOI":"10.1016/S0257-8972(03)00743-6","ISSN":"02578972","abstract":"The chemical conversion treatment for aluminium alloys based on the immersion in cerium chloride/hydrogen peroxide solutions is one of the possible alternatives to the chromate conversion process for the corrosion protection of aluminium alloys. The nucleation and growth of the cerium-based conversion coating on AA2024 was studied using complementary surface analysis techniques, as atomic force microscopy in the Kelvin probe mode (SKPFM), scanning electron microscopy (SEM) and energy dispersive spectroscopy (EDS). The influence of both the intermetallic particles and the copper in solid solution was considered. According to this aim, different surface preparation procedures prior to the conversion process were investigated. Acid pickling and Ce-based deoxidising, as well, were found to cause the formation of copper or copper oxide deposits, i.e. copper smut, on the AA2024 surface. While the intermetallics do not act as preferential nucleation sites, the deposition of copper on the surface is a necessary condition in order to form a thick cerium oxide film. On the other hand, the copper smut strongly decreases the adherence of the conversion layer to the aluminium substrate. © 2003 Elsevier B.V. All rights reserved.","author":[{"dropping-particle":"","family":"Campestrini","given":"P.","non-dropping-particle":"","parse-names":false,"suffix":""},{"dropping-particle":"","family":"Terryn","given":"H.","non-dropping-particle":"","parse-names":false,"suffix":""},{"dropping-particle":"","family":"Hovestad","given":"A.","non-dropping-particle":"","parse-names":false,"suffix":""},{"dropping-particle":"","family":"Wit","given":"J. H.W.","non-dropping-particle":"de","parse-names":false,"suffix":""}],"container-title":"Surface and Coatings Technology","id":"ITEM-2","issue":"3","issued":{"date-parts":[["2004"]]},"page":"365-381","title":"Formation of a cerium-based conversion coating on AA2024: Relationship with the microstructure","type":"article-journal","volume":"176"},"uris":["http://www.mendeley.com/documents/?uuid=9dd24c82-d4fb-492e-a936-5c3290229729"]}],"mendeley":{"formattedCitation":"[11,23]","plainTextFormattedCitation":"[11,23]","previouslyFormattedCitation":"[11,23]"},"properties":{"noteIndex":0},"schema":"https://github.com/citation-style-language/schema/raw/master/csl-citation.json"}</w:instrText>
      </w:r>
      <w:r w:rsidR="00126DCC" w:rsidRPr="0053229D">
        <w:rPr>
          <w:rFonts w:ascii="Times New Roman" w:hAnsi="Times New Roman"/>
          <w:sz w:val="24"/>
          <w:szCs w:val="24"/>
        </w:rPr>
        <w:fldChar w:fldCharType="separate"/>
      </w:r>
      <w:r w:rsidR="00126DCC" w:rsidRPr="0053229D">
        <w:rPr>
          <w:rFonts w:ascii="Times New Roman" w:hAnsi="Times New Roman"/>
          <w:noProof/>
          <w:sz w:val="24"/>
          <w:szCs w:val="24"/>
        </w:rPr>
        <w:t>[11,23]</w:t>
      </w:r>
      <w:r w:rsidR="00126DCC" w:rsidRPr="0053229D">
        <w:rPr>
          <w:rFonts w:ascii="Times New Roman" w:hAnsi="Times New Roman"/>
          <w:sz w:val="24"/>
          <w:szCs w:val="24"/>
        </w:rPr>
        <w:fldChar w:fldCharType="end"/>
      </w:r>
      <w:r w:rsidR="000F3C3C">
        <w:rPr>
          <w:rFonts w:ascii="Times New Roman" w:hAnsi="Times New Roman"/>
          <w:sz w:val="24"/>
          <w:szCs w:val="24"/>
        </w:rPr>
        <w:t>, as shown in Fig. 5</w:t>
      </w:r>
      <w:r w:rsidR="00126DCC" w:rsidRPr="0053229D">
        <w:rPr>
          <w:rFonts w:ascii="Times New Roman" w:hAnsi="Times New Roman"/>
          <w:sz w:val="24"/>
          <w:szCs w:val="24"/>
        </w:rPr>
        <w:t xml:space="preserve">. </w:t>
      </w:r>
      <w:r w:rsidR="007F712F" w:rsidRPr="0053229D">
        <w:rPr>
          <w:rFonts w:ascii="Times New Roman" w:hAnsi="Times New Roman"/>
          <w:sz w:val="24"/>
          <w:szCs w:val="24"/>
        </w:rPr>
        <w:t>In the subsequent conversion coating process</w:t>
      </w:r>
      <w:r w:rsidR="00917A6D" w:rsidRPr="0053229D">
        <w:rPr>
          <w:rFonts w:ascii="Times New Roman" w:hAnsi="Times New Roman"/>
          <w:sz w:val="24"/>
          <w:szCs w:val="24"/>
        </w:rPr>
        <w:t xml:space="preserve">, </w:t>
      </w:r>
      <w:r w:rsidR="00902C1B">
        <w:rPr>
          <w:rFonts w:ascii="Times New Roman" w:hAnsi="Times New Roman"/>
          <w:sz w:val="24"/>
          <w:szCs w:val="24"/>
        </w:rPr>
        <w:t>a</w:t>
      </w:r>
      <w:r w:rsidR="00806846" w:rsidRPr="0053229D">
        <w:rPr>
          <w:rFonts w:ascii="Times New Roman" w:hAnsi="Times New Roman"/>
          <w:sz w:val="24"/>
          <w:szCs w:val="24"/>
        </w:rPr>
        <w:t xml:space="preserve"> thin </w:t>
      </w:r>
      <w:r w:rsidR="003F420A" w:rsidRPr="0053229D">
        <w:rPr>
          <w:rFonts w:ascii="Times New Roman" w:hAnsi="Times New Roman"/>
          <w:sz w:val="24"/>
          <w:szCs w:val="24"/>
        </w:rPr>
        <w:t xml:space="preserve">TiCC was formed </w:t>
      </w:r>
      <w:r w:rsidR="00BA529A">
        <w:rPr>
          <w:rFonts w:ascii="Times New Roman" w:hAnsi="Times New Roman"/>
          <w:sz w:val="24"/>
          <w:szCs w:val="24"/>
        </w:rPr>
        <w:t>continuously</w:t>
      </w:r>
      <w:r w:rsidR="00BA529A" w:rsidRPr="0053229D">
        <w:rPr>
          <w:rFonts w:ascii="Times New Roman" w:hAnsi="Times New Roman"/>
          <w:sz w:val="24"/>
          <w:szCs w:val="24"/>
        </w:rPr>
        <w:t xml:space="preserve"> </w:t>
      </w:r>
      <w:r w:rsidR="003F420A" w:rsidRPr="0053229D">
        <w:rPr>
          <w:rFonts w:ascii="Times New Roman" w:hAnsi="Times New Roman"/>
          <w:sz w:val="24"/>
          <w:szCs w:val="24"/>
        </w:rPr>
        <w:t xml:space="preserve">even on the </w:t>
      </w:r>
      <w:r w:rsidR="00806846" w:rsidRPr="0053229D">
        <w:rPr>
          <w:rFonts w:ascii="Times New Roman" w:hAnsi="Times New Roman"/>
          <w:sz w:val="24"/>
          <w:szCs w:val="24"/>
        </w:rPr>
        <w:t xml:space="preserve">uneven </w:t>
      </w:r>
      <w:r w:rsidR="000F3C3C">
        <w:rPr>
          <w:rFonts w:ascii="Times New Roman" w:hAnsi="Times New Roman"/>
          <w:sz w:val="24"/>
          <w:szCs w:val="24"/>
        </w:rPr>
        <w:t>matrix surface (Fig. 7</w:t>
      </w:r>
      <w:r w:rsidR="00F74CAF">
        <w:rPr>
          <w:rFonts w:ascii="Times New Roman" w:hAnsi="Times New Roman"/>
          <w:sz w:val="24"/>
          <w:szCs w:val="24"/>
        </w:rPr>
        <w:t>(a)</w:t>
      </w:r>
      <w:r w:rsidR="003F420A" w:rsidRPr="0053229D">
        <w:rPr>
          <w:rFonts w:ascii="Times New Roman" w:hAnsi="Times New Roman"/>
          <w:sz w:val="24"/>
          <w:szCs w:val="24"/>
        </w:rPr>
        <w:t xml:space="preserve">). </w:t>
      </w:r>
      <w:r w:rsidR="004D5379" w:rsidRPr="0053229D">
        <w:rPr>
          <w:rFonts w:ascii="Times New Roman" w:hAnsi="Times New Roman"/>
          <w:sz w:val="24"/>
          <w:szCs w:val="24"/>
        </w:rPr>
        <w:t>The thickness of TiCC deposited after NaOH-H</w:t>
      </w:r>
      <w:r w:rsidR="004D5379" w:rsidRPr="0053229D">
        <w:rPr>
          <w:rFonts w:ascii="Times New Roman" w:hAnsi="Times New Roman"/>
          <w:sz w:val="24"/>
          <w:szCs w:val="24"/>
          <w:vertAlign w:val="subscript"/>
        </w:rPr>
        <w:t>2</w:t>
      </w:r>
      <w:r w:rsidR="004D5379" w:rsidRPr="0053229D">
        <w:rPr>
          <w:rFonts w:ascii="Times New Roman" w:hAnsi="Times New Roman"/>
          <w:sz w:val="24"/>
          <w:szCs w:val="24"/>
        </w:rPr>
        <w:t>SO</w:t>
      </w:r>
      <w:r w:rsidR="004D5379" w:rsidRPr="0053229D">
        <w:rPr>
          <w:rFonts w:ascii="Times New Roman" w:hAnsi="Times New Roman"/>
          <w:sz w:val="24"/>
          <w:szCs w:val="24"/>
          <w:vertAlign w:val="subscript"/>
        </w:rPr>
        <w:t>4</w:t>
      </w:r>
      <w:r w:rsidR="004D5379" w:rsidRPr="0053229D">
        <w:rPr>
          <w:rFonts w:ascii="Times New Roman" w:hAnsi="Times New Roman"/>
          <w:sz w:val="24"/>
          <w:szCs w:val="24"/>
        </w:rPr>
        <w:t xml:space="preserve">/HF treatment is ~20 nm, which is </w:t>
      </w:r>
      <w:proofErr w:type="gramStart"/>
      <w:r w:rsidR="009B65C7" w:rsidRPr="0053229D">
        <w:rPr>
          <w:rFonts w:ascii="Times New Roman" w:hAnsi="Times New Roman"/>
          <w:sz w:val="24"/>
          <w:szCs w:val="24"/>
        </w:rPr>
        <w:t xml:space="preserve">similar </w:t>
      </w:r>
      <w:r w:rsidR="004D5379" w:rsidRPr="0053229D">
        <w:rPr>
          <w:rFonts w:ascii="Times New Roman" w:hAnsi="Times New Roman"/>
          <w:sz w:val="24"/>
          <w:szCs w:val="24"/>
        </w:rPr>
        <w:t>to</w:t>
      </w:r>
      <w:proofErr w:type="gramEnd"/>
      <w:r w:rsidR="004D5379" w:rsidRPr="0053229D">
        <w:rPr>
          <w:rFonts w:ascii="Times New Roman" w:hAnsi="Times New Roman"/>
          <w:sz w:val="24"/>
          <w:szCs w:val="24"/>
        </w:rPr>
        <w:t xml:space="preserve"> </w:t>
      </w:r>
      <w:r w:rsidR="009B65C7" w:rsidRPr="0053229D">
        <w:rPr>
          <w:rFonts w:ascii="Times New Roman" w:hAnsi="Times New Roman"/>
          <w:sz w:val="24"/>
          <w:szCs w:val="24"/>
        </w:rPr>
        <w:t xml:space="preserve">that </w:t>
      </w:r>
      <w:r w:rsidR="004D5379" w:rsidRPr="0053229D">
        <w:rPr>
          <w:rFonts w:ascii="Times New Roman" w:hAnsi="Times New Roman"/>
          <w:sz w:val="24"/>
          <w:szCs w:val="24"/>
        </w:rPr>
        <w:t>after NaOH-H</w:t>
      </w:r>
      <w:r w:rsidR="004D5379" w:rsidRPr="0053229D">
        <w:rPr>
          <w:rFonts w:ascii="Times New Roman" w:hAnsi="Times New Roman"/>
          <w:sz w:val="24"/>
          <w:szCs w:val="24"/>
          <w:vertAlign w:val="subscript"/>
        </w:rPr>
        <w:t>2</w:t>
      </w:r>
      <w:r w:rsidR="004D5379" w:rsidRPr="0053229D">
        <w:rPr>
          <w:rFonts w:ascii="Times New Roman" w:hAnsi="Times New Roman"/>
          <w:sz w:val="24"/>
          <w:szCs w:val="24"/>
        </w:rPr>
        <w:t>SO</w:t>
      </w:r>
      <w:r w:rsidR="004D5379" w:rsidRPr="0053229D">
        <w:rPr>
          <w:rFonts w:ascii="Times New Roman" w:hAnsi="Times New Roman"/>
          <w:sz w:val="24"/>
          <w:szCs w:val="24"/>
          <w:vertAlign w:val="subscript"/>
        </w:rPr>
        <w:t>4</w:t>
      </w:r>
      <w:r w:rsidR="000F3C3C">
        <w:rPr>
          <w:rFonts w:ascii="Times New Roman" w:hAnsi="Times New Roman"/>
          <w:sz w:val="24"/>
          <w:szCs w:val="24"/>
        </w:rPr>
        <w:t xml:space="preserve"> treatment (Fig. 8(a</w:t>
      </w:r>
      <w:r w:rsidR="004D5379" w:rsidRPr="0053229D">
        <w:rPr>
          <w:rFonts w:ascii="Times New Roman" w:hAnsi="Times New Roman"/>
          <w:sz w:val="24"/>
          <w:szCs w:val="24"/>
        </w:rPr>
        <w:t>))</w:t>
      </w:r>
      <w:r w:rsidR="00470E6D" w:rsidRPr="0053229D">
        <w:rPr>
          <w:rFonts w:ascii="Times New Roman" w:hAnsi="Times New Roman"/>
          <w:sz w:val="24"/>
          <w:szCs w:val="24"/>
        </w:rPr>
        <w:t>. However</w:t>
      </w:r>
      <w:r w:rsidR="007B4215" w:rsidRPr="0053229D">
        <w:rPr>
          <w:rFonts w:ascii="Times New Roman" w:hAnsi="Times New Roman"/>
          <w:sz w:val="24"/>
          <w:szCs w:val="24"/>
        </w:rPr>
        <w:t>,</w:t>
      </w:r>
      <w:r w:rsidR="00470E6D" w:rsidRPr="0053229D">
        <w:rPr>
          <w:rFonts w:ascii="Times New Roman" w:hAnsi="Times New Roman"/>
          <w:sz w:val="24"/>
          <w:szCs w:val="24"/>
        </w:rPr>
        <w:t xml:space="preserve"> </w:t>
      </w:r>
      <w:r w:rsidR="007B4215" w:rsidRPr="0053229D">
        <w:rPr>
          <w:rFonts w:ascii="Times New Roman" w:hAnsi="Times New Roman"/>
          <w:sz w:val="24"/>
          <w:szCs w:val="24"/>
        </w:rPr>
        <w:t>t</w:t>
      </w:r>
      <w:r w:rsidR="004D5379" w:rsidRPr="0053229D">
        <w:rPr>
          <w:rFonts w:ascii="Times New Roman" w:hAnsi="Times New Roman"/>
          <w:sz w:val="24"/>
          <w:szCs w:val="24"/>
        </w:rPr>
        <w:t xml:space="preserve">he F content of the F-rich layer is enriched by a factor of about 1.5 compared to that </w:t>
      </w:r>
      <w:r w:rsidR="00B44B36" w:rsidRPr="0053229D">
        <w:rPr>
          <w:rFonts w:ascii="Times New Roman" w:hAnsi="Times New Roman"/>
          <w:sz w:val="24"/>
          <w:szCs w:val="24"/>
        </w:rPr>
        <w:t>treated with NaOH-H</w:t>
      </w:r>
      <w:r w:rsidR="00B44B36" w:rsidRPr="0053229D">
        <w:rPr>
          <w:rFonts w:ascii="Times New Roman" w:hAnsi="Times New Roman"/>
          <w:sz w:val="24"/>
          <w:szCs w:val="24"/>
          <w:vertAlign w:val="subscript"/>
        </w:rPr>
        <w:t>2</w:t>
      </w:r>
      <w:r w:rsidR="00B44B36" w:rsidRPr="0053229D">
        <w:rPr>
          <w:rFonts w:ascii="Times New Roman" w:hAnsi="Times New Roman"/>
          <w:sz w:val="24"/>
          <w:szCs w:val="24"/>
        </w:rPr>
        <w:t>SO</w:t>
      </w:r>
      <w:r w:rsidR="00B44B36" w:rsidRPr="0053229D">
        <w:rPr>
          <w:rFonts w:ascii="Times New Roman" w:hAnsi="Times New Roman"/>
          <w:sz w:val="24"/>
          <w:szCs w:val="24"/>
          <w:vertAlign w:val="subscript"/>
        </w:rPr>
        <w:t>4</w:t>
      </w:r>
      <w:r w:rsidR="004D5379" w:rsidRPr="0053229D">
        <w:rPr>
          <w:rFonts w:ascii="Times New Roman" w:hAnsi="Times New Roman"/>
          <w:sz w:val="24"/>
          <w:szCs w:val="24"/>
        </w:rPr>
        <w:t xml:space="preserve">, and the Ti-oxide layer contains a </w:t>
      </w:r>
      <w:r w:rsidR="000F3C3C">
        <w:rPr>
          <w:rFonts w:ascii="Times New Roman" w:hAnsi="Times New Roman"/>
          <w:sz w:val="24"/>
          <w:szCs w:val="24"/>
        </w:rPr>
        <w:t>substantial amount of Cu (Fig. 8(b</w:t>
      </w:r>
      <w:r w:rsidR="004D5379" w:rsidRPr="0053229D">
        <w:rPr>
          <w:rFonts w:ascii="Times New Roman" w:hAnsi="Times New Roman"/>
          <w:sz w:val="24"/>
          <w:szCs w:val="24"/>
        </w:rPr>
        <w:t>)).</w:t>
      </w:r>
      <w:r w:rsidR="00B44B66" w:rsidRPr="0053229D">
        <w:rPr>
          <w:rFonts w:ascii="Times New Roman" w:hAnsi="Times New Roman"/>
          <w:sz w:val="24"/>
          <w:szCs w:val="24"/>
        </w:rPr>
        <w:t xml:space="preserve"> </w:t>
      </w:r>
      <w:r w:rsidR="00077B91" w:rsidRPr="00B0113C">
        <w:rPr>
          <w:rFonts w:ascii="Times New Roman" w:hAnsi="Times New Roman"/>
          <w:sz w:val="24"/>
          <w:szCs w:val="24"/>
        </w:rPr>
        <w:t>In addition, the Cu particles redeposited on the alloy surface formed Cu-containing Ti-oxide aggregates with a size of ~several hundred nm through the TiCC deposition (Figs. 6(a), 7(a), and 8(c)).</w:t>
      </w:r>
      <w:r w:rsidR="00E30E0C" w:rsidRPr="00B0113C">
        <w:rPr>
          <w:rFonts w:ascii="Times New Roman" w:hAnsi="Times New Roman"/>
          <w:sz w:val="24"/>
          <w:szCs w:val="24"/>
        </w:rPr>
        <w:t xml:space="preserve"> </w:t>
      </w:r>
      <w:r w:rsidR="0003006C" w:rsidRPr="00B0113C">
        <w:rPr>
          <w:rFonts w:ascii="Times New Roman" w:hAnsi="Times New Roman"/>
          <w:sz w:val="24"/>
          <w:szCs w:val="24"/>
        </w:rPr>
        <w:t xml:space="preserve">Therefore, </w:t>
      </w:r>
      <w:r w:rsidR="00D21A68" w:rsidRPr="00B0113C">
        <w:rPr>
          <w:rFonts w:ascii="Times New Roman" w:hAnsi="Times New Roman"/>
          <w:sz w:val="24"/>
          <w:szCs w:val="24"/>
        </w:rPr>
        <w:t xml:space="preserve">the </w:t>
      </w:r>
      <w:r w:rsidR="00E642D6" w:rsidRPr="00B0113C">
        <w:rPr>
          <w:rFonts w:ascii="Times New Roman" w:hAnsi="Times New Roman"/>
          <w:sz w:val="24"/>
          <w:szCs w:val="24"/>
        </w:rPr>
        <w:t xml:space="preserve">characteristic phenomena in TiCC after acid treatment with HF are </w:t>
      </w:r>
      <w:r w:rsidR="0003006C" w:rsidRPr="00B0113C">
        <w:rPr>
          <w:rFonts w:ascii="Times New Roman" w:hAnsi="Times New Roman"/>
          <w:sz w:val="24"/>
          <w:szCs w:val="24"/>
        </w:rPr>
        <w:t>t</w:t>
      </w:r>
      <w:r w:rsidR="00F427F2" w:rsidRPr="00B0113C">
        <w:rPr>
          <w:rFonts w:ascii="Times New Roman" w:hAnsi="Times New Roman"/>
          <w:sz w:val="24"/>
          <w:szCs w:val="24"/>
        </w:rPr>
        <w:t>he increase in F concentration in the F-rich layer</w:t>
      </w:r>
      <w:r w:rsidR="00A93F7C" w:rsidRPr="00B0113C">
        <w:rPr>
          <w:rFonts w:ascii="Times New Roman" w:hAnsi="Times New Roman"/>
          <w:sz w:val="24"/>
          <w:szCs w:val="24"/>
        </w:rPr>
        <w:t xml:space="preserve">, </w:t>
      </w:r>
      <w:r w:rsidR="00835889" w:rsidRPr="00B0113C">
        <w:rPr>
          <w:rFonts w:ascii="Times New Roman" w:hAnsi="Times New Roman"/>
          <w:sz w:val="24"/>
          <w:szCs w:val="24"/>
        </w:rPr>
        <w:t xml:space="preserve">the formation of </w:t>
      </w:r>
      <w:r w:rsidR="00A93F7C" w:rsidRPr="00B0113C">
        <w:rPr>
          <w:rFonts w:ascii="Times New Roman" w:hAnsi="Times New Roman"/>
          <w:sz w:val="24"/>
          <w:szCs w:val="24"/>
        </w:rPr>
        <w:t>Cu-containing Ti-oxide layer,</w:t>
      </w:r>
      <w:r w:rsidR="00F427F2" w:rsidRPr="00B0113C">
        <w:rPr>
          <w:rFonts w:ascii="Times New Roman" w:hAnsi="Times New Roman"/>
          <w:sz w:val="24"/>
          <w:szCs w:val="24"/>
        </w:rPr>
        <w:t xml:space="preserve"> and the </w:t>
      </w:r>
      <w:r w:rsidR="00BA529A" w:rsidRPr="00B0113C">
        <w:rPr>
          <w:rFonts w:ascii="Times New Roman" w:hAnsi="Times New Roman"/>
          <w:sz w:val="24"/>
          <w:szCs w:val="24"/>
        </w:rPr>
        <w:t xml:space="preserve">aggregates </w:t>
      </w:r>
      <w:r w:rsidR="00F427F2" w:rsidRPr="00B0113C">
        <w:rPr>
          <w:rFonts w:ascii="Times New Roman" w:hAnsi="Times New Roman"/>
          <w:sz w:val="24"/>
          <w:szCs w:val="24"/>
        </w:rPr>
        <w:t>of Cu-containing Ti-oxide particles.</w:t>
      </w:r>
      <w:r w:rsidR="00274184" w:rsidRPr="00B0113C">
        <w:rPr>
          <w:rFonts w:ascii="Times New Roman" w:hAnsi="Times New Roman"/>
          <w:sz w:val="24"/>
          <w:szCs w:val="24"/>
        </w:rPr>
        <w:t xml:space="preserve"> </w:t>
      </w:r>
      <w:r w:rsidR="00077B91" w:rsidRPr="00B0113C">
        <w:rPr>
          <w:rFonts w:ascii="Times New Roman" w:hAnsi="Times New Roman"/>
          <w:sz w:val="24"/>
          <w:szCs w:val="24"/>
        </w:rPr>
        <w:t xml:space="preserve">Further study is needed to clarify the mechanism by which the redeposited Cu is </w:t>
      </w:r>
      <w:r w:rsidR="00077B91" w:rsidRPr="00B0113C">
        <w:rPr>
          <w:rFonts w:ascii="Times New Roman" w:hAnsi="Times New Roman"/>
          <w:color w:val="000000" w:themeColor="text1"/>
          <w:sz w:val="24"/>
          <w:szCs w:val="24"/>
        </w:rPr>
        <w:t>homogeneously</w:t>
      </w:r>
      <w:r w:rsidR="00077B91" w:rsidRPr="00B0113C">
        <w:rPr>
          <w:rFonts w:ascii="Times New Roman" w:hAnsi="Times New Roman"/>
          <w:sz w:val="24"/>
          <w:szCs w:val="24"/>
        </w:rPr>
        <w:t xml:space="preserve"> distributed within the Ti-oxide layer and aggregates</w:t>
      </w:r>
      <w:r w:rsidR="00430092" w:rsidRPr="00B0113C">
        <w:rPr>
          <w:rFonts w:ascii="Times New Roman" w:hAnsi="Times New Roman"/>
          <w:sz w:val="24"/>
          <w:szCs w:val="24"/>
        </w:rPr>
        <w:t xml:space="preserve"> </w:t>
      </w:r>
      <w:r w:rsidR="00430092" w:rsidRPr="00B0113C">
        <w:rPr>
          <w:rFonts w:ascii="Times New Roman" w:hAnsi="Times New Roman"/>
          <w:sz w:val="24"/>
          <w:szCs w:val="24"/>
        </w:rPr>
        <w:fldChar w:fldCharType="begin" w:fldLock="1"/>
      </w:r>
      <w:r w:rsidR="00430092" w:rsidRPr="00B0113C">
        <w:rPr>
          <w:rFonts w:ascii="Times New Roman" w:hAnsi="Times New Roman"/>
          <w:sz w:val="24"/>
          <w:szCs w:val="24"/>
        </w:rPr>
        <w:instrText>ADDIN CSL_CITATION {"citationItems":[{"id":"ITEM-1","itemData":{"DOI":"10.1016/j.apsusc.2016.01.106","ISSN":"01694332","abstract":"This study investigates the effect of different alkaline, acidic and thermal pre-conditioning treatments applied to different Al alloy surfaces. The obtained results are compared to the characteristics of Zr-based conversion coatings that were subsequently generated on top of these substrates. Focus is laid on typical elemental distributions on the sample surfaces, in particular on the amount of precipitated functional additives such as Cu species that are present in the substrate matrix as well as in the conversion bath solutions. To this aim, Field Emission Auger Electron spectra, depth profiles and surface maps with superior local resolution were acquired and compared to scanning electron microscopy images of the sample. The results show how de-alloying processes, which occur at and around intermetallic particles in the Al matrix during typical industrial alkaline or acidic cleaning procedures, provide a significant source of crystallization cores for any following coating processes. This is in particular due for Cu-species, as the resulting local Cu structures on the surface strongly affect the film formation and compositions of state-of-the-art Zr-based films. The findings are highly relevant for industrial treatments of aluminium surfaces, especially for those that undergo corrosion protection and painting process steps prior to usage.","author":[{"dropping-particle":"","family":"Cerezo","given":"J.","non-dropping-particle":"","parse-names":false,"suffix":""},{"dropping-particle":"","family":"Vandendael","given":"I.","non-dropping-particle":"","parse-names":false,"suffix":""},{"dropping-particle":"","family":"Posner","given":"R.","non-dropping-particle":"","parse-names":false,"suffix":""},{"dropping-particle":"","family":"Wit","given":"J. H.W.","non-dropping-particle":"De","parse-names":false,"suffix":""},{"dropping-particle":"","family":"Mol","given":"J. M.C.","non-dropping-particle":"","parse-names":false,"suffix":""},{"dropping-particle":"","family":"Terryn","given":"H.","non-dropping-particle":"","parse-names":false,"suffix":""}],"container-title":"Applied Surface Science","id":"ITEM-1","issued":{"date-parts":[["2016","3","15"]]},"page":"339-347","publisher":"Elsevier B.V.","title":"The effect of surface pre-conditioning treatments on the local composition of Zr-based conversion coatings formed on aluminium alloys","type":"article-journal","volume":"366"},"uris":["http://www.mendeley.com/documents/?uuid=71e2647a-d0bd-3cfb-b7cd-b101f7897e0d"]},{"id":"ITEM-2","itemData":{"DOI":"10.1016/S0257-8972(03)00743-6","ISSN":"02578972","abstract":"The chemical conversion treatment for aluminium alloys based on the immersion in cerium chloride/hydrogen peroxide solutions is one of the possible alternatives to the chromate conversion process for the corrosion protection of aluminium alloys. The nucleation and growth of the cerium-based conversion coating on AA2024 was studied using complementary surface analysis techniques, as atomic force microscopy in the Kelvin probe mode (SKPFM), scanning electron microscopy (SEM) and energy dispersive spectroscopy (EDS). The influence of both the intermetallic particles and the copper in solid solution was considered. According to this aim, different surface preparation procedures prior to the conversion process were investigated. Acid pickling and Ce-based deoxidising, as well, were found to cause the formation of copper or copper oxide deposits, i.e. copper smut, on the AA2024 surface. While the intermetallics do not act as preferential nucleation sites, the deposition of copper on the surface is a necessary condition in order to form a thick cerium oxide film. On the other hand, the copper smut strongly decreases the adherence of the conversion layer to the aluminium substrate. © 2003 Elsevier B.V. All rights reserved.","author":[{"dropping-particle":"","family":"Campestrini","given":"P.","non-dropping-particle":"","parse-names":false,"suffix":""},{"dropping-particle":"","family":"Terryn","given":"H.","non-dropping-particle":"","parse-names":false,"suffix":""},{"dropping-particle":"","family":"Hovestad","given":"A.","non-dropping-particle":"","parse-names":false,"suffix":""},{"dropping-particle":"","family":"Wit","given":"J. H.W.","non-dropping-particle":"de","parse-names":false,"suffix":""}],"container-title":"Surface and Coatings Technology","id":"ITEM-2","issue":"3","issued":{"date-parts":[["2004"]]},"page":"365-381","title":"Formation of a cerium-based conversion coating on AA2024: Relationship with the microstructure","type":"article-journal","volume":"176"},"uris":["http://www.mendeley.com/documents/?uuid=9dd24c82-d4fb-492e-a936-5c3290229729"]},{"id":"ITEM-3","itemData":{"DOI":"10.1149/2.0121412jes","ISSN":"0013-4651","abstract":"The objective of this case study was to obtain some first-hand information about the functional consequences of a cosmetic tongue split operation for speech and tongue motility. One male patient who had performed the operation on himself was interviewed and underwent a tongue motility assessment, as well as an ultrasound examination. Tongue motility was mildly reduced as a result of tissue scarring. Speech was rated to be fully intelligible and highly acceptable by 4 raters, although 2 raters noticed slight distortions of the sibilants /s/ and /z/. The 3-dimensional ultrasound demonstrated that the synergy of the 2 sides of the tongue was preserved. A notably deep posterior genioglossus furrow indicated compensation for the reduced length of the tongue blade. It is concluded that the tongue split procedure did not significantly affect the participant's speech intelligibility and tongue motility.","author":[{"dropping-particle":"","family":"Sarfraz","given":"Adnan","non-dropping-particle":"","parse-names":false,"suffix":""},{"dropping-particle":"","family":"Posner","given":"Ralf","non-dropping-particle":"","parse-names":false,"suffix":""},{"dropping-particle":"","family":"Lange","given":"Miriam M.","non-dropping-particle":"","parse-names":false,"suffix":""},{"dropping-particle":"","family":"Lill","given":"Kirsten","non-dropping-particle":"","parse-names":false,"suffix":""},{"dropping-particle":"","family":"Erbe","given":"Andreas","non-dropping-particle":"","parse-names":false,"suffix":""}],"container-title":"Journal of The Electrochemical Society","id":"ITEM-3","issue":"12","issued":{"date-parts":[["2014"]]},"page":"C509-C516","title":" Role of Intermetallics and Copper in the Deposition of ZrO 2 Conversion Coatings on AA6014 ","type":"article-journal","volume":"161"},"uris":["http://www.mendeley.com/documents/?uuid=bd4ad0b3-bbf2-4006-acf2-c135d213f14a"]}],"mendeley":{"formattedCitation":"[21,23,26]","plainTextFormattedCitation":"[21,23,26]"},"properties":{"noteIndex":0},"schema":"https://github.com/citation-style-language/schema/raw/master/csl-citation.json"}</w:instrText>
      </w:r>
      <w:r w:rsidR="00430092" w:rsidRPr="00B0113C">
        <w:rPr>
          <w:rFonts w:ascii="Times New Roman" w:hAnsi="Times New Roman"/>
          <w:sz w:val="24"/>
          <w:szCs w:val="24"/>
        </w:rPr>
        <w:fldChar w:fldCharType="separate"/>
      </w:r>
      <w:r w:rsidR="00430092" w:rsidRPr="00B0113C">
        <w:rPr>
          <w:rFonts w:ascii="Times New Roman" w:hAnsi="Times New Roman"/>
          <w:noProof/>
          <w:sz w:val="24"/>
          <w:szCs w:val="24"/>
        </w:rPr>
        <w:t>[21,23,26]</w:t>
      </w:r>
      <w:r w:rsidR="00430092" w:rsidRPr="00B0113C">
        <w:rPr>
          <w:rFonts w:ascii="Times New Roman" w:hAnsi="Times New Roman"/>
          <w:sz w:val="24"/>
          <w:szCs w:val="24"/>
        </w:rPr>
        <w:fldChar w:fldCharType="end"/>
      </w:r>
      <w:r w:rsidR="00EC484C" w:rsidRPr="00B0113C">
        <w:rPr>
          <w:rFonts w:ascii="Times New Roman" w:hAnsi="Times New Roman"/>
          <w:sz w:val="24"/>
          <w:szCs w:val="24"/>
        </w:rPr>
        <w:t>.</w:t>
      </w:r>
    </w:p>
    <w:p w14:paraId="1FFA630A" w14:textId="235CCCFD" w:rsidR="006541E9" w:rsidRPr="0053229D" w:rsidRDefault="005D5FE9" w:rsidP="006541E9">
      <w:pPr>
        <w:widowControl/>
        <w:spacing w:line="480" w:lineRule="auto"/>
        <w:ind w:firstLine="360"/>
        <w:rPr>
          <w:rFonts w:ascii="Times New Roman" w:hAnsi="Times New Roman"/>
          <w:color w:val="000000" w:themeColor="text1"/>
          <w:sz w:val="24"/>
          <w:szCs w:val="24"/>
        </w:rPr>
      </w:pPr>
      <w:r>
        <w:rPr>
          <w:rFonts w:ascii="Times New Roman" w:hAnsi="Times New Roman"/>
          <w:color w:val="000000"/>
          <w:sz w:val="24"/>
          <w:szCs w:val="24"/>
        </w:rPr>
        <w:t xml:space="preserve">The </w:t>
      </w:r>
      <w:proofErr w:type="gramStart"/>
      <w:r w:rsidR="00904600" w:rsidRPr="0053229D">
        <w:rPr>
          <w:rFonts w:ascii="Times New Roman" w:hAnsi="Times New Roman"/>
          <w:color w:val="000000"/>
          <w:sz w:val="24"/>
          <w:szCs w:val="24"/>
        </w:rPr>
        <w:t>Non-</w:t>
      </w:r>
      <w:r w:rsidR="00BA529A">
        <w:rPr>
          <w:rFonts w:ascii="Times New Roman" w:hAnsi="Times New Roman"/>
          <w:color w:val="000000"/>
          <w:sz w:val="24"/>
          <w:szCs w:val="24"/>
        </w:rPr>
        <w:t>E</w:t>
      </w:r>
      <w:r w:rsidR="00BA529A" w:rsidRPr="0053229D">
        <w:rPr>
          <w:rFonts w:ascii="Times New Roman" w:hAnsi="Times New Roman"/>
          <w:color w:val="000000"/>
          <w:sz w:val="24"/>
          <w:szCs w:val="24"/>
        </w:rPr>
        <w:t>tching</w:t>
      </w:r>
      <w:proofErr w:type="gramEnd"/>
      <w:r w:rsidR="00BA529A" w:rsidRPr="0053229D">
        <w:rPr>
          <w:rFonts w:ascii="Times New Roman" w:hAnsi="Times New Roman"/>
          <w:color w:val="000000"/>
          <w:sz w:val="24"/>
          <w:szCs w:val="24"/>
        </w:rPr>
        <w:t xml:space="preserve"> </w:t>
      </w:r>
      <w:r w:rsidR="00904600" w:rsidRPr="0053229D">
        <w:rPr>
          <w:rFonts w:ascii="Times New Roman" w:hAnsi="Times New Roman"/>
          <w:color w:val="000000"/>
          <w:sz w:val="24"/>
          <w:szCs w:val="24"/>
        </w:rPr>
        <w:t xml:space="preserve">samples exhibit poor corrosion resistance regardless of whether </w:t>
      </w:r>
      <w:r w:rsidR="00B206D8">
        <w:rPr>
          <w:rFonts w:ascii="Times New Roman" w:hAnsi="Times New Roman"/>
          <w:color w:val="000000"/>
          <w:sz w:val="24"/>
          <w:szCs w:val="24"/>
        </w:rPr>
        <w:t xml:space="preserve">or not </w:t>
      </w:r>
      <w:r w:rsidR="00904600" w:rsidRPr="0053229D">
        <w:rPr>
          <w:rFonts w:ascii="Times New Roman" w:hAnsi="Times New Roman"/>
          <w:color w:val="000000"/>
          <w:sz w:val="24"/>
          <w:szCs w:val="24"/>
        </w:rPr>
        <w:t>conversion coatings are</w:t>
      </w:r>
      <w:r w:rsidR="00883955">
        <w:rPr>
          <w:rFonts w:ascii="Times New Roman" w:hAnsi="Times New Roman"/>
          <w:color w:val="000000"/>
          <w:sz w:val="24"/>
          <w:szCs w:val="24"/>
        </w:rPr>
        <w:t xml:space="preserve"> formed (Fig. 2(a)</w:t>
      </w:r>
      <w:r w:rsidR="00904600" w:rsidRPr="0053229D">
        <w:rPr>
          <w:rFonts w:ascii="Times New Roman" w:hAnsi="Times New Roman"/>
          <w:color w:val="000000"/>
          <w:sz w:val="24"/>
          <w:szCs w:val="24"/>
        </w:rPr>
        <w:t>). Since a previous study reported that such poor corrosion resistance is due to the retention of the</w:t>
      </w:r>
      <w:r w:rsidR="005056F3">
        <w:rPr>
          <w:rFonts w:ascii="Times New Roman" w:hAnsi="Times New Roman"/>
          <w:color w:val="000000"/>
          <w:sz w:val="24"/>
          <w:szCs w:val="24"/>
        </w:rPr>
        <w:t xml:space="preserve"> surface</w:t>
      </w:r>
      <w:r w:rsidR="00904600" w:rsidRPr="0053229D">
        <w:rPr>
          <w:rFonts w:ascii="Times New Roman" w:hAnsi="Times New Roman"/>
          <w:color w:val="000000"/>
          <w:sz w:val="24"/>
          <w:szCs w:val="24"/>
        </w:rPr>
        <w:t xml:space="preserve"> microstructure induced during </w:t>
      </w:r>
      <w:r w:rsidR="003806CD">
        <w:rPr>
          <w:rFonts w:ascii="Times New Roman" w:hAnsi="Times New Roman"/>
          <w:color w:val="000000"/>
          <w:sz w:val="24"/>
          <w:szCs w:val="24"/>
        </w:rPr>
        <w:t xml:space="preserve">the </w:t>
      </w:r>
      <w:r w:rsidR="00904600" w:rsidRPr="0053229D">
        <w:rPr>
          <w:rFonts w:ascii="Times New Roman" w:hAnsi="Times New Roman"/>
          <w:color w:val="000000"/>
          <w:sz w:val="24"/>
          <w:szCs w:val="24"/>
        </w:rPr>
        <w:t>thermomechanical process</w:t>
      </w:r>
      <w:r w:rsidR="003C6A25" w:rsidRPr="0053229D">
        <w:rPr>
          <w:rFonts w:ascii="Times New Roman" w:hAnsi="Times New Roman"/>
          <w:color w:val="000000" w:themeColor="text1"/>
          <w:sz w:val="24"/>
          <w:szCs w:val="24"/>
        </w:rPr>
        <w:t xml:space="preserve"> </w:t>
      </w:r>
      <w:r w:rsidR="003C6A25" w:rsidRPr="0053229D">
        <w:rPr>
          <w:rFonts w:ascii="Times New Roman" w:hAnsi="Times New Roman"/>
          <w:color w:val="000000" w:themeColor="text1"/>
          <w:sz w:val="24"/>
          <w:szCs w:val="24"/>
        </w:rPr>
        <w:fldChar w:fldCharType="begin" w:fldLock="1"/>
      </w:r>
      <w:r w:rsidR="003C6A25" w:rsidRPr="0053229D">
        <w:rPr>
          <w:rFonts w:ascii="Times New Roman" w:hAnsi="Times New Roman"/>
          <w:color w:val="000000" w:themeColor="text1"/>
          <w:sz w:val="24"/>
          <w:szCs w:val="24"/>
        </w:rPr>
        <w:instrText>ADDIN CSL_CITATION {"citationItems":[{"id":"ITEM-1","itemData":{"DOI":"10.1016/S0010-938X(98)00094-8","ISSN":"0010938X","abstract":"Metal surface properties, which induce susceptibility to filiform corrosion (FFC) of certain impure aluminium alloys by high temperature annealing, were investigated by analytical transmission electron microscopy (TEM). Analysis of cross-sectional foils revealed grain refined surface layers (GRSLs), approximately 1 μm thick on the rolled sheet, consisting of subgrains in the size range 20 to 200 nm. This layer was electrochemically more active than the bulk of the metal, and it was preferentially attacked by FFC of the painted substrate. By cold-rolling, a GRSL was also formed; however, such a layer did not cause surface activation and FFC. Annealing the etched surface not covered by a GRSL also activated the surface, indicating, together with the behaviour of cold-rolled surfaces, that GRSLs alone were not responsible for the surface activity. The analytical techniques employed were not able to detect any chemical modification of the surface which could explain the high surface reactivity. Possible mechanisms for the formation of reactive surface layers and the GRSLs are discussed. An obvious measure for avoiding FFC on painted aluminium sheet is to remove the active layer by etching or other chemical treatments prior to application of coating.","author":[{"dropping-particle":"","family":"Leth-Olsen","given":"Håkon","non-dropping-particle":"","parse-names":false,"suffix":""},{"dropping-particle":"","family":"Nordlien","given":"Jan Halvor","non-dropping-particle":"","parse-names":false,"suffix":""},{"dropping-particle":"","family":"Nisancioglu","given":"Kemal","non-dropping-particle":"","parse-names":false,"suffix":""}],"container-title":"Corrosion Science","id":"ITEM-1","issue":"12","issued":{"date-parts":[["1998"]]},"page":"2051-2063","title":"Filiform corrosion of aluminium sheet. III. Microstructure of reactive surfaces","type":"article-journal","volume":"40"},"uris":["http://www.mendeley.com/documents/?uuid=a97448f8-6f2e-456c-80ef-a4339a5c105e"]}],"mendeley":{"formattedCitation":"[5]","plainTextFormattedCitation":"[5]","previouslyFormattedCitation":"[5]"},"properties":{"noteIndex":0},"schema":"https://github.com/citation-style-language/schema/raw/master/csl-citation.json"}</w:instrText>
      </w:r>
      <w:r w:rsidR="003C6A25" w:rsidRPr="0053229D">
        <w:rPr>
          <w:rFonts w:ascii="Times New Roman" w:hAnsi="Times New Roman"/>
          <w:color w:val="000000" w:themeColor="text1"/>
          <w:sz w:val="24"/>
          <w:szCs w:val="24"/>
        </w:rPr>
        <w:fldChar w:fldCharType="separate"/>
      </w:r>
      <w:r w:rsidR="003C6A25" w:rsidRPr="0053229D">
        <w:rPr>
          <w:rFonts w:ascii="Times New Roman" w:hAnsi="Times New Roman"/>
          <w:noProof/>
          <w:color w:val="000000" w:themeColor="text1"/>
          <w:sz w:val="24"/>
          <w:szCs w:val="24"/>
        </w:rPr>
        <w:t>[5]</w:t>
      </w:r>
      <w:r w:rsidR="003C6A25" w:rsidRPr="0053229D">
        <w:rPr>
          <w:rFonts w:ascii="Times New Roman" w:hAnsi="Times New Roman"/>
          <w:color w:val="000000" w:themeColor="text1"/>
          <w:sz w:val="24"/>
          <w:szCs w:val="24"/>
        </w:rPr>
        <w:fldChar w:fldCharType="end"/>
      </w:r>
      <w:r w:rsidR="009E204C" w:rsidRPr="0053229D">
        <w:rPr>
          <w:rFonts w:ascii="Times New Roman" w:hAnsi="Times New Roman"/>
          <w:color w:val="000000"/>
          <w:sz w:val="24"/>
          <w:szCs w:val="24"/>
        </w:rPr>
        <w:t>, it is essential to remove the top surface</w:t>
      </w:r>
      <w:r w:rsidR="00517E15" w:rsidRPr="0053229D">
        <w:rPr>
          <w:rFonts w:ascii="Times New Roman" w:hAnsi="Times New Roman"/>
          <w:color w:val="000000"/>
          <w:sz w:val="24"/>
          <w:szCs w:val="24"/>
        </w:rPr>
        <w:t xml:space="preserve"> structure and smut by alkaline-</w:t>
      </w:r>
      <w:r w:rsidR="009E204C" w:rsidRPr="0053229D">
        <w:rPr>
          <w:rFonts w:ascii="Times New Roman" w:hAnsi="Times New Roman"/>
          <w:color w:val="000000"/>
          <w:sz w:val="24"/>
          <w:szCs w:val="24"/>
        </w:rPr>
        <w:t>acid treatment prior to the conversion treatment</w:t>
      </w:r>
      <w:r w:rsidR="00883955">
        <w:rPr>
          <w:rFonts w:ascii="Times New Roman" w:hAnsi="Times New Roman"/>
          <w:color w:val="000000"/>
          <w:sz w:val="24"/>
          <w:szCs w:val="24"/>
        </w:rPr>
        <w:t xml:space="preserve"> (Fig. 3)</w:t>
      </w:r>
      <w:r w:rsidR="009E204C" w:rsidRPr="0053229D">
        <w:rPr>
          <w:rFonts w:ascii="Times New Roman" w:hAnsi="Times New Roman"/>
          <w:color w:val="000000"/>
          <w:sz w:val="24"/>
          <w:szCs w:val="24"/>
        </w:rPr>
        <w:t>.</w:t>
      </w:r>
      <w:r w:rsidR="005A795E" w:rsidRPr="0053229D">
        <w:rPr>
          <w:rFonts w:ascii="Times New Roman" w:hAnsi="Times New Roman"/>
          <w:sz w:val="24"/>
          <w:szCs w:val="24"/>
        </w:rPr>
        <w:t xml:space="preserve"> </w:t>
      </w:r>
      <w:r w:rsidR="00E50C8B" w:rsidRPr="0053229D">
        <w:rPr>
          <w:rFonts w:ascii="Times New Roman" w:hAnsi="Times New Roman"/>
          <w:sz w:val="24"/>
          <w:szCs w:val="24"/>
        </w:rPr>
        <w:t xml:space="preserve">In the </w:t>
      </w:r>
      <w:r w:rsidR="003D42A2" w:rsidRPr="0053229D">
        <w:rPr>
          <w:rFonts w:ascii="Times New Roman" w:hAnsi="Times New Roman"/>
          <w:sz w:val="24"/>
          <w:szCs w:val="24"/>
        </w:rPr>
        <w:t>NaOH-H</w:t>
      </w:r>
      <w:r w:rsidR="003D42A2" w:rsidRPr="0053229D">
        <w:rPr>
          <w:rFonts w:ascii="Times New Roman" w:hAnsi="Times New Roman"/>
          <w:sz w:val="24"/>
          <w:szCs w:val="24"/>
          <w:vertAlign w:val="subscript"/>
        </w:rPr>
        <w:t>2</w:t>
      </w:r>
      <w:r w:rsidR="003D42A2" w:rsidRPr="0053229D">
        <w:rPr>
          <w:rFonts w:ascii="Times New Roman" w:hAnsi="Times New Roman"/>
          <w:sz w:val="24"/>
          <w:szCs w:val="24"/>
        </w:rPr>
        <w:t>SO</w:t>
      </w:r>
      <w:r w:rsidR="003D42A2" w:rsidRPr="0053229D">
        <w:rPr>
          <w:rFonts w:ascii="Times New Roman" w:hAnsi="Times New Roman"/>
          <w:sz w:val="24"/>
          <w:szCs w:val="24"/>
          <w:vertAlign w:val="subscript"/>
        </w:rPr>
        <w:t>4</w:t>
      </w:r>
      <w:r w:rsidR="003D42A2" w:rsidRPr="0053229D">
        <w:rPr>
          <w:rFonts w:ascii="Times New Roman" w:hAnsi="Times New Roman"/>
          <w:sz w:val="24"/>
          <w:szCs w:val="24"/>
        </w:rPr>
        <w:t xml:space="preserve"> and NaOH-H</w:t>
      </w:r>
      <w:r w:rsidR="003D42A2" w:rsidRPr="0053229D">
        <w:rPr>
          <w:rFonts w:ascii="Times New Roman" w:hAnsi="Times New Roman"/>
          <w:sz w:val="24"/>
          <w:szCs w:val="24"/>
          <w:vertAlign w:val="subscript"/>
        </w:rPr>
        <w:t>2</w:t>
      </w:r>
      <w:r w:rsidR="003D42A2" w:rsidRPr="0053229D">
        <w:rPr>
          <w:rFonts w:ascii="Times New Roman" w:hAnsi="Times New Roman"/>
          <w:sz w:val="24"/>
          <w:szCs w:val="24"/>
        </w:rPr>
        <w:t>SO</w:t>
      </w:r>
      <w:r w:rsidR="003D42A2" w:rsidRPr="0053229D">
        <w:rPr>
          <w:rFonts w:ascii="Times New Roman" w:hAnsi="Times New Roman"/>
          <w:sz w:val="24"/>
          <w:szCs w:val="24"/>
          <w:vertAlign w:val="subscript"/>
        </w:rPr>
        <w:t>4</w:t>
      </w:r>
      <w:r w:rsidR="003D42A2" w:rsidRPr="0053229D">
        <w:rPr>
          <w:rFonts w:ascii="Times New Roman" w:hAnsi="Times New Roman"/>
          <w:sz w:val="24"/>
          <w:szCs w:val="24"/>
        </w:rPr>
        <w:t>/HF</w:t>
      </w:r>
      <w:r w:rsidR="00F53C08">
        <w:rPr>
          <w:rFonts w:ascii="Times New Roman" w:hAnsi="Times New Roman"/>
          <w:sz w:val="24"/>
          <w:szCs w:val="24"/>
        </w:rPr>
        <w:t xml:space="preserve"> </w:t>
      </w:r>
      <w:r w:rsidR="003D42A2" w:rsidRPr="0053229D">
        <w:rPr>
          <w:rFonts w:ascii="Times New Roman" w:hAnsi="Times New Roman"/>
          <w:sz w:val="24"/>
          <w:szCs w:val="24"/>
        </w:rPr>
        <w:t xml:space="preserve">treated </w:t>
      </w:r>
      <w:r w:rsidR="00E50C8B" w:rsidRPr="0053229D">
        <w:rPr>
          <w:rFonts w:ascii="Times New Roman" w:hAnsi="Times New Roman"/>
          <w:sz w:val="24"/>
          <w:szCs w:val="24"/>
        </w:rPr>
        <w:t xml:space="preserve">samples, the blister area was further reduced by the formation of TiCC, </w:t>
      </w:r>
      <w:r w:rsidR="00A57043" w:rsidRPr="0053229D">
        <w:rPr>
          <w:rFonts w:ascii="Times New Roman" w:hAnsi="Times New Roman"/>
          <w:sz w:val="24"/>
          <w:szCs w:val="24"/>
        </w:rPr>
        <w:t xml:space="preserve">resulting in </w:t>
      </w:r>
      <w:r w:rsidR="00E50C8B" w:rsidRPr="0053229D">
        <w:rPr>
          <w:rFonts w:ascii="Times New Roman" w:hAnsi="Times New Roman"/>
          <w:sz w:val="24"/>
          <w:szCs w:val="24"/>
        </w:rPr>
        <w:t xml:space="preserve">corrosion resistance comparable to </w:t>
      </w:r>
      <w:r w:rsidR="00257EC4" w:rsidRPr="0053229D">
        <w:rPr>
          <w:rFonts w:ascii="Times New Roman" w:hAnsi="Times New Roman"/>
          <w:sz w:val="24"/>
          <w:szCs w:val="24"/>
        </w:rPr>
        <w:t xml:space="preserve">that of </w:t>
      </w:r>
      <w:r w:rsidR="00A57043" w:rsidRPr="0053229D">
        <w:rPr>
          <w:rFonts w:ascii="Times New Roman" w:hAnsi="Times New Roman"/>
          <w:sz w:val="24"/>
          <w:szCs w:val="24"/>
        </w:rPr>
        <w:t xml:space="preserve">the </w:t>
      </w:r>
      <w:proofErr w:type="spellStart"/>
      <w:r w:rsidR="003806CD">
        <w:rPr>
          <w:rFonts w:ascii="Times New Roman" w:hAnsi="Times New Roman"/>
          <w:sz w:val="24"/>
          <w:szCs w:val="24"/>
        </w:rPr>
        <w:t>CrCC</w:t>
      </w:r>
      <w:proofErr w:type="spellEnd"/>
      <w:r w:rsidR="003806CD">
        <w:rPr>
          <w:rFonts w:ascii="Times New Roman" w:hAnsi="Times New Roman"/>
          <w:sz w:val="24"/>
          <w:szCs w:val="24"/>
        </w:rPr>
        <w:t xml:space="preserve">-treated </w:t>
      </w:r>
      <w:r w:rsidR="00D751E0" w:rsidRPr="0053229D">
        <w:rPr>
          <w:rFonts w:ascii="Times New Roman" w:hAnsi="Times New Roman"/>
          <w:sz w:val="24"/>
          <w:szCs w:val="24"/>
        </w:rPr>
        <w:t>sample</w:t>
      </w:r>
      <w:r w:rsidR="00BA529A">
        <w:rPr>
          <w:rFonts w:ascii="Times New Roman" w:hAnsi="Times New Roman"/>
          <w:sz w:val="24"/>
          <w:szCs w:val="24"/>
        </w:rPr>
        <w:t>s</w:t>
      </w:r>
      <w:r w:rsidR="00A524A2" w:rsidRPr="0053229D">
        <w:rPr>
          <w:rFonts w:ascii="Times New Roman" w:hAnsi="Times New Roman"/>
          <w:sz w:val="24"/>
          <w:szCs w:val="24"/>
        </w:rPr>
        <w:t xml:space="preserve"> </w:t>
      </w:r>
      <w:r w:rsidR="00E03C6C" w:rsidRPr="0053229D">
        <w:rPr>
          <w:rFonts w:ascii="Times New Roman" w:hAnsi="Times New Roman"/>
          <w:sz w:val="24"/>
          <w:szCs w:val="24"/>
        </w:rPr>
        <w:t xml:space="preserve">(Fig. </w:t>
      </w:r>
      <w:r w:rsidR="00E03C6C" w:rsidRPr="0053229D">
        <w:rPr>
          <w:rFonts w:ascii="Times New Roman" w:hAnsi="Times New Roman"/>
          <w:sz w:val="24"/>
          <w:szCs w:val="24"/>
        </w:rPr>
        <w:lastRenderedPageBreak/>
        <w:t>2(a)).</w:t>
      </w:r>
      <w:r w:rsidR="007B1D0D" w:rsidRPr="0053229D">
        <w:rPr>
          <w:rFonts w:ascii="Times New Roman" w:hAnsi="Times New Roman"/>
          <w:color w:val="000000" w:themeColor="text1"/>
          <w:sz w:val="24"/>
          <w:szCs w:val="24"/>
        </w:rPr>
        <w:t xml:space="preserve"> </w:t>
      </w:r>
      <w:r w:rsidR="00077B91" w:rsidRPr="00B0113C">
        <w:rPr>
          <w:rFonts w:ascii="Times New Roman" w:hAnsi="Times New Roman"/>
          <w:iCs/>
          <w:sz w:val="24"/>
          <w:szCs w:val="24"/>
        </w:rPr>
        <w:t>This is because the continuously formed TiCC on the alloy surface, Figs. 6(a) and 7(a), provided a sufficient barrier effect to inhibit the progression of metal corrosion of the substrate under the organic coatings initiated from the cross incision</w:t>
      </w:r>
      <w:r w:rsidR="00077B91" w:rsidRPr="00B0113C">
        <w:rPr>
          <w:rFonts w:ascii="Times New Roman" w:hAnsi="Times New Roman" w:hint="eastAsia"/>
          <w:iCs/>
          <w:sz w:val="24"/>
          <w:szCs w:val="24"/>
        </w:rPr>
        <w:t>,</w:t>
      </w:r>
      <w:r w:rsidR="00077B91" w:rsidRPr="00B0113C">
        <w:rPr>
          <w:rFonts w:ascii="Times New Roman" w:hAnsi="Times New Roman"/>
          <w:color w:val="000000" w:themeColor="text1"/>
          <w:sz w:val="24"/>
          <w:szCs w:val="24"/>
        </w:rPr>
        <w:t xml:space="preserve"> as reported in our previous studies</w:t>
      </w:r>
      <w:r w:rsidRPr="00B0113C">
        <w:rPr>
          <w:rFonts w:ascii="Times New Roman" w:hAnsi="Times New Roman"/>
          <w:color w:val="000000" w:themeColor="text1"/>
          <w:sz w:val="24"/>
          <w:szCs w:val="24"/>
        </w:rPr>
        <w:t xml:space="preserve"> </w:t>
      </w:r>
      <w:r w:rsidR="00553AC2" w:rsidRPr="00B0113C">
        <w:rPr>
          <w:rFonts w:ascii="Times New Roman" w:hAnsi="Times New Roman"/>
          <w:color w:val="000000" w:themeColor="text1"/>
          <w:sz w:val="24"/>
          <w:szCs w:val="24"/>
        </w:rPr>
        <w:fldChar w:fldCharType="begin" w:fldLock="1"/>
      </w:r>
      <w:r w:rsidR="00553AC2" w:rsidRPr="00B0113C">
        <w:rPr>
          <w:rFonts w:ascii="Times New Roman" w:hAnsi="Times New Roman"/>
          <w:color w:val="000000" w:themeColor="text1"/>
          <w:sz w:val="24"/>
          <w:szCs w:val="24"/>
        </w:rPr>
        <w:instrText>ADDIN CSL_CITATION {"citationItems":[{"id":"ITEM-1","itemData":{"DOI":"10.1016/j.apsusc.2022.154411","ISSN":"01694332","abstract":"Chemical conversion coatings are widely used as a surface treatment for aluminum alloys to improve the adhesion of organic coatings and corrosion resistance. Because hexavalent chromium in chromate conversion coatings is toxic and carcinogenic, much effort has been made to replace them with chromium-free coatings. In this study, we searched for conditions to obtain impact adhesion and salt spray corrosion resistance equivalent to those of chromate conversion coatings on extruded A6063 alloy, and observed the microstructure of titanium-based conversion coatings. Discontinuous fine particulate titanium-oxide formed on the aluminum matrix at the initial stage of immersion treatment. A continuous titanium-oxide layer of 50 nm thick formed on the matrix after 5 min of immersion, whereas the titanium-oxide above 1 µm in thickness formed on the Al–Fe–Si intermetallic particles. Controlling the thickness of titanium-oxide layer in sub-50-nm improves the adhesion, while the thick conversion coatings on the intermetallic particles did not affect the adhesion. However, the thin discontinuous conversion coatings have poor corrosion resistance due to insufficient barrier effect. Therefore, we succeeded in achieving impact adhesion and salt spray corrosion resistance equivalent to those of chromate conversion coatings by densely dispersing titanium-oxide particles 20–50 nm thick on the matrix.","author":[{"dropping-particle":"","family":"Banjo","given":"N.","non-dropping-particle":"","parse-names":false,"suffix":""},{"dropping-particle":"","family":"Sasaki","given":"T. T.","non-dropping-particle":"","parse-names":false,"suffix":""},{"dropping-particle":"","family":"Hono","given":"K.","non-dropping-particle":"","parse-names":false,"suffix":""}],"container-title":"Applied Surface Science","id":"ITEM-1","issue":"July","issued":{"date-parts":[["2022"]]},"page":"154411","publisher":"Elsevier B.V.","title":"Microstructural origin of adhesion and corrosion properties of Ti-based conversion coatings on A6063 alloy","type":"article-journal","volume":"604"},"uris":["http://www.mendeley.com/documents/?uuid=30635b51-1a25-44b1-830e-9d4eaf1b9490"]},{"id":"ITEM-2","itemData":{"DOI":"10.1016/j.surfcoat.2023.129735","ISSN":"02578972","author":[{"dropping-particle":"","family":"Banjo","given":"N.","non-dropping-particle":"","parse-names":false,"suffix":""},{"dropping-particle":"","family":"Sasaki","given":"T.T.","non-dropping-particle":"","parse-names":false,"suffix":""},{"dropping-particle":"","family":"Hono","given":"K.","non-dropping-particle":"","parse-names":false,"suffix":""}],"container-title":"Surface and Coatings Technology","id":"ITEM-2","issue":"March","issued":{"date-parts":[["2023"]]},"page":"129735","publisher":"Elsevier B.V.","title":"Microstructure control of Ti-based conversion coatings for optimizing organic coating properties in A6063 and A3003 alloys","type":"article-journal","volume":"468"},"uris":["http://www.mendeley.com/documents/?uuid=4f4f31b7-629f-4106-bd33-a2e64b586947"]}],"mendeley":{"formattedCitation":"[24,25]","plainTextFormattedCitation":"[24,25]","previouslyFormattedCitation":"[24,25]"},"properties":{"noteIndex":0},"schema":"https://github.com/citation-style-language/schema/raw/master/csl-citation.json"}</w:instrText>
      </w:r>
      <w:r w:rsidR="00553AC2" w:rsidRPr="00B0113C">
        <w:rPr>
          <w:rFonts w:ascii="Times New Roman" w:hAnsi="Times New Roman"/>
          <w:color w:val="000000" w:themeColor="text1"/>
          <w:sz w:val="24"/>
          <w:szCs w:val="24"/>
        </w:rPr>
        <w:fldChar w:fldCharType="separate"/>
      </w:r>
      <w:r w:rsidR="00553AC2" w:rsidRPr="00B0113C">
        <w:rPr>
          <w:rFonts w:ascii="Times New Roman" w:hAnsi="Times New Roman"/>
          <w:noProof/>
          <w:color w:val="000000" w:themeColor="text1"/>
          <w:sz w:val="24"/>
          <w:szCs w:val="24"/>
        </w:rPr>
        <w:t>[24,25]</w:t>
      </w:r>
      <w:r w:rsidR="00553AC2" w:rsidRPr="00B0113C">
        <w:rPr>
          <w:rFonts w:ascii="Times New Roman" w:hAnsi="Times New Roman"/>
          <w:color w:val="000000" w:themeColor="text1"/>
          <w:sz w:val="24"/>
          <w:szCs w:val="24"/>
        </w:rPr>
        <w:fldChar w:fldCharType="end"/>
      </w:r>
      <w:r w:rsidR="00553AC2" w:rsidRPr="00B0113C">
        <w:rPr>
          <w:rFonts w:ascii="Times New Roman" w:hAnsi="Times New Roman"/>
          <w:color w:val="000000" w:themeColor="text1"/>
          <w:sz w:val="24"/>
          <w:szCs w:val="24"/>
        </w:rPr>
        <w:t>.</w:t>
      </w:r>
      <w:r w:rsidR="00EA2E43" w:rsidRPr="0053229D">
        <w:rPr>
          <w:rFonts w:ascii="Times New Roman" w:hAnsi="Times New Roman"/>
          <w:sz w:val="24"/>
          <w:szCs w:val="24"/>
        </w:rPr>
        <w:t xml:space="preserve"> </w:t>
      </w:r>
      <w:r w:rsidR="00205267" w:rsidRPr="0053229D">
        <w:rPr>
          <w:rFonts w:ascii="Times New Roman" w:hAnsi="Times New Roman"/>
          <w:color w:val="000000" w:themeColor="text1"/>
          <w:sz w:val="24"/>
          <w:szCs w:val="24"/>
        </w:rPr>
        <w:t xml:space="preserve">Therefore, </w:t>
      </w:r>
      <w:proofErr w:type="gramStart"/>
      <w:r w:rsidR="00205267" w:rsidRPr="0053229D">
        <w:rPr>
          <w:rFonts w:ascii="Times New Roman" w:hAnsi="Times New Roman"/>
          <w:color w:val="000000" w:themeColor="text1"/>
          <w:sz w:val="24"/>
          <w:szCs w:val="24"/>
        </w:rPr>
        <w:t>in order to</w:t>
      </w:r>
      <w:proofErr w:type="gramEnd"/>
      <w:r w:rsidR="00205267" w:rsidRPr="0053229D">
        <w:rPr>
          <w:rFonts w:ascii="Times New Roman" w:hAnsi="Times New Roman"/>
          <w:color w:val="000000" w:themeColor="text1"/>
          <w:sz w:val="24"/>
          <w:szCs w:val="24"/>
        </w:rPr>
        <w:t xml:space="preserve"> </w:t>
      </w:r>
      <w:r w:rsidR="003806CD">
        <w:rPr>
          <w:rFonts w:ascii="Times New Roman" w:hAnsi="Times New Roman"/>
          <w:color w:val="000000" w:themeColor="text1"/>
          <w:sz w:val="24"/>
          <w:szCs w:val="24"/>
        </w:rPr>
        <w:t>achieve</w:t>
      </w:r>
      <w:r w:rsidR="003806CD" w:rsidRPr="0053229D">
        <w:rPr>
          <w:rFonts w:ascii="Times New Roman" w:hAnsi="Times New Roman"/>
          <w:color w:val="000000" w:themeColor="text1"/>
          <w:sz w:val="24"/>
          <w:szCs w:val="24"/>
        </w:rPr>
        <w:t xml:space="preserve"> </w:t>
      </w:r>
      <w:r w:rsidR="00205267" w:rsidRPr="0053229D">
        <w:rPr>
          <w:rFonts w:ascii="Times New Roman" w:hAnsi="Times New Roman"/>
          <w:color w:val="000000" w:themeColor="text1"/>
          <w:sz w:val="24"/>
          <w:szCs w:val="24"/>
        </w:rPr>
        <w:t xml:space="preserve">salt spray corrosion resistance </w:t>
      </w:r>
      <w:r w:rsidR="00894832" w:rsidRPr="0053229D">
        <w:rPr>
          <w:rFonts w:ascii="Times New Roman" w:hAnsi="Times New Roman"/>
          <w:color w:val="000000" w:themeColor="text1"/>
          <w:sz w:val="24"/>
          <w:szCs w:val="24"/>
        </w:rPr>
        <w:t xml:space="preserve">comparable to </w:t>
      </w:r>
      <w:r w:rsidR="004A0C9B" w:rsidRPr="0053229D">
        <w:rPr>
          <w:rFonts w:ascii="Times New Roman" w:hAnsi="Times New Roman"/>
          <w:color w:val="000000" w:themeColor="text1"/>
          <w:sz w:val="24"/>
          <w:szCs w:val="24"/>
        </w:rPr>
        <w:t xml:space="preserve">that </w:t>
      </w:r>
      <w:r w:rsidR="003806CD">
        <w:rPr>
          <w:rFonts w:ascii="Times New Roman" w:hAnsi="Times New Roman"/>
          <w:color w:val="000000" w:themeColor="text1"/>
          <w:sz w:val="24"/>
          <w:szCs w:val="24"/>
        </w:rPr>
        <w:t>of</w:t>
      </w:r>
      <w:r w:rsidR="00C40476" w:rsidRPr="0053229D">
        <w:rPr>
          <w:rFonts w:ascii="Times New Roman" w:hAnsi="Times New Roman"/>
          <w:color w:val="000000" w:themeColor="text1"/>
          <w:sz w:val="24"/>
          <w:szCs w:val="24"/>
        </w:rPr>
        <w:t xml:space="preserve"> the sample </w:t>
      </w:r>
      <w:r w:rsidR="00592A48" w:rsidRPr="0053229D">
        <w:rPr>
          <w:rFonts w:ascii="Times New Roman" w:hAnsi="Times New Roman"/>
          <w:color w:val="000000" w:themeColor="text1"/>
          <w:sz w:val="24"/>
          <w:szCs w:val="24"/>
        </w:rPr>
        <w:t>with</w:t>
      </w:r>
      <w:r w:rsidR="00C40476" w:rsidRPr="0053229D">
        <w:rPr>
          <w:rFonts w:ascii="Times New Roman" w:hAnsi="Times New Roman"/>
          <w:color w:val="000000" w:themeColor="text1"/>
          <w:sz w:val="24"/>
          <w:szCs w:val="24"/>
        </w:rPr>
        <w:t xml:space="preserve"> </w:t>
      </w:r>
      <w:proofErr w:type="spellStart"/>
      <w:r w:rsidR="00205267" w:rsidRPr="0053229D">
        <w:rPr>
          <w:rFonts w:ascii="Times New Roman" w:hAnsi="Times New Roman"/>
          <w:color w:val="000000" w:themeColor="text1"/>
          <w:sz w:val="24"/>
          <w:szCs w:val="24"/>
        </w:rPr>
        <w:t>CrCC</w:t>
      </w:r>
      <w:proofErr w:type="spellEnd"/>
      <w:r w:rsidR="00205267" w:rsidRPr="0053229D">
        <w:rPr>
          <w:rFonts w:ascii="Times New Roman" w:hAnsi="Times New Roman"/>
          <w:color w:val="000000" w:themeColor="text1"/>
          <w:sz w:val="24"/>
          <w:szCs w:val="24"/>
        </w:rPr>
        <w:t xml:space="preserve">, </w:t>
      </w:r>
      <w:r w:rsidR="00C23835" w:rsidRPr="0053229D">
        <w:rPr>
          <w:rFonts w:ascii="Times New Roman" w:hAnsi="Times New Roman"/>
          <w:color w:val="000000" w:themeColor="text1"/>
          <w:sz w:val="24"/>
          <w:szCs w:val="24"/>
        </w:rPr>
        <w:t xml:space="preserve">TiCC </w:t>
      </w:r>
      <w:r w:rsidR="00894832" w:rsidRPr="0053229D">
        <w:rPr>
          <w:rFonts w:ascii="Times New Roman" w:hAnsi="Times New Roman"/>
          <w:color w:val="000000" w:themeColor="text1"/>
          <w:sz w:val="24"/>
          <w:szCs w:val="24"/>
        </w:rPr>
        <w:t>must</w:t>
      </w:r>
      <w:r w:rsidR="00C23835" w:rsidRPr="0053229D">
        <w:rPr>
          <w:rFonts w:ascii="Times New Roman" w:hAnsi="Times New Roman"/>
          <w:color w:val="000000" w:themeColor="text1"/>
          <w:sz w:val="24"/>
          <w:szCs w:val="24"/>
        </w:rPr>
        <w:t xml:space="preserve"> be </w:t>
      </w:r>
      <w:r w:rsidR="007F6735" w:rsidRPr="0053229D">
        <w:rPr>
          <w:rFonts w:ascii="Times New Roman" w:hAnsi="Times New Roman"/>
          <w:color w:val="000000" w:themeColor="text1"/>
          <w:sz w:val="24"/>
          <w:szCs w:val="24"/>
        </w:rPr>
        <w:t xml:space="preserve">continuously </w:t>
      </w:r>
      <w:r w:rsidR="00C23835" w:rsidRPr="0053229D">
        <w:rPr>
          <w:rFonts w:ascii="Times New Roman" w:hAnsi="Times New Roman"/>
          <w:color w:val="000000" w:themeColor="text1"/>
          <w:sz w:val="24"/>
          <w:szCs w:val="24"/>
        </w:rPr>
        <w:t xml:space="preserve">formed on </w:t>
      </w:r>
      <w:r w:rsidR="00205267" w:rsidRPr="0053229D">
        <w:rPr>
          <w:rFonts w:ascii="Times New Roman" w:hAnsi="Times New Roman"/>
          <w:color w:val="000000" w:themeColor="text1"/>
          <w:sz w:val="24"/>
          <w:szCs w:val="24"/>
        </w:rPr>
        <w:t xml:space="preserve">the </w:t>
      </w:r>
      <w:r w:rsidR="00C23835" w:rsidRPr="0053229D">
        <w:rPr>
          <w:rFonts w:ascii="Times New Roman" w:hAnsi="Times New Roman"/>
          <w:color w:val="000000" w:themeColor="text1"/>
          <w:sz w:val="24"/>
          <w:szCs w:val="24"/>
        </w:rPr>
        <w:t xml:space="preserve">alloy </w:t>
      </w:r>
      <w:r w:rsidR="00DA52B1" w:rsidRPr="0053229D">
        <w:rPr>
          <w:rFonts w:ascii="Times New Roman" w:hAnsi="Times New Roman"/>
          <w:color w:val="000000" w:themeColor="text1"/>
          <w:sz w:val="24"/>
          <w:szCs w:val="24"/>
        </w:rPr>
        <w:t xml:space="preserve">after removing the </w:t>
      </w:r>
      <w:r w:rsidR="00205267" w:rsidRPr="0053229D">
        <w:rPr>
          <w:rFonts w:ascii="Times New Roman" w:hAnsi="Times New Roman"/>
          <w:color w:val="000000" w:themeColor="text1"/>
          <w:sz w:val="24"/>
          <w:szCs w:val="24"/>
        </w:rPr>
        <w:t xml:space="preserve">surface structure </w:t>
      </w:r>
      <w:r w:rsidR="00D76AC1" w:rsidRPr="0053229D">
        <w:rPr>
          <w:rFonts w:ascii="Times New Roman" w:hAnsi="Times New Roman"/>
          <w:color w:val="000000" w:themeColor="text1"/>
          <w:sz w:val="24"/>
          <w:szCs w:val="24"/>
        </w:rPr>
        <w:t xml:space="preserve">induced during </w:t>
      </w:r>
      <w:r w:rsidR="003806CD">
        <w:rPr>
          <w:rFonts w:ascii="Times New Roman" w:hAnsi="Times New Roman"/>
          <w:color w:val="000000" w:themeColor="text1"/>
          <w:sz w:val="24"/>
          <w:szCs w:val="24"/>
        </w:rPr>
        <w:t xml:space="preserve">the </w:t>
      </w:r>
      <w:r w:rsidR="00D743D0" w:rsidRPr="0053229D">
        <w:rPr>
          <w:rFonts w:ascii="Times New Roman" w:hAnsi="Times New Roman"/>
          <w:color w:val="000000" w:themeColor="text1"/>
          <w:sz w:val="24"/>
          <w:szCs w:val="24"/>
        </w:rPr>
        <w:t xml:space="preserve">thermomechanical </w:t>
      </w:r>
      <w:r w:rsidR="00103FCA">
        <w:rPr>
          <w:rFonts w:ascii="Times New Roman" w:hAnsi="Times New Roman"/>
          <w:color w:val="000000" w:themeColor="text1"/>
          <w:sz w:val="24"/>
          <w:szCs w:val="24"/>
        </w:rPr>
        <w:t>process</w:t>
      </w:r>
      <w:r w:rsidR="00205267" w:rsidRPr="0053229D">
        <w:rPr>
          <w:rFonts w:ascii="Times New Roman" w:hAnsi="Times New Roman"/>
          <w:color w:val="000000" w:themeColor="text1"/>
          <w:sz w:val="24"/>
          <w:szCs w:val="24"/>
        </w:rPr>
        <w:t>.</w:t>
      </w:r>
      <w:r w:rsidR="00EA2E43" w:rsidRPr="0053229D">
        <w:rPr>
          <w:rFonts w:ascii="Times New Roman" w:hAnsi="Times New Roman"/>
          <w:sz w:val="24"/>
          <w:szCs w:val="24"/>
        </w:rPr>
        <w:t xml:space="preserve"> </w:t>
      </w:r>
      <w:r w:rsidR="00605F49">
        <w:rPr>
          <w:rFonts w:ascii="Times New Roman" w:hAnsi="Times New Roman"/>
          <w:sz w:val="24"/>
          <w:szCs w:val="24"/>
        </w:rPr>
        <w:t>T</w:t>
      </w:r>
      <w:r w:rsidR="003176E4" w:rsidRPr="0053229D">
        <w:rPr>
          <w:rFonts w:ascii="Times New Roman" w:hAnsi="Times New Roman"/>
          <w:color w:val="000000" w:themeColor="text1"/>
          <w:sz w:val="24"/>
          <w:szCs w:val="24"/>
        </w:rPr>
        <w:t>his work</w:t>
      </w:r>
      <w:r w:rsidR="00D24A82" w:rsidRPr="0053229D">
        <w:rPr>
          <w:rFonts w:ascii="Times New Roman" w:hAnsi="Times New Roman"/>
          <w:color w:val="000000" w:themeColor="text1"/>
          <w:sz w:val="24"/>
          <w:szCs w:val="24"/>
        </w:rPr>
        <w:t xml:space="preserve"> showed that</w:t>
      </w:r>
      <w:r w:rsidR="003176E4" w:rsidRPr="0053229D">
        <w:rPr>
          <w:rFonts w:ascii="Times New Roman" w:hAnsi="Times New Roman"/>
          <w:color w:val="000000" w:themeColor="text1"/>
          <w:sz w:val="24"/>
          <w:szCs w:val="24"/>
        </w:rPr>
        <w:t xml:space="preserve"> </w:t>
      </w:r>
      <w:r w:rsidR="009700C8" w:rsidRPr="0053229D">
        <w:rPr>
          <w:rFonts w:ascii="Times New Roman" w:hAnsi="Times New Roman"/>
          <w:color w:val="000000" w:themeColor="text1"/>
          <w:sz w:val="24"/>
          <w:szCs w:val="24"/>
        </w:rPr>
        <w:t xml:space="preserve">IMP shedding and Cu </w:t>
      </w:r>
      <w:r w:rsidR="001942A3" w:rsidRPr="0053229D">
        <w:rPr>
          <w:rFonts w:ascii="Times New Roman" w:hAnsi="Times New Roman"/>
          <w:sz w:val="24"/>
          <w:szCs w:val="24"/>
        </w:rPr>
        <w:t>reprecipitation</w:t>
      </w:r>
      <w:r w:rsidR="001942A3" w:rsidRPr="0053229D">
        <w:rPr>
          <w:rFonts w:ascii="Times New Roman" w:hAnsi="Times New Roman"/>
          <w:color w:val="000000" w:themeColor="text1"/>
          <w:sz w:val="24"/>
          <w:szCs w:val="24"/>
        </w:rPr>
        <w:t xml:space="preserve"> </w:t>
      </w:r>
      <w:r w:rsidR="003176E4" w:rsidRPr="0053229D">
        <w:rPr>
          <w:rFonts w:ascii="Times New Roman" w:hAnsi="Times New Roman"/>
          <w:color w:val="000000" w:themeColor="text1"/>
          <w:sz w:val="24"/>
          <w:szCs w:val="24"/>
        </w:rPr>
        <w:t xml:space="preserve">did not affect </w:t>
      </w:r>
      <w:r w:rsidR="009700C8" w:rsidRPr="0053229D">
        <w:rPr>
          <w:rFonts w:ascii="Times New Roman" w:hAnsi="Times New Roman"/>
          <w:color w:val="000000" w:themeColor="text1"/>
          <w:sz w:val="24"/>
          <w:szCs w:val="24"/>
        </w:rPr>
        <w:t>corrosion resistance</w:t>
      </w:r>
      <w:r w:rsidR="00605F49">
        <w:rPr>
          <w:rFonts w:ascii="Times New Roman" w:hAnsi="Times New Roman"/>
          <w:color w:val="000000" w:themeColor="text1"/>
          <w:sz w:val="24"/>
          <w:szCs w:val="24"/>
        </w:rPr>
        <w:t xml:space="preserve">. </w:t>
      </w:r>
      <w:r w:rsidR="00E72F5D">
        <w:rPr>
          <w:rFonts w:ascii="Times New Roman" w:hAnsi="Times New Roman"/>
          <w:color w:val="000000" w:themeColor="text1"/>
          <w:sz w:val="24"/>
          <w:szCs w:val="24"/>
        </w:rPr>
        <w:t>However</w:t>
      </w:r>
      <w:r w:rsidR="009700C8" w:rsidRPr="0053229D">
        <w:rPr>
          <w:rFonts w:ascii="Times New Roman" w:hAnsi="Times New Roman"/>
          <w:color w:val="000000" w:themeColor="text1"/>
          <w:sz w:val="24"/>
          <w:szCs w:val="24"/>
        </w:rPr>
        <w:t>, further studies are needed to c</w:t>
      </w:r>
      <w:r w:rsidR="0049560F" w:rsidRPr="0053229D">
        <w:rPr>
          <w:rFonts w:ascii="Times New Roman" w:hAnsi="Times New Roman"/>
          <w:color w:val="000000" w:themeColor="text1"/>
          <w:sz w:val="24"/>
          <w:szCs w:val="24"/>
        </w:rPr>
        <w:t xml:space="preserve">larify </w:t>
      </w:r>
      <w:r w:rsidR="00A308EB" w:rsidRPr="0053229D">
        <w:rPr>
          <w:rFonts w:ascii="Times New Roman" w:hAnsi="Times New Roman"/>
          <w:color w:val="000000" w:themeColor="text1"/>
          <w:sz w:val="24"/>
          <w:szCs w:val="24"/>
        </w:rPr>
        <w:t xml:space="preserve">whether </w:t>
      </w:r>
      <w:r w:rsidR="00EF1A30">
        <w:rPr>
          <w:rFonts w:ascii="Times New Roman" w:hAnsi="Times New Roman"/>
          <w:color w:val="000000" w:themeColor="text1"/>
          <w:sz w:val="24"/>
          <w:szCs w:val="24"/>
        </w:rPr>
        <w:t xml:space="preserve">or not </w:t>
      </w:r>
      <w:r w:rsidR="00A308EB" w:rsidRPr="0053229D">
        <w:rPr>
          <w:rFonts w:ascii="Times New Roman" w:hAnsi="Times New Roman"/>
          <w:color w:val="000000" w:themeColor="text1"/>
          <w:sz w:val="24"/>
          <w:szCs w:val="24"/>
        </w:rPr>
        <w:t xml:space="preserve">these features </w:t>
      </w:r>
      <w:r w:rsidR="00961D88" w:rsidRPr="0053229D">
        <w:rPr>
          <w:rFonts w:ascii="Times New Roman" w:hAnsi="Times New Roman"/>
          <w:color w:val="000000" w:themeColor="text1"/>
          <w:sz w:val="24"/>
          <w:szCs w:val="24"/>
        </w:rPr>
        <w:t xml:space="preserve">affect </w:t>
      </w:r>
      <w:r w:rsidR="003806CD">
        <w:rPr>
          <w:rFonts w:ascii="Times New Roman" w:hAnsi="Times New Roman"/>
          <w:color w:val="000000" w:themeColor="text1"/>
          <w:sz w:val="24"/>
          <w:szCs w:val="24"/>
        </w:rPr>
        <w:t xml:space="preserve">the </w:t>
      </w:r>
      <w:r w:rsidR="009700C8" w:rsidRPr="0053229D">
        <w:rPr>
          <w:rFonts w:ascii="Times New Roman" w:hAnsi="Times New Roman"/>
          <w:color w:val="000000" w:themeColor="text1"/>
          <w:sz w:val="24"/>
          <w:szCs w:val="24"/>
        </w:rPr>
        <w:t xml:space="preserve">corrosion property, as their </w:t>
      </w:r>
      <w:proofErr w:type="spellStart"/>
      <w:r w:rsidR="003806CD" w:rsidRPr="0053229D">
        <w:rPr>
          <w:rFonts w:ascii="Times New Roman" w:hAnsi="Times New Roman"/>
          <w:color w:val="000000" w:themeColor="text1"/>
          <w:sz w:val="24"/>
          <w:szCs w:val="24"/>
        </w:rPr>
        <w:t>cathodic</w:t>
      </w:r>
      <w:r w:rsidR="003806CD">
        <w:rPr>
          <w:rFonts w:ascii="Times New Roman" w:hAnsi="Times New Roman"/>
          <w:color w:val="000000" w:themeColor="text1"/>
          <w:sz w:val="24"/>
          <w:szCs w:val="24"/>
        </w:rPr>
        <w:t>ity</w:t>
      </w:r>
      <w:proofErr w:type="spellEnd"/>
      <w:r w:rsidR="003806CD" w:rsidRPr="0053229D">
        <w:rPr>
          <w:rFonts w:ascii="Times New Roman" w:hAnsi="Times New Roman"/>
          <w:color w:val="000000" w:themeColor="text1"/>
          <w:sz w:val="24"/>
          <w:szCs w:val="24"/>
        </w:rPr>
        <w:t xml:space="preserve"> </w:t>
      </w:r>
      <w:r w:rsidR="009700C8" w:rsidRPr="0053229D">
        <w:rPr>
          <w:rFonts w:ascii="Times New Roman" w:hAnsi="Times New Roman"/>
          <w:color w:val="000000" w:themeColor="text1"/>
          <w:sz w:val="24"/>
          <w:szCs w:val="24"/>
        </w:rPr>
        <w:t>may affect the corrosion susceptibility of the alloy surfaces</w:t>
      </w:r>
      <w:r w:rsidR="00A524A2" w:rsidRPr="0053229D">
        <w:rPr>
          <w:rFonts w:ascii="Times New Roman" w:hAnsi="Times New Roman"/>
          <w:color w:val="000000" w:themeColor="text1"/>
          <w:sz w:val="24"/>
          <w:szCs w:val="24"/>
        </w:rPr>
        <w:t xml:space="preserve"> </w:t>
      </w:r>
      <w:r w:rsidR="00A524A2" w:rsidRPr="0053229D">
        <w:rPr>
          <w:rFonts w:ascii="Times New Roman" w:hAnsi="Times New Roman"/>
          <w:color w:val="000000" w:themeColor="text1"/>
          <w:sz w:val="24"/>
          <w:szCs w:val="24"/>
        </w:rPr>
        <w:fldChar w:fldCharType="begin" w:fldLock="1"/>
      </w:r>
      <w:r w:rsidR="00E350F1">
        <w:rPr>
          <w:rFonts w:ascii="Times New Roman" w:hAnsi="Times New Roman"/>
          <w:color w:val="000000" w:themeColor="text1"/>
          <w:sz w:val="24"/>
          <w:szCs w:val="24"/>
        </w:rPr>
        <w:instrText>ADDIN CSL_CITATION {"citationItems":[{"id":"ITEM-1","itemData":{"DOI":"10.1016/S0257-8972(03)00743-6","ISSN":"02578972","abstract":"The chemical conversion treatment for aluminium alloys based on the immersion in cerium chloride/hydrogen peroxide solutions is one of the possible alternatives to the chromate conversion process for the corrosion protection of aluminium alloys. The nucleation and growth of the cerium-based conversion coating on AA2024 was studied using complementary surface analysis techniques, as atomic force microscopy in the Kelvin probe mode (SKPFM), scanning electron microscopy (SEM) and energy dispersive spectroscopy (EDS). The influence of both the intermetallic particles and the copper in solid solution was considered. According to this aim, different surface preparation procedures prior to the conversion process were investigated. Acid pickling and Ce-based deoxidising, as well, were found to cause the formation of copper or copper oxide deposits, i.e. copper smut, on the AA2024 surface. While the intermetallics do not act as preferential nucleation sites, the deposition of copper on the surface is a necessary condition in order to form a thick cerium oxide film. On the other hand, the copper smut strongly decreases the adherence of the conversion layer to the aluminium substrate. © 2003 Elsevier B.V. All rights reserved.","author":[{"dropping-particle":"","family":"Campestrini","given":"P.","non-dropping-particle":"","parse-names":false,"suffix":""},{"dropping-particle":"","family":"Terryn","given":"H.","non-dropping-particle":"","parse-names":false,"suffix":""},{"dropping-particle":"","family":"Hovestad","given":"A.","non-dropping-particle":"","parse-names":false,"suffix":""},{"dropping-particle":"","family":"Wit","given":"J. H.W.","non-dropping-particle":"de","parse-names":false,"suffix":""}],"container-title":"Surface and Coatings Technology","id":"ITEM-1","issue":"3","issued":{"date-parts":[["2004"]]},"page":"365-381","title":"Formation of a cerium-based conversion coating on AA2024: Relationship with the microstructure","type":"article-journal","volume":"176"},"uris":["http://www.mendeley.com/documents/?uuid=9dd24c82-d4fb-492e-a936-5c3290229729"]},{"id":"ITEM-2","itemData":{"DOI":"10.1149/1.2048447","ISSN":"0013-4651","abstract":"A compilation of corrosion potentials reported for Al-based intermetallic compounds is presented. The range of corrosion potentials for dilute aluminum binary alloys is also given. This compilation is intended to serve as an aid in establishing galvanic relationships among discrete microstructural elements in aluminum alloys. This compilation is based primarily on data reported in the corrosion literature with a focus on corrosion potentials for intermetallic compound particles found in commercial alloys.","author":[{"dropping-particle":"","family":"Buchheit","given":"R. G.","non-dropping-particle":"","parse-names":false,"suffix":""}],"container-title":"Journal of The Electrochemical Society","id":"ITEM-2","issue":"11","issued":{"date-parts":[["1995"]]},"page":"3994-3996","title":"A Compilation of Corrosion Potentials Reported for Intermetallic Phases in Aluminum Alloys","type":"article-journal","volume":"142"},"uris":["http://www.mendeley.com/documents/?uuid=57f30423-878f-493c-99eb-1653b26c534f"]},{"id":"ITEM-3","itemData":{"DOI":"10.1149/1.1837874","ISSN":"0013-4651","abstract":"Second-phase particles in Al-4.4Cu-15Mg-0.6 Mn (2024-T3) were characterized by size and chemistry using scanning electron microscopy and associated electron-beam microanalysis methods. It was found that approximately 60% of par tides greater than about 0.5 to 0.7 mu m were Al2CuMg (the S phase). This fraction corresponded to 2.7% of the total surface area. S phase particles appeared to be active with respect to the matrix phase, consistent with open-circuit potentials reported in the literature for Al2CuMg. The compound exhibited severe dealloying which resulted in the formation of Cu-rich particle remnants. Some particle remnants remained largely intact and induced pitting at their periphery once ennobled by dealloying. Other particle remnants decomposed into 10 to 100 nm Cu clusters that became detached from the alloy surface and were dispersed by mechanical action of growing corrosion product or solution movement. This observation suggests that nonfaradaic liberation of Cu from corroding 2024-T3 surfaces is possible, and provides one plausible explanation for how Cu can be redistributed across the surface by a pitting process which occurs at potentials that are hundreds of millivolts negative of the reduction potential for Cu.","author":[{"dropping-particle":"","family":"Buchheit","given":"R. G.","non-dropping-particle":"","parse-names":false,"suffix":""},{"dropping-particle":"","family":"Grant","given":"R. P.","non-dropping-particle":"","parse-names":false,"suffix":""},{"dropping-particle":"","family":"Hlava","given":"P. F.","non-dropping-particle":"","parse-names":false,"suffix":""},{"dropping-particle":"","family":"Mckenzie","given":"B.","non-dropping-particle":"","parse-names":false,"suffix":""},{"dropping-particle":"","family":"Zender","given":"G. L.","non-dropping-particle":"","parse-names":false,"suffix":""}],"container-title":"Journal of The Electrochemical Society","id":"ITEM-3","issue":"8","issued":{"date-parts"</w:instrText>
      </w:r>
      <w:r w:rsidR="00E350F1">
        <w:rPr>
          <w:rFonts w:ascii="Times New Roman" w:hAnsi="Times New Roman" w:hint="eastAsia"/>
          <w:color w:val="000000" w:themeColor="text1"/>
          <w:sz w:val="24"/>
          <w:szCs w:val="24"/>
        </w:rPr>
        <w:instrText>:[["1997"]]},"page":"2621-2628","title":"Local Dissolution Phenomena Associated with S Phase ( Al2CuMg ) Particles in Aluminum Alloy 2024</w:instrText>
      </w:r>
      <w:r w:rsidR="00E350F1">
        <w:rPr>
          <w:rFonts w:ascii="Times New Roman" w:hAnsi="Times New Roman" w:hint="eastAsia"/>
          <w:color w:val="000000" w:themeColor="text1"/>
          <w:sz w:val="24"/>
          <w:szCs w:val="24"/>
        </w:rPr>
        <w:instrText>‐</w:instrText>
      </w:r>
      <w:r w:rsidR="00E350F1">
        <w:rPr>
          <w:rFonts w:ascii="Times New Roman" w:hAnsi="Times New Roman" w:hint="eastAsia"/>
          <w:color w:val="000000" w:themeColor="text1"/>
          <w:sz w:val="24"/>
          <w:szCs w:val="24"/>
        </w:rPr>
        <w:instrText>T3","type":"article-journal","volume":"144"},"uris":["http://www.mendeley.com/documents/?uuid=8b536f1d-ced4-4480-b683</w:instrText>
      </w:r>
      <w:r w:rsidR="00E350F1">
        <w:rPr>
          <w:rFonts w:ascii="Times New Roman" w:hAnsi="Times New Roman"/>
          <w:color w:val="000000" w:themeColor="text1"/>
          <w:sz w:val="24"/>
          <w:szCs w:val="24"/>
        </w:rPr>
        <w:instrText>-28f9ef2cfcd2"]}],"mendeley":{"formattedCitation":"[23,27,28]","plainTextFormattedCitation":"[23,27,28]","previouslyFormattedCitation":"[23,27,28]"},"properties":{"noteIndex":0},"schema":"https://github.com/citation-style-language/schema/raw/master/csl-citation.json"}</w:instrText>
      </w:r>
      <w:r w:rsidR="00A524A2" w:rsidRPr="0053229D">
        <w:rPr>
          <w:rFonts w:ascii="Times New Roman" w:hAnsi="Times New Roman"/>
          <w:color w:val="000000" w:themeColor="text1"/>
          <w:sz w:val="24"/>
          <w:szCs w:val="24"/>
        </w:rPr>
        <w:fldChar w:fldCharType="separate"/>
      </w:r>
      <w:r w:rsidR="00E350F1" w:rsidRPr="00E350F1">
        <w:rPr>
          <w:rFonts w:ascii="Times New Roman" w:hAnsi="Times New Roman"/>
          <w:noProof/>
          <w:color w:val="000000" w:themeColor="text1"/>
          <w:sz w:val="24"/>
          <w:szCs w:val="24"/>
        </w:rPr>
        <w:t>[23,27,28]</w:t>
      </w:r>
      <w:r w:rsidR="00A524A2" w:rsidRPr="0053229D">
        <w:rPr>
          <w:rFonts w:ascii="Times New Roman" w:hAnsi="Times New Roman"/>
          <w:color w:val="000000" w:themeColor="text1"/>
          <w:sz w:val="24"/>
          <w:szCs w:val="24"/>
        </w:rPr>
        <w:fldChar w:fldCharType="end"/>
      </w:r>
      <w:r w:rsidR="009700C8" w:rsidRPr="0053229D">
        <w:rPr>
          <w:rFonts w:ascii="Times New Roman" w:hAnsi="Times New Roman"/>
          <w:color w:val="000000" w:themeColor="text1"/>
          <w:sz w:val="24"/>
          <w:szCs w:val="24"/>
        </w:rPr>
        <w:t>.</w:t>
      </w:r>
      <w:r w:rsidR="007B1D0D" w:rsidRPr="0053229D">
        <w:rPr>
          <w:rFonts w:ascii="Times New Roman" w:hAnsi="Times New Roman"/>
          <w:color w:val="000000" w:themeColor="text1"/>
          <w:sz w:val="24"/>
          <w:szCs w:val="24"/>
        </w:rPr>
        <w:t xml:space="preserve"> </w:t>
      </w:r>
    </w:p>
    <w:p w14:paraId="63B635B8" w14:textId="494738FD" w:rsidR="00110A29" w:rsidRDefault="00890088" w:rsidP="002D39F7">
      <w:pPr>
        <w:widowControl/>
        <w:spacing w:line="480" w:lineRule="auto"/>
        <w:ind w:firstLine="360"/>
        <w:rPr>
          <w:rFonts w:ascii="Times New Roman" w:hAnsi="Times New Roman"/>
          <w:sz w:val="24"/>
          <w:szCs w:val="24"/>
        </w:rPr>
      </w:pPr>
      <w:r w:rsidRPr="00890088">
        <w:rPr>
          <w:rFonts w:ascii="Times New Roman" w:hAnsi="Times New Roman"/>
          <w:sz w:val="24"/>
          <w:szCs w:val="24"/>
        </w:rPr>
        <w:t>The adhesion test showed t</w:t>
      </w:r>
      <w:r w:rsidR="009A4E93">
        <w:rPr>
          <w:rFonts w:ascii="Times New Roman" w:hAnsi="Times New Roman"/>
          <w:sz w:val="24"/>
          <w:szCs w:val="24"/>
        </w:rPr>
        <w:t xml:space="preserve">hat the organic coatings </w:t>
      </w:r>
      <w:r w:rsidR="0030393D">
        <w:rPr>
          <w:rFonts w:ascii="Times New Roman" w:hAnsi="Times New Roman"/>
          <w:sz w:val="24"/>
          <w:szCs w:val="24"/>
        </w:rPr>
        <w:t>on</w:t>
      </w:r>
      <w:r w:rsidR="009A4E93">
        <w:rPr>
          <w:rFonts w:ascii="Times New Roman" w:hAnsi="Times New Roman"/>
          <w:sz w:val="24"/>
          <w:szCs w:val="24"/>
        </w:rPr>
        <w:t xml:space="preserve"> </w:t>
      </w:r>
      <w:r w:rsidR="005B1D27">
        <w:rPr>
          <w:rFonts w:ascii="Times New Roman" w:hAnsi="Times New Roman"/>
          <w:sz w:val="24"/>
          <w:szCs w:val="24"/>
        </w:rPr>
        <w:t xml:space="preserve">the </w:t>
      </w:r>
      <w:r w:rsidR="002D6DCE">
        <w:rPr>
          <w:rFonts w:ascii="Times New Roman" w:hAnsi="Times New Roman"/>
          <w:sz w:val="24"/>
          <w:szCs w:val="24"/>
        </w:rPr>
        <w:t>w/o</w:t>
      </w:r>
      <w:r w:rsidR="002D6DCE" w:rsidRPr="00890088">
        <w:rPr>
          <w:rFonts w:ascii="Times New Roman" w:hAnsi="Times New Roman"/>
          <w:sz w:val="24"/>
          <w:szCs w:val="24"/>
        </w:rPr>
        <w:t xml:space="preserve"> </w:t>
      </w:r>
      <w:r w:rsidRPr="00890088">
        <w:rPr>
          <w:rFonts w:ascii="Times New Roman" w:hAnsi="Times New Roman"/>
          <w:sz w:val="24"/>
          <w:szCs w:val="24"/>
        </w:rPr>
        <w:t xml:space="preserve">CC </w:t>
      </w:r>
      <w:r w:rsidR="00632192">
        <w:rPr>
          <w:rFonts w:ascii="Times New Roman" w:hAnsi="Times New Roman"/>
          <w:sz w:val="24"/>
          <w:szCs w:val="24"/>
        </w:rPr>
        <w:t>sample</w:t>
      </w:r>
      <w:r w:rsidR="00D74417">
        <w:rPr>
          <w:rFonts w:ascii="Times New Roman" w:hAnsi="Times New Roman" w:hint="eastAsia"/>
          <w:sz w:val="24"/>
          <w:szCs w:val="24"/>
        </w:rPr>
        <w:t>s</w:t>
      </w:r>
      <w:r w:rsidR="00632192">
        <w:rPr>
          <w:rFonts w:ascii="Times New Roman" w:hAnsi="Times New Roman"/>
          <w:sz w:val="24"/>
          <w:szCs w:val="24"/>
        </w:rPr>
        <w:t xml:space="preserve"> </w:t>
      </w:r>
      <w:r w:rsidRPr="00890088">
        <w:rPr>
          <w:rFonts w:ascii="Times New Roman" w:hAnsi="Times New Roman"/>
          <w:sz w:val="24"/>
          <w:szCs w:val="24"/>
        </w:rPr>
        <w:t xml:space="preserve">were </w:t>
      </w:r>
      <w:r w:rsidR="00AF13DA">
        <w:rPr>
          <w:rFonts w:ascii="Times New Roman" w:hAnsi="Times New Roman"/>
          <w:sz w:val="24"/>
          <w:szCs w:val="24"/>
        </w:rPr>
        <w:t>fully</w:t>
      </w:r>
      <w:r w:rsidR="00AF13DA" w:rsidRPr="00890088">
        <w:rPr>
          <w:rFonts w:ascii="Times New Roman" w:hAnsi="Times New Roman"/>
          <w:sz w:val="24"/>
          <w:szCs w:val="24"/>
        </w:rPr>
        <w:t xml:space="preserve"> </w:t>
      </w:r>
      <w:r w:rsidRPr="00890088">
        <w:rPr>
          <w:rFonts w:ascii="Times New Roman" w:hAnsi="Times New Roman"/>
          <w:sz w:val="24"/>
          <w:szCs w:val="24"/>
        </w:rPr>
        <w:t xml:space="preserve">delaminated (Fig. 2(b)), </w:t>
      </w:r>
      <w:r w:rsidR="003806CD">
        <w:rPr>
          <w:rFonts w:ascii="Times New Roman" w:hAnsi="Times New Roman"/>
          <w:sz w:val="24"/>
          <w:szCs w:val="24"/>
        </w:rPr>
        <w:t>confirm</w:t>
      </w:r>
      <w:r w:rsidR="003806CD" w:rsidRPr="00890088">
        <w:rPr>
          <w:rFonts w:ascii="Times New Roman" w:hAnsi="Times New Roman"/>
          <w:sz w:val="24"/>
          <w:szCs w:val="24"/>
        </w:rPr>
        <w:t xml:space="preserve">ing </w:t>
      </w:r>
      <w:r w:rsidRPr="00890088">
        <w:rPr>
          <w:rFonts w:ascii="Times New Roman" w:hAnsi="Times New Roman"/>
          <w:sz w:val="24"/>
          <w:szCs w:val="24"/>
        </w:rPr>
        <w:t xml:space="preserve">the </w:t>
      </w:r>
      <w:r w:rsidR="003F4412">
        <w:rPr>
          <w:rFonts w:ascii="Times New Roman" w:hAnsi="Times New Roman"/>
          <w:sz w:val="24"/>
          <w:szCs w:val="24"/>
        </w:rPr>
        <w:t xml:space="preserve">necessity </w:t>
      </w:r>
      <w:r w:rsidR="0032240C">
        <w:rPr>
          <w:rFonts w:ascii="Times New Roman" w:hAnsi="Times New Roman"/>
          <w:sz w:val="24"/>
          <w:szCs w:val="24"/>
        </w:rPr>
        <w:t>of</w:t>
      </w:r>
      <w:r w:rsidR="003F4412">
        <w:rPr>
          <w:rFonts w:ascii="Times New Roman" w:hAnsi="Times New Roman"/>
          <w:sz w:val="24"/>
          <w:szCs w:val="24"/>
        </w:rPr>
        <w:t xml:space="preserve"> form</w:t>
      </w:r>
      <w:r w:rsidR="0032240C">
        <w:rPr>
          <w:rFonts w:ascii="Times New Roman" w:hAnsi="Times New Roman"/>
          <w:sz w:val="24"/>
          <w:szCs w:val="24"/>
        </w:rPr>
        <w:t>ing</w:t>
      </w:r>
      <w:r w:rsidR="003F4412">
        <w:rPr>
          <w:rFonts w:ascii="Times New Roman" w:hAnsi="Times New Roman"/>
          <w:sz w:val="24"/>
          <w:szCs w:val="24"/>
        </w:rPr>
        <w:t xml:space="preserve"> </w:t>
      </w:r>
      <w:r w:rsidR="00155229">
        <w:rPr>
          <w:rFonts w:ascii="Times New Roman" w:hAnsi="Times New Roman"/>
          <w:sz w:val="24"/>
          <w:szCs w:val="24"/>
        </w:rPr>
        <w:t xml:space="preserve">conversion coatings </w:t>
      </w:r>
      <w:r w:rsidRPr="00890088">
        <w:rPr>
          <w:rFonts w:ascii="Times New Roman" w:hAnsi="Times New Roman"/>
          <w:sz w:val="24"/>
          <w:szCs w:val="24"/>
        </w:rPr>
        <w:t xml:space="preserve">to obtain </w:t>
      </w:r>
      <w:r w:rsidR="0030393D">
        <w:rPr>
          <w:rFonts w:ascii="Times New Roman" w:hAnsi="Times New Roman"/>
          <w:sz w:val="24"/>
          <w:szCs w:val="24"/>
        </w:rPr>
        <w:t xml:space="preserve">sufficient </w:t>
      </w:r>
      <w:r w:rsidRPr="00890088">
        <w:rPr>
          <w:rFonts w:ascii="Times New Roman" w:hAnsi="Times New Roman"/>
          <w:sz w:val="24"/>
          <w:szCs w:val="24"/>
        </w:rPr>
        <w:t>impact adhesion after boiling water treatment, as reported</w:t>
      </w:r>
      <w:r w:rsidR="000A2A13">
        <w:rPr>
          <w:rFonts w:ascii="Times New Roman" w:hAnsi="Times New Roman"/>
          <w:sz w:val="24"/>
          <w:szCs w:val="24"/>
        </w:rPr>
        <w:t xml:space="preserve"> </w:t>
      </w:r>
      <w:r w:rsidR="00453D96">
        <w:rPr>
          <w:rFonts w:ascii="Times New Roman" w:hAnsi="Times New Roman"/>
          <w:sz w:val="24"/>
          <w:szCs w:val="24"/>
        </w:rPr>
        <w:t xml:space="preserve">in our </w:t>
      </w:r>
      <w:r w:rsidR="003F4412">
        <w:rPr>
          <w:rFonts w:ascii="Times New Roman" w:hAnsi="Times New Roman"/>
          <w:sz w:val="24"/>
          <w:szCs w:val="24"/>
        </w:rPr>
        <w:t>previous</w:t>
      </w:r>
      <w:r w:rsidR="00453D96">
        <w:rPr>
          <w:rFonts w:ascii="Times New Roman" w:hAnsi="Times New Roman"/>
          <w:sz w:val="24"/>
          <w:szCs w:val="24"/>
        </w:rPr>
        <w:t xml:space="preserve"> work </w:t>
      </w:r>
      <w:r w:rsidR="000A2A13">
        <w:rPr>
          <w:rFonts w:ascii="Times New Roman" w:hAnsi="Times New Roman"/>
          <w:sz w:val="24"/>
          <w:szCs w:val="24"/>
        </w:rPr>
        <w:fldChar w:fldCharType="begin" w:fldLock="1"/>
      </w:r>
      <w:r w:rsidR="006C7537" w:rsidRPr="00DF4470">
        <w:rPr>
          <w:rFonts w:ascii="Times New Roman" w:hAnsi="Times New Roman"/>
          <w:sz w:val="24"/>
          <w:szCs w:val="24"/>
        </w:rPr>
        <w:instrText>ADDIN CSL_CITATION {"citationItems":[{"id":"ITEM-1","itemData":{"DOI":"10.1016/j.surfcoat.2023.129735","ISSN":"02578972","author":[{"dropping-particle":"","family":"Banjo","given":"N.","non-dropping-particle":"","parse-names":false,"suffix":""},{"dropping-particle":"","family":"Sasaki","given":"T.T.","non-dropping-particle":"","parse-names":false,"suffix":""},{"dropping-particle":"","family":"Hono","given":"K.","non-dropping-particle":"","parse-names":false,"suffix":""}],"container-title":"Surface and Coatings Technology","id":"ITEM-1","issue":"March","issued":{"date-parts":[["2023"]]},"page":"129735","publisher":"Elsevier B.V.","title":"Microstructure control of Ti-based conversion coatings for optimizing organic coating properties in A6063 and A3003 alloys","type":"article-journal","volume":"468"},"uris":["http://www.mendeley.com/documents/?uuid=4f4f31b7-629f-4106-bd33-a2e64b586947"]}],"mendeley":{"formattedCitation":"[25]","plainTextFormattedCitation":"[25]","previouslyFormattedCitation":"[25]"},"properties":{"noteIndex":0},"schema":"https://github.com/citation-style-language/schema/raw/master/csl-citation.json"}</w:instrText>
      </w:r>
      <w:r w:rsidR="000A2A13">
        <w:rPr>
          <w:rFonts w:ascii="Times New Roman" w:hAnsi="Times New Roman"/>
          <w:sz w:val="24"/>
          <w:szCs w:val="24"/>
        </w:rPr>
        <w:fldChar w:fldCharType="separate"/>
      </w:r>
      <w:r w:rsidR="00E460BE" w:rsidRPr="00E460BE">
        <w:rPr>
          <w:rFonts w:ascii="Times New Roman" w:hAnsi="Times New Roman"/>
          <w:noProof/>
          <w:sz w:val="24"/>
          <w:szCs w:val="24"/>
        </w:rPr>
        <w:t>[25]</w:t>
      </w:r>
      <w:r w:rsidR="000A2A13">
        <w:rPr>
          <w:rFonts w:ascii="Times New Roman" w:hAnsi="Times New Roman"/>
          <w:sz w:val="24"/>
          <w:szCs w:val="24"/>
        </w:rPr>
        <w:fldChar w:fldCharType="end"/>
      </w:r>
      <w:r w:rsidR="000A2A13">
        <w:rPr>
          <w:rFonts w:ascii="Times New Roman" w:hAnsi="Times New Roman"/>
          <w:sz w:val="24"/>
          <w:szCs w:val="24"/>
        </w:rPr>
        <w:t>.</w:t>
      </w:r>
      <w:r w:rsidR="000A2A13">
        <w:rPr>
          <w:rFonts w:ascii="Times New Roman" w:hAnsi="Times New Roman" w:hint="eastAsia"/>
          <w:sz w:val="24"/>
          <w:szCs w:val="24"/>
        </w:rPr>
        <w:t xml:space="preserve"> </w:t>
      </w:r>
      <w:r w:rsidR="00D071CE">
        <w:rPr>
          <w:rFonts w:ascii="Times New Roman" w:hAnsi="Times New Roman"/>
          <w:sz w:val="24"/>
          <w:szCs w:val="24"/>
        </w:rPr>
        <w:t>T</w:t>
      </w:r>
      <w:r w:rsidR="009A4E93" w:rsidRPr="009A4E93">
        <w:rPr>
          <w:rFonts w:ascii="Times New Roman" w:hAnsi="Times New Roman"/>
          <w:sz w:val="24"/>
          <w:szCs w:val="24"/>
        </w:rPr>
        <w:t>he organic</w:t>
      </w:r>
      <w:r w:rsidR="009A4E93">
        <w:rPr>
          <w:rFonts w:ascii="Times New Roman" w:hAnsi="Times New Roman"/>
          <w:sz w:val="24"/>
          <w:szCs w:val="24"/>
        </w:rPr>
        <w:t xml:space="preserve"> coatings </w:t>
      </w:r>
      <w:r w:rsidR="0030393D">
        <w:rPr>
          <w:rFonts w:ascii="Times New Roman" w:hAnsi="Times New Roman"/>
          <w:sz w:val="24"/>
          <w:szCs w:val="24"/>
        </w:rPr>
        <w:t>on</w:t>
      </w:r>
      <w:r w:rsidR="009A4E93">
        <w:rPr>
          <w:rFonts w:ascii="Times New Roman" w:hAnsi="Times New Roman"/>
          <w:sz w:val="24"/>
          <w:szCs w:val="24"/>
        </w:rPr>
        <w:t xml:space="preserve"> </w:t>
      </w:r>
      <w:r w:rsidR="005B1D27">
        <w:rPr>
          <w:rFonts w:ascii="Times New Roman" w:hAnsi="Times New Roman"/>
          <w:sz w:val="24"/>
          <w:szCs w:val="24"/>
        </w:rPr>
        <w:t xml:space="preserve">the </w:t>
      </w:r>
      <w:proofErr w:type="spellStart"/>
      <w:r w:rsidR="009A4E93">
        <w:rPr>
          <w:rFonts w:ascii="Times New Roman" w:hAnsi="Times New Roman"/>
          <w:sz w:val="24"/>
          <w:szCs w:val="24"/>
        </w:rPr>
        <w:t>CrCC</w:t>
      </w:r>
      <w:proofErr w:type="spellEnd"/>
      <w:r w:rsidR="00786FF7">
        <w:rPr>
          <w:rFonts w:ascii="Times New Roman" w:hAnsi="Times New Roman"/>
          <w:sz w:val="24"/>
          <w:szCs w:val="24"/>
        </w:rPr>
        <w:t xml:space="preserve"> </w:t>
      </w:r>
      <w:r w:rsidR="0038237A">
        <w:rPr>
          <w:rFonts w:ascii="Times New Roman" w:hAnsi="Times New Roman"/>
          <w:sz w:val="24"/>
          <w:szCs w:val="24"/>
        </w:rPr>
        <w:t xml:space="preserve">samples </w:t>
      </w:r>
      <w:r w:rsidR="009A4E93" w:rsidRPr="009A4E93">
        <w:rPr>
          <w:rFonts w:ascii="Times New Roman" w:hAnsi="Times New Roman"/>
          <w:sz w:val="24"/>
          <w:szCs w:val="24"/>
        </w:rPr>
        <w:t>show</w:t>
      </w:r>
      <w:r w:rsidR="00786FF7">
        <w:rPr>
          <w:rFonts w:ascii="Times New Roman" w:hAnsi="Times New Roman"/>
          <w:sz w:val="24"/>
          <w:szCs w:val="24"/>
        </w:rPr>
        <w:t>ed</w:t>
      </w:r>
      <w:r w:rsidR="009A4E93" w:rsidRPr="009A4E93">
        <w:rPr>
          <w:rFonts w:ascii="Times New Roman" w:hAnsi="Times New Roman"/>
          <w:sz w:val="24"/>
          <w:szCs w:val="24"/>
        </w:rPr>
        <w:t xml:space="preserve"> excellent adhesion (Fig. 2(b))</w:t>
      </w:r>
      <w:r w:rsidR="0030393D" w:rsidRPr="0030393D">
        <w:rPr>
          <w:rFonts w:ascii="Times New Roman" w:hAnsi="Times New Roman"/>
          <w:sz w:val="24"/>
          <w:szCs w:val="24"/>
        </w:rPr>
        <w:t xml:space="preserve">, </w:t>
      </w:r>
      <w:proofErr w:type="gramStart"/>
      <w:r w:rsidR="00BD788B">
        <w:rPr>
          <w:rFonts w:ascii="Times New Roman" w:hAnsi="Times New Roman"/>
          <w:sz w:val="24"/>
          <w:szCs w:val="24"/>
        </w:rPr>
        <w:t xml:space="preserve">whether </w:t>
      </w:r>
      <w:r w:rsidR="00F346A1">
        <w:rPr>
          <w:rFonts w:ascii="Times New Roman" w:hAnsi="Times New Roman"/>
          <w:sz w:val="24"/>
          <w:szCs w:val="24"/>
        </w:rPr>
        <w:t>or not</w:t>
      </w:r>
      <w:proofErr w:type="gramEnd"/>
      <w:r w:rsidR="00F346A1">
        <w:rPr>
          <w:rFonts w:ascii="Times New Roman" w:hAnsi="Times New Roman"/>
          <w:sz w:val="24"/>
          <w:szCs w:val="24"/>
        </w:rPr>
        <w:t xml:space="preserve"> </w:t>
      </w:r>
      <w:r w:rsidR="000F7150">
        <w:rPr>
          <w:rFonts w:ascii="Times New Roman" w:hAnsi="Times New Roman"/>
          <w:sz w:val="24"/>
          <w:szCs w:val="24"/>
        </w:rPr>
        <w:t>the acid</w:t>
      </w:r>
      <w:r w:rsidR="00BD788B">
        <w:rPr>
          <w:rFonts w:ascii="Times New Roman" w:hAnsi="Times New Roman"/>
          <w:sz w:val="24"/>
          <w:szCs w:val="24"/>
        </w:rPr>
        <w:t xml:space="preserve"> contains HF</w:t>
      </w:r>
      <w:r w:rsidR="00057266">
        <w:rPr>
          <w:rFonts w:ascii="Times New Roman" w:hAnsi="Times New Roman"/>
          <w:sz w:val="24"/>
          <w:szCs w:val="24"/>
        </w:rPr>
        <w:t xml:space="preserve">, </w:t>
      </w:r>
      <w:r w:rsidR="00CA610B" w:rsidRPr="00CA610B">
        <w:rPr>
          <w:rFonts w:ascii="Times New Roman" w:hAnsi="Times New Roman"/>
          <w:sz w:val="24"/>
          <w:szCs w:val="24"/>
        </w:rPr>
        <w:t xml:space="preserve">suggesting that </w:t>
      </w:r>
      <w:r w:rsidR="00A10DD5">
        <w:rPr>
          <w:rFonts w:ascii="Times New Roman" w:hAnsi="Times New Roman"/>
          <w:sz w:val="24"/>
          <w:szCs w:val="24"/>
        </w:rPr>
        <w:t xml:space="preserve">the </w:t>
      </w:r>
      <w:r w:rsidR="00F77CE0">
        <w:rPr>
          <w:rFonts w:ascii="Times New Roman" w:hAnsi="Times New Roman"/>
          <w:sz w:val="24"/>
          <w:szCs w:val="24"/>
        </w:rPr>
        <w:t>forma</w:t>
      </w:r>
      <w:r w:rsidR="00A10DD5">
        <w:rPr>
          <w:rFonts w:ascii="Times New Roman" w:hAnsi="Times New Roman"/>
          <w:sz w:val="24"/>
          <w:szCs w:val="24"/>
        </w:rPr>
        <w:t xml:space="preserve">tion of </w:t>
      </w:r>
      <w:proofErr w:type="spellStart"/>
      <w:r w:rsidR="00CA610B" w:rsidRPr="00CA610B">
        <w:rPr>
          <w:rFonts w:ascii="Times New Roman" w:hAnsi="Times New Roman"/>
          <w:sz w:val="24"/>
          <w:szCs w:val="24"/>
        </w:rPr>
        <w:t>CrCC</w:t>
      </w:r>
      <w:proofErr w:type="spellEnd"/>
      <w:r w:rsidR="00CA610B" w:rsidRPr="00CA610B">
        <w:rPr>
          <w:rFonts w:ascii="Times New Roman" w:hAnsi="Times New Roman"/>
          <w:sz w:val="24"/>
          <w:szCs w:val="24"/>
        </w:rPr>
        <w:t xml:space="preserve"> is less </w:t>
      </w:r>
      <w:r w:rsidR="00D826E0">
        <w:rPr>
          <w:rFonts w:ascii="Times New Roman" w:hAnsi="Times New Roman" w:hint="eastAsia"/>
          <w:sz w:val="24"/>
          <w:szCs w:val="24"/>
        </w:rPr>
        <w:t>a</w:t>
      </w:r>
      <w:r w:rsidR="00D826E0">
        <w:rPr>
          <w:rFonts w:ascii="Times New Roman" w:hAnsi="Times New Roman"/>
          <w:sz w:val="24"/>
          <w:szCs w:val="24"/>
        </w:rPr>
        <w:t>ffected by the</w:t>
      </w:r>
      <w:r w:rsidR="00CA610B" w:rsidRPr="00CA610B">
        <w:rPr>
          <w:rFonts w:ascii="Times New Roman" w:hAnsi="Times New Roman"/>
          <w:sz w:val="24"/>
          <w:szCs w:val="24"/>
        </w:rPr>
        <w:t xml:space="preserve"> </w:t>
      </w:r>
      <w:r w:rsidR="00F77CE0">
        <w:rPr>
          <w:rFonts w:ascii="Times New Roman" w:hAnsi="Times New Roman"/>
          <w:sz w:val="24"/>
          <w:szCs w:val="24"/>
        </w:rPr>
        <w:t>acid treatment</w:t>
      </w:r>
      <w:r w:rsidR="00D826E0">
        <w:rPr>
          <w:rFonts w:ascii="Times New Roman" w:hAnsi="Times New Roman"/>
          <w:sz w:val="24"/>
          <w:szCs w:val="24"/>
        </w:rPr>
        <w:t xml:space="preserve"> </w:t>
      </w:r>
      <w:r w:rsidR="00D826E0" w:rsidRPr="00CA610B">
        <w:rPr>
          <w:rFonts w:ascii="Times New Roman" w:hAnsi="Times New Roman"/>
          <w:sz w:val="24"/>
          <w:szCs w:val="24"/>
        </w:rPr>
        <w:t>(Figs. 6(b)</w:t>
      </w:r>
      <w:r w:rsidR="000F3C3C">
        <w:rPr>
          <w:rFonts w:ascii="Times New Roman" w:hAnsi="Times New Roman"/>
          <w:sz w:val="24"/>
          <w:szCs w:val="24"/>
        </w:rPr>
        <w:t xml:space="preserve"> and 7(b)</w:t>
      </w:r>
      <w:r w:rsidR="00D826E0" w:rsidRPr="00CA610B">
        <w:rPr>
          <w:rFonts w:ascii="Times New Roman" w:hAnsi="Times New Roman"/>
          <w:sz w:val="24"/>
          <w:szCs w:val="24"/>
        </w:rPr>
        <w:t>)</w:t>
      </w:r>
      <w:r w:rsidR="009A4E93" w:rsidRPr="009A4E93">
        <w:rPr>
          <w:rFonts w:ascii="Times New Roman" w:hAnsi="Times New Roman"/>
          <w:sz w:val="24"/>
          <w:szCs w:val="24"/>
        </w:rPr>
        <w:t>.</w:t>
      </w:r>
      <w:r w:rsidR="000A2A13" w:rsidRPr="000A2A13">
        <w:t xml:space="preserve"> </w:t>
      </w:r>
      <w:r w:rsidR="001A1EFA">
        <w:rPr>
          <w:rFonts w:ascii="Times New Roman" w:hAnsi="Times New Roman"/>
          <w:sz w:val="24"/>
          <w:szCs w:val="24"/>
        </w:rPr>
        <w:t>In contrast</w:t>
      </w:r>
      <w:r w:rsidR="00412FF6">
        <w:rPr>
          <w:rFonts w:ascii="Times New Roman" w:hAnsi="Times New Roman"/>
          <w:sz w:val="24"/>
          <w:szCs w:val="24"/>
        </w:rPr>
        <w:t>,</w:t>
      </w:r>
      <w:r w:rsidR="00925627" w:rsidRPr="00925627">
        <w:rPr>
          <w:rFonts w:ascii="Times New Roman" w:hAnsi="Times New Roman"/>
          <w:sz w:val="24"/>
          <w:szCs w:val="24"/>
        </w:rPr>
        <w:t xml:space="preserve"> when TiCC is used</w:t>
      </w:r>
      <w:r w:rsidR="005144AA">
        <w:rPr>
          <w:rFonts w:ascii="Times New Roman" w:hAnsi="Times New Roman"/>
          <w:sz w:val="24"/>
          <w:szCs w:val="24"/>
        </w:rPr>
        <w:t xml:space="preserve"> as </w:t>
      </w:r>
      <w:r w:rsidR="002E06A6">
        <w:rPr>
          <w:rFonts w:ascii="Times New Roman" w:hAnsi="Times New Roman"/>
          <w:sz w:val="24"/>
          <w:szCs w:val="24"/>
        </w:rPr>
        <w:t xml:space="preserve">a </w:t>
      </w:r>
      <w:r w:rsidR="005144AA">
        <w:rPr>
          <w:rFonts w:ascii="Times New Roman" w:hAnsi="Times New Roman"/>
          <w:sz w:val="24"/>
          <w:szCs w:val="24"/>
        </w:rPr>
        <w:t>conversion coating</w:t>
      </w:r>
      <w:r w:rsidR="00925627" w:rsidRPr="00925627">
        <w:rPr>
          <w:rFonts w:ascii="Times New Roman" w:hAnsi="Times New Roman"/>
          <w:sz w:val="24"/>
          <w:szCs w:val="24"/>
        </w:rPr>
        <w:t xml:space="preserve">, </w:t>
      </w:r>
      <w:r w:rsidR="00F74CAF">
        <w:rPr>
          <w:rFonts w:ascii="Times New Roman" w:hAnsi="Times New Roman"/>
          <w:sz w:val="24"/>
          <w:szCs w:val="24"/>
        </w:rPr>
        <w:t>HF in the acid</w:t>
      </w:r>
      <w:r w:rsidR="00925627" w:rsidRPr="00925627">
        <w:rPr>
          <w:rFonts w:ascii="Times New Roman" w:hAnsi="Times New Roman"/>
          <w:sz w:val="24"/>
          <w:szCs w:val="24"/>
        </w:rPr>
        <w:t xml:space="preserve"> </w:t>
      </w:r>
      <w:r w:rsidR="005B1D27" w:rsidRPr="005B1D27">
        <w:rPr>
          <w:rFonts w:ascii="Times New Roman" w:hAnsi="Times New Roman"/>
          <w:sz w:val="24"/>
          <w:szCs w:val="24"/>
        </w:rPr>
        <w:t>has a significant effect on</w:t>
      </w:r>
      <w:r w:rsidR="00925627" w:rsidRPr="00925627">
        <w:rPr>
          <w:rFonts w:ascii="Times New Roman" w:hAnsi="Times New Roman"/>
          <w:sz w:val="24"/>
          <w:szCs w:val="24"/>
        </w:rPr>
        <w:t xml:space="preserve"> adhesion.</w:t>
      </w:r>
      <w:r w:rsidR="000A2A13" w:rsidRPr="000A2A13">
        <w:t xml:space="preserve"> </w:t>
      </w:r>
      <w:r w:rsidR="00AA4FC6" w:rsidRPr="00AA4FC6">
        <w:rPr>
          <w:rFonts w:ascii="Times New Roman" w:hAnsi="Times New Roman"/>
          <w:sz w:val="24"/>
          <w:szCs w:val="24"/>
        </w:rPr>
        <w:t xml:space="preserve">While </w:t>
      </w:r>
      <w:r w:rsidR="00A62D0E" w:rsidRPr="006625D8">
        <w:rPr>
          <w:rFonts w:ascii="Times New Roman" w:hAnsi="Times New Roman"/>
          <w:sz w:val="24"/>
          <w:szCs w:val="24"/>
        </w:rPr>
        <w:t>NaOH-H</w:t>
      </w:r>
      <w:r w:rsidR="00A62D0E" w:rsidRPr="006D50BA">
        <w:rPr>
          <w:rFonts w:ascii="Times New Roman" w:hAnsi="Times New Roman"/>
          <w:sz w:val="24"/>
          <w:szCs w:val="24"/>
          <w:vertAlign w:val="subscript"/>
        </w:rPr>
        <w:t>2</w:t>
      </w:r>
      <w:r w:rsidR="00A62D0E" w:rsidRPr="006625D8">
        <w:rPr>
          <w:rFonts w:ascii="Times New Roman" w:hAnsi="Times New Roman"/>
          <w:sz w:val="24"/>
          <w:szCs w:val="24"/>
        </w:rPr>
        <w:t>SO</w:t>
      </w:r>
      <w:r w:rsidR="00A62D0E" w:rsidRPr="006D50BA">
        <w:rPr>
          <w:rFonts w:ascii="Times New Roman" w:hAnsi="Times New Roman"/>
          <w:sz w:val="24"/>
          <w:szCs w:val="24"/>
          <w:vertAlign w:val="subscript"/>
        </w:rPr>
        <w:t>4</w:t>
      </w:r>
      <w:r w:rsidR="00A62D0E" w:rsidRPr="00925627">
        <w:rPr>
          <w:rFonts w:ascii="Times New Roman" w:hAnsi="Times New Roman"/>
          <w:sz w:val="24"/>
          <w:szCs w:val="24"/>
        </w:rPr>
        <w:t>/HF treatment</w:t>
      </w:r>
      <w:r w:rsidR="002E3000">
        <w:rPr>
          <w:rFonts w:ascii="Times New Roman" w:hAnsi="Times New Roman"/>
          <w:sz w:val="24"/>
          <w:szCs w:val="24"/>
        </w:rPr>
        <w:t xml:space="preserve"> result</w:t>
      </w:r>
      <w:r w:rsidR="00A62D0E">
        <w:rPr>
          <w:rFonts w:ascii="Times New Roman" w:hAnsi="Times New Roman"/>
          <w:sz w:val="24"/>
          <w:szCs w:val="24"/>
        </w:rPr>
        <w:t>ed</w:t>
      </w:r>
      <w:r w:rsidR="002E3000">
        <w:rPr>
          <w:rFonts w:ascii="Times New Roman" w:hAnsi="Times New Roman"/>
          <w:sz w:val="24"/>
          <w:szCs w:val="24"/>
        </w:rPr>
        <w:t xml:space="preserve"> in a slight improvement of </w:t>
      </w:r>
      <w:r w:rsidR="00315915">
        <w:rPr>
          <w:rFonts w:ascii="Times New Roman" w:hAnsi="Times New Roman"/>
          <w:sz w:val="24"/>
          <w:szCs w:val="24"/>
        </w:rPr>
        <w:t xml:space="preserve">the </w:t>
      </w:r>
      <w:r w:rsidR="000B231F">
        <w:rPr>
          <w:rFonts w:ascii="Times New Roman" w:hAnsi="Times New Roman"/>
          <w:sz w:val="24"/>
          <w:szCs w:val="24"/>
        </w:rPr>
        <w:t xml:space="preserve">adhesion of </w:t>
      </w:r>
      <w:r w:rsidR="002E3000">
        <w:rPr>
          <w:rFonts w:ascii="Times New Roman" w:hAnsi="Times New Roman"/>
          <w:sz w:val="24"/>
          <w:szCs w:val="24"/>
        </w:rPr>
        <w:t xml:space="preserve">organic coatings, </w:t>
      </w:r>
      <w:r w:rsidR="00A03FFA" w:rsidRPr="00A62D0E">
        <w:rPr>
          <w:rFonts w:ascii="Times New Roman" w:hAnsi="Times New Roman"/>
          <w:i/>
          <w:iCs/>
          <w:sz w:val="24"/>
          <w:szCs w:val="24"/>
        </w:rPr>
        <w:t>i.e.</w:t>
      </w:r>
      <w:r w:rsidR="00A03FFA">
        <w:rPr>
          <w:rFonts w:ascii="Times New Roman" w:hAnsi="Times New Roman"/>
          <w:sz w:val="24"/>
          <w:szCs w:val="24"/>
        </w:rPr>
        <w:t xml:space="preserve">, </w:t>
      </w:r>
      <w:r w:rsidR="00032424" w:rsidRPr="00B32C08">
        <w:rPr>
          <w:rFonts w:ascii="Times New Roman" w:hAnsi="Times New Roman"/>
          <w:sz w:val="24"/>
          <w:szCs w:val="24"/>
        </w:rPr>
        <w:t>~</w:t>
      </w:r>
      <w:r w:rsidR="00B846DE">
        <w:rPr>
          <w:rFonts w:ascii="Times New Roman" w:hAnsi="Times New Roman" w:hint="eastAsia"/>
          <w:sz w:val="24"/>
          <w:szCs w:val="24"/>
        </w:rPr>
        <w:t>25</w:t>
      </w:r>
      <w:r w:rsidR="00A03FFA">
        <w:rPr>
          <w:rFonts w:ascii="Times New Roman" w:hAnsi="Times New Roman"/>
          <w:sz w:val="24"/>
          <w:szCs w:val="24"/>
        </w:rPr>
        <w:t xml:space="preserve"> % in a delamination area, </w:t>
      </w:r>
      <w:r w:rsidR="0063124D" w:rsidRPr="006625D8">
        <w:rPr>
          <w:rFonts w:ascii="Times New Roman" w:hAnsi="Times New Roman"/>
          <w:sz w:val="24"/>
          <w:szCs w:val="24"/>
        </w:rPr>
        <w:t>NaOH-H</w:t>
      </w:r>
      <w:r w:rsidR="0063124D" w:rsidRPr="006D50BA">
        <w:rPr>
          <w:rFonts w:ascii="Times New Roman" w:hAnsi="Times New Roman"/>
          <w:sz w:val="24"/>
          <w:szCs w:val="24"/>
          <w:vertAlign w:val="subscript"/>
        </w:rPr>
        <w:t>2</w:t>
      </w:r>
      <w:r w:rsidR="0063124D" w:rsidRPr="006625D8">
        <w:rPr>
          <w:rFonts w:ascii="Times New Roman" w:hAnsi="Times New Roman"/>
          <w:sz w:val="24"/>
          <w:szCs w:val="24"/>
        </w:rPr>
        <w:t>SO</w:t>
      </w:r>
      <w:r w:rsidR="0063124D" w:rsidRPr="006D50BA">
        <w:rPr>
          <w:rFonts w:ascii="Times New Roman" w:hAnsi="Times New Roman"/>
          <w:sz w:val="24"/>
          <w:szCs w:val="24"/>
          <w:vertAlign w:val="subscript"/>
        </w:rPr>
        <w:t>4</w:t>
      </w:r>
      <w:r w:rsidRPr="00890088">
        <w:rPr>
          <w:rFonts w:ascii="Times New Roman" w:hAnsi="Times New Roman"/>
          <w:sz w:val="24"/>
          <w:szCs w:val="24"/>
        </w:rPr>
        <w:t xml:space="preserve"> </w:t>
      </w:r>
      <w:r w:rsidR="00925627">
        <w:rPr>
          <w:rFonts w:ascii="Times New Roman" w:hAnsi="Times New Roman"/>
          <w:sz w:val="24"/>
          <w:szCs w:val="24"/>
        </w:rPr>
        <w:t xml:space="preserve">treatment </w:t>
      </w:r>
      <w:r w:rsidR="00CC7922">
        <w:rPr>
          <w:rFonts w:ascii="Times New Roman" w:hAnsi="Times New Roman"/>
          <w:sz w:val="24"/>
          <w:szCs w:val="24"/>
        </w:rPr>
        <w:t xml:space="preserve">resulted in </w:t>
      </w:r>
      <w:r w:rsidR="002E391D">
        <w:rPr>
          <w:rFonts w:ascii="Times New Roman" w:hAnsi="Times New Roman"/>
          <w:sz w:val="24"/>
          <w:szCs w:val="24"/>
        </w:rPr>
        <w:t xml:space="preserve">a substantial </w:t>
      </w:r>
      <w:r w:rsidR="00925627">
        <w:rPr>
          <w:rFonts w:ascii="Times New Roman" w:hAnsi="Times New Roman"/>
          <w:sz w:val="24"/>
          <w:szCs w:val="24"/>
        </w:rPr>
        <w:t>improve</w:t>
      </w:r>
      <w:r w:rsidR="002E391D">
        <w:rPr>
          <w:rFonts w:ascii="Times New Roman" w:hAnsi="Times New Roman"/>
          <w:sz w:val="24"/>
          <w:szCs w:val="24"/>
        </w:rPr>
        <w:t>ment</w:t>
      </w:r>
      <w:r w:rsidRPr="00890088">
        <w:rPr>
          <w:rFonts w:ascii="Times New Roman" w:hAnsi="Times New Roman"/>
          <w:sz w:val="24"/>
          <w:szCs w:val="24"/>
        </w:rPr>
        <w:t xml:space="preserve"> </w:t>
      </w:r>
      <w:r w:rsidR="002E391D">
        <w:rPr>
          <w:rFonts w:ascii="Times New Roman" w:hAnsi="Times New Roman"/>
          <w:sz w:val="24"/>
          <w:szCs w:val="24"/>
        </w:rPr>
        <w:t xml:space="preserve">of </w:t>
      </w:r>
      <w:r w:rsidRPr="00890088">
        <w:rPr>
          <w:rFonts w:ascii="Times New Roman" w:hAnsi="Times New Roman"/>
          <w:sz w:val="24"/>
          <w:szCs w:val="24"/>
        </w:rPr>
        <w:t>the adhesion</w:t>
      </w:r>
      <w:r w:rsidR="002E391D">
        <w:rPr>
          <w:rFonts w:ascii="Times New Roman" w:hAnsi="Times New Roman"/>
          <w:sz w:val="24"/>
          <w:szCs w:val="24"/>
        </w:rPr>
        <w:t xml:space="preserve"> to </w:t>
      </w:r>
      <w:r w:rsidR="00F85EB5">
        <w:rPr>
          <w:rFonts w:ascii="Times New Roman" w:hAnsi="Times New Roman"/>
          <w:sz w:val="24"/>
          <w:szCs w:val="24"/>
        </w:rPr>
        <w:t>a delamination area</w:t>
      </w:r>
      <w:r w:rsidR="00245A09">
        <w:rPr>
          <w:rFonts w:ascii="Times New Roman" w:hAnsi="Times New Roman"/>
          <w:sz w:val="24"/>
          <w:szCs w:val="24"/>
        </w:rPr>
        <w:t xml:space="preserve"> of</w:t>
      </w:r>
      <w:r w:rsidR="00F85EB5">
        <w:rPr>
          <w:rFonts w:ascii="Times New Roman" w:hAnsi="Times New Roman"/>
          <w:sz w:val="24"/>
          <w:szCs w:val="24"/>
        </w:rPr>
        <w:t xml:space="preserve"> </w:t>
      </w:r>
      <w:r w:rsidR="00E94DBD">
        <w:rPr>
          <w:rFonts w:ascii="Times New Roman" w:hAnsi="Times New Roman"/>
          <w:sz w:val="24"/>
          <w:szCs w:val="24"/>
        </w:rPr>
        <w:t xml:space="preserve">only </w:t>
      </w:r>
      <w:r w:rsidR="00032424" w:rsidRPr="00B32C08">
        <w:rPr>
          <w:rFonts w:ascii="Times New Roman" w:hAnsi="Times New Roman"/>
          <w:sz w:val="24"/>
          <w:szCs w:val="24"/>
        </w:rPr>
        <w:t>~</w:t>
      </w:r>
      <w:r w:rsidR="00F85EB5">
        <w:rPr>
          <w:rFonts w:ascii="Times New Roman" w:hAnsi="Times New Roman"/>
          <w:sz w:val="24"/>
          <w:szCs w:val="24"/>
        </w:rPr>
        <w:t>5%</w:t>
      </w:r>
      <w:r w:rsidR="00D902E9">
        <w:rPr>
          <w:rFonts w:ascii="Times New Roman" w:hAnsi="Times New Roman"/>
          <w:sz w:val="24"/>
          <w:szCs w:val="24"/>
        </w:rPr>
        <w:t>,</w:t>
      </w:r>
      <w:r w:rsidR="006F6DAE">
        <w:rPr>
          <w:rFonts w:ascii="Times New Roman" w:hAnsi="Times New Roman"/>
          <w:sz w:val="24"/>
          <w:szCs w:val="24"/>
        </w:rPr>
        <w:t xml:space="preserve"> which is</w:t>
      </w:r>
      <w:r w:rsidRPr="00890088">
        <w:rPr>
          <w:rFonts w:ascii="Times New Roman" w:hAnsi="Times New Roman"/>
          <w:sz w:val="24"/>
          <w:szCs w:val="24"/>
        </w:rPr>
        <w:t xml:space="preserve"> comparable to </w:t>
      </w:r>
      <w:proofErr w:type="spellStart"/>
      <w:r w:rsidRPr="00890088">
        <w:rPr>
          <w:rFonts w:ascii="Times New Roman" w:hAnsi="Times New Roman"/>
          <w:sz w:val="24"/>
          <w:szCs w:val="24"/>
        </w:rPr>
        <w:t>CrCC</w:t>
      </w:r>
      <w:proofErr w:type="spellEnd"/>
      <w:r w:rsidRPr="00890088">
        <w:rPr>
          <w:rFonts w:ascii="Times New Roman" w:hAnsi="Times New Roman"/>
          <w:sz w:val="24"/>
          <w:szCs w:val="24"/>
        </w:rPr>
        <w:t xml:space="preserve"> (Fig. 2(b)). </w:t>
      </w:r>
      <w:r w:rsidR="00736FB0" w:rsidRPr="00B0113C">
        <w:rPr>
          <w:rFonts w:ascii="Times New Roman" w:hAnsi="Times New Roman"/>
          <w:sz w:val="24"/>
          <w:szCs w:val="24"/>
        </w:rPr>
        <w:t>The m</w:t>
      </w:r>
      <w:r w:rsidR="00045DCA" w:rsidRPr="00B0113C">
        <w:rPr>
          <w:rFonts w:ascii="Times New Roman" w:hAnsi="Times New Roman"/>
          <w:sz w:val="24"/>
          <w:szCs w:val="24"/>
        </w:rPr>
        <w:t xml:space="preserve">icrostructure </w:t>
      </w:r>
      <w:r w:rsidR="00B32C08" w:rsidRPr="00B0113C">
        <w:rPr>
          <w:rFonts w:ascii="Times New Roman" w:hAnsi="Times New Roman"/>
          <w:sz w:val="24"/>
          <w:szCs w:val="24"/>
        </w:rPr>
        <w:t>of the delaminat</w:t>
      </w:r>
      <w:r w:rsidR="00BC6C38" w:rsidRPr="00B0113C">
        <w:rPr>
          <w:rFonts w:ascii="Times New Roman" w:hAnsi="Times New Roman"/>
          <w:sz w:val="24"/>
          <w:szCs w:val="24"/>
        </w:rPr>
        <w:t>ed</w:t>
      </w:r>
      <w:r w:rsidR="00B32C08" w:rsidRPr="00B0113C">
        <w:rPr>
          <w:rFonts w:ascii="Times New Roman" w:hAnsi="Times New Roman"/>
          <w:sz w:val="24"/>
          <w:szCs w:val="24"/>
        </w:rPr>
        <w:t xml:space="preserve"> area showed that </w:t>
      </w:r>
      <w:r w:rsidR="007C3108" w:rsidRPr="00B0113C">
        <w:rPr>
          <w:rFonts w:ascii="Times New Roman" w:hAnsi="Times New Roman"/>
          <w:sz w:val="24"/>
          <w:szCs w:val="24"/>
        </w:rPr>
        <w:t xml:space="preserve">delamination </w:t>
      </w:r>
      <w:r w:rsidR="0044588A" w:rsidRPr="00B0113C">
        <w:rPr>
          <w:rFonts w:ascii="Times New Roman" w:hAnsi="Times New Roman"/>
          <w:sz w:val="24"/>
          <w:szCs w:val="24"/>
        </w:rPr>
        <w:t xml:space="preserve">mainly occurred </w:t>
      </w:r>
      <w:r w:rsidR="00225CD3" w:rsidRPr="00B0113C">
        <w:rPr>
          <w:rFonts w:ascii="Times New Roman" w:hAnsi="Times New Roman"/>
          <w:sz w:val="24"/>
          <w:szCs w:val="24"/>
        </w:rPr>
        <w:t xml:space="preserve">at the interface between </w:t>
      </w:r>
      <w:r w:rsidR="007C3108" w:rsidRPr="00B0113C">
        <w:rPr>
          <w:rFonts w:ascii="Times New Roman" w:hAnsi="Times New Roman"/>
          <w:sz w:val="24"/>
          <w:szCs w:val="24"/>
        </w:rPr>
        <w:t>F-rich and Ti-</w:t>
      </w:r>
      <w:r w:rsidR="005C6405" w:rsidRPr="00B0113C">
        <w:rPr>
          <w:rFonts w:ascii="Times New Roman" w:hAnsi="Times New Roman"/>
          <w:sz w:val="24"/>
          <w:szCs w:val="24"/>
        </w:rPr>
        <w:t xml:space="preserve">oxide </w:t>
      </w:r>
      <w:r w:rsidR="007C3108" w:rsidRPr="00B0113C">
        <w:rPr>
          <w:rFonts w:ascii="Times New Roman" w:hAnsi="Times New Roman"/>
          <w:sz w:val="24"/>
          <w:szCs w:val="24"/>
        </w:rPr>
        <w:t xml:space="preserve">layers in the TiCC </w:t>
      </w:r>
      <w:r w:rsidR="00E330C9" w:rsidRPr="00B0113C">
        <w:rPr>
          <w:rFonts w:ascii="Times New Roman" w:hAnsi="Times New Roman"/>
          <w:sz w:val="24"/>
          <w:szCs w:val="24"/>
        </w:rPr>
        <w:t xml:space="preserve">sample </w:t>
      </w:r>
      <w:r w:rsidR="007C3108" w:rsidRPr="00B0113C">
        <w:rPr>
          <w:rFonts w:ascii="Times New Roman" w:hAnsi="Times New Roman"/>
          <w:sz w:val="24"/>
          <w:szCs w:val="24"/>
        </w:rPr>
        <w:t>after NaOH-</w:t>
      </w:r>
      <w:r w:rsidR="001C78B5" w:rsidRPr="00B0113C">
        <w:rPr>
          <w:rFonts w:ascii="Times New Roman" w:hAnsi="Times New Roman"/>
          <w:sz w:val="24"/>
          <w:szCs w:val="24"/>
        </w:rPr>
        <w:t>H</w:t>
      </w:r>
      <w:r w:rsidR="001C78B5" w:rsidRPr="00B0113C">
        <w:rPr>
          <w:rFonts w:ascii="Times New Roman" w:hAnsi="Times New Roman"/>
          <w:sz w:val="24"/>
          <w:szCs w:val="24"/>
          <w:vertAlign w:val="subscript"/>
        </w:rPr>
        <w:t>2</w:t>
      </w:r>
      <w:r w:rsidR="001C78B5" w:rsidRPr="00B0113C">
        <w:rPr>
          <w:rFonts w:ascii="Times New Roman" w:hAnsi="Times New Roman"/>
          <w:sz w:val="24"/>
          <w:szCs w:val="24"/>
        </w:rPr>
        <w:t>SO</w:t>
      </w:r>
      <w:r w:rsidR="001C78B5" w:rsidRPr="00B0113C">
        <w:rPr>
          <w:rFonts w:ascii="Times New Roman" w:hAnsi="Times New Roman"/>
          <w:sz w:val="24"/>
          <w:szCs w:val="24"/>
          <w:vertAlign w:val="subscript"/>
        </w:rPr>
        <w:t>4</w:t>
      </w:r>
      <w:r w:rsidR="007C3108" w:rsidRPr="00B0113C">
        <w:rPr>
          <w:rFonts w:ascii="Times New Roman" w:hAnsi="Times New Roman"/>
          <w:sz w:val="24"/>
          <w:szCs w:val="24"/>
        </w:rPr>
        <w:t>/HF treatment (Fig</w:t>
      </w:r>
      <w:r w:rsidR="00340357" w:rsidRPr="00B0113C">
        <w:rPr>
          <w:rFonts w:ascii="Times New Roman" w:hAnsi="Times New Roman"/>
          <w:sz w:val="24"/>
          <w:szCs w:val="24"/>
        </w:rPr>
        <w:t>s</w:t>
      </w:r>
      <w:r w:rsidR="007C3108" w:rsidRPr="00B0113C">
        <w:rPr>
          <w:rFonts w:ascii="Times New Roman" w:hAnsi="Times New Roman"/>
          <w:sz w:val="24"/>
          <w:szCs w:val="24"/>
        </w:rPr>
        <w:t>. 9(b)</w:t>
      </w:r>
      <w:r w:rsidR="00F77CE0" w:rsidRPr="00B0113C">
        <w:rPr>
          <w:rFonts w:ascii="Times New Roman" w:hAnsi="Times New Roman"/>
          <w:sz w:val="24"/>
          <w:szCs w:val="24"/>
        </w:rPr>
        <w:t xml:space="preserve"> and (c)</w:t>
      </w:r>
      <w:r w:rsidR="007C3108" w:rsidRPr="00B0113C">
        <w:rPr>
          <w:rFonts w:ascii="Times New Roman" w:hAnsi="Times New Roman"/>
          <w:sz w:val="24"/>
          <w:szCs w:val="24"/>
        </w:rPr>
        <w:t>)</w:t>
      </w:r>
      <w:r w:rsidR="00B50D7A" w:rsidRPr="00B0113C">
        <w:rPr>
          <w:rFonts w:ascii="Times New Roman" w:hAnsi="Times New Roman"/>
          <w:sz w:val="24"/>
          <w:szCs w:val="24"/>
        </w:rPr>
        <w:t xml:space="preserve">, suggesting that </w:t>
      </w:r>
      <w:r w:rsidR="00B22CC7" w:rsidRPr="00B0113C">
        <w:rPr>
          <w:rFonts w:ascii="Times New Roman" w:hAnsi="Times New Roman"/>
          <w:sz w:val="24"/>
          <w:szCs w:val="24"/>
        </w:rPr>
        <w:t xml:space="preserve">the reduced adhesion at the interface is due to the higher F concentration in the F-rich layer and the </w:t>
      </w:r>
      <w:r w:rsidR="0044588A" w:rsidRPr="00B0113C">
        <w:rPr>
          <w:rFonts w:ascii="Times New Roman" w:hAnsi="Times New Roman"/>
          <w:sz w:val="24"/>
          <w:szCs w:val="24"/>
        </w:rPr>
        <w:t xml:space="preserve">higher </w:t>
      </w:r>
      <w:r w:rsidR="00B22CC7" w:rsidRPr="00B0113C">
        <w:rPr>
          <w:rFonts w:ascii="Times New Roman" w:hAnsi="Times New Roman"/>
          <w:sz w:val="24"/>
          <w:szCs w:val="24"/>
        </w:rPr>
        <w:t>Cu content in the Ti-</w:t>
      </w:r>
      <w:r w:rsidR="005C6405" w:rsidRPr="00B0113C">
        <w:rPr>
          <w:rFonts w:ascii="Times New Roman" w:hAnsi="Times New Roman"/>
          <w:sz w:val="24"/>
          <w:szCs w:val="24"/>
        </w:rPr>
        <w:t xml:space="preserve">oxide </w:t>
      </w:r>
      <w:r w:rsidR="00B22CC7" w:rsidRPr="00B0113C">
        <w:rPr>
          <w:rFonts w:ascii="Times New Roman" w:hAnsi="Times New Roman"/>
          <w:sz w:val="24"/>
          <w:szCs w:val="24"/>
        </w:rPr>
        <w:t>layer compared to those after</w:t>
      </w:r>
      <w:r w:rsidR="00E31ACE" w:rsidRPr="00B0113C">
        <w:rPr>
          <w:rFonts w:ascii="Times New Roman" w:hAnsi="Times New Roman"/>
          <w:sz w:val="24"/>
          <w:szCs w:val="24"/>
        </w:rPr>
        <w:t xml:space="preserve"> NaOH-H</w:t>
      </w:r>
      <w:r w:rsidR="00E31ACE" w:rsidRPr="00B0113C">
        <w:rPr>
          <w:rFonts w:ascii="Times New Roman" w:hAnsi="Times New Roman"/>
          <w:sz w:val="24"/>
          <w:szCs w:val="24"/>
          <w:vertAlign w:val="subscript"/>
        </w:rPr>
        <w:t>2</w:t>
      </w:r>
      <w:r w:rsidR="00E31ACE" w:rsidRPr="00B0113C">
        <w:rPr>
          <w:rFonts w:ascii="Times New Roman" w:hAnsi="Times New Roman"/>
          <w:sz w:val="24"/>
          <w:szCs w:val="24"/>
        </w:rPr>
        <w:t>SO</w:t>
      </w:r>
      <w:r w:rsidR="00E31ACE" w:rsidRPr="00B0113C">
        <w:rPr>
          <w:rFonts w:ascii="Times New Roman" w:hAnsi="Times New Roman"/>
          <w:sz w:val="24"/>
          <w:szCs w:val="24"/>
          <w:vertAlign w:val="subscript"/>
        </w:rPr>
        <w:t>4</w:t>
      </w:r>
      <w:r w:rsidR="00E31ACE" w:rsidRPr="00B0113C">
        <w:rPr>
          <w:rFonts w:ascii="Times New Roman" w:hAnsi="Times New Roman"/>
          <w:sz w:val="24"/>
          <w:szCs w:val="24"/>
        </w:rPr>
        <w:t xml:space="preserve"> </w:t>
      </w:r>
      <w:r w:rsidR="00340357" w:rsidRPr="00B0113C">
        <w:rPr>
          <w:rFonts w:ascii="Times New Roman" w:hAnsi="Times New Roman"/>
          <w:sz w:val="24"/>
          <w:szCs w:val="24"/>
        </w:rPr>
        <w:t xml:space="preserve">treatment </w:t>
      </w:r>
      <w:r w:rsidR="001C78B5" w:rsidRPr="00B0113C">
        <w:rPr>
          <w:rFonts w:ascii="Times New Roman" w:hAnsi="Times New Roman"/>
          <w:sz w:val="24"/>
          <w:szCs w:val="24"/>
        </w:rPr>
        <w:t>(Fig</w:t>
      </w:r>
      <w:r w:rsidR="001C78B5" w:rsidRPr="00B0113C">
        <w:rPr>
          <w:rFonts w:ascii="Times New Roman" w:hAnsi="Times New Roman" w:hint="eastAsia"/>
          <w:sz w:val="24"/>
          <w:szCs w:val="24"/>
        </w:rPr>
        <w:t>s</w:t>
      </w:r>
      <w:r w:rsidR="000F3C3C" w:rsidRPr="00B0113C">
        <w:rPr>
          <w:rFonts w:ascii="Times New Roman" w:hAnsi="Times New Roman"/>
          <w:sz w:val="24"/>
          <w:szCs w:val="24"/>
        </w:rPr>
        <w:t>. 8(a) and (b</w:t>
      </w:r>
      <w:r w:rsidR="001C78B5" w:rsidRPr="00B0113C">
        <w:rPr>
          <w:rFonts w:ascii="Times New Roman" w:hAnsi="Times New Roman"/>
          <w:sz w:val="24"/>
          <w:szCs w:val="24"/>
        </w:rPr>
        <w:t>))</w:t>
      </w:r>
      <w:r w:rsidR="00B50D7A" w:rsidRPr="00B0113C">
        <w:rPr>
          <w:rFonts w:ascii="Times New Roman" w:hAnsi="Times New Roman"/>
          <w:sz w:val="24"/>
          <w:szCs w:val="24"/>
        </w:rPr>
        <w:t>.</w:t>
      </w:r>
      <w:r w:rsidR="001C78B5" w:rsidRPr="001C78B5">
        <w:rPr>
          <w:rFonts w:ascii="Times New Roman" w:hAnsi="Times New Roman"/>
          <w:sz w:val="24"/>
          <w:szCs w:val="24"/>
        </w:rPr>
        <w:t xml:space="preserve"> </w:t>
      </w:r>
      <w:r w:rsidR="00B554B7" w:rsidRPr="00B554B7">
        <w:rPr>
          <w:rFonts w:ascii="Times New Roman" w:hAnsi="Times New Roman"/>
          <w:sz w:val="24"/>
          <w:szCs w:val="24"/>
        </w:rPr>
        <w:t xml:space="preserve">The increase in alloy surface roughness did not contribute </w:t>
      </w:r>
      <w:r w:rsidR="00B554B7" w:rsidRPr="00B554B7">
        <w:rPr>
          <w:rFonts w:ascii="Times New Roman" w:hAnsi="Times New Roman"/>
          <w:sz w:val="24"/>
          <w:szCs w:val="24"/>
        </w:rPr>
        <w:lastRenderedPageBreak/>
        <w:t xml:space="preserve">significantly to </w:t>
      </w:r>
      <w:r w:rsidR="00C20FA7">
        <w:rPr>
          <w:rFonts w:ascii="Times New Roman" w:hAnsi="Times New Roman"/>
          <w:sz w:val="24"/>
          <w:szCs w:val="24"/>
        </w:rPr>
        <w:t xml:space="preserve">the </w:t>
      </w:r>
      <w:r w:rsidR="0044588A">
        <w:rPr>
          <w:rFonts w:ascii="Times New Roman" w:hAnsi="Times New Roman"/>
          <w:sz w:val="24"/>
          <w:szCs w:val="24"/>
        </w:rPr>
        <w:t>adhesion</w:t>
      </w:r>
      <w:r w:rsidR="00B554B7" w:rsidRPr="00B554B7">
        <w:rPr>
          <w:rFonts w:ascii="Times New Roman" w:hAnsi="Times New Roman"/>
          <w:sz w:val="24"/>
          <w:szCs w:val="24"/>
        </w:rPr>
        <w:t xml:space="preserve">, suggesting that adhesion at the TiCC-matrix interface is dominant </w:t>
      </w:r>
      <w:r w:rsidR="0044588A">
        <w:rPr>
          <w:rFonts w:ascii="Times New Roman" w:hAnsi="Times New Roman"/>
          <w:sz w:val="24"/>
          <w:szCs w:val="24"/>
        </w:rPr>
        <w:t>in</w:t>
      </w:r>
      <w:r w:rsidR="00B554B7" w:rsidRPr="00B554B7">
        <w:rPr>
          <w:rFonts w:ascii="Times New Roman" w:hAnsi="Times New Roman"/>
          <w:sz w:val="24"/>
          <w:szCs w:val="24"/>
        </w:rPr>
        <w:t xml:space="preserve"> the delamination of organic coatings.</w:t>
      </w:r>
      <w:r w:rsidR="00B554B7">
        <w:rPr>
          <w:rFonts w:ascii="Times New Roman" w:hAnsi="Times New Roman"/>
          <w:sz w:val="24"/>
          <w:szCs w:val="24"/>
        </w:rPr>
        <w:t xml:space="preserve"> </w:t>
      </w:r>
      <w:r w:rsidR="0007155D" w:rsidRPr="0007155D">
        <w:rPr>
          <w:rFonts w:ascii="Times New Roman" w:hAnsi="Times New Roman"/>
          <w:sz w:val="24"/>
          <w:szCs w:val="24"/>
        </w:rPr>
        <w:t xml:space="preserve">Cu-containing </w:t>
      </w:r>
      <w:r w:rsidR="00FB2422" w:rsidRPr="00DA02BB">
        <w:rPr>
          <w:rFonts w:ascii="Times New Roman" w:hAnsi="Times New Roman"/>
          <w:sz w:val="24"/>
        </w:rPr>
        <w:t>aggregate</w:t>
      </w:r>
      <w:r w:rsidR="0007155D">
        <w:rPr>
          <w:rFonts w:ascii="Times New Roman" w:hAnsi="Times New Roman"/>
          <w:sz w:val="24"/>
          <w:szCs w:val="24"/>
        </w:rPr>
        <w:t>s are another factor prevent</w:t>
      </w:r>
      <w:r w:rsidR="0007155D" w:rsidRPr="0007155D">
        <w:rPr>
          <w:rFonts w:ascii="Times New Roman" w:hAnsi="Times New Roman"/>
          <w:sz w:val="24"/>
          <w:szCs w:val="24"/>
        </w:rPr>
        <w:t>ing a</w:t>
      </w:r>
      <w:r w:rsidR="00340357">
        <w:rPr>
          <w:rFonts w:ascii="Times New Roman" w:hAnsi="Times New Roman"/>
          <w:sz w:val="24"/>
          <w:szCs w:val="24"/>
        </w:rPr>
        <w:t xml:space="preserve">dhesion improvement, as they </w:t>
      </w:r>
      <w:r w:rsidR="00C20FA7">
        <w:rPr>
          <w:rFonts w:ascii="Times New Roman" w:hAnsi="Times New Roman"/>
          <w:sz w:val="24"/>
          <w:szCs w:val="24"/>
        </w:rPr>
        <w:t>do</w:t>
      </w:r>
      <w:r w:rsidR="00853089" w:rsidRPr="00853089">
        <w:rPr>
          <w:rFonts w:ascii="Times New Roman" w:hAnsi="Times New Roman"/>
          <w:sz w:val="24"/>
          <w:szCs w:val="24"/>
        </w:rPr>
        <w:t xml:space="preserve"> not intrinsically adhere</w:t>
      </w:r>
      <w:r w:rsidR="0007155D" w:rsidRPr="0007155D">
        <w:rPr>
          <w:rFonts w:ascii="Times New Roman" w:hAnsi="Times New Roman"/>
          <w:sz w:val="24"/>
          <w:szCs w:val="24"/>
        </w:rPr>
        <w:t xml:space="preserve"> to the TiCC on the matrix and may have induced delamination at the TiCC-organic coating interface</w:t>
      </w:r>
      <w:r w:rsidR="0007155D">
        <w:rPr>
          <w:rFonts w:ascii="Times New Roman" w:hAnsi="Times New Roman"/>
          <w:sz w:val="24"/>
          <w:szCs w:val="24"/>
        </w:rPr>
        <w:t xml:space="preserve"> </w:t>
      </w:r>
      <w:r w:rsidR="0007155D" w:rsidRPr="001C78B5">
        <w:rPr>
          <w:rFonts w:ascii="Times New Roman" w:hAnsi="Times New Roman"/>
          <w:sz w:val="24"/>
          <w:szCs w:val="24"/>
        </w:rPr>
        <w:t>(Fig</w:t>
      </w:r>
      <w:r w:rsidR="0007155D">
        <w:rPr>
          <w:rFonts w:ascii="Times New Roman" w:hAnsi="Times New Roman" w:hint="eastAsia"/>
          <w:sz w:val="24"/>
          <w:szCs w:val="24"/>
        </w:rPr>
        <w:t>s</w:t>
      </w:r>
      <w:r w:rsidR="000F3C3C">
        <w:rPr>
          <w:rFonts w:ascii="Times New Roman" w:hAnsi="Times New Roman"/>
          <w:sz w:val="24"/>
          <w:szCs w:val="24"/>
        </w:rPr>
        <w:t xml:space="preserve">. </w:t>
      </w:r>
      <w:r w:rsidR="00FB2422">
        <w:rPr>
          <w:rFonts w:ascii="Times New Roman" w:hAnsi="Times New Roman"/>
          <w:sz w:val="24"/>
          <w:szCs w:val="24"/>
        </w:rPr>
        <w:t xml:space="preserve">7(a), </w:t>
      </w:r>
      <w:r w:rsidR="000F3C3C">
        <w:rPr>
          <w:rFonts w:ascii="Times New Roman" w:hAnsi="Times New Roman"/>
          <w:sz w:val="24"/>
          <w:szCs w:val="24"/>
        </w:rPr>
        <w:t>8(c</w:t>
      </w:r>
      <w:r w:rsidR="0007155D" w:rsidRPr="001C78B5">
        <w:rPr>
          <w:rFonts w:ascii="Times New Roman" w:hAnsi="Times New Roman"/>
          <w:sz w:val="24"/>
          <w:szCs w:val="24"/>
        </w:rPr>
        <w:t>)</w:t>
      </w:r>
      <w:r w:rsidR="00FB2422">
        <w:rPr>
          <w:rFonts w:ascii="Times New Roman" w:hAnsi="Times New Roman"/>
          <w:sz w:val="24"/>
          <w:szCs w:val="24"/>
        </w:rPr>
        <w:t>,</w:t>
      </w:r>
      <w:r w:rsidR="0007155D" w:rsidRPr="001C78B5">
        <w:rPr>
          <w:rFonts w:ascii="Times New Roman" w:hAnsi="Times New Roman"/>
          <w:sz w:val="24"/>
          <w:szCs w:val="24"/>
        </w:rPr>
        <w:t xml:space="preserve"> and </w:t>
      </w:r>
      <w:r w:rsidR="0007155D">
        <w:rPr>
          <w:rFonts w:ascii="Times New Roman" w:hAnsi="Times New Roman"/>
          <w:sz w:val="24"/>
          <w:szCs w:val="24"/>
        </w:rPr>
        <w:t>9(b</w:t>
      </w:r>
      <w:r w:rsidR="0007155D" w:rsidRPr="001C78B5">
        <w:rPr>
          <w:rFonts w:ascii="Times New Roman" w:hAnsi="Times New Roman"/>
          <w:sz w:val="24"/>
          <w:szCs w:val="24"/>
        </w:rPr>
        <w:t>))</w:t>
      </w:r>
      <w:r w:rsidR="00D96B93" w:rsidRPr="00B50D7A">
        <w:rPr>
          <w:rFonts w:ascii="Times New Roman" w:hAnsi="Times New Roman"/>
          <w:sz w:val="24"/>
          <w:szCs w:val="24"/>
        </w:rPr>
        <w:t>.</w:t>
      </w:r>
      <w:r w:rsidR="007C3108" w:rsidRPr="00B50D7A" w:rsidDel="00983A30">
        <w:rPr>
          <w:rStyle w:val="a8"/>
          <w:rFonts w:ascii="Times New Roman" w:hAnsi="Times New Roman"/>
          <w:sz w:val="24"/>
          <w:szCs w:val="24"/>
        </w:rPr>
        <w:t xml:space="preserve"> </w:t>
      </w:r>
      <w:r w:rsidR="00C20FA7" w:rsidRPr="002C47C9">
        <w:rPr>
          <w:rFonts w:ascii="Times New Roman" w:hAnsi="Times New Roman"/>
          <w:sz w:val="24"/>
          <w:szCs w:val="24"/>
        </w:rPr>
        <w:t xml:space="preserve">TiCC </w:t>
      </w:r>
      <w:r w:rsidR="00C20FA7">
        <w:rPr>
          <w:rFonts w:ascii="Times New Roman" w:hAnsi="Times New Roman"/>
          <w:sz w:val="24"/>
          <w:szCs w:val="24"/>
        </w:rPr>
        <w:t>a</w:t>
      </w:r>
      <w:r w:rsidR="00C20FA7" w:rsidRPr="002C47C9">
        <w:rPr>
          <w:rFonts w:ascii="Times New Roman" w:hAnsi="Times New Roman"/>
          <w:sz w:val="24"/>
          <w:szCs w:val="24"/>
        </w:rPr>
        <w:t>fter NaOH-H</w:t>
      </w:r>
      <w:r w:rsidR="00C20FA7" w:rsidRPr="002C47C9">
        <w:rPr>
          <w:rFonts w:ascii="Times New Roman" w:hAnsi="Times New Roman"/>
          <w:sz w:val="24"/>
          <w:szCs w:val="24"/>
          <w:vertAlign w:val="subscript"/>
        </w:rPr>
        <w:t>2</w:t>
      </w:r>
      <w:r w:rsidR="00C20FA7" w:rsidRPr="002C47C9">
        <w:rPr>
          <w:rFonts w:ascii="Times New Roman" w:hAnsi="Times New Roman"/>
          <w:sz w:val="24"/>
          <w:szCs w:val="24"/>
        </w:rPr>
        <w:t>SO</w:t>
      </w:r>
      <w:r w:rsidR="00C20FA7" w:rsidRPr="002C47C9">
        <w:rPr>
          <w:rFonts w:ascii="Times New Roman" w:hAnsi="Times New Roman"/>
          <w:sz w:val="24"/>
          <w:szCs w:val="24"/>
          <w:vertAlign w:val="subscript"/>
        </w:rPr>
        <w:t>4</w:t>
      </w:r>
      <w:r w:rsidR="00C20FA7" w:rsidRPr="002C47C9">
        <w:rPr>
          <w:rFonts w:ascii="Times New Roman" w:hAnsi="Times New Roman"/>
          <w:sz w:val="24"/>
          <w:szCs w:val="24"/>
        </w:rPr>
        <w:t xml:space="preserve"> treatment without HF</w:t>
      </w:r>
      <w:r w:rsidR="00C20FA7">
        <w:rPr>
          <w:rFonts w:ascii="Times New Roman" w:hAnsi="Times New Roman"/>
          <w:sz w:val="24"/>
          <w:szCs w:val="24"/>
        </w:rPr>
        <w:t xml:space="preserve"> formed</w:t>
      </w:r>
      <w:r w:rsidR="00C20FA7" w:rsidRPr="002C47C9">
        <w:rPr>
          <w:rFonts w:ascii="Times New Roman" w:hAnsi="Times New Roman"/>
          <w:sz w:val="24"/>
          <w:szCs w:val="24"/>
        </w:rPr>
        <w:t xml:space="preserve"> </w:t>
      </w:r>
      <w:r w:rsidR="00C20FA7" w:rsidRPr="00F80CFB">
        <w:rPr>
          <w:rFonts w:ascii="Times New Roman" w:hAnsi="Times New Roman"/>
          <w:sz w:val="24"/>
          <w:szCs w:val="24"/>
        </w:rPr>
        <w:t>a uniform Ti-oxide layer on an F-rich layer with low F concentration</w:t>
      </w:r>
      <w:r w:rsidR="00C20FA7">
        <w:rPr>
          <w:rFonts w:ascii="Times New Roman" w:hAnsi="Times New Roman"/>
          <w:sz w:val="24"/>
          <w:szCs w:val="24"/>
        </w:rPr>
        <w:t xml:space="preserve"> (Figs. 7(a) and 8(a)</w:t>
      </w:r>
      <w:r w:rsidR="00C20FA7" w:rsidRPr="002C47C9">
        <w:rPr>
          <w:rFonts w:ascii="Times New Roman" w:hAnsi="Times New Roman"/>
          <w:sz w:val="24"/>
          <w:szCs w:val="24"/>
        </w:rPr>
        <w:t xml:space="preserve">), resulting in sufficient adhesion with </w:t>
      </w:r>
      <w:r w:rsidR="00C20FA7">
        <w:rPr>
          <w:rFonts w:ascii="Times New Roman" w:hAnsi="Times New Roman"/>
          <w:sz w:val="24"/>
          <w:szCs w:val="24"/>
        </w:rPr>
        <w:t xml:space="preserve">the </w:t>
      </w:r>
      <w:r w:rsidR="00C20FA7" w:rsidRPr="002C47C9">
        <w:rPr>
          <w:rFonts w:ascii="Times New Roman" w:hAnsi="Times New Roman"/>
          <w:sz w:val="24"/>
          <w:szCs w:val="24"/>
        </w:rPr>
        <w:t xml:space="preserve">organic coatings and </w:t>
      </w:r>
      <w:r w:rsidR="00C20FA7">
        <w:rPr>
          <w:rFonts w:ascii="Times New Roman" w:hAnsi="Times New Roman"/>
          <w:sz w:val="24"/>
          <w:szCs w:val="24"/>
        </w:rPr>
        <w:t xml:space="preserve">the </w:t>
      </w:r>
      <w:r w:rsidR="00C20FA7" w:rsidRPr="002C47C9">
        <w:rPr>
          <w:rFonts w:ascii="Times New Roman" w:hAnsi="Times New Roman"/>
          <w:sz w:val="24"/>
          <w:szCs w:val="24"/>
        </w:rPr>
        <w:t>matrix (Fig. 9(a)).</w:t>
      </w:r>
      <w:r w:rsidR="00C2348D">
        <w:rPr>
          <w:rFonts w:ascii="Times New Roman" w:hAnsi="Times New Roman"/>
          <w:sz w:val="24"/>
          <w:szCs w:val="24"/>
        </w:rPr>
        <w:t xml:space="preserve"> </w:t>
      </w:r>
      <w:r w:rsidR="00B32C08" w:rsidRPr="00B32C08">
        <w:rPr>
          <w:rFonts w:ascii="Times New Roman" w:hAnsi="Times New Roman"/>
          <w:sz w:val="24"/>
        </w:rPr>
        <w:t xml:space="preserve">Therefore, the key to </w:t>
      </w:r>
      <w:r w:rsidR="005F4FCD">
        <w:rPr>
          <w:rFonts w:ascii="Times New Roman" w:hAnsi="Times New Roman"/>
          <w:sz w:val="24"/>
        </w:rPr>
        <w:t>simultaneously</w:t>
      </w:r>
      <w:r w:rsidR="005F4FCD" w:rsidRPr="00B32C08">
        <w:rPr>
          <w:rFonts w:ascii="Times New Roman" w:hAnsi="Times New Roman"/>
          <w:sz w:val="24"/>
        </w:rPr>
        <w:t xml:space="preserve"> </w:t>
      </w:r>
      <w:r w:rsidR="00B32C08" w:rsidRPr="00B32C08">
        <w:rPr>
          <w:rFonts w:ascii="Times New Roman" w:hAnsi="Times New Roman"/>
          <w:sz w:val="24"/>
        </w:rPr>
        <w:t xml:space="preserve">improving the corrosion resistance and adhesion of organic coatings is to form </w:t>
      </w:r>
      <w:r w:rsidR="00D32629">
        <w:rPr>
          <w:rFonts w:ascii="Times New Roman" w:hAnsi="Times New Roman"/>
          <w:sz w:val="24"/>
        </w:rPr>
        <w:t xml:space="preserve">a </w:t>
      </w:r>
      <w:r w:rsidR="00B32C08" w:rsidRPr="00B32C08">
        <w:rPr>
          <w:rFonts w:ascii="Times New Roman" w:hAnsi="Times New Roman"/>
          <w:sz w:val="24"/>
        </w:rPr>
        <w:t>uniform TiCC</w:t>
      </w:r>
      <w:r w:rsidR="00000617" w:rsidRPr="00000617">
        <w:rPr>
          <w:rFonts w:ascii="Times New Roman" w:hAnsi="Times New Roman"/>
          <w:sz w:val="24"/>
        </w:rPr>
        <w:t xml:space="preserve"> </w:t>
      </w:r>
      <w:r w:rsidR="00000617" w:rsidRPr="00DA02BB">
        <w:rPr>
          <w:rFonts w:ascii="Times New Roman" w:hAnsi="Times New Roman"/>
          <w:sz w:val="24"/>
        </w:rPr>
        <w:t>withou</w:t>
      </w:r>
      <w:r w:rsidR="00000617">
        <w:rPr>
          <w:rFonts w:ascii="Times New Roman" w:hAnsi="Times New Roman"/>
          <w:sz w:val="24"/>
        </w:rPr>
        <w:t xml:space="preserve">t a </w:t>
      </w:r>
      <w:r w:rsidR="00B023EE">
        <w:rPr>
          <w:rFonts w:ascii="Times New Roman" w:hAnsi="Times New Roman" w:hint="eastAsia"/>
          <w:sz w:val="24"/>
        </w:rPr>
        <w:t xml:space="preserve">high F </w:t>
      </w:r>
      <w:r w:rsidR="00D32629" w:rsidRPr="00D32629">
        <w:rPr>
          <w:rFonts w:ascii="Times New Roman" w:hAnsi="Times New Roman"/>
          <w:sz w:val="24"/>
        </w:rPr>
        <w:t>concentration</w:t>
      </w:r>
      <w:r w:rsidR="00B023EE">
        <w:rPr>
          <w:rFonts w:ascii="Times New Roman" w:hAnsi="Times New Roman"/>
          <w:sz w:val="24"/>
        </w:rPr>
        <w:t xml:space="preserve"> </w:t>
      </w:r>
      <w:r w:rsidR="00D32629">
        <w:rPr>
          <w:rFonts w:ascii="Times New Roman" w:hAnsi="Times New Roman"/>
          <w:sz w:val="24"/>
        </w:rPr>
        <w:t xml:space="preserve">of </w:t>
      </w:r>
      <w:r w:rsidR="00000617">
        <w:rPr>
          <w:rFonts w:ascii="Times New Roman" w:hAnsi="Times New Roman"/>
          <w:sz w:val="24"/>
        </w:rPr>
        <w:t>F-rich layer and</w:t>
      </w:r>
      <w:r w:rsidR="00000617" w:rsidRPr="00DA02BB">
        <w:rPr>
          <w:rFonts w:ascii="Times New Roman" w:hAnsi="Times New Roman"/>
          <w:sz w:val="24"/>
        </w:rPr>
        <w:t xml:space="preserve"> </w:t>
      </w:r>
      <w:r w:rsidR="00000617">
        <w:rPr>
          <w:rFonts w:ascii="Times New Roman" w:hAnsi="Times New Roman" w:hint="eastAsia"/>
          <w:sz w:val="24"/>
        </w:rPr>
        <w:t>Cu-co</w:t>
      </w:r>
      <w:r w:rsidR="007C3108">
        <w:rPr>
          <w:rFonts w:ascii="Times New Roman" w:hAnsi="Times New Roman" w:hint="eastAsia"/>
          <w:sz w:val="24"/>
        </w:rPr>
        <w:t>n</w:t>
      </w:r>
      <w:r w:rsidR="00000617">
        <w:rPr>
          <w:rFonts w:ascii="Times New Roman" w:hAnsi="Times New Roman" w:hint="eastAsia"/>
          <w:sz w:val="24"/>
        </w:rPr>
        <w:t>taining</w:t>
      </w:r>
      <w:r w:rsidR="00000617" w:rsidRPr="00DA02BB">
        <w:rPr>
          <w:rFonts w:ascii="Times New Roman" w:hAnsi="Times New Roman"/>
          <w:sz w:val="24"/>
        </w:rPr>
        <w:t xml:space="preserve"> </w:t>
      </w:r>
      <w:r w:rsidR="000B231F">
        <w:rPr>
          <w:rFonts w:ascii="Times New Roman" w:hAnsi="Times New Roman"/>
          <w:sz w:val="24"/>
        </w:rPr>
        <w:t>layers/</w:t>
      </w:r>
      <w:r w:rsidR="00000617" w:rsidRPr="00DA02BB">
        <w:rPr>
          <w:rFonts w:ascii="Times New Roman" w:hAnsi="Times New Roman"/>
          <w:sz w:val="24"/>
        </w:rPr>
        <w:t>aggregates</w:t>
      </w:r>
      <w:r w:rsidR="00D32629">
        <w:rPr>
          <w:rFonts w:ascii="Times New Roman" w:hAnsi="Times New Roman"/>
          <w:sz w:val="24"/>
        </w:rPr>
        <w:t xml:space="preserve">, which requires </w:t>
      </w:r>
      <w:r w:rsidR="00B32C08" w:rsidRPr="00B32C08">
        <w:rPr>
          <w:rFonts w:ascii="Times New Roman" w:hAnsi="Times New Roman"/>
          <w:sz w:val="24"/>
        </w:rPr>
        <w:t>control</w:t>
      </w:r>
      <w:r w:rsidR="00D32629">
        <w:rPr>
          <w:rFonts w:ascii="Times New Roman" w:hAnsi="Times New Roman"/>
          <w:sz w:val="24"/>
        </w:rPr>
        <w:t xml:space="preserve">ling </w:t>
      </w:r>
      <w:r w:rsidR="00B32C08" w:rsidRPr="00B32C08">
        <w:rPr>
          <w:rFonts w:ascii="Times New Roman" w:hAnsi="Times New Roman"/>
          <w:sz w:val="24"/>
        </w:rPr>
        <w:t xml:space="preserve">the alloy surface </w:t>
      </w:r>
      <w:r w:rsidR="00E403B6" w:rsidRPr="00E403B6">
        <w:rPr>
          <w:rFonts w:ascii="Times New Roman" w:hAnsi="Times New Roman"/>
          <w:sz w:val="24"/>
        </w:rPr>
        <w:t xml:space="preserve">during acid treatment to suppress </w:t>
      </w:r>
      <w:r w:rsidR="00000617">
        <w:rPr>
          <w:rFonts w:ascii="Times New Roman" w:hAnsi="Times New Roman"/>
          <w:sz w:val="24"/>
        </w:rPr>
        <w:t xml:space="preserve">the formation of </w:t>
      </w:r>
      <w:r w:rsidR="00D32629">
        <w:rPr>
          <w:rFonts w:ascii="Times New Roman" w:hAnsi="Times New Roman"/>
          <w:sz w:val="24"/>
        </w:rPr>
        <w:t xml:space="preserve">an </w:t>
      </w:r>
      <w:r w:rsidR="00000617">
        <w:rPr>
          <w:rFonts w:ascii="Times New Roman" w:hAnsi="Times New Roman"/>
          <w:sz w:val="24"/>
        </w:rPr>
        <w:t>F-rich layer</w:t>
      </w:r>
      <w:r w:rsidR="00E403B6" w:rsidRPr="00E403B6">
        <w:rPr>
          <w:rFonts w:ascii="Times New Roman" w:hAnsi="Times New Roman"/>
          <w:sz w:val="24"/>
        </w:rPr>
        <w:t xml:space="preserve"> and </w:t>
      </w:r>
      <w:r w:rsidR="006D2DF7">
        <w:rPr>
          <w:rFonts w:ascii="Times New Roman" w:hAnsi="Times New Roman"/>
          <w:sz w:val="24"/>
        </w:rPr>
        <w:t xml:space="preserve">the </w:t>
      </w:r>
      <w:r w:rsidR="00E403B6" w:rsidRPr="00E403B6">
        <w:rPr>
          <w:rFonts w:ascii="Times New Roman" w:hAnsi="Times New Roman"/>
          <w:sz w:val="24"/>
        </w:rPr>
        <w:t>reprecipitation</w:t>
      </w:r>
      <w:r w:rsidR="00C2348D">
        <w:rPr>
          <w:rFonts w:ascii="Times New Roman" w:hAnsi="Times New Roman"/>
          <w:sz w:val="24"/>
        </w:rPr>
        <w:t xml:space="preserve"> of </w:t>
      </w:r>
      <w:proofErr w:type="spellStart"/>
      <w:r w:rsidR="00C2348D">
        <w:rPr>
          <w:rFonts w:ascii="Times New Roman" w:hAnsi="Times New Roman"/>
          <w:sz w:val="24"/>
        </w:rPr>
        <w:t>dealloyed</w:t>
      </w:r>
      <w:proofErr w:type="spellEnd"/>
      <w:r w:rsidR="00C2348D">
        <w:rPr>
          <w:rFonts w:ascii="Times New Roman" w:hAnsi="Times New Roman"/>
          <w:sz w:val="24"/>
        </w:rPr>
        <w:t xml:space="preserve"> Cu</w:t>
      </w:r>
      <w:r w:rsidR="00B32C08" w:rsidRPr="00B32C08">
        <w:rPr>
          <w:rFonts w:ascii="Times New Roman" w:hAnsi="Times New Roman"/>
          <w:sz w:val="24"/>
        </w:rPr>
        <w:t>.</w:t>
      </w:r>
      <w:r w:rsidR="00B32C08" w:rsidRPr="0053229D">
        <w:rPr>
          <w:rFonts w:ascii="Times New Roman" w:hAnsi="Times New Roman"/>
          <w:sz w:val="24"/>
          <w:szCs w:val="24"/>
        </w:rPr>
        <w:t xml:space="preserve"> </w:t>
      </w:r>
    </w:p>
    <w:p w14:paraId="6037D1CC" w14:textId="43600492" w:rsidR="006541E9" w:rsidRPr="00110A29" w:rsidRDefault="000978A4" w:rsidP="007C3108">
      <w:pPr>
        <w:widowControl/>
        <w:spacing w:line="480" w:lineRule="auto"/>
        <w:ind w:firstLine="360"/>
        <w:rPr>
          <w:rFonts w:ascii="Times New Roman" w:hAnsi="Times New Roman"/>
          <w:color w:val="000000" w:themeColor="text1"/>
          <w:sz w:val="24"/>
          <w:szCs w:val="24"/>
        </w:rPr>
      </w:pPr>
      <w:r>
        <w:rPr>
          <w:rFonts w:ascii="Times New Roman" w:hAnsi="Times New Roman"/>
          <w:color w:val="000000" w:themeColor="text1"/>
          <w:sz w:val="24"/>
          <w:szCs w:val="24"/>
        </w:rPr>
        <w:t>This study show</w:t>
      </w:r>
      <w:r w:rsidR="004043E9">
        <w:rPr>
          <w:rFonts w:ascii="Times New Roman" w:hAnsi="Times New Roman"/>
          <w:color w:val="000000" w:themeColor="text1"/>
          <w:sz w:val="24"/>
          <w:szCs w:val="24"/>
        </w:rPr>
        <w:t>ed</w:t>
      </w:r>
      <w:r>
        <w:rPr>
          <w:rFonts w:ascii="Times New Roman" w:hAnsi="Times New Roman"/>
          <w:color w:val="000000" w:themeColor="text1"/>
          <w:sz w:val="24"/>
          <w:szCs w:val="24"/>
        </w:rPr>
        <w:t xml:space="preserve"> that </w:t>
      </w:r>
      <w:r w:rsidR="001B65C0" w:rsidRPr="001B65C0">
        <w:rPr>
          <w:rFonts w:ascii="Times New Roman" w:hAnsi="Times New Roman"/>
          <w:color w:val="000000" w:themeColor="text1"/>
          <w:sz w:val="24"/>
          <w:szCs w:val="24"/>
        </w:rPr>
        <w:t xml:space="preserve">optimization of the acid treatment condition is </w:t>
      </w:r>
      <w:r w:rsidR="005546B8">
        <w:rPr>
          <w:rFonts w:ascii="Times New Roman" w:hAnsi="Times New Roman"/>
          <w:color w:val="000000" w:themeColor="text1"/>
          <w:sz w:val="24"/>
          <w:szCs w:val="24"/>
        </w:rPr>
        <w:t xml:space="preserve">critical </w:t>
      </w:r>
      <w:r>
        <w:rPr>
          <w:rFonts w:ascii="Times New Roman" w:hAnsi="Times New Roman"/>
          <w:color w:val="000000" w:themeColor="text1"/>
          <w:sz w:val="24"/>
          <w:szCs w:val="24"/>
        </w:rPr>
        <w:t xml:space="preserve">for </w:t>
      </w:r>
      <w:r w:rsidR="005546B8">
        <w:rPr>
          <w:rFonts w:ascii="Times New Roman" w:hAnsi="Times New Roman"/>
          <w:color w:val="000000" w:themeColor="text1"/>
          <w:sz w:val="24"/>
          <w:szCs w:val="24"/>
        </w:rPr>
        <w:t xml:space="preserve">the samples using </w:t>
      </w:r>
      <w:r>
        <w:rPr>
          <w:rFonts w:ascii="Times New Roman" w:hAnsi="Times New Roman"/>
          <w:color w:val="000000" w:themeColor="text1"/>
          <w:sz w:val="24"/>
          <w:szCs w:val="24"/>
        </w:rPr>
        <w:t>chromium</w:t>
      </w:r>
      <w:r w:rsidR="00412FF6" w:rsidRPr="00412FF6">
        <w:rPr>
          <w:rFonts w:ascii="Times New Roman" w:hAnsi="Times New Roman"/>
          <w:color w:val="000000" w:themeColor="text1"/>
          <w:sz w:val="24"/>
          <w:szCs w:val="24"/>
        </w:rPr>
        <w:t xml:space="preserve">-free TiCC to achieve </w:t>
      </w:r>
      <w:r w:rsidR="002922D1">
        <w:rPr>
          <w:rFonts w:ascii="Times New Roman" w:hAnsi="Times New Roman"/>
          <w:color w:val="000000" w:themeColor="text1"/>
          <w:sz w:val="24"/>
          <w:szCs w:val="24"/>
        </w:rPr>
        <w:t>organic coating</w:t>
      </w:r>
      <w:r w:rsidR="00412FF6" w:rsidRPr="00412FF6">
        <w:rPr>
          <w:rFonts w:ascii="Times New Roman" w:hAnsi="Times New Roman"/>
          <w:color w:val="000000" w:themeColor="text1"/>
          <w:sz w:val="24"/>
          <w:szCs w:val="24"/>
        </w:rPr>
        <w:t xml:space="preserve"> properties</w:t>
      </w:r>
      <w:r w:rsidR="001A7E1F">
        <w:rPr>
          <w:rFonts w:ascii="Times New Roman" w:hAnsi="Times New Roman"/>
          <w:color w:val="000000" w:themeColor="text1"/>
          <w:sz w:val="24"/>
          <w:szCs w:val="24"/>
        </w:rPr>
        <w:t xml:space="preserve"> </w:t>
      </w:r>
      <w:r w:rsidR="00412FF6" w:rsidRPr="00412FF6">
        <w:rPr>
          <w:rFonts w:ascii="Times New Roman" w:hAnsi="Times New Roman"/>
          <w:color w:val="000000" w:themeColor="text1"/>
          <w:sz w:val="24"/>
          <w:szCs w:val="24"/>
        </w:rPr>
        <w:t xml:space="preserve">equivalent to </w:t>
      </w:r>
      <w:r w:rsidR="001A7E1F">
        <w:rPr>
          <w:rFonts w:ascii="Times New Roman" w:hAnsi="Times New Roman"/>
          <w:color w:val="000000" w:themeColor="text1"/>
          <w:sz w:val="24"/>
          <w:szCs w:val="24"/>
        </w:rPr>
        <w:t xml:space="preserve">those </w:t>
      </w:r>
      <w:r w:rsidR="005F4FCD">
        <w:rPr>
          <w:rFonts w:ascii="Times New Roman" w:hAnsi="Times New Roman"/>
          <w:color w:val="000000" w:themeColor="text1"/>
          <w:sz w:val="24"/>
          <w:szCs w:val="24"/>
        </w:rPr>
        <w:t xml:space="preserve">of </w:t>
      </w:r>
      <w:r w:rsidR="00412FF6" w:rsidRPr="00412FF6">
        <w:rPr>
          <w:rFonts w:ascii="Times New Roman" w:hAnsi="Times New Roman"/>
          <w:color w:val="000000" w:themeColor="text1"/>
          <w:sz w:val="24"/>
          <w:szCs w:val="24"/>
        </w:rPr>
        <w:t xml:space="preserve">conventional </w:t>
      </w:r>
      <w:proofErr w:type="spellStart"/>
      <w:r w:rsidR="00412FF6" w:rsidRPr="00412FF6">
        <w:rPr>
          <w:rFonts w:ascii="Times New Roman" w:hAnsi="Times New Roman"/>
          <w:color w:val="000000" w:themeColor="text1"/>
          <w:sz w:val="24"/>
          <w:szCs w:val="24"/>
        </w:rPr>
        <w:t>CrCC</w:t>
      </w:r>
      <w:proofErr w:type="spellEnd"/>
      <w:r w:rsidR="00412FF6" w:rsidRPr="00412FF6">
        <w:rPr>
          <w:rFonts w:ascii="Times New Roman" w:hAnsi="Times New Roman"/>
          <w:color w:val="000000" w:themeColor="text1"/>
          <w:sz w:val="24"/>
          <w:szCs w:val="24"/>
        </w:rPr>
        <w:t xml:space="preserve">. </w:t>
      </w:r>
      <w:r w:rsidR="00463B67">
        <w:rPr>
          <w:rFonts w:ascii="Times New Roman" w:hAnsi="Times New Roman"/>
          <w:color w:val="000000" w:themeColor="text1"/>
          <w:sz w:val="24"/>
          <w:szCs w:val="24"/>
        </w:rPr>
        <w:t xml:space="preserve">Such excellent properties were achieved </w:t>
      </w:r>
      <w:r w:rsidR="002365FA">
        <w:rPr>
          <w:rFonts w:ascii="Times New Roman" w:hAnsi="Times New Roman"/>
          <w:color w:val="000000" w:themeColor="text1"/>
          <w:sz w:val="24"/>
          <w:szCs w:val="24"/>
        </w:rPr>
        <w:t xml:space="preserve">by </w:t>
      </w:r>
      <w:r w:rsidR="00BD6F27">
        <w:rPr>
          <w:rFonts w:ascii="Times New Roman" w:hAnsi="Times New Roman"/>
          <w:color w:val="000000" w:themeColor="text1"/>
          <w:sz w:val="24"/>
          <w:szCs w:val="24"/>
        </w:rPr>
        <w:t xml:space="preserve">uniform TiCC formation while </w:t>
      </w:r>
      <w:r w:rsidR="00412FF6" w:rsidRPr="00412FF6">
        <w:rPr>
          <w:rFonts w:ascii="Times New Roman" w:hAnsi="Times New Roman"/>
          <w:color w:val="000000" w:themeColor="text1"/>
          <w:sz w:val="24"/>
          <w:szCs w:val="24"/>
        </w:rPr>
        <w:t xml:space="preserve">suppressing </w:t>
      </w:r>
      <w:r w:rsidR="00D03178">
        <w:rPr>
          <w:rFonts w:ascii="Times New Roman" w:hAnsi="Times New Roman"/>
          <w:color w:val="000000" w:themeColor="text1"/>
          <w:sz w:val="24"/>
          <w:szCs w:val="24"/>
        </w:rPr>
        <w:t>the</w:t>
      </w:r>
      <w:r w:rsidR="004604E1">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increase in F </w:t>
      </w:r>
      <w:r w:rsidR="004555DB">
        <w:rPr>
          <w:rFonts w:ascii="Times New Roman" w:hAnsi="Times New Roman"/>
          <w:color w:val="000000" w:themeColor="text1"/>
          <w:sz w:val="24"/>
          <w:szCs w:val="24"/>
        </w:rPr>
        <w:t xml:space="preserve">and Cu </w:t>
      </w:r>
      <w:r>
        <w:rPr>
          <w:rFonts w:ascii="Times New Roman" w:hAnsi="Times New Roman"/>
          <w:color w:val="000000" w:themeColor="text1"/>
          <w:sz w:val="24"/>
          <w:szCs w:val="24"/>
        </w:rPr>
        <w:t>concentration</w:t>
      </w:r>
      <w:r w:rsidR="004555DB">
        <w:rPr>
          <w:rFonts w:ascii="Times New Roman" w:hAnsi="Times New Roman"/>
          <w:color w:val="000000" w:themeColor="text1"/>
          <w:sz w:val="24"/>
          <w:szCs w:val="24"/>
        </w:rPr>
        <w:t>s</w:t>
      </w:r>
      <w:r>
        <w:rPr>
          <w:rFonts w:ascii="Times New Roman" w:hAnsi="Times New Roman"/>
          <w:color w:val="000000" w:themeColor="text1"/>
          <w:sz w:val="24"/>
          <w:szCs w:val="24"/>
        </w:rPr>
        <w:t xml:space="preserve"> </w:t>
      </w:r>
      <w:r w:rsidR="00225CD3">
        <w:rPr>
          <w:rFonts w:ascii="Times New Roman" w:hAnsi="Times New Roman"/>
          <w:color w:val="000000" w:themeColor="text1"/>
          <w:sz w:val="24"/>
          <w:szCs w:val="24"/>
        </w:rPr>
        <w:t>on</w:t>
      </w:r>
      <w:r w:rsidR="004604E1" w:rsidRPr="00412FF6">
        <w:rPr>
          <w:rFonts w:ascii="Times New Roman" w:hAnsi="Times New Roman"/>
          <w:color w:val="000000" w:themeColor="text1"/>
          <w:sz w:val="24"/>
          <w:szCs w:val="24"/>
        </w:rPr>
        <w:t xml:space="preserve"> </w:t>
      </w:r>
      <w:r w:rsidR="00412FF6" w:rsidRPr="00412FF6">
        <w:rPr>
          <w:rFonts w:ascii="Times New Roman" w:hAnsi="Times New Roman"/>
          <w:color w:val="000000" w:themeColor="text1"/>
          <w:sz w:val="24"/>
          <w:szCs w:val="24"/>
        </w:rPr>
        <w:t xml:space="preserve">the </w:t>
      </w:r>
      <w:r w:rsidR="004555DB">
        <w:rPr>
          <w:rFonts w:ascii="Times New Roman" w:hAnsi="Times New Roman"/>
          <w:color w:val="000000" w:themeColor="text1"/>
          <w:sz w:val="24"/>
          <w:szCs w:val="24"/>
        </w:rPr>
        <w:t>alloy surface</w:t>
      </w:r>
      <w:r w:rsidR="001942A3" w:rsidRPr="00412FF6">
        <w:rPr>
          <w:rFonts w:ascii="Times New Roman" w:hAnsi="Times New Roman"/>
          <w:color w:val="000000" w:themeColor="text1"/>
          <w:sz w:val="24"/>
          <w:szCs w:val="24"/>
        </w:rPr>
        <w:t xml:space="preserve"> </w:t>
      </w:r>
      <w:r w:rsidR="004604E1">
        <w:rPr>
          <w:rFonts w:ascii="Times New Roman" w:hAnsi="Times New Roman"/>
          <w:color w:val="000000" w:themeColor="text1"/>
          <w:sz w:val="24"/>
          <w:szCs w:val="24"/>
        </w:rPr>
        <w:t xml:space="preserve">during </w:t>
      </w:r>
      <w:r w:rsidR="00412FF6" w:rsidRPr="00412FF6">
        <w:rPr>
          <w:rFonts w:ascii="Times New Roman" w:hAnsi="Times New Roman"/>
          <w:color w:val="000000" w:themeColor="text1"/>
          <w:sz w:val="24"/>
          <w:szCs w:val="24"/>
        </w:rPr>
        <w:t>acid treatment.</w:t>
      </w:r>
      <w:r w:rsidR="00FA352C" w:rsidRPr="00FA352C">
        <w:t xml:space="preserve"> </w:t>
      </w:r>
      <w:r w:rsidRPr="000978A4">
        <w:rPr>
          <w:rFonts w:ascii="Times New Roman" w:hAnsi="Times New Roman"/>
          <w:color w:val="000000" w:themeColor="text1"/>
          <w:sz w:val="24"/>
          <w:szCs w:val="24"/>
        </w:rPr>
        <w:t>The</w:t>
      </w:r>
      <w:r w:rsidR="000740F9">
        <w:rPr>
          <w:rFonts w:ascii="Times New Roman" w:hAnsi="Times New Roman"/>
          <w:color w:val="000000" w:themeColor="text1"/>
          <w:sz w:val="24"/>
          <w:szCs w:val="24"/>
        </w:rPr>
        <w:t xml:space="preserve"> </w:t>
      </w:r>
      <w:r w:rsidR="00462FA0">
        <w:rPr>
          <w:rFonts w:ascii="Times New Roman" w:hAnsi="Times New Roman"/>
          <w:color w:val="000000" w:themeColor="text1"/>
          <w:sz w:val="24"/>
          <w:szCs w:val="24"/>
        </w:rPr>
        <w:t xml:space="preserve">F-rich layer </w:t>
      </w:r>
      <w:r w:rsidR="000740F9">
        <w:rPr>
          <w:rFonts w:ascii="Times New Roman" w:hAnsi="Times New Roman"/>
          <w:color w:val="000000" w:themeColor="text1"/>
          <w:sz w:val="24"/>
          <w:szCs w:val="24"/>
        </w:rPr>
        <w:t xml:space="preserve">with high F content </w:t>
      </w:r>
      <w:r w:rsidR="00462FA0">
        <w:rPr>
          <w:rFonts w:ascii="Times New Roman" w:hAnsi="Times New Roman"/>
          <w:color w:val="000000" w:themeColor="text1"/>
          <w:sz w:val="24"/>
          <w:szCs w:val="24"/>
        </w:rPr>
        <w:t xml:space="preserve">and </w:t>
      </w:r>
      <w:r w:rsidR="00680B59">
        <w:rPr>
          <w:rFonts w:ascii="Times New Roman" w:hAnsi="Times New Roman"/>
          <w:color w:val="000000" w:themeColor="text1"/>
          <w:sz w:val="24"/>
          <w:szCs w:val="24"/>
        </w:rPr>
        <w:t xml:space="preserve">Cu aggregates, which </w:t>
      </w:r>
      <w:r w:rsidR="00EC555E">
        <w:rPr>
          <w:rFonts w:ascii="Times New Roman" w:hAnsi="Times New Roman"/>
          <w:color w:val="000000" w:themeColor="text1"/>
          <w:sz w:val="24"/>
          <w:szCs w:val="24"/>
        </w:rPr>
        <w:t>degrade the</w:t>
      </w:r>
      <w:r w:rsidR="00680B59">
        <w:rPr>
          <w:rFonts w:ascii="Times New Roman" w:hAnsi="Times New Roman"/>
          <w:color w:val="000000" w:themeColor="text1"/>
          <w:sz w:val="24"/>
          <w:szCs w:val="24"/>
        </w:rPr>
        <w:t xml:space="preserve"> organic coating properties,</w:t>
      </w:r>
      <w:r w:rsidR="0040122B">
        <w:rPr>
          <w:rFonts w:ascii="Times New Roman" w:hAnsi="Times New Roman"/>
          <w:color w:val="000000" w:themeColor="text1"/>
          <w:sz w:val="24"/>
          <w:szCs w:val="24"/>
        </w:rPr>
        <w:t xml:space="preserve"> </w:t>
      </w:r>
      <w:r w:rsidR="00EB2848">
        <w:rPr>
          <w:rFonts w:ascii="Times New Roman" w:hAnsi="Times New Roman"/>
          <w:color w:val="000000" w:themeColor="text1"/>
          <w:sz w:val="24"/>
          <w:szCs w:val="24"/>
        </w:rPr>
        <w:t xml:space="preserve">are </w:t>
      </w:r>
      <w:r w:rsidR="0044737E">
        <w:rPr>
          <w:rFonts w:ascii="Times New Roman" w:hAnsi="Times New Roman"/>
          <w:color w:val="000000" w:themeColor="text1"/>
          <w:sz w:val="24"/>
          <w:szCs w:val="24"/>
        </w:rPr>
        <w:t>form</w:t>
      </w:r>
      <w:r w:rsidR="00EB2848">
        <w:rPr>
          <w:rFonts w:ascii="Times New Roman" w:hAnsi="Times New Roman"/>
          <w:color w:val="000000" w:themeColor="text1"/>
          <w:sz w:val="24"/>
          <w:szCs w:val="24"/>
        </w:rPr>
        <w:t>ed</w:t>
      </w:r>
      <w:r w:rsidR="0044737E">
        <w:rPr>
          <w:rFonts w:ascii="Times New Roman" w:hAnsi="Times New Roman"/>
          <w:color w:val="000000" w:themeColor="text1"/>
          <w:sz w:val="24"/>
          <w:szCs w:val="24"/>
        </w:rPr>
        <w:t xml:space="preserve"> </w:t>
      </w:r>
      <w:r w:rsidR="00EB2848">
        <w:rPr>
          <w:rFonts w:ascii="Times New Roman" w:hAnsi="Times New Roman"/>
          <w:color w:val="000000" w:themeColor="text1"/>
          <w:sz w:val="24"/>
          <w:szCs w:val="24"/>
        </w:rPr>
        <w:t xml:space="preserve">when </w:t>
      </w:r>
      <w:r w:rsidR="00950433">
        <w:rPr>
          <w:rFonts w:ascii="Times New Roman" w:hAnsi="Times New Roman"/>
          <w:color w:val="000000" w:themeColor="text1"/>
          <w:sz w:val="24"/>
          <w:szCs w:val="24"/>
        </w:rPr>
        <w:t xml:space="preserve">the sample containing </w:t>
      </w:r>
      <w:r w:rsidR="00950433" w:rsidRPr="000978A4">
        <w:rPr>
          <w:rFonts w:ascii="Times New Roman" w:hAnsi="Times New Roman"/>
          <w:color w:val="000000" w:themeColor="text1"/>
          <w:sz w:val="24"/>
          <w:szCs w:val="24"/>
        </w:rPr>
        <w:t>only 0.07% Cu</w:t>
      </w:r>
      <w:r w:rsidR="00950433">
        <w:rPr>
          <w:rFonts w:ascii="Times New Roman" w:hAnsi="Times New Roman"/>
          <w:color w:val="000000" w:themeColor="text1"/>
          <w:sz w:val="24"/>
          <w:szCs w:val="24"/>
        </w:rPr>
        <w:t xml:space="preserve"> is </w:t>
      </w:r>
      <w:r w:rsidR="00992AC2">
        <w:rPr>
          <w:rFonts w:ascii="Times New Roman" w:hAnsi="Times New Roman"/>
          <w:color w:val="000000" w:themeColor="text1"/>
          <w:sz w:val="24"/>
          <w:szCs w:val="24"/>
        </w:rPr>
        <w:t>treat</w:t>
      </w:r>
      <w:r w:rsidR="00950433">
        <w:rPr>
          <w:rFonts w:ascii="Times New Roman" w:hAnsi="Times New Roman"/>
          <w:color w:val="000000" w:themeColor="text1"/>
          <w:sz w:val="24"/>
          <w:szCs w:val="24"/>
        </w:rPr>
        <w:t>ed</w:t>
      </w:r>
      <w:r w:rsidR="00992AC2">
        <w:rPr>
          <w:rFonts w:ascii="Times New Roman" w:hAnsi="Times New Roman"/>
          <w:color w:val="000000" w:themeColor="text1"/>
          <w:sz w:val="24"/>
          <w:szCs w:val="24"/>
        </w:rPr>
        <w:t xml:space="preserve"> with </w:t>
      </w:r>
      <w:r w:rsidR="0044737E">
        <w:rPr>
          <w:rFonts w:ascii="Times New Roman" w:hAnsi="Times New Roman"/>
          <w:color w:val="000000" w:themeColor="text1"/>
          <w:sz w:val="24"/>
          <w:szCs w:val="24"/>
        </w:rPr>
        <w:t xml:space="preserve">acid </w:t>
      </w:r>
      <w:r w:rsidR="00992AC2">
        <w:rPr>
          <w:rFonts w:ascii="Times New Roman" w:hAnsi="Times New Roman"/>
          <w:color w:val="000000" w:themeColor="text1"/>
          <w:sz w:val="24"/>
          <w:szCs w:val="24"/>
        </w:rPr>
        <w:t>containing</w:t>
      </w:r>
      <w:r w:rsidRPr="000978A4">
        <w:rPr>
          <w:rFonts w:ascii="Times New Roman" w:hAnsi="Times New Roman"/>
          <w:color w:val="000000" w:themeColor="text1"/>
          <w:sz w:val="24"/>
          <w:szCs w:val="24"/>
        </w:rPr>
        <w:t xml:space="preserve"> trace </w:t>
      </w:r>
      <w:r w:rsidR="00D268B2">
        <w:rPr>
          <w:rFonts w:ascii="Times New Roman" w:hAnsi="Times New Roman"/>
          <w:color w:val="000000" w:themeColor="text1"/>
          <w:sz w:val="24"/>
          <w:szCs w:val="24"/>
        </w:rPr>
        <w:t xml:space="preserve">HF </w:t>
      </w:r>
      <w:r w:rsidR="00A96230">
        <w:rPr>
          <w:rFonts w:ascii="Times New Roman" w:hAnsi="Times New Roman"/>
          <w:color w:val="000000" w:themeColor="text1"/>
          <w:sz w:val="24"/>
          <w:szCs w:val="24"/>
        </w:rPr>
        <w:t xml:space="preserve">of </w:t>
      </w:r>
      <w:r w:rsidRPr="000978A4">
        <w:rPr>
          <w:rFonts w:ascii="Times New Roman" w:hAnsi="Times New Roman"/>
          <w:color w:val="000000" w:themeColor="text1"/>
          <w:sz w:val="24"/>
          <w:szCs w:val="24"/>
        </w:rPr>
        <w:t xml:space="preserve">&lt;1%. Therefore, </w:t>
      </w:r>
      <w:r w:rsidR="002C5C83">
        <w:rPr>
          <w:rFonts w:ascii="Times New Roman" w:hAnsi="Times New Roman"/>
          <w:color w:val="000000" w:themeColor="text1"/>
          <w:sz w:val="24"/>
          <w:szCs w:val="24"/>
        </w:rPr>
        <w:t>when</w:t>
      </w:r>
      <w:r w:rsidR="002C5C83" w:rsidRPr="000978A4">
        <w:rPr>
          <w:rFonts w:ascii="Times New Roman" w:hAnsi="Times New Roman"/>
          <w:color w:val="000000" w:themeColor="text1"/>
          <w:sz w:val="24"/>
          <w:szCs w:val="24"/>
        </w:rPr>
        <w:t xml:space="preserve"> </w:t>
      </w:r>
      <w:r w:rsidR="00661D04">
        <w:rPr>
          <w:rFonts w:ascii="Times New Roman" w:hAnsi="Times New Roman"/>
          <w:color w:val="000000" w:themeColor="text1"/>
          <w:sz w:val="24"/>
          <w:szCs w:val="24"/>
        </w:rPr>
        <w:t xml:space="preserve">HF additives </w:t>
      </w:r>
      <w:r w:rsidR="002C5C83">
        <w:rPr>
          <w:rFonts w:ascii="Times New Roman" w:hAnsi="Times New Roman"/>
          <w:color w:val="000000" w:themeColor="text1"/>
          <w:sz w:val="24"/>
          <w:szCs w:val="24"/>
        </w:rPr>
        <w:t>are</w:t>
      </w:r>
      <w:r w:rsidR="00BD08FF">
        <w:rPr>
          <w:rFonts w:ascii="Times New Roman" w:hAnsi="Times New Roman"/>
          <w:color w:val="000000" w:themeColor="text1"/>
          <w:sz w:val="24"/>
          <w:szCs w:val="24"/>
        </w:rPr>
        <w:t xml:space="preserve"> </w:t>
      </w:r>
      <w:r w:rsidR="009677A8">
        <w:rPr>
          <w:rFonts w:ascii="Times New Roman" w:hAnsi="Times New Roman"/>
          <w:color w:val="000000" w:themeColor="text1"/>
          <w:sz w:val="24"/>
          <w:szCs w:val="24"/>
        </w:rPr>
        <w:t xml:space="preserve">used to expect </w:t>
      </w:r>
      <w:r w:rsidRPr="000978A4">
        <w:rPr>
          <w:rFonts w:ascii="Times New Roman" w:hAnsi="Times New Roman"/>
          <w:color w:val="000000" w:themeColor="text1"/>
          <w:sz w:val="24"/>
          <w:szCs w:val="24"/>
        </w:rPr>
        <w:t xml:space="preserve">high etching </w:t>
      </w:r>
      <w:r w:rsidR="000149E6">
        <w:rPr>
          <w:rFonts w:ascii="Times New Roman" w:hAnsi="Times New Roman"/>
          <w:color w:val="000000" w:themeColor="text1"/>
          <w:sz w:val="24"/>
          <w:szCs w:val="24"/>
        </w:rPr>
        <w:t>performance</w:t>
      </w:r>
      <w:r w:rsidR="004936A6" w:rsidRPr="004A7515">
        <w:rPr>
          <w:rFonts w:ascii="Times New Roman" w:hAnsi="Times New Roman"/>
          <w:sz w:val="24"/>
        </w:rPr>
        <w:t xml:space="preserve">, </w:t>
      </w:r>
      <w:r w:rsidR="002C5C83">
        <w:rPr>
          <w:rFonts w:ascii="Times New Roman" w:hAnsi="Times New Roman"/>
          <w:sz w:val="24"/>
        </w:rPr>
        <w:t>such as</w:t>
      </w:r>
      <w:r w:rsidR="004936A6" w:rsidRPr="004A7515">
        <w:rPr>
          <w:rFonts w:ascii="Times New Roman" w:hAnsi="Times New Roman"/>
          <w:sz w:val="24"/>
        </w:rPr>
        <w:t xml:space="preserve"> </w:t>
      </w:r>
      <w:r w:rsidR="00E37100">
        <w:rPr>
          <w:rFonts w:ascii="Times New Roman" w:hAnsi="Times New Roman"/>
          <w:sz w:val="24"/>
        </w:rPr>
        <w:t xml:space="preserve">in </w:t>
      </w:r>
      <w:r w:rsidR="001318E3" w:rsidRPr="001318E3">
        <w:rPr>
          <w:rFonts w:ascii="Times New Roman" w:hAnsi="Times New Roman"/>
          <w:sz w:val="24"/>
        </w:rPr>
        <w:t>acid treatment f</w:t>
      </w:r>
      <w:r w:rsidR="00391E2A">
        <w:rPr>
          <w:rFonts w:ascii="Times New Roman" w:hAnsi="Times New Roman"/>
          <w:sz w:val="24"/>
        </w:rPr>
        <w:t>ollowing weak alkaline etching</w:t>
      </w:r>
      <w:r w:rsidR="001318E3" w:rsidRPr="001318E3">
        <w:rPr>
          <w:rFonts w:ascii="Times New Roman" w:hAnsi="Times New Roman"/>
          <w:sz w:val="24"/>
        </w:rPr>
        <w:t xml:space="preserve"> or </w:t>
      </w:r>
      <w:r w:rsidR="00E37100">
        <w:rPr>
          <w:rFonts w:ascii="Times New Roman" w:hAnsi="Times New Roman"/>
          <w:sz w:val="24"/>
        </w:rPr>
        <w:t xml:space="preserve">in </w:t>
      </w:r>
      <w:r w:rsidR="001318E3" w:rsidRPr="001318E3">
        <w:rPr>
          <w:rFonts w:ascii="Times New Roman" w:hAnsi="Times New Roman"/>
          <w:sz w:val="24"/>
        </w:rPr>
        <w:t>processes limited to acid treatment only</w:t>
      </w:r>
      <w:r w:rsidRPr="004936A6">
        <w:rPr>
          <w:rFonts w:ascii="Times New Roman" w:hAnsi="Times New Roman"/>
          <w:color w:val="000000" w:themeColor="text1"/>
          <w:sz w:val="24"/>
          <w:szCs w:val="24"/>
        </w:rPr>
        <w:t xml:space="preserve">, the </w:t>
      </w:r>
      <w:r w:rsidR="001942A3" w:rsidRPr="004936A6">
        <w:rPr>
          <w:rFonts w:ascii="Times New Roman" w:hAnsi="Times New Roman"/>
          <w:color w:val="000000" w:themeColor="text1"/>
          <w:sz w:val="24"/>
          <w:szCs w:val="24"/>
        </w:rPr>
        <w:t>HF content</w:t>
      </w:r>
      <w:r w:rsidRPr="004936A6">
        <w:rPr>
          <w:rFonts w:ascii="Times New Roman" w:hAnsi="Times New Roman"/>
          <w:color w:val="000000" w:themeColor="text1"/>
          <w:sz w:val="24"/>
          <w:szCs w:val="24"/>
        </w:rPr>
        <w:t xml:space="preserve"> and acid treatment conditions </w:t>
      </w:r>
      <w:r w:rsidR="00F507B3" w:rsidRPr="004936A6">
        <w:rPr>
          <w:rFonts w:ascii="Times New Roman" w:hAnsi="Times New Roman"/>
          <w:color w:val="000000" w:themeColor="text1"/>
          <w:sz w:val="24"/>
          <w:szCs w:val="24"/>
        </w:rPr>
        <w:t xml:space="preserve">must </w:t>
      </w:r>
      <w:r w:rsidRPr="004936A6">
        <w:rPr>
          <w:rFonts w:ascii="Times New Roman" w:hAnsi="Times New Roman"/>
          <w:color w:val="000000" w:themeColor="text1"/>
          <w:sz w:val="24"/>
          <w:szCs w:val="24"/>
        </w:rPr>
        <w:t xml:space="preserve">be carefully </w:t>
      </w:r>
      <w:r w:rsidR="00E60397" w:rsidRPr="004936A6">
        <w:rPr>
          <w:rFonts w:ascii="Times New Roman" w:hAnsi="Times New Roman"/>
          <w:color w:val="000000" w:themeColor="text1"/>
          <w:sz w:val="24"/>
          <w:szCs w:val="24"/>
        </w:rPr>
        <w:t xml:space="preserve">controlled </w:t>
      </w:r>
      <w:r w:rsidRPr="004936A6">
        <w:rPr>
          <w:rFonts w:ascii="Times New Roman" w:hAnsi="Times New Roman"/>
          <w:color w:val="000000" w:themeColor="text1"/>
          <w:sz w:val="24"/>
          <w:szCs w:val="24"/>
        </w:rPr>
        <w:t>to</w:t>
      </w:r>
      <w:r w:rsidR="001A560C" w:rsidRPr="004936A6">
        <w:rPr>
          <w:rFonts w:ascii="Times New Roman" w:hAnsi="Times New Roman"/>
          <w:color w:val="000000" w:themeColor="text1"/>
          <w:sz w:val="24"/>
          <w:szCs w:val="24"/>
        </w:rPr>
        <w:t xml:space="preserve"> </w:t>
      </w:r>
      <w:r w:rsidR="001A560C">
        <w:rPr>
          <w:rFonts w:ascii="Times New Roman" w:hAnsi="Times New Roman"/>
          <w:color w:val="000000" w:themeColor="text1"/>
          <w:sz w:val="24"/>
          <w:szCs w:val="24"/>
        </w:rPr>
        <w:t>simultaneously</w:t>
      </w:r>
      <w:r w:rsidR="00FA280A">
        <w:rPr>
          <w:rFonts w:ascii="Times New Roman" w:hAnsi="Times New Roman"/>
          <w:color w:val="000000" w:themeColor="text1"/>
          <w:sz w:val="24"/>
          <w:szCs w:val="24"/>
        </w:rPr>
        <w:t xml:space="preserve"> </w:t>
      </w:r>
      <w:r w:rsidR="00F478F7">
        <w:rPr>
          <w:rFonts w:ascii="Times New Roman" w:hAnsi="Times New Roman"/>
          <w:color w:val="000000" w:themeColor="text1"/>
          <w:sz w:val="24"/>
          <w:szCs w:val="24"/>
        </w:rPr>
        <w:t>achieve</w:t>
      </w:r>
      <w:r w:rsidR="004936A6" w:rsidRPr="004936A6">
        <w:rPr>
          <w:rFonts w:ascii="Times New Roman" w:hAnsi="Times New Roman"/>
          <w:color w:val="000000" w:themeColor="text1"/>
          <w:sz w:val="24"/>
          <w:szCs w:val="24"/>
        </w:rPr>
        <w:t xml:space="preserve"> corrosion resistance </w:t>
      </w:r>
      <w:r w:rsidR="007214A4">
        <w:rPr>
          <w:rFonts w:ascii="Times New Roman" w:hAnsi="Times New Roman"/>
          <w:color w:val="000000" w:themeColor="text1"/>
          <w:sz w:val="24"/>
          <w:szCs w:val="24"/>
        </w:rPr>
        <w:t>and adhesion of organic coatings</w:t>
      </w:r>
      <w:r w:rsidRPr="000978A4">
        <w:rPr>
          <w:rFonts w:ascii="Times New Roman" w:hAnsi="Times New Roman"/>
          <w:color w:val="000000" w:themeColor="text1"/>
          <w:sz w:val="24"/>
          <w:szCs w:val="24"/>
        </w:rPr>
        <w:t>.</w:t>
      </w:r>
      <w:r w:rsidR="00D575F3">
        <w:rPr>
          <w:rFonts w:ascii="Times New Roman" w:hAnsi="Times New Roman"/>
          <w:color w:val="000000" w:themeColor="text1"/>
          <w:sz w:val="24"/>
          <w:szCs w:val="24"/>
        </w:rPr>
        <w:t xml:space="preserve"> </w:t>
      </w:r>
    </w:p>
    <w:p w14:paraId="587865E9" w14:textId="77777777" w:rsidR="003F26C0" w:rsidRDefault="003F26C0" w:rsidP="00AE75ED">
      <w:pPr>
        <w:widowControl/>
        <w:spacing w:line="480" w:lineRule="auto"/>
        <w:rPr>
          <w:rFonts w:ascii="Times New Roman" w:hAnsi="Times New Roman"/>
          <w:color w:val="000000" w:themeColor="text1"/>
          <w:sz w:val="24"/>
          <w:szCs w:val="24"/>
        </w:rPr>
      </w:pPr>
    </w:p>
    <w:p w14:paraId="1DEA7D94" w14:textId="77777777" w:rsidR="00AE75ED" w:rsidRPr="00A5358B" w:rsidRDefault="00AE75ED" w:rsidP="00AE75ED">
      <w:pPr>
        <w:pStyle w:val="a7"/>
        <w:numPr>
          <w:ilvl w:val="0"/>
          <w:numId w:val="1"/>
        </w:numPr>
        <w:spacing w:line="480" w:lineRule="auto"/>
        <w:ind w:leftChars="0"/>
        <w:rPr>
          <w:rFonts w:ascii="Times New Roman" w:hAnsi="Times New Roman"/>
          <w:b/>
          <w:sz w:val="24"/>
          <w:szCs w:val="24"/>
        </w:rPr>
      </w:pPr>
      <w:r w:rsidRPr="00A5358B">
        <w:rPr>
          <w:rFonts w:ascii="Times New Roman" w:hAnsi="Times New Roman"/>
          <w:b/>
          <w:sz w:val="24"/>
          <w:szCs w:val="24"/>
        </w:rPr>
        <w:t xml:space="preserve">Conclusions </w:t>
      </w:r>
    </w:p>
    <w:p w14:paraId="47E059C0" w14:textId="3909B5FF" w:rsidR="0084417B" w:rsidRDefault="00197C7B" w:rsidP="00412FF6">
      <w:pPr>
        <w:widowControl/>
        <w:spacing w:line="480" w:lineRule="auto"/>
        <w:ind w:firstLine="360"/>
        <w:rPr>
          <w:rFonts w:ascii="Times New Roman" w:hAnsi="Times New Roman"/>
          <w:color w:val="000000" w:themeColor="text1"/>
          <w:sz w:val="24"/>
          <w:szCs w:val="24"/>
        </w:rPr>
      </w:pPr>
      <w:r>
        <w:rPr>
          <w:rFonts w:ascii="Times New Roman" w:hAnsi="Times New Roman"/>
          <w:color w:val="000000" w:themeColor="text1"/>
          <w:sz w:val="24"/>
          <w:szCs w:val="24"/>
        </w:rPr>
        <w:lastRenderedPageBreak/>
        <w:t>T</w:t>
      </w:r>
      <w:r w:rsidRPr="00D575F3">
        <w:rPr>
          <w:rFonts w:ascii="Times New Roman" w:hAnsi="Times New Roman"/>
          <w:color w:val="000000" w:themeColor="text1"/>
          <w:sz w:val="24"/>
          <w:szCs w:val="24"/>
        </w:rPr>
        <w:t xml:space="preserve">his study </w:t>
      </w:r>
      <w:r w:rsidR="00DF76D1">
        <w:rPr>
          <w:rFonts w:ascii="Times New Roman" w:hAnsi="Times New Roman"/>
          <w:color w:val="000000" w:themeColor="text1"/>
          <w:sz w:val="24"/>
          <w:szCs w:val="24"/>
        </w:rPr>
        <w:t>reveal</w:t>
      </w:r>
      <w:r w:rsidR="00DF76D1" w:rsidRPr="00D575F3">
        <w:rPr>
          <w:rFonts w:ascii="Times New Roman" w:hAnsi="Times New Roman"/>
          <w:color w:val="000000" w:themeColor="text1"/>
          <w:sz w:val="24"/>
          <w:szCs w:val="24"/>
        </w:rPr>
        <w:t xml:space="preserve">ed </w:t>
      </w:r>
      <w:r w:rsidRPr="00D575F3">
        <w:rPr>
          <w:rFonts w:ascii="Times New Roman" w:hAnsi="Times New Roman"/>
          <w:color w:val="000000" w:themeColor="text1"/>
          <w:sz w:val="24"/>
          <w:szCs w:val="24"/>
        </w:rPr>
        <w:t xml:space="preserve">the role of acid treatment in </w:t>
      </w:r>
      <w:r w:rsidR="00DF76D1">
        <w:rPr>
          <w:rFonts w:ascii="Times New Roman" w:hAnsi="Times New Roman"/>
          <w:color w:val="000000" w:themeColor="text1"/>
          <w:sz w:val="24"/>
          <w:szCs w:val="24"/>
        </w:rPr>
        <w:t>improv</w:t>
      </w:r>
      <w:r w:rsidR="00DF76D1" w:rsidRPr="00D575F3">
        <w:rPr>
          <w:rFonts w:ascii="Times New Roman" w:hAnsi="Times New Roman"/>
          <w:color w:val="000000" w:themeColor="text1"/>
          <w:sz w:val="24"/>
          <w:szCs w:val="24"/>
        </w:rPr>
        <w:t>ing</w:t>
      </w:r>
      <w:r w:rsidRPr="00D575F3">
        <w:rPr>
          <w:rFonts w:ascii="Times New Roman" w:hAnsi="Times New Roman"/>
          <w:color w:val="000000" w:themeColor="text1"/>
          <w:sz w:val="24"/>
          <w:szCs w:val="24"/>
        </w:rPr>
        <w:t xml:space="preserve"> the organic coating properties with chromium-free TiCC from the perspective of surface microstructure</w:t>
      </w:r>
      <w:r w:rsidR="00480D94" w:rsidRPr="00480D94">
        <w:rPr>
          <w:rFonts w:ascii="Times New Roman" w:hAnsi="Times New Roman"/>
          <w:color w:val="000000" w:themeColor="text1"/>
          <w:sz w:val="24"/>
          <w:szCs w:val="24"/>
        </w:rPr>
        <w:t xml:space="preserve">. By </w:t>
      </w:r>
      <w:r w:rsidR="005F4FCD" w:rsidRPr="00480D94">
        <w:rPr>
          <w:rFonts w:ascii="Times New Roman" w:hAnsi="Times New Roman"/>
          <w:color w:val="000000" w:themeColor="text1"/>
          <w:sz w:val="24"/>
          <w:szCs w:val="24"/>
        </w:rPr>
        <w:t xml:space="preserve">uniformly </w:t>
      </w:r>
      <w:r w:rsidR="00480D94" w:rsidRPr="00480D94">
        <w:rPr>
          <w:rFonts w:ascii="Times New Roman" w:hAnsi="Times New Roman"/>
          <w:color w:val="000000" w:themeColor="text1"/>
          <w:sz w:val="24"/>
          <w:szCs w:val="24"/>
        </w:rPr>
        <w:t>form</w:t>
      </w:r>
      <w:r w:rsidR="007572FC">
        <w:rPr>
          <w:rFonts w:ascii="Times New Roman" w:hAnsi="Times New Roman"/>
          <w:color w:val="000000" w:themeColor="text1"/>
          <w:sz w:val="24"/>
          <w:szCs w:val="24"/>
        </w:rPr>
        <w:t>ing</w:t>
      </w:r>
      <w:r w:rsidR="00480D94" w:rsidRPr="00480D94">
        <w:rPr>
          <w:rFonts w:ascii="Times New Roman" w:hAnsi="Times New Roman"/>
          <w:color w:val="000000" w:themeColor="text1"/>
          <w:sz w:val="24"/>
          <w:szCs w:val="24"/>
        </w:rPr>
        <w:t xml:space="preserve"> TiCC </w:t>
      </w:r>
      <w:r w:rsidR="00C76301" w:rsidRPr="00C76301">
        <w:rPr>
          <w:rFonts w:ascii="Times New Roman" w:hAnsi="Times New Roman"/>
          <w:color w:val="000000" w:themeColor="text1"/>
          <w:sz w:val="24"/>
          <w:szCs w:val="24"/>
        </w:rPr>
        <w:t xml:space="preserve">on the alloy surface </w:t>
      </w:r>
      <w:r w:rsidR="00BB38C7">
        <w:rPr>
          <w:rFonts w:ascii="Times New Roman" w:hAnsi="Times New Roman"/>
          <w:color w:val="000000" w:themeColor="text1"/>
          <w:sz w:val="24"/>
          <w:szCs w:val="24"/>
        </w:rPr>
        <w:t>under optimum conditions after</w:t>
      </w:r>
      <w:r w:rsidR="00480D94" w:rsidRPr="00480D94">
        <w:rPr>
          <w:rFonts w:ascii="Times New Roman" w:hAnsi="Times New Roman"/>
          <w:color w:val="000000" w:themeColor="text1"/>
          <w:sz w:val="24"/>
          <w:szCs w:val="24"/>
        </w:rPr>
        <w:t xml:space="preserve"> acid treatment, we achieved salt spray corrosion resistance and impact adhesion of organic coatings comparable to </w:t>
      </w:r>
      <w:proofErr w:type="spellStart"/>
      <w:r w:rsidR="00480D94" w:rsidRPr="00480D94">
        <w:rPr>
          <w:rFonts w:ascii="Times New Roman" w:hAnsi="Times New Roman"/>
          <w:color w:val="000000" w:themeColor="text1"/>
          <w:sz w:val="24"/>
          <w:szCs w:val="24"/>
        </w:rPr>
        <w:t>CrCC</w:t>
      </w:r>
      <w:proofErr w:type="spellEnd"/>
      <w:r w:rsidR="00480D94" w:rsidRPr="00480D94">
        <w:rPr>
          <w:rFonts w:ascii="Times New Roman" w:hAnsi="Times New Roman"/>
          <w:color w:val="000000" w:themeColor="text1"/>
          <w:sz w:val="24"/>
          <w:szCs w:val="24"/>
        </w:rPr>
        <w:t xml:space="preserve"> with TiCC.</w:t>
      </w:r>
      <w:r w:rsidR="00864289">
        <w:rPr>
          <w:rFonts w:ascii="Times New Roman" w:hAnsi="Times New Roman"/>
          <w:color w:val="000000" w:themeColor="text1"/>
          <w:sz w:val="24"/>
          <w:szCs w:val="24"/>
        </w:rPr>
        <w:t xml:space="preserve"> </w:t>
      </w:r>
      <w:r w:rsidR="00D322DC" w:rsidRPr="00D322DC">
        <w:rPr>
          <w:rFonts w:ascii="Times New Roman" w:hAnsi="Times New Roman"/>
          <w:color w:val="000000" w:themeColor="text1"/>
          <w:sz w:val="24"/>
          <w:szCs w:val="24"/>
        </w:rPr>
        <w:t xml:space="preserve">TiCC formed </w:t>
      </w:r>
      <w:r w:rsidR="002C7571">
        <w:rPr>
          <w:rFonts w:ascii="Times New Roman" w:hAnsi="Times New Roman"/>
          <w:color w:val="000000" w:themeColor="text1"/>
          <w:sz w:val="24"/>
          <w:szCs w:val="24"/>
        </w:rPr>
        <w:t xml:space="preserve">on A3003 alloy </w:t>
      </w:r>
      <w:r w:rsidR="00D322DC" w:rsidRPr="00D322DC">
        <w:rPr>
          <w:rFonts w:ascii="Times New Roman" w:hAnsi="Times New Roman"/>
          <w:color w:val="000000" w:themeColor="text1"/>
          <w:sz w:val="24"/>
          <w:szCs w:val="24"/>
        </w:rPr>
        <w:t>after NaOH-H</w:t>
      </w:r>
      <w:r w:rsidR="00D322DC" w:rsidRPr="00F773BC">
        <w:rPr>
          <w:rFonts w:ascii="Times New Roman" w:hAnsi="Times New Roman"/>
          <w:color w:val="000000" w:themeColor="text1"/>
          <w:sz w:val="24"/>
          <w:szCs w:val="24"/>
          <w:vertAlign w:val="subscript"/>
        </w:rPr>
        <w:t>2</w:t>
      </w:r>
      <w:r w:rsidR="00D322DC" w:rsidRPr="00D322DC">
        <w:rPr>
          <w:rFonts w:ascii="Times New Roman" w:hAnsi="Times New Roman"/>
          <w:color w:val="000000" w:themeColor="text1"/>
          <w:sz w:val="24"/>
          <w:szCs w:val="24"/>
        </w:rPr>
        <w:t>SO</w:t>
      </w:r>
      <w:r w:rsidR="00D322DC" w:rsidRPr="00F773BC">
        <w:rPr>
          <w:rFonts w:ascii="Times New Roman" w:hAnsi="Times New Roman"/>
          <w:color w:val="000000" w:themeColor="text1"/>
          <w:sz w:val="24"/>
          <w:szCs w:val="24"/>
          <w:vertAlign w:val="subscript"/>
        </w:rPr>
        <w:t>4</w:t>
      </w:r>
      <w:r w:rsidR="00D322DC" w:rsidRPr="00D322DC">
        <w:rPr>
          <w:rFonts w:ascii="Times New Roman" w:hAnsi="Times New Roman"/>
          <w:color w:val="000000" w:themeColor="text1"/>
          <w:sz w:val="24"/>
          <w:szCs w:val="24"/>
        </w:rPr>
        <w:t xml:space="preserve"> or NaOH-H</w:t>
      </w:r>
      <w:r w:rsidR="00D322DC" w:rsidRPr="00F773BC">
        <w:rPr>
          <w:rFonts w:ascii="Times New Roman" w:hAnsi="Times New Roman"/>
          <w:color w:val="000000" w:themeColor="text1"/>
          <w:sz w:val="24"/>
          <w:szCs w:val="24"/>
          <w:vertAlign w:val="subscript"/>
        </w:rPr>
        <w:t>2</w:t>
      </w:r>
      <w:r w:rsidR="00D322DC" w:rsidRPr="00D322DC">
        <w:rPr>
          <w:rFonts w:ascii="Times New Roman" w:hAnsi="Times New Roman"/>
          <w:color w:val="000000" w:themeColor="text1"/>
          <w:sz w:val="24"/>
          <w:szCs w:val="24"/>
        </w:rPr>
        <w:t>SO</w:t>
      </w:r>
      <w:r w:rsidR="00D322DC" w:rsidRPr="00F773BC">
        <w:rPr>
          <w:rFonts w:ascii="Times New Roman" w:hAnsi="Times New Roman"/>
          <w:color w:val="000000" w:themeColor="text1"/>
          <w:sz w:val="24"/>
          <w:szCs w:val="24"/>
          <w:vertAlign w:val="subscript"/>
        </w:rPr>
        <w:t>4</w:t>
      </w:r>
      <w:r w:rsidR="00D322DC" w:rsidRPr="00D322DC">
        <w:rPr>
          <w:rFonts w:ascii="Times New Roman" w:hAnsi="Times New Roman"/>
          <w:color w:val="000000" w:themeColor="text1"/>
          <w:sz w:val="24"/>
          <w:szCs w:val="24"/>
        </w:rPr>
        <w:t xml:space="preserve">/HF treatment </w:t>
      </w:r>
      <w:r w:rsidR="00777FC8" w:rsidRPr="00D322DC">
        <w:rPr>
          <w:rFonts w:ascii="Times New Roman" w:hAnsi="Times New Roman"/>
          <w:color w:val="000000" w:themeColor="text1"/>
          <w:sz w:val="24"/>
          <w:szCs w:val="24"/>
        </w:rPr>
        <w:t>improve</w:t>
      </w:r>
      <w:r w:rsidR="00777FC8">
        <w:rPr>
          <w:rFonts w:ascii="Times New Roman" w:hAnsi="Times New Roman"/>
          <w:color w:val="000000" w:themeColor="text1"/>
          <w:sz w:val="24"/>
          <w:szCs w:val="24"/>
        </w:rPr>
        <w:t>d</w:t>
      </w:r>
      <w:r w:rsidR="00777FC8" w:rsidRPr="00D322DC">
        <w:rPr>
          <w:rFonts w:ascii="Times New Roman" w:hAnsi="Times New Roman"/>
          <w:color w:val="000000" w:themeColor="text1"/>
          <w:sz w:val="24"/>
          <w:szCs w:val="24"/>
        </w:rPr>
        <w:t xml:space="preserve"> </w:t>
      </w:r>
      <w:r w:rsidR="00D322DC" w:rsidRPr="00D322DC">
        <w:rPr>
          <w:rFonts w:ascii="Times New Roman" w:hAnsi="Times New Roman"/>
          <w:color w:val="000000" w:themeColor="text1"/>
          <w:sz w:val="24"/>
          <w:szCs w:val="24"/>
        </w:rPr>
        <w:t>the corrosion resistance and adhesion of organic coatings, but the adhesi</w:t>
      </w:r>
      <w:r w:rsidR="00480D94">
        <w:rPr>
          <w:rFonts w:ascii="Times New Roman" w:hAnsi="Times New Roman"/>
          <w:color w:val="000000" w:themeColor="text1"/>
          <w:sz w:val="24"/>
          <w:szCs w:val="24"/>
        </w:rPr>
        <w:t>on improvement is li</w:t>
      </w:r>
      <w:r w:rsidR="006D6E63">
        <w:rPr>
          <w:rFonts w:ascii="Times New Roman" w:hAnsi="Times New Roman"/>
          <w:color w:val="000000" w:themeColor="text1"/>
          <w:sz w:val="24"/>
          <w:szCs w:val="24"/>
        </w:rPr>
        <w:t>mited after</w:t>
      </w:r>
      <w:r w:rsidR="00D322DC" w:rsidRPr="00D322DC">
        <w:rPr>
          <w:rFonts w:ascii="Times New Roman" w:hAnsi="Times New Roman"/>
          <w:color w:val="000000" w:themeColor="text1"/>
          <w:sz w:val="24"/>
          <w:szCs w:val="24"/>
        </w:rPr>
        <w:t xml:space="preserve"> </w:t>
      </w:r>
      <w:r w:rsidR="00524AE0">
        <w:rPr>
          <w:rFonts w:ascii="Times New Roman" w:hAnsi="Times New Roman"/>
          <w:color w:val="000000" w:themeColor="text1"/>
          <w:sz w:val="24"/>
          <w:szCs w:val="24"/>
        </w:rPr>
        <w:t xml:space="preserve">the treatment with acid containing </w:t>
      </w:r>
      <w:r w:rsidR="00D322DC" w:rsidRPr="00D322DC">
        <w:rPr>
          <w:rFonts w:ascii="Times New Roman" w:hAnsi="Times New Roman"/>
          <w:color w:val="000000" w:themeColor="text1"/>
          <w:sz w:val="24"/>
          <w:szCs w:val="24"/>
        </w:rPr>
        <w:t>HF.</w:t>
      </w:r>
      <w:r w:rsidR="00D46F40" w:rsidRPr="00D46F40">
        <w:t xml:space="preserve"> </w:t>
      </w:r>
      <w:r w:rsidR="005630CE" w:rsidRPr="005630CE">
        <w:rPr>
          <w:rFonts w:ascii="Times New Roman" w:hAnsi="Times New Roman"/>
          <w:sz w:val="24"/>
          <w:szCs w:val="24"/>
        </w:rPr>
        <w:t>The corrosion resistance of the samples with TiCC deposited on the NaOH-H</w:t>
      </w:r>
      <w:r w:rsidR="005630CE" w:rsidRPr="005630CE">
        <w:rPr>
          <w:rFonts w:ascii="Times New Roman" w:hAnsi="Times New Roman"/>
          <w:sz w:val="24"/>
          <w:szCs w:val="24"/>
          <w:vertAlign w:val="subscript"/>
        </w:rPr>
        <w:t>2</w:t>
      </w:r>
      <w:r w:rsidR="005630CE" w:rsidRPr="005630CE">
        <w:rPr>
          <w:rFonts w:ascii="Times New Roman" w:hAnsi="Times New Roman"/>
          <w:sz w:val="24"/>
          <w:szCs w:val="24"/>
        </w:rPr>
        <w:t>SO</w:t>
      </w:r>
      <w:r w:rsidR="005630CE" w:rsidRPr="005630CE">
        <w:rPr>
          <w:rFonts w:ascii="Times New Roman" w:hAnsi="Times New Roman"/>
          <w:sz w:val="24"/>
          <w:szCs w:val="24"/>
          <w:vertAlign w:val="subscript"/>
        </w:rPr>
        <w:t>4</w:t>
      </w:r>
      <w:r w:rsidR="005630CE" w:rsidRPr="005630CE">
        <w:rPr>
          <w:rFonts w:ascii="Times New Roman" w:hAnsi="Times New Roman"/>
          <w:sz w:val="24"/>
          <w:szCs w:val="24"/>
        </w:rPr>
        <w:t xml:space="preserve">/HF treated surface was comparable to that </w:t>
      </w:r>
      <w:r w:rsidR="005F4FCD">
        <w:rPr>
          <w:rFonts w:ascii="Times New Roman" w:hAnsi="Times New Roman"/>
          <w:sz w:val="24"/>
          <w:szCs w:val="24"/>
        </w:rPr>
        <w:t>of</w:t>
      </w:r>
      <w:r w:rsidR="005F4FCD" w:rsidRPr="005630CE">
        <w:rPr>
          <w:rFonts w:ascii="Times New Roman" w:hAnsi="Times New Roman"/>
          <w:sz w:val="24"/>
          <w:szCs w:val="24"/>
        </w:rPr>
        <w:t xml:space="preserve"> </w:t>
      </w:r>
      <w:proofErr w:type="spellStart"/>
      <w:r w:rsidR="005630CE" w:rsidRPr="005630CE">
        <w:rPr>
          <w:rFonts w:ascii="Times New Roman" w:hAnsi="Times New Roman"/>
          <w:sz w:val="24"/>
          <w:szCs w:val="24"/>
        </w:rPr>
        <w:t>CrCC</w:t>
      </w:r>
      <w:proofErr w:type="spellEnd"/>
      <w:r w:rsidR="005630CE" w:rsidRPr="005630CE">
        <w:rPr>
          <w:rFonts w:ascii="Times New Roman" w:hAnsi="Times New Roman"/>
          <w:sz w:val="24"/>
          <w:szCs w:val="24"/>
        </w:rPr>
        <w:t>, because</w:t>
      </w:r>
      <w:r w:rsidR="00BA50BA">
        <w:rPr>
          <w:rFonts w:ascii="Times New Roman" w:hAnsi="Times New Roman"/>
          <w:sz w:val="24"/>
        </w:rPr>
        <w:t xml:space="preserve"> TiCC </w:t>
      </w:r>
      <w:r w:rsidR="00685566">
        <w:rPr>
          <w:rFonts w:ascii="Times New Roman" w:hAnsi="Times New Roman"/>
          <w:sz w:val="24"/>
        </w:rPr>
        <w:t xml:space="preserve">was </w:t>
      </w:r>
      <w:r w:rsidR="00BA50BA" w:rsidRPr="00BA50BA">
        <w:rPr>
          <w:rFonts w:ascii="Times New Roman" w:hAnsi="Times New Roman"/>
          <w:sz w:val="24"/>
        </w:rPr>
        <w:t xml:space="preserve">formed as </w:t>
      </w:r>
      <w:r w:rsidR="00B700A4">
        <w:rPr>
          <w:rFonts w:ascii="Times New Roman" w:hAnsi="Times New Roman"/>
          <w:sz w:val="24"/>
        </w:rPr>
        <w:t xml:space="preserve">a continuous layer </w:t>
      </w:r>
      <w:r w:rsidR="005630CE" w:rsidRPr="006E5B53">
        <w:rPr>
          <w:rFonts w:ascii="Times New Roman" w:hAnsi="Times New Roman"/>
          <w:sz w:val="24"/>
          <w:szCs w:val="24"/>
        </w:rPr>
        <w:t xml:space="preserve">even on the </w:t>
      </w:r>
      <w:r w:rsidR="00184699">
        <w:rPr>
          <w:rFonts w:ascii="Times New Roman" w:hAnsi="Times New Roman"/>
          <w:sz w:val="24"/>
          <w:szCs w:val="24"/>
        </w:rPr>
        <w:t xml:space="preserve">uneven </w:t>
      </w:r>
      <w:r w:rsidR="005630CE" w:rsidRPr="006E5B53">
        <w:rPr>
          <w:rFonts w:ascii="Times New Roman" w:hAnsi="Times New Roman"/>
          <w:sz w:val="24"/>
          <w:szCs w:val="24"/>
        </w:rPr>
        <w:t xml:space="preserve">matrix surfaces </w:t>
      </w:r>
      <w:r w:rsidR="005630CE" w:rsidRPr="005630CE">
        <w:rPr>
          <w:rFonts w:ascii="Times New Roman" w:hAnsi="Times New Roman"/>
          <w:sz w:val="24"/>
          <w:szCs w:val="24"/>
        </w:rPr>
        <w:t>caused by the HF-</w:t>
      </w:r>
      <w:r w:rsidR="005630CE" w:rsidRPr="002C47C9">
        <w:rPr>
          <w:rFonts w:ascii="Times New Roman" w:hAnsi="Times New Roman"/>
          <w:sz w:val="24"/>
          <w:szCs w:val="24"/>
        </w:rPr>
        <w:t>containing acid treatment</w:t>
      </w:r>
      <w:r w:rsidR="0062393C" w:rsidRPr="002C47C9">
        <w:rPr>
          <w:rFonts w:ascii="Times New Roman" w:hAnsi="Times New Roman"/>
          <w:sz w:val="24"/>
          <w:szCs w:val="24"/>
        </w:rPr>
        <w:t xml:space="preserve">. </w:t>
      </w:r>
      <w:r w:rsidR="00805824" w:rsidRPr="00805824">
        <w:rPr>
          <w:rFonts w:ascii="Times New Roman" w:hAnsi="Times New Roman"/>
          <w:color w:val="000000" w:themeColor="text1"/>
          <w:sz w:val="24"/>
          <w:szCs w:val="24"/>
        </w:rPr>
        <w:t xml:space="preserve">The addition of HF to </w:t>
      </w:r>
      <w:r w:rsidR="00BF22A9">
        <w:rPr>
          <w:rFonts w:ascii="Times New Roman" w:hAnsi="Times New Roman"/>
          <w:color w:val="000000" w:themeColor="text1"/>
          <w:sz w:val="24"/>
          <w:szCs w:val="24"/>
        </w:rPr>
        <w:t xml:space="preserve">the </w:t>
      </w:r>
      <w:r w:rsidR="00805824" w:rsidRPr="00805824">
        <w:rPr>
          <w:rFonts w:ascii="Times New Roman" w:hAnsi="Times New Roman"/>
          <w:color w:val="000000" w:themeColor="text1"/>
          <w:sz w:val="24"/>
          <w:szCs w:val="24"/>
        </w:rPr>
        <w:t xml:space="preserve">acid </w:t>
      </w:r>
      <w:r w:rsidR="005D662B">
        <w:rPr>
          <w:rFonts w:ascii="Times New Roman" w:hAnsi="Times New Roman"/>
          <w:color w:val="000000" w:themeColor="text1"/>
          <w:sz w:val="24"/>
          <w:szCs w:val="24"/>
        </w:rPr>
        <w:t xml:space="preserve">facilitated </w:t>
      </w:r>
      <w:r w:rsidR="00805824" w:rsidRPr="00805824">
        <w:rPr>
          <w:rFonts w:ascii="Times New Roman" w:hAnsi="Times New Roman"/>
          <w:color w:val="000000" w:themeColor="text1"/>
          <w:sz w:val="24"/>
          <w:szCs w:val="24"/>
        </w:rPr>
        <w:t xml:space="preserve">the formation of an F-rich layer and the </w:t>
      </w:r>
      <w:r w:rsidR="001F09AE">
        <w:rPr>
          <w:rFonts w:ascii="Times New Roman" w:hAnsi="Times New Roman"/>
          <w:sz w:val="24"/>
          <w:szCs w:val="24"/>
        </w:rPr>
        <w:t>reprecipitation</w:t>
      </w:r>
      <w:r w:rsidR="001F09AE" w:rsidRPr="00805824">
        <w:rPr>
          <w:rFonts w:ascii="Times New Roman" w:hAnsi="Times New Roman"/>
          <w:color w:val="000000" w:themeColor="text1"/>
          <w:sz w:val="24"/>
          <w:szCs w:val="24"/>
        </w:rPr>
        <w:t xml:space="preserve"> </w:t>
      </w:r>
      <w:r w:rsidR="00805824" w:rsidRPr="00805824">
        <w:rPr>
          <w:rFonts w:ascii="Times New Roman" w:hAnsi="Times New Roman"/>
          <w:color w:val="000000" w:themeColor="text1"/>
          <w:sz w:val="24"/>
          <w:szCs w:val="24"/>
        </w:rPr>
        <w:t xml:space="preserve">of </w:t>
      </w:r>
      <w:proofErr w:type="spellStart"/>
      <w:r w:rsidR="00805824" w:rsidRPr="00805824">
        <w:rPr>
          <w:rFonts w:ascii="Times New Roman" w:hAnsi="Times New Roman"/>
          <w:color w:val="000000" w:themeColor="text1"/>
          <w:sz w:val="24"/>
          <w:szCs w:val="24"/>
        </w:rPr>
        <w:t>dealloyed</w:t>
      </w:r>
      <w:proofErr w:type="spellEnd"/>
      <w:r w:rsidR="00805824" w:rsidRPr="00805824">
        <w:rPr>
          <w:rFonts w:ascii="Times New Roman" w:hAnsi="Times New Roman"/>
          <w:color w:val="000000" w:themeColor="text1"/>
          <w:sz w:val="24"/>
          <w:szCs w:val="24"/>
        </w:rPr>
        <w:t xml:space="preserve"> Cu</w:t>
      </w:r>
      <w:r w:rsidR="00805824">
        <w:rPr>
          <w:rFonts w:ascii="Times New Roman" w:hAnsi="Times New Roman"/>
          <w:color w:val="000000" w:themeColor="text1"/>
          <w:sz w:val="24"/>
          <w:szCs w:val="24"/>
        </w:rPr>
        <w:t xml:space="preserve"> on the alloy surface. </w:t>
      </w:r>
      <w:r w:rsidR="00093DDB">
        <w:rPr>
          <w:rFonts w:ascii="Times New Roman" w:hAnsi="Times New Roman"/>
          <w:color w:val="000000" w:themeColor="text1"/>
          <w:sz w:val="24"/>
          <w:szCs w:val="24"/>
        </w:rPr>
        <w:t xml:space="preserve">The </w:t>
      </w:r>
      <w:r w:rsidR="00A51BCE">
        <w:rPr>
          <w:rFonts w:ascii="Times New Roman" w:hAnsi="Times New Roman"/>
          <w:color w:val="000000" w:themeColor="text1"/>
          <w:sz w:val="24"/>
          <w:szCs w:val="24"/>
        </w:rPr>
        <w:t>deposition</w:t>
      </w:r>
      <w:r w:rsidR="00093DDB">
        <w:rPr>
          <w:rFonts w:ascii="Times New Roman" w:hAnsi="Times New Roman"/>
          <w:color w:val="000000" w:themeColor="text1"/>
          <w:sz w:val="24"/>
          <w:szCs w:val="24"/>
        </w:rPr>
        <w:t xml:space="preserve"> of TiCC</w:t>
      </w:r>
      <w:r w:rsidR="00805824">
        <w:rPr>
          <w:rFonts w:ascii="Times New Roman" w:hAnsi="Times New Roman"/>
          <w:color w:val="000000" w:themeColor="text1"/>
          <w:sz w:val="24"/>
          <w:szCs w:val="24"/>
        </w:rPr>
        <w:t xml:space="preserve"> </w:t>
      </w:r>
      <w:r w:rsidR="00805824" w:rsidRPr="00805824">
        <w:rPr>
          <w:rFonts w:ascii="Times New Roman" w:hAnsi="Times New Roman"/>
          <w:color w:val="000000" w:themeColor="text1"/>
          <w:sz w:val="24"/>
          <w:szCs w:val="24"/>
        </w:rPr>
        <w:t xml:space="preserve">on the </w:t>
      </w:r>
      <w:r w:rsidR="00D80D66" w:rsidRPr="00D322DC">
        <w:rPr>
          <w:rFonts w:ascii="Times New Roman" w:hAnsi="Times New Roman"/>
          <w:color w:val="000000" w:themeColor="text1"/>
          <w:sz w:val="24"/>
          <w:szCs w:val="24"/>
        </w:rPr>
        <w:t>NaOH-H</w:t>
      </w:r>
      <w:r w:rsidR="00D80D66" w:rsidRPr="00F773BC">
        <w:rPr>
          <w:rFonts w:ascii="Times New Roman" w:hAnsi="Times New Roman"/>
          <w:color w:val="000000" w:themeColor="text1"/>
          <w:sz w:val="24"/>
          <w:szCs w:val="24"/>
          <w:vertAlign w:val="subscript"/>
        </w:rPr>
        <w:t>2</w:t>
      </w:r>
      <w:r w:rsidR="00D80D66" w:rsidRPr="00D322DC">
        <w:rPr>
          <w:rFonts w:ascii="Times New Roman" w:hAnsi="Times New Roman"/>
          <w:color w:val="000000" w:themeColor="text1"/>
          <w:sz w:val="24"/>
          <w:szCs w:val="24"/>
        </w:rPr>
        <w:t>SO</w:t>
      </w:r>
      <w:r w:rsidR="00D80D66" w:rsidRPr="00F773BC">
        <w:rPr>
          <w:rFonts w:ascii="Times New Roman" w:hAnsi="Times New Roman"/>
          <w:color w:val="000000" w:themeColor="text1"/>
          <w:sz w:val="24"/>
          <w:szCs w:val="24"/>
          <w:vertAlign w:val="subscript"/>
        </w:rPr>
        <w:t>4</w:t>
      </w:r>
      <w:r w:rsidR="00D80D66" w:rsidRPr="00D322DC">
        <w:rPr>
          <w:rFonts w:ascii="Times New Roman" w:hAnsi="Times New Roman"/>
          <w:color w:val="000000" w:themeColor="text1"/>
          <w:sz w:val="24"/>
          <w:szCs w:val="24"/>
        </w:rPr>
        <w:t>/HF</w:t>
      </w:r>
      <w:r w:rsidR="00B37A1C">
        <w:rPr>
          <w:rFonts w:ascii="Times New Roman" w:hAnsi="Times New Roman"/>
          <w:color w:val="000000" w:themeColor="text1"/>
          <w:sz w:val="24"/>
          <w:szCs w:val="24"/>
        </w:rPr>
        <w:t xml:space="preserve"> </w:t>
      </w:r>
      <w:r w:rsidR="00BA50BA">
        <w:rPr>
          <w:rFonts w:ascii="Times New Roman" w:hAnsi="Times New Roman"/>
          <w:color w:val="000000" w:themeColor="text1"/>
          <w:sz w:val="24"/>
          <w:szCs w:val="24"/>
        </w:rPr>
        <w:t>treated surface was</w:t>
      </w:r>
      <w:r w:rsidR="00805824" w:rsidRPr="00805824">
        <w:rPr>
          <w:rFonts w:ascii="Times New Roman" w:hAnsi="Times New Roman"/>
          <w:color w:val="000000" w:themeColor="text1"/>
          <w:sz w:val="24"/>
          <w:szCs w:val="24"/>
        </w:rPr>
        <w:t xml:space="preserve"> accompanied by </w:t>
      </w:r>
      <w:r w:rsidR="00F65403">
        <w:rPr>
          <w:rFonts w:ascii="Times New Roman" w:hAnsi="Times New Roman"/>
          <w:color w:val="000000" w:themeColor="text1"/>
          <w:sz w:val="24"/>
          <w:szCs w:val="24"/>
        </w:rPr>
        <w:t xml:space="preserve">an </w:t>
      </w:r>
      <w:r w:rsidR="00805824" w:rsidRPr="00805824">
        <w:rPr>
          <w:rFonts w:ascii="Times New Roman" w:hAnsi="Times New Roman"/>
          <w:color w:val="000000" w:themeColor="text1"/>
          <w:sz w:val="24"/>
          <w:szCs w:val="24"/>
        </w:rPr>
        <w:t>increase</w:t>
      </w:r>
      <w:r w:rsidR="00093DDB">
        <w:rPr>
          <w:rFonts w:ascii="Times New Roman" w:hAnsi="Times New Roman"/>
          <w:color w:val="000000" w:themeColor="text1"/>
          <w:sz w:val="24"/>
          <w:szCs w:val="24"/>
        </w:rPr>
        <w:t>d</w:t>
      </w:r>
      <w:r w:rsidR="003575DF">
        <w:rPr>
          <w:rFonts w:ascii="Times New Roman" w:hAnsi="Times New Roman"/>
          <w:color w:val="000000" w:themeColor="text1"/>
          <w:sz w:val="24"/>
          <w:szCs w:val="24"/>
        </w:rPr>
        <w:t xml:space="preserve"> </w:t>
      </w:r>
      <w:r w:rsidR="00B37A1C">
        <w:rPr>
          <w:rFonts w:ascii="Times New Roman" w:hAnsi="Times New Roman"/>
          <w:color w:val="000000" w:themeColor="text1"/>
          <w:sz w:val="24"/>
          <w:szCs w:val="24"/>
        </w:rPr>
        <w:t>F concentration in</w:t>
      </w:r>
      <w:r w:rsidR="00805824" w:rsidRPr="00805824">
        <w:rPr>
          <w:rFonts w:ascii="Times New Roman" w:hAnsi="Times New Roman"/>
          <w:color w:val="000000" w:themeColor="text1"/>
          <w:sz w:val="24"/>
          <w:szCs w:val="24"/>
        </w:rPr>
        <w:t xml:space="preserve"> the F-rich layer </w:t>
      </w:r>
      <w:r w:rsidR="00BA50BA">
        <w:rPr>
          <w:rFonts w:ascii="Times New Roman" w:hAnsi="Times New Roman"/>
          <w:color w:val="000000" w:themeColor="text1"/>
          <w:sz w:val="24"/>
          <w:szCs w:val="24"/>
        </w:rPr>
        <w:t xml:space="preserve">and </w:t>
      </w:r>
      <w:r w:rsidR="00805824" w:rsidRPr="00805824">
        <w:rPr>
          <w:rFonts w:ascii="Times New Roman" w:hAnsi="Times New Roman"/>
          <w:color w:val="000000" w:themeColor="text1"/>
          <w:sz w:val="24"/>
          <w:szCs w:val="24"/>
        </w:rPr>
        <w:t xml:space="preserve">the formation of </w:t>
      </w:r>
      <w:r w:rsidR="004D6477">
        <w:rPr>
          <w:rFonts w:ascii="Times New Roman" w:hAnsi="Times New Roman"/>
          <w:color w:val="000000" w:themeColor="text1"/>
          <w:sz w:val="24"/>
          <w:szCs w:val="24"/>
        </w:rPr>
        <w:t xml:space="preserve">a </w:t>
      </w:r>
      <w:r w:rsidR="00341AEA">
        <w:rPr>
          <w:rFonts w:ascii="Times New Roman" w:hAnsi="Times New Roman"/>
          <w:color w:val="000000" w:themeColor="text1"/>
          <w:sz w:val="24"/>
          <w:szCs w:val="24"/>
        </w:rPr>
        <w:t>Cu-containing Ti-oxide layer and</w:t>
      </w:r>
      <w:r w:rsidR="005630CE" w:rsidRPr="002C47C9">
        <w:rPr>
          <w:rFonts w:ascii="Times New Roman" w:hAnsi="Times New Roman"/>
          <w:color w:val="000000" w:themeColor="text1"/>
          <w:sz w:val="24"/>
          <w:szCs w:val="24"/>
        </w:rPr>
        <w:t xml:space="preserve"> Cu-containing</w:t>
      </w:r>
      <w:r w:rsidR="00341AEA" w:rsidRPr="002C47C9">
        <w:rPr>
          <w:rFonts w:ascii="Times New Roman" w:hAnsi="Times New Roman"/>
          <w:color w:val="000000" w:themeColor="text1"/>
          <w:sz w:val="24"/>
          <w:szCs w:val="24"/>
        </w:rPr>
        <w:t xml:space="preserve"> </w:t>
      </w:r>
      <w:r w:rsidR="00805824" w:rsidRPr="002C47C9">
        <w:rPr>
          <w:rFonts w:ascii="Times New Roman" w:hAnsi="Times New Roman"/>
          <w:color w:val="000000" w:themeColor="text1"/>
          <w:sz w:val="24"/>
          <w:szCs w:val="24"/>
        </w:rPr>
        <w:t>aggregates</w:t>
      </w:r>
      <w:r w:rsidR="00FC57BA" w:rsidRPr="002C47C9">
        <w:rPr>
          <w:rFonts w:ascii="Times New Roman" w:hAnsi="Times New Roman"/>
          <w:color w:val="000000" w:themeColor="text1"/>
          <w:sz w:val="24"/>
          <w:szCs w:val="24"/>
        </w:rPr>
        <w:t xml:space="preserve">. </w:t>
      </w:r>
      <w:r w:rsidR="00014A5F" w:rsidRPr="002C47C9">
        <w:rPr>
          <w:rFonts w:ascii="Times New Roman" w:hAnsi="Times New Roman"/>
          <w:color w:val="000000" w:themeColor="text1"/>
          <w:sz w:val="24"/>
          <w:szCs w:val="24"/>
        </w:rPr>
        <w:t xml:space="preserve">Such </w:t>
      </w:r>
      <w:r w:rsidR="00805824" w:rsidRPr="002C47C9">
        <w:rPr>
          <w:rFonts w:ascii="Times New Roman" w:hAnsi="Times New Roman"/>
          <w:color w:val="000000" w:themeColor="text1"/>
          <w:sz w:val="24"/>
          <w:szCs w:val="24"/>
        </w:rPr>
        <w:t xml:space="preserve">microstructures </w:t>
      </w:r>
      <w:r w:rsidR="002D73EA" w:rsidRPr="002D73EA">
        <w:rPr>
          <w:rFonts w:ascii="Times New Roman" w:hAnsi="Times New Roman"/>
          <w:color w:val="000000" w:themeColor="text1"/>
          <w:sz w:val="24"/>
          <w:szCs w:val="24"/>
        </w:rPr>
        <w:t xml:space="preserve">reduced </w:t>
      </w:r>
      <w:r w:rsidR="004D6477">
        <w:rPr>
          <w:rFonts w:ascii="Times New Roman" w:hAnsi="Times New Roman"/>
          <w:color w:val="000000" w:themeColor="text1"/>
          <w:sz w:val="24"/>
          <w:szCs w:val="24"/>
        </w:rPr>
        <w:t xml:space="preserve">the </w:t>
      </w:r>
      <w:r w:rsidR="002D73EA" w:rsidRPr="002D73EA">
        <w:rPr>
          <w:rFonts w:ascii="Times New Roman" w:hAnsi="Times New Roman"/>
          <w:color w:val="000000" w:themeColor="text1"/>
          <w:sz w:val="24"/>
          <w:szCs w:val="24"/>
        </w:rPr>
        <w:t>impact adhesion after boiling treat</w:t>
      </w:r>
      <w:r w:rsidR="002D73EA">
        <w:rPr>
          <w:rFonts w:ascii="Times New Roman" w:hAnsi="Times New Roman"/>
          <w:color w:val="000000" w:themeColor="text1"/>
          <w:sz w:val="24"/>
          <w:szCs w:val="24"/>
        </w:rPr>
        <w:t>ment, resulting in delamination</w:t>
      </w:r>
      <w:r w:rsidR="00A557D3" w:rsidRPr="0048778C">
        <w:rPr>
          <w:rFonts w:ascii="Times New Roman" w:hAnsi="Times New Roman"/>
          <w:color w:val="000000" w:themeColor="text1"/>
          <w:sz w:val="24"/>
          <w:szCs w:val="24"/>
        </w:rPr>
        <w:t xml:space="preserve"> </w:t>
      </w:r>
      <w:r w:rsidR="0048778C" w:rsidRPr="0048778C">
        <w:rPr>
          <w:rFonts w:ascii="Times New Roman" w:hAnsi="Times New Roman"/>
          <w:color w:val="000000" w:themeColor="text1"/>
          <w:sz w:val="24"/>
          <w:szCs w:val="24"/>
        </w:rPr>
        <w:t>at the TiCC-matrix interface</w:t>
      </w:r>
      <w:r w:rsidR="00805824" w:rsidRPr="00805824">
        <w:rPr>
          <w:rFonts w:ascii="Times New Roman" w:hAnsi="Times New Roman"/>
          <w:color w:val="000000" w:themeColor="text1"/>
          <w:sz w:val="24"/>
          <w:szCs w:val="24"/>
        </w:rPr>
        <w:t>.</w:t>
      </w:r>
      <w:r w:rsidR="00D46F40" w:rsidRPr="00D46F40">
        <w:t xml:space="preserve"> </w:t>
      </w:r>
      <w:r w:rsidR="00805824" w:rsidRPr="00805824">
        <w:rPr>
          <w:rFonts w:ascii="Times New Roman" w:hAnsi="Times New Roman"/>
          <w:color w:val="000000" w:themeColor="text1"/>
          <w:sz w:val="24"/>
          <w:szCs w:val="24"/>
        </w:rPr>
        <w:t xml:space="preserve">On the other hand, the </w:t>
      </w:r>
      <w:r w:rsidR="00A557D3">
        <w:rPr>
          <w:rFonts w:ascii="Times New Roman" w:hAnsi="Times New Roman"/>
          <w:color w:val="000000" w:themeColor="text1"/>
          <w:sz w:val="24"/>
          <w:szCs w:val="24"/>
        </w:rPr>
        <w:t>matrix</w:t>
      </w:r>
      <w:r w:rsidR="00A557D3" w:rsidRPr="00805824">
        <w:rPr>
          <w:rFonts w:ascii="Times New Roman" w:hAnsi="Times New Roman"/>
          <w:color w:val="000000" w:themeColor="text1"/>
          <w:sz w:val="24"/>
          <w:szCs w:val="24"/>
        </w:rPr>
        <w:t xml:space="preserve"> </w:t>
      </w:r>
      <w:r w:rsidR="00805824" w:rsidRPr="00805824">
        <w:rPr>
          <w:rFonts w:ascii="Times New Roman" w:hAnsi="Times New Roman"/>
          <w:color w:val="000000" w:themeColor="text1"/>
          <w:sz w:val="24"/>
          <w:szCs w:val="24"/>
        </w:rPr>
        <w:t>surface after NaOH-</w:t>
      </w:r>
      <w:r w:rsidR="00C024AA" w:rsidRPr="00D322DC">
        <w:rPr>
          <w:rFonts w:ascii="Times New Roman" w:hAnsi="Times New Roman"/>
          <w:color w:val="000000" w:themeColor="text1"/>
          <w:sz w:val="24"/>
          <w:szCs w:val="24"/>
        </w:rPr>
        <w:t>H</w:t>
      </w:r>
      <w:r w:rsidR="00C024AA" w:rsidRPr="00F773BC">
        <w:rPr>
          <w:rFonts w:ascii="Times New Roman" w:hAnsi="Times New Roman"/>
          <w:color w:val="000000" w:themeColor="text1"/>
          <w:sz w:val="24"/>
          <w:szCs w:val="24"/>
          <w:vertAlign w:val="subscript"/>
        </w:rPr>
        <w:t>2</w:t>
      </w:r>
      <w:r w:rsidR="00C024AA" w:rsidRPr="00D322DC">
        <w:rPr>
          <w:rFonts w:ascii="Times New Roman" w:hAnsi="Times New Roman"/>
          <w:color w:val="000000" w:themeColor="text1"/>
          <w:sz w:val="24"/>
          <w:szCs w:val="24"/>
        </w:rPr>
        <w:t>SO</w:t>
      </w:r>
      <w:r w:rsidR="00C024AA" w:rsidRPr="00F773BC">
        <w:rPr>
          <w:rFonts w:ascii="Times New Roman" w:hAnsi="Times New Roman"/>
          <w:color w:val="000000" w:themeColor="text1"/>
          <w:sz w:val="24"/>
          <w:szCs w:val="24"/>
          <w:vertAlign w:val="subscript"/>
        </w:rPr>
        <w:t>4</w:t>
      </w:r>
      <w:r w:rsidR="00805824" w:rsidRPr="00805824">
        <w:rPr>
          <w:rFonts w:ascii="Times New Roman" w:hAnsi="Times New Roman"/>
          <w:color w:val="000000" w:themeColor="text1"/>
          <w:sz w:val="24"/>
          <w:szCs w:val="24"/>
        </w:rPr>
        <w:t xml:space="preserve"> treatment without HF was</w:t>
      </w:r>
      <w:r w:rsidR="00805824" w:rsidRPr="002C47C9">
        <w:rPr>
          <w:rFonts w:ascii="Times New Roman" w:hAnsi="Times New Roman"/>
          <w:color w:val="000000" w:themeColor="text1"/>
          <w:sz w:val="24"/>
          <w:szCs w:val="24"/>
        </w:rPr>
        <w:t xml:space="preserve"> smooth</w:t>
      </w:r>
      <w:r w:rsidR="005630CE" w:rsidRPr="002C47C9">
        <w:rPr>
          <w:rFonts w:ascii="Times New Roman" w:hAnsi="Times New Roman"/>
          <w:color w:val="000000" w:themeColor="text1"/>
          <w:sz w:val="24"/>
          <w:szCs w:val="24"/>
        </w:rPr>
        <w:t>, with low concentrations</w:t>
      </w:r>
      <w:r w:rsidR="006D293E" w:rsidRPr="002C47C9">
        <w:rPr>
          <w:rFonts w:ascii="Times New Roman" w:hAnsi="Times New Roman"/>
          <w:color w:val="000000" w:themeColor="text1"/>
          <w:sz w:val="24"/>
          <w:szCs w:val="24"/>
        </w:rPr>
        <w:t xml:space="preserve"> of F and Cu, </w:t>
      </w:r>
      <w:r w:rsidR="00805824" w:rsidRPr="002C47C9">
        <w:rPr>
          <w:rFonts w:ascii="Times New Roman" w:hAnsi="Times New Roman"/>
          <w:color w:val="000000" w:themeColor="text1"/>
          <w:sz w:val="24"/>
          <w:szCs w:val="24"/>
        </w:rPr>
        <w:t>resulting in TiCC forming uniformly over the entire surface wi</w:t>
      </w:r>
      <w:r w:rsidR="00805824" w:rsidRPr="00805824">
        <w:rPr>
          <w:rFonts w:ascii="Times New Roman" w:hAnsi="Times New Roman"/>
          <w:color w:val="000000" w:themeColor="text1"/>
          <w:sz w:val="24"/>
          <w:szCs w:val="24"/>
        </w:rPr>
        <w:t xml:space="preserve">th a thickness of </w:t>
      </w:r>
      <w:r w:rsidR="00C024AA" w:rsidRPr="00D12482">
        <w:rPr>
          <w:rFonts w:ascii="Times New Roman" w:hAnsi="Times New Roman"/>
          <w:sz w:val="24"/>
          <w:szCs w:val="24"/>
        </w:rPr>
        <w:t>~</w:t>
      </w:r>
      <w:r w:rsidR="00805824" w:rsidRPr="00805824">
        <w:rPr>
          <w:rFonts w:ascii="Times New Roman" w:hAnsi="Times New Roman"/>
          <w:color w:val="000000" w:themeColor="text1"/>
          <w:sz w:val="24"/>
          <w:szCs w:val="24"/>
        </w:rPr>
        <w:t>20 nm</w:t>
      </w:r>
      <w:r w:rsidR="00466694" w:rsidRPr="00466694">
        <w:rPr>
          <w:rFonts w:ascii="Times New Roman" w:hAnsi="Times New Roman"/>
          <w:color w:val="000000" w:themeColor="text1"/>
          <w:sz w:val="24"/>
          <w:szCs w:val="24"/>
        </w:rPr>
        <w:t xml:space="preserve">, </w:t>
      </w:r>
      <w:r w:rsidR="00DA0CB5" w:rsidRPr="002C47C9">
        <w:rPr>
          <w:rFonts w:ascii="Times New Roman" w:hAnsi="Times New Roman"/>
          <w:color w:val="000000" w:themeColor="text1"/>
          <w:sz w:val="24"/>
          <w:szCs w:val="24"/>
        </w:rPr>
        <w:t xml:space="preserve">which </w:t>
      </w:r>
      <w:r w:rsidR="00466694" w:rsidRPr="002C47C9">
        <w:rPr>
          <w:rFonts w:ascii="Times New Roman" w:hAnsi="Times New Roman"/>
          <w:color w:val="000000" w:themeColor="text1"/>
          <w:sz w:val="24"/>
          <w:szCs w:val="24"/>
        </w:rPr>
        <w:t>sufficient</w:t>
      </w:r>
      <w:r w:rsidR="00DA0CB5" w:rsidRPr="002C47C9">
        <w:rPr>
          <w:rFonts w:ascii="Times New Roman" w:hAnsi="Times New Roman"/>
          <w:color w:val="000000" w:themeColor="text1"/>
          <w:sz w:val="24"/>
          <w:szCs w:val="24"/>
        </w:rPr>
        <w:t>ly improved</w:t>
      </w:r>
      <w:r w:rsidR="00466694" w:rsidRPr="002C47C9">
        <w:rPr>
          <w:rFonts w:ascii="Times New Roman" w:hAnsi="Times New Roman"/>
          <w:color w:val="000000" w:themeColor="text1"/>
          <w:sz w:val="24"/>
          <w:szCs w:val="24"/>
        </w:rPr>
        <w:t xml:space="preserve"> </w:t>
      </w:r>
      <w:r w:rsidR="00685566">
        <w:rPr>
          <w:rFonts w:ascii="Times New Roman" w:hAnsi="Times New Roman"/>
          <w:color w:val="000000" w:themeColor="text1"/>
          <w:sz w:val="24"/>
          <w:szCs w:val="24"/>
        </w:rPr>
        <w:t xml:space="preserve">the </w:t>
      </w:r>
      <w:r w:rsidR="005A15FB" w:rsidRPr="002C47C9">
        <w:rPr>
          <w:rFonts w:ascii="Times New Roman" w:hAnsi="Times New Roman"/>
          <w:color w:val="000000" w:themeColor="text1"/>
          <w:sz w:val="24"/>
          <w:szCs w:val="24"/>
        </w:rPr>
        <w:t>corrosion</w:t>
      </w:r>
      <w:r w:rsidR="005F61EE" w:rsidRPr="002C47C9">
        <w:rPr>
          <w:rFonts w:ascii="Times New Roman" w:hAnsi="Times New Roman"/>
          <w:color w:val="000000" w:themeColor="text1"/>
          <w:sz w:val="24"/>
          <w:szCs w:val="24"/>
        </w:rPr>
        <w:t xml:space="preserve"> </w:t>
      </w:r>
      <w:r w:rsidR="005A15FB" w:rsidRPr="002C47C9">
        <w:rPr>
          <w:rFonts w:ascii="Times New Roman" w:hAnsi="Times New Roman"/>
          <w:color w:val="000000" w:themeColor="text1"/>
          <w:sz w:val="24"/>
          <w:szCs w:val="24"/>
        </w:rPr>
        <w:t xml:space="preserve">resistance </w:t>
      </w:r>
      <w:r w:rsidR="005F61EE" w:rsidRPr="002C47C9">
        <w:rPr>
          <w:rFonts w:ascii="Times New Roman" w:hAnsi="Times New Roman"/>
          <w:color w:val="000000" w:themeColor="text1"/>
          <w:sz w:val="24"/>
          <w:szCs w:val="24"/>
        </w:rPr>
        <w:t xml:space="preserve">and </w:t>
      </w:r>
      <w:r w:rsidR="00466694" w:rsidRPr="002C47C9">
        <w:rPr>
          <w:rFonts w:ascii="Times New Roman" w:hAnsi="Times New Roman"/>
          <w:color w:val="000000" w:themeColor="text1"/>
          <w:sz w:val="24"/>
          <w:szCs w:val="24"/>
        </w:rPr>
        <w:t>adhesion of organic coatings</w:t>
      </w:r>
      <w:r w:rsidR="00805824" w:rsidRPr="002C47C9">
        <w:rPr>
          <w:rFonts w:ascii="Times New Roman" w:hAnsi="Times New Roman"/>
          <w:color w:val="000000" w:themeColor="text1"/>
          <w:sz w:val="24"/>
          <w:szCs w:val="24"/>
        </w:rPr>
        <w:t>.</w:t>
      </w:r>
      <w:r w:rsidR="005137FF" w:rsidRPr="002C47C9">
        <w:rPr>
          <w:rFonts w:ascii="Times New Roman" w:hAnsi="Times New Roman"/>
          <w:sz w:val="24"/>
          <w:szCs w:val="24"/>
        </w:rPr>
        <w:t xml:space="preserve"> </w:t>
      </w:r>
      <w:r w:rsidR="00D575F3" w:rsidRPr="002C47C9">
        <w:rPr>
          <w:rFonts w:ascii="Times New Roman" w:hAnsi="Times New Roman"/>
          <w:color w:val="000000" w:themeColor="text1"/>
          <w:sz w:val="24"/>
          <w:szCs w:val="24"/>
        </w:rPr>
        <w:t>Therefore</w:t>
      </w:r>
      <w:r w:rsidR="00D575F3" w:rsidRPr="00D575F3">
        <w:rPr>
          <w:rFonts w:ascii="Times New Roman" w:hAnsi="Times New Roman"/>
          <w:color w:val="000000" w:themeColor="text1"/>
          <w:sz w:val="24"/>
          <w:szCs w:val="24"/>
        </w:rPr>
        <w:t xml:space="preserve">, </w:t>
      </w:r>
      <w:r w:rsidR="00B81A91">
        <w:rPr>
          <w:rFonts w:ascii="Times New Roman" w:hAnsi="Times New Roman"/>
          <w:color w:val="000000" w:themeColor="text1"/>
          <w:sz w:val="24"/>
          <w:szCs w:val="24"/>
        </w:rPr>
        <w:t>in the sample with TiCC</w:t>
      </w:r>
      <w:r w:rsidR="0043159C">
        <w:rPr>
          <w:rFonts w:ascii="Times New Roman" w:hAnsi="Times New Roman"/>
          <w:color w:val="000000" w:themeColor="text1"/>
          <w:sz w:val="24"/>
          <w:szCs w:val="24"/>
        </w:rPr>
        <w:t xml:space="preserve">, </w:t>
      </w:r>
      <w:r w:rsidR="00D575F3" w:rsidRPr="00D575F3">
        <w:rPr>
          <w:rFonts w:ascii="Times New Roman" w:hAnsi="Times New Roman"/>
          <w:color w:val="000000" w:themeColor="text1"/>
          <w:sz w:val="24"/>
          <w:szCs w:val="24"/>
        </w:rPr>
        <w:t>it is necessary to suppress the formation of the F-</w:t>
      </w:r>
      <w:r w:rsidR="002E5852">
        <w:rPr>
          <w:rFonts w:ascii="Times New Roman" w:hAnsi="Times New Roman"/>
          <w:color w:val="000000" w:themeColor="text1"/>
          <w:sz w:val="24"/>
          <w:szCs w:val="24"/>
        </w:rPr>
        <w:t>rich</w:t>
      </w:r>
      <w:r w:rsidR="00D575F3" w:rsidRPr="00D575F3">
        <w:rPr>
          <w:rFonts w:ascii="Times New Roman" w:hAnsi="Times New Roman"/>
          <w:color w:val="000000" w:themeColor="text1"/>
          <w:sz w:val="24"/>
          <w:szCs w:val="24"/>
        </w:rPr>
        <w:t xml:space="preserve"> lay</w:t>
      </w:r>
      <w:r w:rsidR="0064169A">
        <w:rPr>
          <w:rFonts w:ascii="Times New Roman" w:hAnsi="Times New Roman"/>
          <w:color w:val="000000" w:themeColor="text1"/>
          <w:sz w:val="24"/>
          <w:szCs w:val="24"/>
        </w:rPr>
        <w:t xml:space="preserve">er and the </w:t>
      </w:r>
      <w:r w:rsidR="001F09AE">
        <w:rPr>
          <w:rFonts w:ascii="Times New Roman" w:hAnsi="Times New Roman"/>
          <w:sz w:val="24"/>
          <w:szCs w:val="24"/>
        </w:rPr>
        <w:t>reprecipitation</w:t>
      </w:r>
      <w:r w:rsidR="001F09AE">
        <w:rPr>
          <w:rFonts w:ascii="Times New Roman" w:hAnsi="Times New Roman"/>
          <w:color w:val="000000" w:themeColor="text1"/>
          <w:sz w:val="24"/>
          <w:szCs w:val="24"/>
        </w:rPr>
        <w:t xml:space="preserve"> </w:t>
      </w:r>
      <w:r w:rsidR="0064169A">
        <w:rPr>
          <w:rFonts w:ascii="Times New Roman" w:hAnsi="Times New Roman"/>
          <w:color w:val="000000" w:themeColor="text1"/>
          <w:sz w:val="24"/>
          <w:szCs w:val="24"/>
        </w:rPr>
        <w:t xml:space="preserve">of Cu </w:t>
      </w:r>
      <w:r w:rsidR="00D575F3" w:rsidRPr="00D575F3">
        <w:rPr>
          <w:rFonts w:ascii="Times New Roman" w:hAnsi="Times New Roman"/>
          <w:color w:val="000000" w:themeColor="text1"/>
          <w:sz w:val="24"/>
          <w:szCs w:val="24"/>
        </w:rPr>
        <w:t>during</w:t>
      </w:r>
      <w:r w:rsidR="004C394F">
        <w:rPr>
          <w:rFonts w:ascii="Times New Roman" w:hAnsi="Times New Roman"/>
          <w:color w:val="000000" w:themeColor="text1"/>
          <w:sz w:val="24"/>
          <w:szCs w:val="24"/>
        </w:rPr>
        <w:t xml:space="preserve"> acid treatment</w:t>
      </w:r>
      <w:r w:rsidR="00D575F3" w:rsidRPr="00D575F3">
        <w:rPr>
          <w:rFonts w:ascii="Times New Roman" w:hAnsi="Times New Roman"/>
          <w:color w:val="000000" w:themeColor="text1"/>
          <w:sz w:val="24"/>
          <w:szCs w:val="24"/>
        </w:rPr>
        <w:t xml:space="preserve"> to</w:t>
      </w:r>
      <w:r w:rsidR="00AE5530">
        <w:rPr>
          <w:rFonts w:ascii="Times New Roman" w:hAnsi="Times New Roman"/>
          <w:color w:val="000000" w:themeColor="text1"/>
          <w:sz w:val="24"/>
          <w:szCs w:val="24"/>
        </w:rPr>
        <w:t xml:space="preserve"> achieve</w:t>
      </w:r>
      <w:r w:rsidR="00D575F3" w:rsidRPr="00D575F3">
        <w:rPr>
          <w:rFonts w:ascii="Times New Roman" w:hAnsi="Times New Roman"/>
          <w:color w:val="000000" w:themeColor="text1"/>
          <w:sz w:val="24"/>
          <w:szCs w:val="24"/>
        </w:rPr>
        <w:t xml:space="preserve"> corrosion and adhesion properties equivalent to </w:t>
      </w:r>
      <w:r w:rsidR="00B81A91">
        <w:rPr>
          <w:rFonts w:ascii="Times New Roman" w:hAnsi="Times New Roman"/>
          <w:color w:val="000000" w:themeColor="text1"/>
          <w:sz w:val="24"/>
          <w:szCs w:val="24"/>
        </w:rPr>
        <w:t>those</w:t>
      </w:r>
      <w:r w:rsidR="00AE5530">
        <w:rPr>
          <w:rFonts w:ascii="Times New Roman" w:hAnsi="Times New Roman"/>
          <w:color w:val="000000" w:themeColor="text1"/>
          <w:sz w:val="24"/>
          <w:szCs w:val="24"/>
        </w:rPr>
        <w:t xml:space="preserve"> </w:t>
      </w:r>
      <w:r w:rsidR="0043159C">
        <w:rPr>
          <w:rFonts w:ascii="Times New Roman" w:hAnsi="Times New Roman"/>
          <w:color w:val="000000" w:themeColor="text1"/>
          <w:sz w:val="24"/>
          <w:szCs w:val="24"/>
        </w:rPr>
        <w:t>of</w:t>
      </w:r>
      <w:r w:rsidR="00AE5530">
        <w:rPr>
          <w:rFonts w:ascii="Times New Roman" w:hAnsi="Times New Roman"/>
          <w:color w:val="000000" w:themeColor="text1"/>
          <w:sz w:val="24"/>
          <w:szCs w:val="24"/>
        </w:rPr>
        <w:t xml:space="preserve"> </w:t>
      </w:r>
      <w:proofErr w:type="spellStart"/>
      <w:r w:rsidR="00D575F3" w:rsidRPr="00D575F3">
        <w:rPr>
          <w:rFonts w:ascii="Times New Roman" w:hAnsi="Times New Roman"/>
          <w:color w:val="000000" w:themeColor="text1"/>
          <w:sz w:val="24"/>
          <w:szCs w:val="24"/>
        </w:rPr>
        <w:t>CrCC</w:t>
      </w:r>
      <w:proofErr w:type="spellEnd"/>
      <w:r w:rsidR="00D575F3" w:rsidRPr="00D575F3">
        <w:rPr>
          <w:rFonts w:ascii="Times New Roman" w:hAnsi="Times New Roman"/>
          <w:color w:val="000000" w:themeColor="text1"/>
          <w:sz w:val="24"/>
          <w:szCs w:val="24"/>
        </w:rPr>
        <w:t>.</w:t>
      </w:r>
      <w:r w:rsidR="00A9393A" w:rsidRPr="002C47C9">
        <w:rPr>
          <w:rFonts w:ascii="Times New Roman" w:hAnsi="Times New Roman"/>
          <w:color w:val="000000" w:themeColor="text1"/>
          <w:sz w:val="24"/>
          <w:szCs w:val="24"/>
        </w:rPr>
        <w:t xml:space="preserve"> </w:t>
      </w:r>
    </w:p>
    <w:p w14:paraId="04E0036E" w14:textId="77777777" w:rsidR="0084417B" w:rsidRPr="00F80CFB" w:rsidRDefault="0084417B" w:rsidP="00412FF6">
      <w:pPr>
        <w:widowControl/>
        <w:spacing w:line="480" w:lineRule="auto"/>
        <w:ind w:firstLine="360"/>
        <w:rPr>
          <w:rFonts w:ascii="Times New Roman" w:hAnsi="Times New Roman"/>
          <w:color w:val="000000" w:themeColor="text1"/>
          <w:sz w:val="24"/>
          <w:szCs w:val="24"/>
        </w:rPr>
      </w:pPr>
    </w:p>
    <w:p w14:paraId="20F03CEC" w14:textId="77777777" w:rsidR="0084417B" w:rsidRPr="00F80CFB" w:rsidRDefault="0084417B" w:rsidP="0084417B">
      <w:pPr>
        <w:spacing w:line="480" w:lineRule="auto"/>
        <w:rPr>
          <w:rFonts w:ascii="Times New Roman" w:hAnsi="Times New Roman"/>
          <w:b/>
          <w:sz w:val="24"/>
          <w:szCs w:val="24"/>
        </w:rPr>
      </w:pPr>
      <w:r w:rsidRPr="00F80CFB">
        <w:rPr>
          <w:rFonts w:ascii="Times New Roman" w:hAnsi="Times New Roman"/>
          <w:b/>
          <w:sz w:val="24"/>
          <w:szCs w:val="24"/>
        </w:rPr>
        <w:t xml:space="preserve">Acknowledgements </w:t>
      </w:r>
    </w:p>
    <w:p w14:paraId="3B5DF8C9" w14:textId="77777777" w:rsidR="004A7E4D" w:rsidRPr="00F80CFB" w:rsidRDefault="0084417B" w:rsidP="0084417B">
      <w:pPr>
        <w:widowControl/>
        <w:spacing w:line="480" w:lineRule="auto"/>
        <w:ind w:firstLine="360"/>
        <w:rPr>
          <w:rFonts w:ascii="Times New Roman" w:hAnsi="Times New Roman"/>
          <w:color w:val="000000" w:themeColor="text1"/>
          <w:sz w:val="24"/>
          <w:szCs w:val="24"/>
        </w:rPr>
      </w:pPr>
      <w:r w:rsidRPr="00F80CFB">
        <w:rPr>
          <w:rFonts w:ascii="Times New Roman" w:hAnsi="Times New Roman"/>
          <w:color w:val="000000" w:themeColor="text1"/>
          <w:sz w:val="24"/>
          <w:szCs w:val="24"/>
        </w:rPr>
        <w:lastRenderedPageBreak/>
        <w:t>The authors would like to thank Mr. Y. Tomioka (Technology and Innovation Center, YKK Corp.) for the surface analysis using XPS.</w:t>
      </w:r>
      <w:r w:rsidR="002C47C9" w:rsidRPr="00F80CFB">
        <w:rPr>
          <w:rFonts w:ascii="Times New Roman" w:hAnsi="Times New Roman"/>
          <w:color w:val="000000" w:themeColor="text1"/>
          <w:sz w:val="24"/>
          <w:szCs w:val="24"/>
        </w:rPr>
        <w:t xml:space="preserve"> </w:t>
      </w:r>
    </w:p>
    <w:p w14:paraId="1F1E02B3" w14:textId="77777777" w:rsidR="0049560F" w:rsidRPr="00A5358B" w:rsidRDefault="00E31ACE" w:rsidP="009A7767">
      <w:pPr>
        <w:widowControl/>
        <w:spacing w:line="480" w:lineRule="auto"/>
        <w:rPr>
          <w:rFonts w:ascii="Times New Roman" w:hAnsi="Times New Roman"/>
          <w:color w:val="000000" w:themeColor="text1"/>
          <w:sz w:val="24"/>
          <w:szCs w:val="24"/>
        </w:rPr>
      </w:pPr>
      <w:r>
        <w:rPr>
          <w:rFonts w:ascii="Times New Roman" w:hAnsi="Times New Roman"/>
          <w:color w:val="000000" w:themeColor="text1"/>
          <w:sz w:val="24"/>
          <w:szCs w:val="24"/>
        </w:rPr>
        <w:br w:type="page"/>
      </w:r>
    </w:p>
    <w:p w14:paraId="5D5A5209" w14:textId="77777777" w:rsidR="009A7767" w:rsidRPr="00A5358B" w:rsidRDefault="009A7767" w:rsidP="009A7767">
      <w:pPr>
        <w:widowControl/>
        <w:spacing w:line="480" w:lineRule="auto"/>
        <w:rPr>
          <w:rFonts w:ascii="Times New Roman" w:hAnsi="Times New Roman"/>
          <w:b/>
          <w:color w:val="000000" w:themeColor="text1"/>
          <w:sz w:val="24"/>
          <w:szCs w:val="24"/>
        </w:rPr>
      </w:pPr>
      <w:r w:rsidRPr="00A5358B">
        <w:rPr>
          <w:rFonts w:ascii="Times New Roman" w:hAnsi="Times New Roman" w:hint="eastAsia"/>
          <w:b/>
          <w:color w:val="000000" w:themeColor="text1"/>
          <w:sz w:val="24"/>
          <w:szCs w:val="24"/>
        </w:rPr>
        <w:lastRenderedPageBreak/>
        <w:t>References</w:t>
      </w:r>
    </w:p>
    <w:p w14:paraId="1D2A305D" w14:textId="4CF001F2" w:rsidR="00E350F1" w:rsidRPr="00E350F1" w:rsidRDefault="00754ED1" w:rsidP="00E350F1">
      <w:pPr>
        <w:autoSpaceDE w:val="0"/>
        <w:autoSpaceDN w:val="0"/>
        <w:adjustRightInd w:val="0"/>
        <w:spacing w:after="240"/>
        <w:ind w:left="640" w:hanging="640"/>
        <w:jc w:val="left"/>
        <w:rPr>
          <w:rFonts w:ascii="Times New Roman" w:hAnsi="Times New Roman"/>
          <w:noProof/>
          <w:kern w:val="0"/>
          <w:sz w:val="24"/>
          <w:szCs w:val="24"/>
        </w:rPr>
      </w:pPr>
      <w:r w:rsidRPr="00A5358B">
        <w:rPr>
          <w:rFonts w:ascii="Times New Roman" w:hAnsi="Times New Roman"/>
          <w:color w:val="000000" w:themeColor="text1"/>
          <w:sz w:val="24"/>
          <w:szCs w:val="24"/>
        </w:rPr>
        <w:fldChar w:fldCharType="begin" w:fldLock="1"/>
      </w:r>
      <w:r w:rsidRPr="00A5358B">
        <w:rPr>
          <w:rFonts w:ascii="Times New Roman" w:hAnsi="Times New Roman"/>
          <w:color w:val="000000" w:themeColor="text1"/>
          <w:sz w:val="24"/>
          <w:szCs w:val="24"/>
        </w:rPr>
        <w:instrText xml:space="preserve">ADDIN Mendeley Bibliography CSL_BIBLIOGRAPHY </w:instrText>
      </w:r>
      <w:r w:rsidRPr="00A5358B">
        <w:rPr>
          <w:rFonts w:ascii="Times New Roman" w:hAnsi="Times New Roman"/>
          <w:color w:val="000000" w:themeColor="text1"/>
          <w:sz w:val="24"/>
          <w:szCs w:val="24"/>
        </w:rPr>
        <w:fldChar w:fldCharType="separate"/>
      </w:r>
      <w:r w:rsidR="00E350F1" w:rsidRPr="00E350F1">
        <w:rPr>
          <w:rFonts w:ascii="Times New Roman" w:hAnsi="Times New Roman"/>
          <w:noProof/>
          <w:kern w:val="0"/>
          <w:sz w:val="24"/>
          <w:szCs w:val="24"/>
        </w:rPr>
        <w:t>[1]</w:t>
      </w:r>
      <w:r w:rsidR="00E350F1" w:rsidRPr="00E350F1">
        <w:rPr>
          <w:rFonts w:ascii="Times New Roman" w:hAnsi="Times New Roman"/>
          <w:noProof/>
          <w:kern w:val="0"/>
          <w:sz w:val="24"/>
          <w:szCs w:val="24"/>
        </w:rPr>
        <w:tab/>
        <w:t>L. Fedrizzi, F. Deflorian, P.L. Bonora, Corrosion behaviour of fluotitanate pretreated and painted aluminium sheets, Electrochim. Acta. 42 (1997) 969–978. https://doi.org/10.1016/S0013-4686(96)00274-5.</w:t>
      </w:r>
    </w:p>
    <w:p w14:paraId="768E14AE" w14:textId="78A8C1EB"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[2]</w:t>
      </w:r>
      <w:r w:rsidRPr="00E350F1">
        <w:rPr>
          <w:rFonts w:ascii="Times New Roman" w:hAnsi="Times New Roman"/>
          <w:noProof/>
          <w:kern w:val="0"/>
          <w:sz w:val="24"/>
          <w:szCs w:val="24"/>
        </w:rPr>
        <w:tab/>
        <w:t xml:space="preserve">I. Milošev, G.S. Frankel, Review—Conversion </w:t>
      </w:r>
      <w:r w:rsidR="001F5764">
        <w:rPr>
          <w:rFonts w:ascii="Times New Roman" w:hAnsi="Times New Roman"/>
          <w:noProof/>
          <w:kern w:val="0"/>
          <w:sz w:val="24"/>
          <w:szCs w:val="24"/>
        </w:rPr>
        <w:t>c</w:t>
      </w:r>
      <w:r w:rsidRPr="00E350F1">
        <w:rPr>
          <w:rFonts w:ascii="Times New Roman" w:hAnsi="Times New Roman"/>
          <w:noProof/>
          <w:kern w:val="0"/>
          <w:sz w:val="24"/>
          <w:szCs w:val="24"/>
        </w:rPr>
        <w:t xml:space="preserve">oatings </w:t>
      </w:r>
      <w:r w:rsidR="001F5764">
        <w:rPr>
          <w:rFonts w:ascii="Times New Roman" w:hAnsi="Times New Roman"/>
          <w:noProof/>
          <w:kern w:val="0"/>
          <w:sz w:val="24"/>
          <w:szCs w:val="24"/>
        </w:rPr>
        <w:t>b</w:t>
      </w:r>
      <w:r w:rsidRPr="00E350F1">
        <w:rPr>
          <w:rFonts w:ascii="Times New Roman" w:hAnsi="Times New Roman"/>
          <w:noProof/>
          <w:kern w:val="0"/>
          <w:sz w:val="24"/>
          <w:szCs w:val="24"/>
        </w:rPr>
        <w:t xml:space="preserve">ased on </w:t>
      </w:r>
      <w:r w:rsidR="001F5764">
        <w:rPr>
          <w:rFonts w:ascii="Times New Roman" w:hAnsi="Times New Roman"/>
          <w:noProof/>
          <w:kern w:val="0"/>
          <w:sz w:val="24"/>
          <w:szCs w:val="24"/>
        </w:rPr>
        <w:t>z</w:t>
      </w:r>
      <w:r w:rsidRPr="00E350F1">
        <w:rPr>
          <w:rFonts w:ascii="Times New Roman" w:hAnsi="Times New Roman"/>
          <w:noProof/>
          <w:kern w:val="0"/>
          <w:sz w:val="24"/>
          <w:szCs w:val="24"/>
        </w:rPr>
        <w:t xml:space="preserve">irconium and/or </w:t>
      </w:r>
      <w:r w:rsidR="001F5764">
        <w:rPr>
          <w:rFonts w:ascii="Times New Roman" w:hAnsi="Times New Roman"/>
          <w:noProof/>
          <w:kern w:val="0"/>
          <w:sz w:val="24"/>
          <w:szCs w:val="24"/>
        </w:rPr>
        <w:t>t</w:t>
      </w:r>
      <w:r w:rsidRPr="00E350F1">
        <w:rPr>
          <w:rFonts w:ascii="Times New Roman" w:hAnsi="Times New Roman"/>
          <w:noProof/>
          <w:kern w:val="0"/>
          <w:sz w:val="24"/>
          <w:szCs w:val="24"/>
        </w:rPr>
        <w:t>itanium, J. Electrochem. Soc. 165 (2018) C127–C144. https://doi.org/10.1149/2.0371803jes.</w:t>
      </w:r>
    </w:p>
    <w:p w14:paraId="43BC608E"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[3]</w:t>
      </w:r>
      <w:r w:rsidRPr="00E350F1">
        <w:rPr>
          <w:rFonts w:ascii="Times New Roman" w:hAnsi="Times New Roman"/>
          <w:noProof/>
          <w:kern w:val="0"/>
          <w:sz w:val="24"/>
          <w:szCs w:val="24"/>
        </w:rPr>
        <w:tab/>
        <w:t>L. Fedrizzi, A. Bianchi, F. Deflorian, S. Rossi, P.L. Bonora, Effect of chemical cleaning on the corrosion behaviour of painted aluminium alloys, Electrochim. Acta. 47 (2002) 2159–2168. https://doi.org/10.1016/S0013-4686(02)00092-0.</w:t>
      </w:r>
    </w:p>
    <w:p w14:paraId="2CD0FF7A"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[4]</w:t>
      </w:r>
      <w:r w:rsidRPr="00E350F1">
        <w:rPr>
          <w:rFonts w:ascii="Times New Roman" w:hAnsi="Times New Roman"/>
          <w:noProof/>
          <w:kern w:val="0"/>
          <w:sz w:val="24"/>
          <w:szCs w:val="24"/>
        </w:rPr>
        <w:tab/>
        <w:t>J.M.C. Mol, J. Van De Langkruis, J.H.W. De Wit, S. Van Der Zwaag, An integrated study on the effect of pre- and post-extrusion heat treatments and surface treatment on the filiform corrosion properties of an aluminium extrusion alloy, Corros. Sci. 47 (2005) 2711–2730. https://doi.org/10.1016/j.corsci.2004.11.003.</w:t>
      </w:r>
    </w:p>
    <w:p w14:paraId="68E5C7A1"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[5]</w:t>
      </w:r>
      <w:r w:rsidRPr="00E350F1">
        <w:rPr>
          <w:rFonts w:ascii="Times New Roman" w:hAnsi="Times New Roman"/>
          <w:noProof/>
          <w:kern w:val="0"/>
          <w:sz w:val="24"/>
          <w:szCs w:val="24"/>
        </w:rPr>
        <w:tab/>
        <w:t>H. Leth-Olsen, J.H. Nordlien, K. Nisancioglu, Filiform corrosion of aluminium sheet. III. Microstructure of reactive surfaces, Corros. Sci. 40 (1998) 2051–2063. https://doi.org/10.1016/S0010-938X(98)00094-8.</w:t>
      </w:r>
    </w:p>
    <w:p w14:paraId="5228634C" w14:textId="50246983"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[6]</w:t>
      </w:r>
      <w:r w:rsidRPr="00E350F1">
        <w:rPr>
          <w:rFonts w:ascii="Times New Roman" w:hAnsi="Times New Roman"/>
          <w:noProof/>
          <w:kern w:val="0"/>
          <w:sz w:val="24"/>
          <w:szCs w:val="24"/>
        </w:rPr>
        <w:tab/>
        <w:t>K.J.H. Nelson, A.E. Hughes, R.J. Taylor, B.R.W. Hinton, L. Wilson, M. Henderson, Characterisation of aluminium alloys after HNO</w:t>
      </w:r>
      <w:r w:rsidRPr="001F5764">
        <w:rPr>
          <w:rFonts w:ascii="Times New Roman" w:hAnsi="Times New Roman"/>
          <w:noProof/>
          <w:kern w:val="0"/>
          <w:sz w:val="24"/>
          <w:szCs w:val="24"/>
          <w:vertAlign w:val="subscript"/>
        </w:rPr>
        <w:t>3</w:t>
      </w:r>
      <w:r w:rsidRPr="00E350F1">
        <w:rPr>
          <w:rFonts w:ascii="Times New Roman" w:hAnsi="Times New Roman"/>
          <w:noProof/>
          <w:kern w:val="0"/>
          <w:sz w:val="24"/>
          <w:szCs w:val="24"/>
        </w:rPr>
        <w:t>/HF-</w:t>
      </w:r>
      <w:r w:rsidR="001F5764" w:rsidRPr="00E350F1">
        <w:rPr>
          <w:rFonts w:ascii="Times New Roman" w:hAnsi="Times New Roman"/>
          <w:noProof/>
          <w:kern w:val="0"/>
          <w:sz w:val="24"/>
          <w:szCs w:val="24"/>
        </w:rPr>
        <w:t>Na</w:t>
      </w:r>
      <w:r w:rsidR="001F5764">
        <w:rPr>
          <w:rFonts w:ascii="Times New Roman" w:hAnsi="Times New Roman"/>
          <w:noProof/>
          <w:kern w:val="0"/>
          <w:sz w:val="24"/>
          <w:szCs w:val="24"/>
        </w:rPr>
        <w:t>O</w:t>
      </w:r>
      <w:r w:rsidR="001F5764" w:rsidRPr="00E350F1">
        <w:rPr>
          <w:rFonts w:ascii="Times New Roman" w:hAnsi="Times New Roman"/>
          <w:noProof/>
          <w:kern w:val="0"/>
          <w:sz w:val="24"/>
          <w:szCs w:val="24"/>
        </w:rPr>
        <w:t>H</w:t>
      </w:r>
      <w:r w:rsidRPr="00E350F1">
        <w:rPr>
          <w:rFonts w:ascii="Times New Roman" w:hAnsi="Times New Roman"/>
          <w:noProof/>
          <w:kern w:val="0"/>
          <w:sz w:val="24"/>
          <w:szCs w:val="24"/>
        </w:rPr>
        <w:t>-HNO</w:t>
      </w:r>
      <w:r w:rsidRPr="001F5764">
        <w:rPr>
          <w:rFonts w:ascii="Times New Roman" w:hAnsi="Times New Roman"/>
          <w:noProof/>
          <w:kern w:val="0"/>
          <w:sz w:val="24"/>
          <w:szCs w:val="24"/>
          <w:vertAlign w:val="subscript"/>
        </w:rPr>
        <w:t>3</w:t>
      </w:r>
      <w:r w:rsidRPr="00E350F1">
        <w:rPr>
          <w:rFonts w:ascii="Times New Roman" w:hAnsi="Times New Roman"/>
          <w:noProof/>
          <w:kern w:val="0"/>
          <w:sz w:val="24"/>
          <w:szCs w:val="24"/>
        </w:rPr>
        <w:t>/HF pretreatment, Mater. Sci. Technol. 17 (2001) 1211–1221. https://doi.org/10.1179/026708301101509287.</w:t>
      </w:r>
    </w:p>
    <w:p w14:paraId="72764574"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[7]</w:t>
      </w:r>
      <w:r w:rsidRPr="00E350F1">
        <w:rPr>
          <w:rFonts w:ascii="Times New Roman" w:hAnsi="Times New Roman"/>
          <w:noProof/>
          <w:kern w:val="0"/>
          <w:sz w:val="24"/>
          <w:szCs w:val="24"/>
        </w:rPr>
        <w:tab/>
        <w:t>C.E. Moffitt, D.M. Wieliczka, H.K. Yasuda, An XPS study of the elemental enrichment on aluminum alloy surfaces from chemical cleaning, Surf. Coatings Technol. 137 (2001) 188–196. https://doi.org/10.1016/S0257-8972(00)01121-X.</w:t>
      </w:r>
    </w:p>
    <w:p w14:paraId="3E537418"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[8]</w:t>
      </w:r>
      <w:r w:rsidRPr="00E350F1">
        <w:rPr>
          <w:rFonts w:ascii="Times New Roman" w:hAnsi="Times New Roman"/>
          <w:noProof/>
          <w:kern w:val="0"/>
          <w:sz w:val="24"/>
          <w:szCs w:val="24"/>
        </w:rPr>
        <w:tab/>
        <w:t>A. Decroly, J.P. Petitjean, Study of the deposition of cerium oxide by conversion on to aluminium alloys, Surf. Coatings Technol. 194 (2005) 1–9. https://doi.org/10.1016/j.surfcoat.2004.05.012.</w:t>
      </w:r>
    </w:p>
    <w:p w14:paraId="2299876D"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[9]</w:t>
      </w:r>
      <w:r w:rsidRPr="00E350F1">
        <w:rPr>
          <w:rFonts w:ascii="Times New Roman" w:hAnsi="Times New Roman"/>
          <w:noProof/>
          <w:kern w:val="0"/>
          <w:sz w:val="24"/>
          <w:szCs w:val="24"/>
        </w:rPr>
        <w:tab/>
        <w:t>C.M. Rangel, T.I. Paiva, P.P. da Luz, Conversion coating growth on 2024-T3 Al alloy. The effect of pre-treatments, Surf. Coatings Technol. 202 (2008) 3396–3402. https://doi.org/10.1016/j.surfcoat.2007.12.017.</w:t>
      </w:r>
    </w:p>
    <w:p w14:paraId="76ED17BE"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[10]</w:t>
      </w:r>
      <w:r w:rsidRPr="00E350F1">
        <w:rPr>
          <w:rFonts w:ascii="Times New Roman" w:hAnsi="Times New Roman"/>
          <w:noProof/>
          <w:kern w:val="0"/>
          <w:sz w:val="24"/>
          <w:szCs w:val="24"/>
        </w:rPr>
        <w:tab/>
        <w:t>S. Joshi, W.G. Fahrenholtz, M.J. OKeefe, Effect of alkaline cleaning and activation on aluminum alloy 7075-T6, Appl. Surf. Sci. 257 (2011) 1859–1863. https://doi.org/10.1016/j.apsusc.2010.08.126.</w:t>
      </w:r>
    </w:p>
    <w:p w14:paraId="00B4C83E"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[11]</w:t>
      </w:r>
      <w:r w:rsidRPr="00E350F1">
        <w:rPr>
          <w:rFonts w:ascii="Times New Roman" w:hAnsi="Times New Roman"/>
          <w:noProof/>
          <w:kern w:val="0"/>
          <w:sz w:val="24"/>
          <w:szCs w:val="24"/>
        </w:rPr>
        <w:tab/>
        <w:t>R. Viroulaud, J. Światowska, A. Seyeux, S. Zanna, J. Tardelli, P. Marcus, Influence of surface pretreatments on the quality of trivalent chromium process coatings on aluminum alloy, Appl. Surf. Sci. 423 (2017) 927–938. https://doi.org/10.1016/j.apsusc.2017.06.246.</w:t>
      </w:r>
    </w:p>
    <w:p w14:paraId="32729B83"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[12]</w:t>
      </w:r>
      <w:r w:rsidRPr="00E350F1">
        <w:rPr>
          <w:rFonts w:ascii="Times New Roman" w:hAnsi="Times New Roman"/>
          <w:noProof/>
          <w:kern w:val="0"/>
          <w:sz w:val="24"/>
          <w:szCs w:val="24"/>
        </w:rPr>
        <w:tab/>
        <w:t xml:space="preserve">R. Saillard, B. Viguier, G. Odemer, A. Pugliara, B. Fori, C. Blanc, Influence of the </w:t>
      </w:r>
      <w:r w:rsidRPr="00E350F1">
        <w:rPr>
          <w:rFonts w:ascii="Times New Roman" w:hAnsi="Times New Roman"/>
          <w:noProof/>
          <w:kern w:val="0"/>
          <w:sz w:val="24"/>
          <w:szCs w:val="24"/>
        </w:rPr>
        <w:lastRenderedPageBreak/>
        <w:t>microstructure on the corrosion behaviour of 2024 aluminium alloy coated with a trivalent chromium conversion layer, Corros. Sci. 142 (2018) 119–132. https://doi.org/10.1016/j.corsci.2018.07.007.</w:t>
      </w:r>
    </w:p>
    <w:p w14:paraId="71C4B1C7"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[13]</w:t>
      </w:r>
      <w:r w:rsidRPr="00E350F1">
        <w:rPr>
          <w:rFonts w:ascii="Times New Roman" w:hAnsi="Times New Roman"/>
          <w:noProof/>
          <w:kern w:val="0"/>
          <w:sz w:val="24"/>
          <w:szCs w:val="24"/>
        </w:rPr>
        <w:tab/>
        <w:t>P. Zhou, Y. Liu, L. Liu, B. Yu, T. Zhang, F. Wang, Critical role of pretreatment on the corrosion resistance of Zr conversion coating on 6061 aluminum alloy: The combined effect of surface topography and potential difference between different phases, Surf. Coatings Technol. 377 (2019). https://doi.org/10.1016/j.surfcoat.2019.124904.</w:t>
      </w:r>
    </w:p>
    <w:p w14:paraId="21E505AF"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[14]</w:t>
      </w:r>
      <w:r w:rsidRPr="00E350F1">
        <w:rPr>
          <w:rFonts w:ascii="Times New Roman" w:hAnsi="Times New Roman"/>
          <w:noProof/>
          <w:kern w:val="0"/>
          <w:sz w:val="24"/>
          <w:szCs w:val="24"/>
        </w:rPr>
        <w:tab/>
        <w:t>S. Sainis, C. Zanella, A localized study on the influence of surface preparation on the reactivity of cast Al-7Si-1Fe and Al-7Si-2Cu-1Fe alloys and their effect on cerium conversion coating deposition, Appl. Surf. Sci. 585 (2022) 152730. https://doi.org/10.1016/j.apsusc.2022.152730.</w:t>
      </w:r>
    </w:p>
    <w:p w14:paraId="6A17D979"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[15]</w:t>
      </w:r>
      <w:r w:rsidRPr="00E350F1">
        <w:rPr>
          <w:rFonts w:ascii="Times New Roman" w:hAnsi="Times New Roman"/>
          <w:noProof/>
          <w:kern w:val="0"/>
          <w:sz w:val="24"/>
          <w:szCs w:val="24"/>
        </w:rPr>
        <w:tab/>
        <w:t>S. Sharifi Golru, M.M. Attar, B. Ramezanzadeh, Effects of different surface cleaning procedures on the superficial morphology and the adhesive strength of epoxy coating on aluminium alloy 1050, Prog. Org. Coatings. 87 (2015) 52–60. https://doi.org/10.1016/j.porgcoat.2015.05.005.</w:t>
      </w:r>
    </w:p>
    <w:p w14:paraId="2FFEDB10"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[16]</w:t>
      </w:r>
      <w:r w:rsidRPr="00E350F1">
        <w:rPr>
          <w:rFonts w:ascii="Times New Roman" w:hAnsi="Times New Roman"/>
          <w:noProof/>
          <w:kern w:val="0"/>
          <w:sz w:val="24"/>
          <w:szCs w:val="24"/>
        </w:rPr>
        <w:tab/>
        <w:t>S.K. Toh, A.E. Hughes, D.G. McCulloch, J. Duplessis, A. Stonham, Characterization of non-Cr-based deoxidizers on Al alloy 7475-T7651, Surf. Interface Anal. 36 (2004) 1523–1532. https://doi.org/10.1002/sia.1938.</w:t>
      </w:r>
    </w:p>
    <w:p w14:paraId="5F26C210"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[17]</w:t>
      </w:r>
      <w:r w:rsidRPr="00E350F1">
        <w:rPr>
          <w:rFonts w:ascii="Times New Roman" w:hAnsi="Times New Roman"/>
          <w:noProof/>
          <w:kern w:val="0"/>
          <w:sz w:val="24"/>
          <w:szCs w:val="24"/>
        </w:rPr>
        <w:tab/>
        <w:t>C. Trinidad, J. Światowska, S. Zanna, A. Seyeux, D. Mercier, R. Viroulaud, P. Marcus, Effect of surface preparation treatments on copper enrichment on 2024 aluminium alloy surface, Appl. Surf. Sci. 560 (2021). https://doi.org/10.1016/j.apsusc.2021.149991.</w:t>
      </w:r>
    </w:p>
    <w:p w14:paraId="6CEFC410"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[18]</w:t>
      </w:r>
      <w:r w:rsidRPr="00E350F1">
        <w:rPr>
          <w:rFonts w:ascii="Times New Roman" w:hAnsi="Times New Roman"/>
          <w:noProof/>
          <w:kern w:val="0"/>
          <w:sz w:val="24"/>
          <w:szCs w:val="24"/>
        </w:rPr>
        <w:tab/>
        <w:t>U. Tiringer, J. Kovač, I. Milošev, Effects of mechanical and chemical pre-treatments on the morphology and composition of surfaces of aluminium alloys 7075-T6 and 2024-T3, Corros. Sci. 119 (2017) 46–59. https://doi.org/10.1016/j.corsci.2017.02.018.</w:t>
      </w:r>
    </w:p>
    <w:p w14:paraId="45419B5D" w14:textId="7B549BB8"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[19]</w:t>
      </w:r>
      <w:r w:rsidRPr="00E350F1">
        <w:rPr>
          <w:rFonts w:ascii="Times New Roman" w:hAnsi="Times New Roman"/>
          <w:noProof/>
          <w:kern w:val="0"/>
          <w:sz w:val="24"/>
          <w:szCs w:val="24"/>
        </w:rPr>
        <w:tab/>
        <w:t xml:space="preserve">J.J.A. Galvín, L.G. Rovira, M. Bethencourt, F.J. Botana, J.M.S. Amaya, Influence of aerospace standard surface pretreatment on the intermetallic phases and </w:t>
      </w:r>
      <w:r w:rsidR="001F5764">
        <w:rPr>
          <w:rFonts w:ascii="Times New Roman" w:hAnsi="Times New Roman"/>
          <w:noProof/>
          <w:kern w:val="0"/>
          <w:sz w:val="24"/>
          <w:szCs w:val="24"/>
        </w:rPr>
        <w:t>CeCC</w:t>
      </w:r>
      <w:r w:rsidR="001F5764" w:rsidRPr="00E350F1">
        <w:rPr>
          <w:rFonts w:ascii="Times New Roman" w:hAnsi="Times New Roman"/>
          <w:noProof/>
          <w:kern w:val="0"/>
          <w:sz w:val="24"/>
          <w:szCs w:val="24"/>
        </w:rPr>
        <w:t xml:space="preserve"> </w:t>
      </w:r>
      <w:r w:rsidRPr="00E350F1">
        <w:rPr>
          <w:rFonts w:ascii="Times New Roman" w:hAnsi="Times New Roman"/>
          <w:noProof/>
          <w:kern w:val="0"/>
          <w:sz w:val="24"/>
          <w:szCs w:val="24"/>
        </w:rPr>
        <w:t>of 2024-</w:t>
      </w:r>
      <w:r w:rsidR="001F5764">
        <w:rPr>
          <w:rFonts w:ascii="Times New Roman" w:hAnsi="Times New Roman"/>
          <w:noProof/>
          <w:kern w:val="0"/>
          <w:sz w:val="24"/>
          <w:szCs w:val="24"/>
        </w:rPr>
        <w:t>T</w:t>
      </w:r>
      <w:r w:rsidRPr="00E350F1">
        <w:rPr>
          <w:rFonts w:ascii="Times New Roman" w:hAnsi="Times New Roman"/>
          <w:noProof/>
          <w:kern w:val="0"/>
          <w:sz w:val="24"/>
          <w:szCs w:val="24"/>
        </w:rPr>
        <w:t>3</w:t>
      </w:r>
      <w:r w:rsidR="001F5764">
        <w:rPr>
          <w:rFonts w:ascii="Times New Roman" w:hAnsi="Times New Roman"/>
          <w:noProof/>
          <w:kern w:val="0"/>
          <w:sz w:val="24"/>
          <w:szCs w:val="24"/>
        </w:rPr>
        <w:t xml:space="preserve"> A</w:t>
      </w:r>
      <w:r w:rsidRPr="00E350F1">
        <w:rPr>
          <w:rFonts w:ascii="Times New Roman" w:hAnsi="Times New Roman"/>
          <w:noProof/>
          <w:kern w:val="0"/>
          <w:sz w:val="24"/>
          <w:szCs w:val="24"/>
        </w:rPr>
        <w:t>l-</w:t>
      </w:r>
      <w:r w:rsidR="001F5764">
        <w:rPr>
          <w:rFonts w:ascii="Times New Roman" w:hAnsi="Times New Roman"/>
          <w:noProof/>
          <w:kern w:val="0"/>
          <w:sz w:val="24"/>
          <w:szCs w:val="24"/>
        </w:rPr>
        <w:t>C</w:t>
      </w:r>
      <w:r w:rsidRPr="00E350F1">
        <w:rPr>
          <w:rFonts w:ascii="Times New Roman" w:hAnsi="Times New Roman"/>
          <w:noProof/>
          <w:kern w:val="0"/>
          <w:sz w:val="24"/>
          <w:szCs w:val="24"/>
        </w:rPr>
        <w:t>u alloy, Metals (Basel). 9 (2019). https://doi.org/10.3390/met9030320.</w:t>
      </w:r>
    </w:p>
    <w:p w14:paraId="00F21AE0" w14:textId="75DD5E00"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[20]</w:t>
      </w:r>
      <w:r w:rsidRPr="00E350F1">
        <w:rPr>
          <w:rFonts w:ascii="Times New Roman" w:hAnsi="Times New Roman"/>
          <w:noProof/>
          <w:kern w:val="0"/>
          <w:sz w:val="24"/>
          <w:szCs w:val="24"/>
        </w:rPr>
        <w:tab/>
        <w:t xml:space="preserve">C.F. Glover, M.L.C. Lim, J.R. Scully, Increased </w:t>
      </w:r>
      <w:r w:rsidR="001F5764">
        <w:rPr>
          <w:rFonts w:ascii="Times New Roman" w:hAnsi="Times New Roman"/>
          <w:noProof/>
          <w:kern w:val="0"/>
          <w:sz w:val="24"/>
          <w:szCs w:val="24"/>
        </w:rPr>
        <w:t>f</w:t>
      </w:r>
      <w:r w:rsidRPr="00E350F1">
        <w:rPr>
          <w:rFonts w:ascii="Times New Roman" w:hAnsi="Times New Roman"/>
          <w:noProof/>
          <w:kern w:val="0"/>
          <w:sz w:val="24"/>
          <w:szCs w:val="24"/>
        </w:rPr>
        <w:t xml:space="preserve">iliform </w:t>
      </w:r>
      <w:r w:rsidR="001F5764">
        <w:rPr>
          <w:rFonts w:ascii="Times New Roman" w:hAnsi="Times New Roman"/>
          <w:noProof/>
          <w:kern w:val="0"/>
          <w:sz w:val="24"/>
          <w:szCs w:val="24"/>
        </w:rPr>
        <w:t>c</w:t>
      </w:r>
      <w:r w:rsidRPr="00E350F1">
        <w:rPr>
          <w:rFonts w:ascii="Times New Roman" w:hAnsi="Times New Roman"/>
          <w:noProof/>
          <w:kern w:val="0"/>
          <w:sz w:val="24"/>
          <w:szCs w:val="24"/>
        </w:rPr>
        <w:t xml:space="preserve">orrosion </w:t>
      </w:r>
      <w:r w:rsidR="001F5764">
        <w:rPr>
          <w:rFonts w:ascii="Times New Roman" w:hAnsi="Times New Roman"/>
          <w:noProof/>
          <w:kern w:val="0"/>
          <w:sz w:val="24"/>
          <w:szCs w:val="24"/>
        </w:rPr>
        <w:t>r</w:t>
      </w:r>
      <w:r w:rsidRPr="00E350F1">
        <w:rPr>
          <w:rFonts w:ascii="Times New Roman" w:hAnsi="Times New Roman"/>
          <w:noProof/>
          <w:kern w:val="0"/>
          <w:sz w:val="24"/>
          <w:szCs w:val="24"/>
        </w:rPr>
        <w:t xml:space="preserve">esistance </w:t>
      </w:r>
      <w:r w:rsidR="001F5764">
        <w:rPr>
          <w:rFonts w:ascii="Times New Roman" w:hAnsi="Times New Roman"/>
          <w:noProof/>
          <w:kern w:val="0"/>
          <w:sz w:val="24"/>
          <w:szCs w:val="24"/>
        </w:rPr>
        <w:t>u</w:t>
      </w:r>
      <w:r w:rsidRPr="00E350F1">
        <w:rPr>
          <w:rFonts w:ascii="Times New Roman" w:hAnsi="Times New Roman"/>
          <w:noProof/>
          <w:kern w:val="0"/>
          <w:sz w:val="24"/>
          <w:szCs w:val="24"/>
        </w:rPr>
        <w:t xml:space="preserve">tilizing a </w:t>
      </w:r>
      <w:r w:rsidR="001F5764">
        <w:rPr>
          <w:rFonts w:ascii="Times New Roman" w:hAnsi="Times New Roman"/>
          <w:noProof/>
          <w:kern w:val="0"/>
          <w:sz w:val="24"/>
          <w:szCs w:val="24"/>
        </w:rPr>
        <w:t>z</w:t>
      </w:r>
      <w:r w:rsidRPr="00E350F1">
        <w:rPr>
          <w:rFonts w:ascii="Times New Roman" w:hAnsi="Times New Roman"/>
          <w:noProof/>
          <w:kern w:val="0"/>
          <w:sz w:val="24"/>
          <w:szCs w:val="24"/>
        </w:rPr>
        <w:t>irconium-</w:t>
      </w:r>
      <w:r w:rsidR="001F5764">
        <w:rPr>
          <w:rFonts w:ascii="Times New Roman" w:hAnsi="Times New Roman"/>
          <w:noProof/>
          <w:kern w:val="0"/>
          <w:sz w:val="24"/>
          <w:szCs w:val="24"/>
        </w:rPr>
        <w:t>b</w:t>
      </w:r>
      <w:r w:rsidRPr="00E350F1">
        <w:rPr>
          <w:rFonts w:ascii="Times New Roman" w:hAnsi="Times New Roman"/>
          <w:noProof/>
          <w:kern w:val="0"/>
          <w:sz w:val="24"/>
          <w:szCs w:val="24"/>
        </w:rPr>
        <w:t xml:space="preserve">ased </w:t>
      </w:r>
      <w:r w:rsidR="001F5764">
        <w:rPr>
          <w:rFonts w:ascii="Times New Roman" w:hAnsi="Times New Roman"/>
          <w:noProof/>
          <w:kern w:val="0"/>
          <w:sz w:val="24"/>
          <w:szCs w:val="24"/>
        </w:rPr>
        <w:t>c</w:t>
      </w:r>
      <w:r w:rsidRPr="00E350F1">
        <w:rPr>
          <w:rFonts w:ascii="Times New Roman" w:hAnsi="Times New Roman"/>
          <w:noProof/>
          <w:kern w:val="0"/>
          <w:sz w:val="24"/>
          <w:szCs w:val="24"/>
        </w:rPr>
        <w:t xml:space="preserve">onversion </w:t>
      </w:r>
      <w:r w:rsidR="001F5764">
        <w:rPr>
          <w:rFonts w:ascii="Times New Roman" w:hAnsi="Times New Roman"/>
          <w:noProof/>
          <w:kern w:val="0"/>
          <w:sz w:val="24"/>
          <w:szCs w:val="24"/>
        </w:rPr>
        <w:t>c</w:t>
      </w:r>
      <w:r w:rsidRPr="00E350F1">
        <w:rPr>
          <w:rFonts w:ascii="Times New Roman" w:hAnsi="Times New Roman"/>
          <w:noProof/>
          <w:kern w:val="0"/>
          <w:sz w:val="24"/>
          <w:szCs w:val="24"/>
        </w:rPr>
        <w:t xml:space="preserve">oating on an Al-Zn-Mg-Cu (AA7075-T6) </w:t>
      </w:r>
      <w:r w:rsidR="001F5764">
        <w:rPr>
          <w:rFonts w:ascii="Times New Roman" w:hAnsi="Times New Roman"/>
          <w:noProof/>
          <w:kern w:val="0"/>
          <w:sz w:val="24"/>
          <w:szCs w:val="24"/>
        </w:rPr>
        <w:t>a</w:t>
      </w:r>
      <w:r w:rsidRPr="00E350F1">
        <w:rPr>
          <w:rFonts w:ascii="Times New Roman" w:hAnsi="Times New Roman"/>
          <w:noProof/>
          <w:kern w:val="0"/>
          <w:sz w:val="24"/>
          <w:szCs w:val="24"/>
        </w:rPr>
        <w:t xml:space="preserve">lloy as well as </w:t>
      </w:r>
      <w:r w:rsidR="001F5764">
        <w:rPr>
          <w:rFonts w:ascii="Times New Roman" w:hAnsi="Times New Roman"/>
          <w:noProof/>
          <w:kern w:val="0"/>
          <w:sz w:val="24"/>
          <w:szCs w:val="24"/>
        </w:rPr>
        <w:t>s</w:t>
      </w:r>
      <w:r w:rsidRPr="00E350F1">
        <w:rPr>
          <w:rFonts w:ascii="Times New Roman" w:hAnsi="Times New Roman"/>
          <w:noProof/>
          <w:kern w:val="0"/>
          <w:sz w:val="24"/>
          <w:szCs w:val="24"/>
        </w:rPr>
        <w:t xml:space="preserve">elected </w:t>
      </w:r>
      <w:r w:rsidR="001F5764">
        <w:rPr>
          <w:rFonts w:ascii="Times New Roman" w:hAnsi="Times New Roman"/>
          <w:noProof/>
          <w:kern w:val="0"/>
          <w:sz w:val="24"/>
          <w:szCs w:val="24"/>
        </w:rPr>
        <w:t>s</w:t>
      </w:r>
      <w:r w:rsidRPr="00E350F1">
        <w:rPr>
          <w:rFonts w:ascii="Times New Roman" w:hAnsi="Times New Roman"/>
          <w:noProof/>
          <w:kern w:val="0"/>
          <w:sz w:val="24"/>
          <w:szCs w:val="24"/>
        </w:rPr>
        <w:t xml:space="preserve">urface </w:t>
      </w:r>
      <w:r w:rsidR="001F5764">
        <w:rPr>
          <w:rFonts w:ascii="Times New Roman" w:hAnsi="Times New Roman"/>
          <w:noProof/>
          <w:kern w:val="0"/>
          <w:sz w:val="24"/>
          <w:szCs w:val="24"/>
        </w:rPr>
        <w:t>t</w:t>
      </w:r>
      <w:r w:rsidRPr="00E350F1">
        <w:rPr>
          <w:rFonts w:ascii="Times New Roman" w:hAnsi="Times New Roman"/>
          <w:noProof/>
          <w:kern w:val="0"/>
          <w:sz w:val="24"/>
          <w:szCs w:val="24"/>
        </w:rPr>
        <w:t>reatments, Corrosion. 77 (2021) 40–52. https://doi.org/10.5006/3510.</w:t>
      </w:r>
    </w:p>
    <w:p w14:paraId="62FDBFEA"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[21]</w:t>
      </w:r>
      <w:r w:rsidRPr="00E350F1">
        <w:rPr>
          <w:rFonts w:ascii="Times New Roman" w:hAnsi="Times New Roman"/>
          <w:noProof/>
          <w:kern w:val="0"/>
          <w:sz w:val="24"/>
          <w:szCs w:val="24"/>
        </w:rPr>
        <w:tab/>
        <w:t>J. Cerezo, I. Vandendael, R. Posner, J.H.W. De Wit, J.M.C. Mol, H. Terryn, The effect of surface pre-conditioning treatments on the local composition of Zr-based conversion coatings formed on aluminium alloys, Appl. Surf. Sci. 366 (2016) 339–347. https://doi.org/10.1016/j.apsusc.2016.01.106.</w:t>
      </w:r>
    </w:p>
    <w:p w14:paraId="3BB86B38" w14:textId="20A54A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[22]</w:t>
      </w:r>
      <w:r w:rsidRPr="00E350F1">
        <w:rPr>
          <w:rFonts w:ascii="Times New Roman" w:hAnsi="Times New Roman"/>
          <w:noProof/>
          <w:kern w:val="0"/>
          <w:sz w:val="24"/>
          <w:szCs w:val="24"/>
        </w:rPr>
        <w:tab/>
        <w:t>O. Gharbi, N. Birbilis, K. Ogle, In-</w:t>
      </w:r>
      <w:r w:rsidR="001F5764">
        <w:rPr>
          <w:rFonts w:ascii="Times New Roman" w:hAnsi="Times New Roman"/>
          <w:noProof/>
          <w:kern w:val="0"/>
          <w:sz w:val="24"/>
          <w:szCs w:val="24"/>
        </w:rPr>
        <w:t>s</w:t>
      </w:r>
      <w:r w:rsidRPr="00E350F1">
        <w:rPr>
          <w:rFonts w:ascii="Times New Roman" w:hAnsi="Times New Roman"/>
          <w:noProof/>
          <w:kern w:val="0"/>
          <w:sz w:val="24"/>
          <w:szCs w:val="24"/>
        </w:rPr>
        <w:t xml:space="preserve">itu </w:t>
      </w:r>
      <w:r w:rsidR="001F5764">
        <w:rPr>
          <w:rFonts w:ascii="Times New Roman" w:hAnsi="Times New Roman"/>
          <w:noProof/>
          <w:kern w:val="0"/>
          <w:sz w:val="24"/>
          <w:szCs w:val="24"/>
        </w:rPr>
        <w:t>m</w:t>
      </w:r>
      <w:r w:rsidRPr="00E350F1">
        <w:rPr>
          <w:rFonts w:ascii="Times New Roman" w:hAnsi="Times New Roman"/>
          <w:noProof/>
          <w:kern w:val="0"/>
          <w:sz w:val="24"/>
          <w:szCs w:val="24"/>
        </w:rPr>
        <w:t xml:space="preserve">onitoring of </w:t>
      </w:r>
      <w:r w:rsidR="001F5764">
        <w:rPr>
          <w:rFonts w:ascii="Times New Roman" w:hAnsi="Times New Roman"/>
          <w:noProof/>
          <w:kern w:val="0"/>
          <w:sz w:val="24"/>
          <w:szCs w:val="24"/>
        </w:rPr>
        <w:t>a</w:t>
      </w:r>
      <w:r w:rsidRPr="00E350F1">
        <w:rPr>
          <w:rFonts w:ascii="Times New Roman" w:hAnsi="Times New Roman"/>
          <w:noProof/>
          <w:kern w:val="0"/>
          <w:sz w:val="24"/>
          <w:szCs w:val="24"/>
        </w:rPr>
        <w:t xml:space="preserve">lloy </w:t>
      </w:r>
      <w:r w:rsidR="001F5764">
        <w:rPr>
          <w:rFonts w:ascii="Times New Roman" w:hAnsi="Times New Roman"/>
          <w:noProof/>
          <w:kern w:val="0"/>
          <w:sz w:val="24"/>
          <w:szCs w:val="24"/>
        </w:rPr>
        <w:t>d</w:t>
      </w:r>
      <w:r w:rsidRPr="00E350F1">
        <w:rPr>
          <w:rFonts w:ascii="Times New Roman" w:hAnsi="Times New Roman"/>
          <w:noProof/>
          <w:kern w:val="0"/>
          <w:sz w:val="24"/>
          <w:szCs w:val="24"/>
        </w:rPr>
        <w:t xml:space="preserve">issolution and </w:t>
      </w:r>
      <w:r w:rsidR="001F5764">
        <w:rPr>
          <w:rFonts w:ascii="Times New Roman" w:hAnsi="Times New Roman"/>
          <w:noProof/>
          <w:kern w:val="0"/>
          <w:sz w:val="24"/>
          <w:szCs w:val="24"/>
        </w:rPr>
        <w:t>r</w:t>
      </w:r>
      <w:r w:rsidRPr="00E350F1">
        <w:rPr>
          <w:rFonts w:ascii="Times New Roman" w:hAnsi="Times New Roman"/>
          <w:noProof/>
          <w:kern w:val="0"/>
          <w:sz w:val="24"/>
          <w:szCs w:val="24"/>
        </w:rPr>
        <w:t xml:space="preserve">esidual </w:t>
      </w:r>
      <w:r w:rsidR="001F5764">
        <w:rPr>
          <w:rFonts w:ascii="Times New Roman" w:hAnsi="Times New Roman"/>
          <w:noProof/>
          <w:kern w:val="0"/>
          <w:sz w:val="24"/>
          <w:szCs w:val="24"/>
        </w:rPr>
        <w:t>f</w:t>
      </w:r>
      <w:r w:rsidRPr="00E350F1">
        <w:rPr>
          <w:rFonts w:ascii="Times New Roman" w:hAnsi="Times New Roman"/>
          <w:noProof/>
          <w:kern w:val="0"/>
          <w:sz w:val="24"/>
          <w:szCs w:val="24"/>
        </w:rPr>
        <w:t xml:space="preserve">ilm </w:t>
      </w:r>
      <w:r w:rsidR="001F5764">
        <w:rPr>
          <w:rFonts w:ascii="Times New Roman" w:hAnsi="Times New Roman"/>
          <w:noProof/>
          <w:kern w:val="0"/>
          <w:sz w:val="24"/>
          <w:szCs w:val="24"/>
        </w:rPr>
        <w:t>f</w:t>
      </w:r>
      <w:r w:rsidRPr="00E350F1">
        <w:rPr>
          <w:rFonts w:ascii="Times New Roman" w:hAnsi="Times New Roman"/>
          <w:noProof/>
          <w:kern w:val="0"/>
          <w:sz w:val="24"/>
          <w:szCs w:val="24"/>
        </w:rPr>
        <w:t xml:space="preserve">ormation during the </w:t>
      </w:r>
      <w:r w:rsidR="001F5764">
        <w:rPr>
          <w:rFonts w:ascii="Times New Roman" w:hAnsi="Times New Roman"/>
          <w:noProof/>
          <w:kern w:val="0"/>
          <w:sz w:val="24"/>
          <w:szCs w:val="24"/>
        </w:rPr>
        <w:t>p</w:t>
      </w:r>
      <w:r w:rsidRPr="00E350F1">
        <w:rPr>
          <w:rFonts w:ascii="Times New Roman" w:hAnsi="Times New Roman"/>
          <w:noProof/>
          <w:kern w:val="0"/>
          <w:sz w:val="24"/>
          <w:szCs w:val="24"/>
        </w:rPr>
        <w:t>retreatment of Al-</w:t>
      </w:r>
      <w:r w:rsidR="001F5764">
        <w:rPr>
          <w:rFonts w:ascii="Times New Roman" w:hAnsi="Times New Roman"/>
          <w:noProof/>
          <w:kern w:val="0"/>
          <w:sz w:val="24"/>
          <w:szCs w:val="24"/>
        </w:rPr>
        <w:t>a</w:t>
      </w:r>
      <w:r w:rsidRPr="00E350F1">
        <w:rPr>
          <w:rFonts w:ascii="Times New Roman" w:hAnsi="Times New Roman"/>
          <w:noProof/>
          <w:kern w:val="0"/>
          <w:sz w:val="24"/>
          <w:szCs w:val="24"/>
        </w:rPr>
        <w:t>lloy AA2024-T3, J. Electrochem. Soc. 163 (2016) C240–C251. https://doi.org/10.1149/2.1121605jes.</w:t>
      </w:r>
    </w:p>
    <w:p w14:paraId="2CF62846"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lastRenderedPageBreak/>
        <w:t>[23]</w:t>
      </w:r>
      <w:r w:rsidRPr="00E350F1">
        <w:rPr>
          <w:rFonts w:ascii="Times New Roman" w:hAnsi="Times New Roman"/>
          <w:noProof/>
          <w:kern w:val="0"/>
          <w:sz w:val="24"/>
          <w:szCs w:val="24"/>
        </w:rPr>
        <w:tab/>
        <w:t>P. Campestrini, H. Terryn, A. Hovestad, J.H.W. de Wit, Formation of a cerium-based conversion coating on AA2024: Relationship with the microstructure, Surf. Coatings Technol. 176 (2004) 365–381. https://doi.org/10.1016/S0257-8972(03)00743-6.</w:t>
      </w:r>
    </w:p>
    <w:p w14:paraId="7A73D29A"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[24]</w:t>
      </w:r>
      <w:r w:rsidRPr="00E350F1">
        <w:rPr>
          <w:rFonts w:ascii="Times New Roman" w:hAnsi="Times New Roman"/>
          <w:noProof/>
          <w:kern w:val="0"/>
          <w:sz w:val="24"/>
          <w:szCs w:val="24"/>
        </w:rPr>
        <w:tab/>
        <w:t>N. Banjo, T.T. Sasaki, K. Hono, Microstructural origin of adhesion and corrosion properties of Ti-based conversion coatings on A6063 alloy, Appl. Surf. Sci. 604 (2022) 154411. https://doi.org/10.1016/j.apsusc.2022.154411.</w:t>
      </w:r>
    </w:p>
    <w:p w14:paraId="48636198" w14:textId="77777777"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[25]</w:t>
      </w:r>
      <w:r w:rsidRPr="00E350F1">
        <w:rPr>
          <w:rFonts w:ascii="Times New Roman" w:hAnsi="Times New Roman"/>
          <w:noProof/>
          <w:kern w:val="0"/>
          <w:sz w:val="24"/>
          <w:szCs w:val="24"/>
        </w:rPr>
        <w:tab/>
        <w:t>N. Banjo, T.T. Sasaki, K. Hono, Microstructure control of Ti-based conversion coatings for optimizing organic coating properties in A6063 and A3003 alloys, Surf. Coatings Technol. 468 (2023) 129735. https://doi.org/10.1016/j.surfcoat.2023.129735.</w:t>
      </w:r>
    </w:p>
    <w:p w14:paraId="27A3E39B" w14:textId="0BD57A1C"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[26]</w:t>
      </w:r>
      <w:r w:rsidRPr="00E350F1">
        <w:rPr>
          <w:rFonts w:ascii="Times New Roman" w:hAnsi="Times New Roman"/>
          <w:noProof/>
          <w:kern w:val="0"/>
          <w:sz w:val="24"/>
          <w:szCs w:val="24"/>
        </w:rPr>
        <w:tab/>
        <w:t xml:space="preserve">A. Sarfraz, R. Posner, M.M. Lange, K. Lill, A. Erbe,  Role of </w:t>
      </w:r>
      <w:r w:rsidR="001F5764">
        <w:rPr>
          <w:rFonts w:ascii="Times New Roman" w:hAnsi="Times New Roman"/>
          <w:noProof/>
          <w:kern w:val="0"/>
          <w:sz w:val="24"/>
          <w:szCs w:val="24"/>
        </w:rPr>
        <w:t>i</w:t>
      </w:r>
      <w:r w:rsidRPr="00E350F1">
        <w:rPr>
          <w:rFonts w:ascii="Times New Roman" w:hAnsi="Times New Roman"/>
          <w:noProof/>
          <w:kern w:val="0"/>
          <w:sz w:val="24"/>
          <w:szCs w:val="24"/>
        </w:rPr>
        <w:t xml:space="preserve">ntermetallics and </w:t>
      </w:r>
      <w:r w:rsidR="001F5764">
        <w:rPr>
          <w:rFonts w:ascii="Times New Roman" w:hAnsi="Times New Roman"/>
          <w:noProof/>
          <w:kern w:val="0"/>
          <w:sz w:val="24"/>
          <w:szCs w:val="24"/>
        </w:rPr>
        <w:t>c</w:t>
      </w:r>
      <w:r w:rsidRPr="00E350F1">
        <w:rPr>
          <w:rFonts w:ascii="Times New Roman" w:hAnsi="Times New Roman"/>
          <w:noProof/>
          <w:kern w:val="0"/>
          <w:sz w:val="24"/>
          <w:szCs w:val="24"/>
        </w:rPr>
        <w:t xml:space="preserve">opper in the </w:t>
      </w:r>
      <w:r w:rsidR="001F5764">
        <w:rPr>
          <w:rFonts w:ascii="Times New Roman" w:hAnsi="Times New Roman"/>
          <w:noProof/>
          <w:kern w:val="0"/>
          <w:sz w:val="24"/>
          <w:szCs w:val="24"/>
        </w:rPr>
        <w:t>d</w:t>
      </w:r>
      <w:r w:rsidRPr="00E350F1">
        <w:rPr>
          <w:rFonts w:ascii="Times New Roman" w:hAnsi="Times New Roman"/>
          <w:noProof/>
          <w:kern w:val="0"/>
          <w:sz w:val="24"/>
          <w:szCs w:val="24"/>
        </w:rPr>
        <w:t>eposition of ZrO</w:t>
      </w:r>
      <w:r w:rsidRPr="001F5764">
        <w:rPr>
          <w:rFonts w:ascii="Times New Roman" w:hAnsi="Times New Roman"/>
          <w:noProof/>
          <w:kern w:val="0"/>
          <w:sz w:val="24"/>
          <w:szCs w:val="24"/>
          <w:vertAlign w:val="subscript"/>
        </w:rPr>
        <w:t>2</w:t>
      </w:r>
      <w:r w:rsidRPr="00E350F1">
        <w:rPr>
          <w:rFonts w:ascii="Times New Roman" w:hAnsi="Times New Roman"/>
          <w:noProof/>
          <w:kern w:val="0"/>
          <w:sz w:val="24"/>
          <w:szCs w:val="24"/>
        </w:rPr>
        <w:t xml:space="preserve"> </w:t>
      </w:r>
      <w:r w:rsidR="001F5764">
        <w:rPr>
          <w:rFonts w:ascii="Times New Roman" w:hAnsi="Times New Roman"/>
          <w:noProof/>
          <w:kern w:val="0"/>
          <w:sz w:val="24"/>
          <w:szCs w:val="24"/>
        </w:rPr>
        <w:t>c</w:t>
      </w:r>
      <w:r w:rsidRPr="00E350F1">
        <w:rPr>
          <w:rFonts w:ascii="Times New Roman" w:hAnsi="Times New Roman"/>
          <w:noProof/>
          <w:kern w:val="0"/>
          <w:sz w:val="24"/>
          <w:szCs w:val="24"/>
        </w:rPr>
        <w:t xml:space="preserve">onversion </w:t>
      </w:r>
      <w:r w:rsidR="001F5764">
        <w:rPr>
          <w:rFonts w:ascii="Times New Roman" w:hAnsi="Times New Roman"/>
          <w:noProof/>
          <w:kern w:val="0"/>
          <w:sz w:val="24"/>
          <w:szCs w:val="24"/>
        </w:rPr>
        <w:t>c</w:t>
      </w:r>
      <w:r w:rsidRPr="00E350F1">
        <w:rPr>
          <w:rFonts w:ascii="Times New Roman" w:hAnsi="Times New Roman"/>
          <w:noProof/>
          <w:kern w:val="0"/>
          <w:sz w:val="24"/>
          <w:szCs w:val="24"/>
        </w:rPr>
        <w:t>oatings on AA6014 , J. Electrochem. Soc. 161 (2014) C509–C516. https://doi.org/10.1149/2.0121412jes.</w:t>
      </w:r>
    </w:p>
    <w:p w14:paraId="555F6D8D" w14:textId="2F91E590" w:rsidR="00E350F1" w:rsidRPr="00E350F1" w:rsidRDefault="00E350F1" w:rsidP="00E350F1">
      <w:pPr>
        <w:autoSpaceDE w:val="0"/>
        <w:autoSpaceDN w:val="0"/>
        <w:adjustRightInd w:val="0"/>
        <w:spacing w:after="240"/>
        <w:ind w:left="640" w:hanging="640"/>
        <w:jc w:val="left"/>
        <w:rPr>
          <w:rFonts w:ascii="Times New Roman" w:hAnsi="Times New Roman"/>
          <w:noProof/>
          <w:kern w:val="0"/>
          <w:sz w:val="24"/>
          <w:szCs w:val="24"/>
        </w:rPr>
      </w:pPr>
      <w:r w:rsidRPr="00E350F1">
        <w:rPr>
          <w:rFonts w:ascii="Times New Roman" w:hAnsi="Times New Roman"/>
          <w:noProof/>
          <w:kern w:val="0"/>
          <w:sz w:val="24"/>
          <w:szCs w:val="24"/>
        </w:rPr>
        <w:t>[27]</w:t>
      </w:r>
      <w:r w:rsidRPr="00E350F1">
        <w:rPr>
          <w:rFonts w:ascii="Times New Roman" w:hAnsi="Times New Roman"/>
          <w:noProof/>
          <w:kern w:val="0"/>
          <w:sz w:val="24"/>
          <w:szCs w:val="24"/>
        </w:rPr>
        <w:tab/>
        <w:t xml:space="preserve">R.G. Buchheit, A </w:t>
      </w:r>
      <w:r w:rsidR="001F5764">
        <w:rPr>
          <w:rFonts w:ascii="Times New Roman" w:hAnsi="Times New Roman"/>
          <w:noProof/>
          <w:kern w:val="0"/>
          <w:sz w:val="24"/>
          <w:szCs w:val="24"/>
        </w:rPr>
        <w:t>c</w:t>
      </w:r>
      <w:r w:rsidRPr="00E350F1">
        <w:rPr>
          <w:rFonts w:ascii="Times New Roman" w:hAnsi="Times New Roman"/>
          <w:noProof/>
          <w:kern w:val="0"/>
          <w:sz w:val="24"/>
          <w:szCs w:val="24"/>
        </w:rPr>
        <w:t xml:space="preserve">ompilation of </w:t>
      </w:r>
      <w:r w:rsidR="001F5764">
        <w:rPr>
          <w:rFonts w:ascii="Times New Roman" w:hAnsi="Times New Roman"/>
          <w:noProof/>
          <w:kern w:val="0"/>
          <w:sz w:val="24"/>
          <w:szCs w:val="24"/>
        </w:rPr>
        <w:t>c</w:t>
      </w:r>
      <w:r w:rsidRPr="00E350F1">
        <w:rPr>
          <w:rFonts w:ascii="Times New Roman" w:hAnsi="Times New Roman"/>
          <w:noProof/>
          <w:kern w:val="0"/>
          <w:sz w:val="24"/>
          <w:szCs w:val="24"/>
        </w:rPr>
        <w:t xml:space="preserve">orrosion </w:t>
      </w:r>
      <w:r w:rsidR="001F5764">
        <w:rPr>
          <w:rFonts w:ascii="Times New Roman" w:hAnsi="Times New Roman"/>
          <w:noProof/>
          <w:kern w:val="0"/>
          <w:sz w:val="24"/>
          <w:szCs w:val="24"/>
        </w:rPr>
        <w:t>p</w:t>
      </w:r>
      <w:r w:rsidRPr="00E350F1">
        <w:rPr>
          <w:rFonts w:ascii="Times New Roman" w:hAnsi="Times New Roman"/>
          <w:noProof/>
          <w:kern w:val="0"/>
          <w:sz w:val="24"/>
          <w:szCs w:val="24"/>
        </w:rPr>
        <w:t xml:space="preserve">otentials </w:t>
      </w:r>
      <w:r w:rsidR="001F5764">
        <w:rPr>
          <w:rFonts w:ascii="Times New Roman" w:hAnsi="Times New Roman"/>
          <w:noProof/>
          <w:kern w:val="0"/>
          <w:sz w:val="24"/>
          <w:szCs w:val="24"/>
        </w:rPr>
        <w:t>r</w:t>
      </w:r>
      <w:r w:rsidRPr="00E350F1">
        <w:rPr>
          <w:rFonts w:ascii="Times New Roman" w:hAnsi="Times New Roman"/>
          <w:noProof/>
          <w:kern w:val="0"/>
          <w:sz w:val="24"/>
          <w:szCs w:val="24"/>
        </w:rPr>
        <w:t xml:space="preserve">eported for </w:t>
      </w:r>
      <w:r w:rsidR="001F5764">
        <w:rPr>
          <w:rFonts w:ascii="Times New Roman" w:hAnsi="Times New Roman"/>
          <w:noProof/>
          <w:kern w:val="0"/>
          <w:sz w:val="24"/>
          <w:szCs w:val="24"/>
        </w:rPr>
        <w:t>i</w:t>
      </w:r>
      <w:r w:rsidRPr="00E350F1">
        <w:rPr>
          <w:rFonts w:ascii="Times New Roman" w:hAnsi="Times New Roman"/>
          <w:noProof/>
          <w:kern w:val="0"/>
          <w:sz w:val="24"/>
          <w:szCs w:val="24"/>
        </w:rPr>
        <w:t xml:space="preserve">ntermetallic </w:t>
      </w:r>
      <w:r w:rsidR="001F5764">
        <w:rPr>
          <w:rFonts w:ascii="Times New Roman" w:hAnsi="Times New Roman"/>
          <w:noProof/>
          <w:kern w:val="0"/>
          <w:sz w:val="24"/>
          <w:szCs w:val="24"/>
        </w:rPr>
        <w:t>p</w:t>
      </w:r>
      <w:r w:rsidRPr="00E350F1">
        <w:rPr>
          <w:rFonts w:ascii="Times New Roman" w:hAnsi="Times New Roman"/>
          <w:noProof/>
          <w:kern w:val="0"/>
          <w:sz w:val="24"/>
          <w:szCs w:val="24"/>
        </w:rPr>
        <w:t xml:space="preserve">hases in </w:t>
      </w:r>
      <w:r w:rsidR="001F5764">
        <w:rPr>
          <w:rFonts w:ascii="Times New Roman" w:hAnsi="Times New Roman"/>
          <w:noProof/>
          <w:kern w:val="0"/>
          <w:sz w:val="24"/>
          <w:szCs w:val="24"/>
        </w:rPr>
        <w:t>a</w:t>
      </w:r>
      <w:r w:rsidRPr="00E350F1">
        <w:rPr>
          <w:rFonts w:ascii="Times New Roman" w:hAnsi="Times New Roman"/>
          <w:noProof/>
          <w:kern w:val="0"/>
          <w:sz w:val="24"/>
          <w:szCs w:val="24"/>
        </w:rPr>
        <w:t xml:space="preserve">luminum </w:t>
      </w:r>
      <w:r w:rsidR="001F5764">
        <w:rPr>
          <w:rFonts w:ascii="Times New Roman" w:hAnsi="Times New Roman"/>
          <w:noProof/>
          <w:kern w:val="0"/>
          <w:sz w:val="24"/>
          <w:szCs w:val="24"/>
        </w:rPr>
        <w:t>a</w:t>
      </w:r>
      <w:r w:rsidRPr="00E350F1">
        <w:rPr>
          <w:rFonts w:ascii="Times New Roman" w:hAnsi="Times New Roman"/>
          <w:noProof/>
          <w:kern w:val="0"/>
          <w:sz w:val="24"/>
          <w:szCs w:val="24"/>
        </w:rPr>
        <w:t>lloys, J. Electrochem. Soc. 142 (1995) 3994–3996. https://doi.org/10.1149/1.2048447.</w:t>
      </w:r>
    </w:p>
    <w:p w14:paraId="48FA958F" w14:textId="300CE5D9" w:rsidR="00E350F1" w:rsidRPr="00E350F1" w:rsidRDefault="00E350F1" w:rsidP="00E350F1">
      <w:pPr>
        <w:autoSpaceDE w:val="0"/>
        <w:autoSpaceDN w:val="0"/>
        <w:adjustRightInd w:val="0"/>
        <w:spacing w:after="240"/>
        <w:ind w:left="640" w:hanging="640"/>
        <w:jc w:val="left"/>
        <w:rPr>
          <w:rFonts w:ascii="Times New Roman" w:hAnsi="Times New Roman"/>
          <w:noProof/>
          <w:sz w:val="24"/>
        </w:rPr>
      </w:pPr>
      <w:r w:rsidRPr="00E350F1">
        <w:rPr>
          <w:rFonts w:ascii="Times New Roman" w:hAnsi="Times New Roman"/>
          <w:noProof/>
          <w:kern w:val="0"/>
          <w:sz w:val="24"/>
          <w:szCs w:val="24"/>
        </w:rPr>
        <w:t>[28]</w:t>
      </w:r>
      <w:r w:rsidRPr="00E350F1">
        <w:rPr>
          <w:rFonts w:ascii="Times New Roman" w:hAnsi="Times New Roman"/>
          <w:noProof/>
          <w:kern w:val="0"/>
          <w:sz w:val="24"/>
          <w:szCs w:val="24"/>
        </w:rPr>
        <w:tab/>
        <w:t xml:space="preserve">R.G. Buchheit, R.P. Grant, P.F. Hlava, B. Mckenzie, G.L. Zender, Local </w:t>
      </w:r>
      <w:r w:rsidR="001F5764">
        <w:rPr>
          <w:rFonts w:ascii="Times New Roman" w:hAnsi="Times New Roman"/>
          <w:noProof/>
          <w:kern w:val="0"/>
          <w:sz w:val="24"/>
          <w:szCs w:val="24"/>
        </w:rPr>
        <w:t>d</w:t>
      </w:r>
      <w:r w:rsidRPr="00E350F1">
        <w:rPr>
          <w:rFonts w:ascii="Times New Roman" w:hAnsi="Times New Roman"/>
          <w:noProof/>
          <w:kern w:val="0"/>
          <w:sz w:val="24"/>
          <w:szCs w:val="24"/>
        </w:rPr>
        <w:t xml:space="preserve">issolution </w:t>
      </w:r>
      <w:r w:rsidR="001F5764">
        <w:rPr>
          <w:rFonts w:ascii="Times New Roman" w:hAnsi="Times New Roman"/>
          <w:noProof/>
          <w:kern w:val="0"/>
          <w:sz w:val="24"/>
          <w:szCs w:val="24"/>
        </w:rPr>
        <w:t>p</w:t>
      </w:r>
      <w:r w:rsidRPr="00E350F1">
        <w:rPr>
          <w:rFonts w:ascii="Times New Roman" w:hAnsi="Times New Roman"/>
          <w:noProof/>
          <w:kern w:val="0"/>
          <w:sz w:val="24"/>
          <w:szCs w:val="24"/>
        </w:rPr>
        <w:t xml:space="preserve">henomena </w:t>
      </w:r>
      <w:r w:rsidR="001F5764">
        <w:rPr>
          <w:rFonts w:ascii="Times New Roman" w:hAnsi="Times New Roman"/>
          <w:noProof/>
          <w:kern w:val="0"/>
          <w:sz w:val="24"/>
          <w:szCs w:val="24"/>
        </w:rPr>
        <w:t>a</w:t>
      </w:r>
      <w:r w:rsidRPr="00E350F1">
        <w:rPr>
          <w:rFonts w:ascii="Times New Roman" w:hAnsi="Times New Roman"/>
          <w:noProof/>
          <w:kern w:val="0"/>
          <w:sz w:val="24"/>
          <w:szCs w:val="24"/>
        </w:rPr>
        <w:t xml:space="preserve">ssociated with S </w:t>
      </w:r>
      <w:r w:rsidR="001F5764">
        <w:rPr>
          <w:rFonts w:ascii="Times New Roman" w:hAnsi="Times New Roman"/>
          <w:noProof/>
          <w:kern w:val="0"/>
          <w:sz w:val="24"/>
          <w:szCs w:val="24"/>
        </w:rPr>
        <w:t>p</w:t>
      </w:r>
      <w:r w:rsidRPr="00E350F1">
        <w:rPr>
          <w:rFonts w:ascii="Times New Roman" w:hAnsi="Times New Roman"/>
          <w:noProof/>
          <w:kern w:val="0"/>
          <w:sz w:val="24"/>
          <w:szCs w:val="24"/>
        </w:rPr>
        <w:t>hase ( Al</w:t>
      </w:r>
      <w:r w:rsidRPr="001F5764">
        <w:rPr>
          <w:rFonts w:ascii="Times New Roman" w:hAnsi="Times New Roman"/>
          <w:noProof/>
          <w:kern w:val="0"/>
          <w:sz w:val="24"/>
          <w:szCs w:val="24"/>
          <w:vertAlign w:val="subscript"/>
        </w:rPr>
        <w:t>2</w:t>
      </w:r>
      <w:r w:rsidRPr="00E350F1">
        <w:rPr>
          <w:rFonts w:ascii="Times New Roman" w:hAnsi="Times New Roman"/>
          <w:noProof/>
          <w:kern w:val="0"/>
          <w:sz w:val="24"/>
          <w:szCs w:val="24"/>
        </w:rPr>
        <w:t xml:space="preserve">CuMg ) </w:t>
      </w:r>
      <w:r w:rsidR="001F5764">
        <w:rPr>
          <w:rFonts w:ascii="Times New Roman" w:hAnsi="Times New Roman"/>
          <w:noProof/>
          <w:kern w:val="0"/>
          <w:sz w:val="24"/>
          <w:szCs w:val="24"/>
        </w:rPr>
        <w:t>p</w:t>
      </w:r>
      <w:r w:rsidRPr="00E350F1">
        <w:rPr>
          <w:rFonts w:ascii="Times New Roman" w:hAnsi="Times New Roman"/>
          <w:noProof/>
          <w:kern w:val="0"/>
          <w:sz w:val="24"/>
          <w:szCs w:val="24"/>
        </w:rPr>
        <w:t xml:space="preserve">articles in </w:t>
      </w:r>
      <w:r w:rsidR="001F5764">
        <w:rPr>
          <w:rFonts w:ascii="Times New Roman" w:hAnsi="Times New Roman"/>
          <w:noProof/>
          <w:kern w:val="0"/>
          <w:sz w:val="24"/>
          <w:szCs w:val="24"/>
        </w:rPr>
        <w:t>a</w:t>
      </w:r>
      <w:r w:rsidRPr="00E350F1">
        <w:rPr>
          <w:rFonts w:ascii="Times New Roman" w:hAnsi="Times New Roman"/>
          <w:noProof/>
          <w:kern w:val="0"/>
          <w:sz w:val="24"/>
          <w:szCs w:val="24"/>
        </w:rPr>
        <w:t xml:space="preserve">luminum </w:t>
      </w:r>
      <w:r w:rsidR="001F5764">
        <w:rPr>
          <w:rFonts w:ascii="Times New Roman" w:hAnsi="Times New Roman"/>
          <w:noProof/>
          <w:kern w:val="0"/>
          <w:sz w:val="24"/>
          <w:szCs w:val="24"/>
        </w:rPr>
        <w:t>a</w:t>
      </w:r>
      <w:r w:rsidRPr="00E350F1">
        <w:rPr>
          <w:rFonts w:ascii="Times New Roman" w:hAnsi="Times New Roman"/>
          <w:noProof/>
          <w:kern w:val="0"/>
          <w:sz w:val="24"/>
          <w:szCs w:val="24"/>
        </w:rPr>
        <w:t>lloy 2024‐T3, J. Electrochem. Soc. 144 (1997) 2621–2628. https://doi.org/10.1149/1.1837874.</w:t>
      </w:r>
    </w:p>
    <w:p w14:paraId="659FA5DA" w14:textId="77777777" w:rsidR="009B72A3" w:rsidRPr="00A5358B" w:rsidRDefault="00754ED1" w:rsidP="009B72A3">
      <w:pPr>
        <w:widowControl/>
        <w:spacing w:line="276" w:lineRule="auto"/>
        <w:rPr>
          <w:rFonts w:ascii="Times New Roman" w:hAnsi="Times New Roman"/>
          <w:color w:val="000000" w:themeColor="text1"/>
          <w:sz w:val="24"/>
          <w:szCs w:val="24"/>
        </w:rPr>
      </w:pPr>
      <w:r w:rsidRPr="00A5358B">
        <w:rPr>
          <w:rFonts w:ascii="Times New Roman" w:hAnsi="Times New Roman"/>
          <w:color w:val="000000" w:themeColor="text1"/>
          <w:sz w:val="24"/>
          <w:szCs w:val="24"/>
        </w:rPr>
        <w:fldChar w:fldCharType="end"/>
      </w:r>
    </w:p>
    <w:sectPr w:rsidR="009B72A3" w:rsidRPr="00A5358B" w:rsidSect="0060348C">
      <w:footerReference w:type="default" r:id="rId18"/>
      <w:pgSz w:w="11906" w:h="16838" w:code="9"/>
      <w:pgMar w:top="1701" w:right="1418" w:bottom="1701"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C9674" w14:textId="77777777" w:rsidR="00F52C57" w:rsidRDefault="00F52C57">
      <w:r>
        <w:separator/>
      </w:r>
    </w:p>
  </w:endnote>
  <w:endnote w:type="continuationSeparator" w:id="0">
    <w:p w14:paraId="4E110E97" w14:textId="77777777" w:rsidR="00F52C57" w:rsidRDefault="00F52C57">
      <w:r>
        <w:continuationSeparator/>
      </w:r>
    </w:p>
  </w:endnote>
  <w:endnote w:type="continuationNotice" w:id="1">
    <w:p w14:paraId="0F53F4AD" w14:textId="77777777" w:rsidR="00F52C57" w:rsidRDefault="00F52C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haris SIL">
    <w:altName w:val="BIZ UDPゴシック"/>
    <w:panose1 w:val="00000000000000000000"/>
    <w:charset w:val="80"/>
    <w:family w:val="swiss"/>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184874"/>
      <w:docPartObj>
        <w:docPartGallery w:val="Page Numbers (Bottom of Page)"/>
        <w:docPartUnique/>
      </w:docPartObj>
    </w:sdtPr>
    <w:sdtEndPr/>
    <w:sdtContent>
      <w:p w14:paraId="33B69156" w14:textId="58C05BD4" w:rsidR="00F9405B" w:rsidRPr="00AF6F9B" w:rsidRDefault="00F9405B">
        <w:pPr>
          <w:pStyle w:val="a5"/>
          <w:jc w:val="center"/>
        </w:pPr>
        <w:r w:rsidRPr="00AF6F9B">
          <w:fldChar w:fldCharType="begin"/>
        </w:r>
        <w:r w:rsidRPr="00AF6F9B">
          <w:instrText>PAGE   \* MERGEFORMAT</w:instrText>
        </w:r>
        <w:r w:rsidRPr="00AF6F9B">
          <w:fldChar w:fldCharType="separate"/>
        </w:r>
        <w:r w:rsidR="00B0113C">
          <w:rPr>
            <w:noProof/>
          </w:rPr>
          <w:t>2</w:t>
        </w:r>
        <w:r w:rsidRPr="00AF6F9B">
          <w:fldChar w:fldCharType="end"/>
        </w:r>
      </w:p>
    </w:sdtContent>
  </w:sdt>
  <w:p w14:paraId="7DF24CA2" w14:textId="77777777" w:rsidR="00F9405B" w:rsidRPr="00AF6F9B" w:rsidRDefault="00F9405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46734" w14:textId="77777777" w:rsidR="00F52C57" w:rsidRDefault="00F52C57">
      <w:r>
        <w:separator/>
      </w:r>
    </w:p>
  </w:footnote>
  <w:footnote w:type="continuationSeparator" w:id="0">
    <w:p w14:paraId="1460761E" w14:textId="77777777" w:rsidR="00F52C57" w:rsidRDefault="00F52C57">
      <w:r>
        <w:continuationSeparator/>
      </w:r>
    </w:p>
  </w:footnote>
  <w:footnote w:type="continuationNotice" w:id="1">
    <w:p w14:paraId="41C8C035" w14:textId="77777777" w:rsidR="00F52C57" w:rsidRDefault="00F52C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212F3"/>
    <w:multiLevelType w:val="hybridMultilevel"/>
    <w:tmpl w:val="5D5ADC2C"/>
    <w:lvl w:ilvl="0" w:tplc="190A1534">
      <w:start w:val="4"/>
      <w:numFmt w:val="decimal"/>
      <w:lvlText w:val="%1."/>
      <w:lvlJc w:val="left"/>
      <w:pPr>
        <w:ind w:left="360" w:hanging="360"/>
      </w:pPr>
      <w:rPr>
        <w:rFonts w:hint="default"/>
      </w:rPr>
    </w:lvl>
    <w:lvl w:ilvl="1" w:tplc="C158023E" w:tentative="1">
      <w:start w:val="1"/>
      <w:numFmt w:val="aiueoFullWidth"/>
      <w:lvlText w:val="(%2)"/>
      <w:lvlJc w:val="left"/>
      <w:pPr>
        <w:ind w:left="840" w:hanging="420"/>
      </w:pPr>
    </w:lvl>
    <w:lvl w:ilvl="2" w:tplc="45C63038" w:tentative="1">
      <w:start w:val="1"/>
      <w:numFmt w:val="decimalEnclosedCircle"/>
      <w:lvlText w:val="%3"/>
      <w:lvlJc w:val="left"/>
      <w:pPr>
        <w:ind w:left="1260" w:hanging="420"/>
      </w:pPr>
    </w:lvl>
    <w:lvl w:ilvl="3" w:tplc="4CE2F69C" w:tentative="1">
      <w:start w:val="1"/>
      <w:numFmt w:val="decimal"/>
      <w:lvlText w:val="%4."/>
      <w:lvlJc w:val="left"/>
      <w:pPr>
        <w:ind w:left="1680" w:hanging="420"/>
      </w:pPr>
    </w:lvl>
    <w:lvl w:ilvl="4" w:tplc="82DE192C" w:tentative="1">
      <w:start w:val="1"/>
      <w:numFmt w:val="aiueoFullWidth"/>
      <w:lvlText w:val="(%5)"/>
      <w:lvlJc w:val="left"/>
      <w:pPr>
        <w:ind w:left="2100" w:hanging="420"/>
      </w:pPr>
    </w:lvl>
    <w:lvl w:ilvl="5" w:tplc="274262A6" w:tentative="1">
      <w:start w:val="1"/>
      <w:numFmt w:val="decimalEnclosedCircle"/>
      <w:lvlText w:val="%6"/>
      <w:lvlJc w:val="left"/>
      <w:pPr>
        <w:ind w:left="2520" w:hanging="420"/>
      </w:pPr>
    </w:lvl>
    <w:lvl w:ilvl="6" w:tplc="ECD0861E" w:tentative="1">
      <w:start w:val="1"/>
      <w:numFmt w:val="decimal"/>
      <w:lvlText w:val="%7."/>
      <w:lvlJc w:val="left"/>
      <w:pPr>
        <w:ind w:left="2940" w:hanging="420"/>
      </w:pPr>
    </w:lvl>
    <w:lvl w:ilvl="7" w:tplc="D57A3DD2" w:tentative="1">
      <w:start w:val="1"/>
      <w:numFmt w:val="aiueoFullWidth"/>
      <w:lvlText w:val="(%8)"/>
      <w:lvlJc w:val="left"/>
      <w:pPr>
        <w:ind w:left="3360" w:hanging="420"/>
      </w:pPr>
    </w:lvl>
    <w:lvl w:ilvl="8" w:tplc="0F62A778" w:tentative="1">
      <w:start w:val="1"/>
      <w:numFmt w:val="decimalEnclosedCircle"/>
      <w:lvlText w:val="%9"/>
      <w:lvlJc w:val="left"/>
      <w:pPr>
        <w:ind w:left="3780" w:hanging="420"/>
      </w:pPr>
    </w:lvl>
  </w:abstractNum>
  <w:abstractNum w:abstractNumId="1" w15:restartNumberingAfterBreak="0">
    <w:nsid w:val="184074A3"/>
    <w:multiLevelType w:val="hybridMultilevel"/>
    <w:tmpl w:val="3820ABDE"/>
    <w:lvl w:ilvl="0" w:tplc="D23021DA">
      <w:start w:val="1"/>
      <w:numFmt w:val="lowerLetter"/>
      <w:lvlText w:val="%1."/>
      <w:lvlJc w:val="left"/>
      <w:pPr>
        <w:ind w:left="360" w:hanging="360"/>
      </w:pPr>
      <w:rPr>
        <w:rFonts w:hint="default"/>
      </w:rPr>
    </w:lvl>
    <w:lvl w:ilvl="1" w:tplc="267262DE" w:tentative="1">
      <w:start w:val="1"/>
      <w:numFmt w:val="aiueoFullWidth"/>
      <w:lvlText w:val="(%2)"/>
      <w:lvlJc w:val="left"/>
      <w:pPr>
        <w:ind w:left="840" w:hanging="420"/>
      </w:pPr>
    </w:lvl>
    <w:lvl w:ilvl="2" w:tplc="3320E396" w:tentative="1">
      <w:start w:val="1"/>
      <w:numFmt w:val="decimalEnclosedCircle"/>
      <w:lvlText w:val="%3"/>
      <w:lvlJc w:val="left"/>
      <w:pPr>
        <w:ind w:left="1260" w:hanging="420"/>
      </w:pPr>
    </w:lvl>
    <w:lvl w:ilvl="3" w:tplc="A61AA82E" w:tentative="1">
      <w:start w:val="1"/>
      <w:numFmt w:val="decimal"/>
      <w:lvlText w:val="%4."/>
      <w:lvlJc w:val="left"/>
      <w:pPr>
        <w:ind w:left="1680" w:hanging="420"/>
      </w:pPr>
    </w:lvl>
    <w:lvl w:ilvl="4" w:tplc="559837C6" w:tentative="1">
      <w:start w:val="1"/>
      <w:numFmt w:val="aiueoFullWidth"/>
      <w:lvlText w:val="(%5)"/>
      <w:lvlJc w:val="left"/>
      <w:pPr>
        <w:ind w:left="2100" w:hanging="420"/>
      </w:pPr>
    </w:lvl>
    <w:lvl w:ilvl="5" w:tplc="F0AA41A8" w:tentative="1">
      <w:start w:val="1"/>
      <w:numFmt w:val="decimalEnclosedCircle"/>
      <w:lvlText w:val="%6"/>
      <w:lvlJc w:val="left"/>
      <w:pPr>
        <w:ind w:left="2520" w:hanging="420"/>
      </w:pPr>
    </w:lvl>
    <w:lvl w:ilvl="6" w:tplc="1BE0BB46" w:tentative="1">
      <w:start w:val="1"/>
      <w:numFmt w:val="decimal"/>
      <w:lvlText w:val="%7."/>
      <w:lvlJc w:val="left"/>
      <w:pPr>
        <w:ind w:left="2940" w:hanging="420"/>
      </w:pPr>
    </w:lvl>
    <w:lvl w:ilvl="7" w:tplc="DE087F1E" w:tentative="1">
      <w:start w:val="1"/>
      <w:numFmt w:val="aiueoFullWidth"/>
      <w:lvlText w:val="(%8)"/>
      <w:lvlJc w:val="left"/>
      <w:pPr>
        <w:ind w:left="3360" w:hanging="420"/>
      </w:pPr>
    </w:lvl>
    <w:lvl w:ilvl="8" w:tplc="0AACDD1E" w:tentative="1">
      <w:start w:val="1"/>
      <w:numFmt w:val="decimalEnclosedCircle"/>
      <w:lvlText w:val="%9"/>
      <w:lvlJc w:val="left"/>
      <w:pPr>
        <w:ind w:left="3780" w:hanging="420"/>
      </w:pPr>
    </w:lvl>
  </w:abstractNum>
  <w:abstractNum w:abstractNumId="2" w15:restartNumberingAfterBreak="0">
    <w:nsid w:val="25AD14F7"/>
    <w:multiLevelType w:val="hybridMultilevel"/>
    <w:tmpl w:val="0518BF10"/>
    <w:lvl w:ilvl="0" w:tplc="F326A426">
      <w:start w:val="1"/>
      <w:numFmt w:val="bullet"/>
      <w:lvlText w:val=""/>
      <w:lvlJc w:val="left"/>
      <w:pPr>
        <w:ind w:left="420" w:hanging="420"/>
      </w:pPr>
      <w:rPr>
        <w:rFonts w:ascii="Wingdings" w:hAnsi="Wingdings" w:hint="default"/>
      </w:rPr>
    </w:lvl>
    <w:lvl w:ilvl="1" w:tplc="B0846E02" w:tentative="1">
      <w:start w:val="1"/>
      <w:numFmt w:val="bullet"/>
      <w:lvlText w:val=""/>
      <w:lvlJc w:val="left"/>
      <w:pPr>
        <w:ind w:left="840" w:hanging="420"/>
      </w:pPr>
      <w:rPr>
        <w:rFonts w:ascii="Wingdings" w:hAnsi="Wingdings" w:hint="default"/>
      </w:rPr>
    </w:lvl>
    <w:lvl w:ilvl="2" w:tplc="A94EC208" w:tentative="1">
      <w:start w:val="1"/>
      <w:numFmt w:val="bullet"/>
      <w:lvlText w:val=""/>
      <w:lvlJc w:val="left"/>
      <w:pPr>
        <w:ind w:left="1260" w:hanging="420"/>
      </w:pPr>
      <w:rPr>
        <w:rFonts w:ascii="Wingdings" w:hAnsi="Wingdings" w:hint="default"/>
      </w:rPr>
    </w:lvl>
    <w:lvl w:ilvl="3" w:tplc="6120A1D4" w:tentative="1">
      <w:start w:val="1"/>
      <w:numFmt w:val="bullet"/>
      <w:lvlText w:val=""/>
      <w:lvlJc w:val="left"/>
      <w:pPr>
        <w:ind w:left="1680" w:hanging="420"/>
      </w:pPr>
      <w:rPr>
        <w:rFonts w:ascii="Wingdings" w:hAnsi="Wingdings" w:hint="default"/>
      </w:rPr>
    </w:lvl>
    <w:lvl w:ilvl="4" w:tplc="BC780014" w:tentative="1">
      <w:start w:val="1"/>
      <w:numFmt w:val="bullet"/>
      <w:lvlText w:val=""/>
      <w:lvlJc w:val="left"/>
      <w:pPr>
        <w:ind w:left="2100" w:hanging="420"/>
      </w:pPr>
      <w:rPr>
        <w:rFonts w:ascii="Wingdings" w:hAnsi="Wingdings" w:hint="default"/>
      </w:rPr>
    </w:lvl>
    <w:lvl w:ilvl="5" w:tplc="7DFE2002" w:tentative="1">
      <w:start w:val="1"/>
      <w:numFmt w:val="bullet"/>
      <w:lvlText w:val=""/>
      <w:lvlJc w:val="left"/>
      <w:pPr>
        <w:ind w:left="2520" w:hanging="420"/>
      </w:pPr>
      <w:rPr>
        <w:rFonts w:ascii="Wingdings" w:hAnsi="Wingdings" w:hint="default"/>
      </w:rPr>
    </w:lvl>
    <w:lvl w:ilvl="6" w:tplc="6DC0C91C" w:tentative="1">
      <w:start w:val="1"/>
      <w:numFmt w:val="bullet"/>
      <w:lvlText w:val=""/>
      <w:lvlJc w:val="left"/>
      <w:pPr>
        <w:ind w:left="2940" w:hanging="420"/>
      </w:pPr>
      <w:rPr>
        <w:rFonts w:ascii="Wingdings" w:hAnsi="Wingdings" w:hint="default"/>
      </w:rPr>
    </w:lvl>
    <w:lvl w:ilvl="7" w:tplc="B1B62A50" w:tentative="1">
      <w:start w:val="1"/>
      <w:numFmt w:val="bullet"/>
      <w:lvlText w:val=""/>
      <w:lvlJc w:val="left"/>
      <w:pPr>
        <w:ind w:left="3360" w:hanging="420"/>
      </w:pPr>
      <w:rPr>
        <w:rFonts w:ascii="Wingdings" w:hAnsi="Wingdings" w:hint="default"/>
      </w:rPr>
    </w:lvl>
    <w:lvl w:ilvl="8" w:tplc="85405486" w:tentative="1">
      <w:start w:val="1"/>
      <w:numFmt w:val="bullet"/>
      <w:lvlText w:val=""/>
      <w:lvlJc w:val="left"/>
      <w:pPr>
        <w:ind w:left="3780" w:hanging="420"/>
      </w:pPr>
      <w:rPr>
        <w:rFonts w:ascii="Wingdings" w:hAnsi="Wingdings" w:hint="default"/>
      </w:rPr>
    </w:lvl>
  </w:abstractNum>
  <w:abstractNum w:abstractNumId="3" w15:restartNumberingAfterBreak="0">
    <w:nsid w:val="28062306"/>
    <w:multiLevelType w:val="hybridMultilevel"/>
    <w:tmpl w:val="40742CF0"/>
    <w:lvl w:ilvl="0" w:tplc="1EC01CA8">
      <w:start w:val="1"/>
      <w:numFmt w:val="lowerLetter"/>
      <w:lvlText w:val="%1."/>
      <w:lvlJc w:val="left"/>
      <w:pPr>
        <w:ind w:left="720" w:hanging="360"/>
      </w:pPr>
      <w:rPr>
        <w:rFonts w:hint="default"/>
      </w:rPr>
    </w:lvl>
    <w:lvl w:ilvl="1" w:tplc="BC881EF2" w:tentative="1">
      <w:start w:val="1"/>
      <w:numFmt w:val="aiueoFullWidth"/>
      <w:lvlText w:val="(%2)"/>
      <w:lvlJc w:val="left"/>
      <w:pPr>
        <w:ind w:left="1200" w:hanging="420"/>
      </w:pPr>
    </w:lvl>
    <w:lvl w:ilvl="2" w:tplc="A470EEF0" w:tentative="1">
      <w:start w:val="1"/>
      <w:numFmt w:val="decimalEnclosedCircle"/>
      <w:lvlText w:val="%3"/>
      <w:lvlJc w:val="left"/>
      <w:pPr>
        <w:ind w:left="1620" w:hanging="420"/>
      </w:pPr>
    </w:lvl>
    <w:lvl w:ilvl="3" w:tplc="0E88C740" w:tentative="1">
      <w:start w:val="1"/>
      <w:numFmt w:val="decimal"/>
      <w:lvlText w:val="%4."/>
      <w:lvlJc w:val="left"/>
      <w:pPr>
        <w:ind w:left="2040" w:hanging="420"/>
      </w:pPr>
    </w:lvl>
    <w:lvl w:ilvl="4" w:tplc="722EF316" w:tentative="1">
      <w:start w:val="1"/>
      <w:numFmt w:val="aiueoFullWidth"/>
      <w:lvlText w:val="(%5)"/>
      <w:lvlJc w:val="left"/>
      <w:pPr>
        <w:ind w:left="2460" w:hanging="420"/>
      </w:pPr>
    </w:lvl>
    <w:lvl w:ilvl="5" w:tplc="29FC18E6" w:tentative="1">
      <w:start w:val="1"/>
      <w:numFmt w:val="decimalEnclosedCircle"/>
      <w:lvlText w:val="%6"/>
      <w:lvlJc w:val="left"/>
      <w:pPr>
        <w:ind w:left="2880" w:hanging="420"/>
      </w:pPr>
    </w:lvl>
    <w:lvl w:ilvl="6" w:tplc="A96E8F48" w:tentative="1">
      <w:start w:val="1"/>
      <w:numFmt w:val="decimal"/>
      <w:lvlText w:val="%7."/>
      <w:lvlJc w:val="left"/>
      <w:pPr>
        <w:ind w:left="3300" w:hanging="420"/>
      </w:pPr>
    </w:lvl>
    <w:lvl w:ilvl="7" w:tplc="41D2702E" w:tentative="1">
      <w:start w:val="1"/>
      <w:numFmt w:val="aiueoFullWidth"/>
      <w:lvlText w:val="(%8)"/>
      <w:lvlJc w:val="left"/>
      <w:pPr>
        <w:ind w:left="3720" w:hanging="420"/>
      </w:pPr>
    </w:lvl>
    <w:lvl w:ilvl="8" w:tplc="1B760754" w:tentative="1">
      <w:start w:val="1"/>
      <w:numFmt w:val="decimalEnclosedCircle"/>
      <w:lvlText w:val="%9"/>
      <w:lvlJc w:val="left"/>
      <w:pPr>
        <w:ind w:left="4140" w:hanging="420"/>
      </w:pPr>
    </w:lvl>
  </w:abstractNum>
  <w:abstractNum w:abstractNumId="4" w15:restartNumberingAfterBreak="0">
    <w:nsid w:val="2F5D3905"/>
    <w:multiLevelType w:val="hybridMultilevel"/>
    <w:tmpl w:val="1DBC20CE"/>
    <w:lvl w:ilvl="0" w:tplc="0526E7E4">
      <w:start w:val="1"/>
      <w:numFmt w:val="upperLetter"/>
      <w:lvlText w:val="%1."/>
      <w:lvlJc w:val="left"/>
      <w:pPr>
        <w:ind w:left="360" w:hanging="360"/>
      </w:pPr>
      <w:rPr>
        <w:rFonts w:ascii="Times New Roman" w:eastAsia="ＭＳ 明朝" w:hAnsi="Times New Roman" w:cs="Times New Roman"/>
      </w:rPr>
    </w:lvl>
    <w:lvl w:ilvl="1" w:tplc="D6CCEE02" w:tentative="1">
      <w:start w:val="1"/>
      <w:numFmt w:val="aiueoFullWidth"/>
      <w:lvlText w:val="(%2)"/>
      <w:lvlJc w:val="left"/>
      <w:pPr>
        <w:ind w:left="840" w:hanging="420"/>
      </w:pPr>
    </w:lvl>
    <w:lvl w:ilvl="2" w:tplc="663ECE24" w:tentative="1">
      <w:start w:val="1"/>
      <w:numFmt w:val="decimalEnclosedCircle"/>
      <w:lvlText w:val="%3"/>
      <w:lvlJc w:val="left"/>
      <w:pPr>
        <w:ind w:left="1260" w:hanging="420"/>
      </w:pPr>
    </w:lvl>
    <w:lvl w:ilvl="3" w:tplc="DA44F18E" w:tentative="1">
      <w:start w:val="1"/>
      <w:numFmt w:val="decimal"/>
      <w:lvlText w:val="%4."/>
      <w:lvlJc w:val="left"/>
      <w:pPr>
        <w:ind w:left="1680" w:hanging="420"/>
      </w:pPr>
    </w:lvl>
    <w:lvl w:ilvl="4" w:tplc="613E25E6" w:tentative="1">
      <w:start w:val="1"/>
      <w:numFmt w:val="aiueoFullWidth"/>
      <w:lvlText w:val="(%5)"/>
      <w:lvlJc w:val="left"/>
      <w:pPr>
        <w:ind w:left="2100" w:hanging="420"/>
      </w:pPr>
    </w:lvl>
    <w:lvl w:ilvl="5" w:tplc="425AF5B2" w:tentative="1">
      <w:start w:val="1"/>
      <w:numFmt w:val="decimalEnclosedCircle"/>
      <w:lvlText w:val="%6"/>
      <w:lvlJc w:val="left"/>
      <w:pPr>
        <w:ind w:left="2520" w:hanging="420"/>
      </w:pPr>
    </w:lvl>
    <w:lvl w:ilvl="6" w:tplc="58C84AAC" w:tentative="1">
      <w:start w:val="1"/>
      <w:numFmt w:val="decimal"/>
      <w:lvlText w:val="%7."/>
      <w:lvlJc w:val="left"/>
      <w:pPr>
        <w:ind w:left="2940" w:hanging="420"/>
      </w:pPr>
    </w:lvl>
    <w:lvl w:ilvl="7" w:tplc="3C5613A2" w:tentative="1">
      <w:start w:val="1"/>
      <w:numFmt w:val="aiueoFullWidth"/>
      <w:lvlText w:val="(%8)"/>
      <w:lvlJc w:val="left"/>
      <w:pPr>
        <w:ind w:left="3360" w:hanging="420"/>
      </w:pPr>
    </w:lvl>
    <w:lvl w:ilvl="8" w:tplc="9DB23BAC" w:tentative="1">
      <w:start w:val="1"/>
      <w:numFmt w:val="decimalEnclosedCircle"/>
      <w:lvlText w:val="%9"/>
      <w:lvlJc w:val="left"/>
      <w:pPr>
        <w:ind w:left="3780" w:hanging="420"/>
      </w:pPr>
    </w:lvl>
  </w:abstractNum>
  <w:abstractNum w:abstractNumId="5" w15:restartNumberingAfterBreak="0">
    <w:nsid w:val="2F965C7F"/>
    <w:multiLevelType w:val="hybridMultilevel"/>
    <w:tmpl w:val="1BC24704"/>
    <w:lvl w:ilvl="0" w:tplc="FF5AA258">
      <w:start w:val="1"/>
      <w:numFmt w:val="lowerLetter"/>
      <w:lvlText w:val="(%1)"/>
      <w:lvlJc w:val="left"/>
      <w:pPr>
        <w:ind w:left="360" w:hanging="360"/>
      </w:pPr>
      <w:rPr>
        <w:rFonts w:hint="default"/>
      </w:rPr>
    </w:lvl>
    <w:lvl w:ilvl="1" w:tplc="916AFDB2" w:tentative="1">
      <w:start w:val="1"/>
      <w:numFmt w:val="aiueoFullWidth"/>
      <w:lvlText w:val="(%2)"/>
      <w:lvlJc w:val="left"/>
      <w:pPr>
        <w:ind w:left="840" w:hanging="420"/>
      </w:pPr>
    </w:lvl>
    <w:lvl w:ilvl="2" w:tplc="1B6416A0" w:tentative="1">
      <w:start w:val="1"/>
      <w:numFmt w:val="decimalEnclosedCircle"/>
      <w:lvlText w:val="%3"/>
      <w:lvlJc w:val="left"/>
      <w:pPr>
        <w:ind w:left="1260" w:hanging="420"/>
      </w:pPr>
    </w:lvl>
    <w:lvl w:ilvl="3" w:tplc="44A2560A" w:tentative="1">
      <w:start w:val="1"/>
      <w:numFmt w:val="decimal"/>
      <w:lvlText w:val="%4."/>
      <w:lvlJc w:val="left"/>
      <w:pPr>
        <w:ind w:left="1680" w:hanging="420"/>
      </w:pPr>
    </w:lvl>
    <w:lvl w:ilvl="4" w:tplc="538C9D98" w:tentative="1">
      <w:start w:val="1"/>
      <w:numFmt w:val="aiueoFullWidth"/>
      <w:lvlText w:val="(%5)"/>
      <w:lvlJc w:val="left"/>
      <w:pPr>
        <w:ind w:left="2100" w:hanging="420"/>
      </w:pPr>
    </w:lvl>
    <w:lvl w:ilvl="5" w:tplc="44D4F4F4" w:tentative="1">
      <w:start w:val="1"/>
      <w:numFmt w:val="decimalEnclosedCircle"/>
      <w:lvlText w:val="%6"/>
      <w:lvlJc w:val="left"/>
      <w:pPr>
        <w:ind w:left="2520" w:hanging="420"/>
      </w:pPr>
    </w:lvl>
    <w:lvl w:ilvl="6" w:tplc="DC2404F8" w:tentative="1">
      <w:start w:val="1"/>
      <w:numFmt w:val="decimal"/>
      <w:lvlText w:val="%7."/>
      <w:lvlJc w:val="left"/>
      <w:pPr>
        <w:ind w:left="2940" w:hanging="420"/>
      </w:pPr>
    </w:lvl>
    <w:lvl w:ilvl="7" w:tplc="1456A3E4" w:tentative="1">
      <w:start w:val="1"/>
      <w:numFmt w:val="aiueoFullWidth"/>
      <w:lvlText w:val="(%8)"/>
      <w:lvlJc w:val="left"/>
      <w:pPr>
        <w:ind w:left="3360" w:hanging="420"/>
      </w:pPr>
    </w:lvl>
    <w:lvl w:ilvl="8" w:tplc="ECA4E088" w:tentative="1">
      <w:start w:val="1"/>
      <w:numFmt w:val="decimalEnclosedCircle"/>
      <w:lvlText w:val="%9"/>
      <w:lvlJc w:val="left"/>
      <w:pPr>
        <w:ind w:left="3780" w:hanging="420"/>
      </w:pPr>
    </w:lvl>
  </w:abstractNum>
  <w:abstractNum w:abstractNumId="6" w15:restartNumberingAfterBreak="0">
    <w:nsid w:val="3C640033"/>
    <w:multiLevelType w:val="multilevel"/>
    <w:tmpl w:val="9EEE8B10"/>
    <w:lvl w:ilvl="0">
      <w:start w:val="1"/>
      <w:numFmt w:val="decimal"/>
      <w:lvlText w:val="%1."/>
      <w:lvlJc w:val="left"/>
      <w:pPr>
        <w:ind w:left="360" w:hanging="360"/>
      </w:pPr>
      <w:rPr>
        <w:rFonts w:ascii="Times New Roman" w:hAnsi="Times New Roman" w:cs="Times New Roman" w:hint="default"/>
      </w:rPr>
    </w:lvl>
    <w:lvl w:ilvl="1">
      <w:start w:val="2"/>
      <w:numFmt w:val="decimal"/>
      <w:isLgl/>
      <w:lvlText w:val="%1.%2"/>
      <w:lvlJc w:val="left"/>
      <w:pPr>
        <w:ind w:left="375" w:hanging="375"/>
      </w:pPr>
      <w:rPr>
        <w:rFonts w:ascii="游明朝" w:hAnsi="游明朝" w:cs="ＭＳ 明朝" w:hint="default"/>
      </w:rPr>
    </w:lvl>
    <w:lvl w:ilvl="2">
      <w:start w:val="1"/>
      <w:numFmt w:val="decimal"/>
      <w:isLgl/>
      <w:lvlText w:val="%1.%2.%3"/>
      <w:lvlJc w:val="left"/>
      <w:pPr>
        <w:ind w:left="720" w:hanging="720"/>
      </w:pPr>
      <w:rPr>
        <w:rFonts w:ascii="游明朝" w:hAnsi="游明朝" w:cs="ＭＳ 明朝" w:hint="default"/>
      </w:rPr>
    </w:lvl>
    <w:lvl w:ilvl="3">
      <w:start w:val="1"/>
      <w:numFmt w:val="decimal"/>
      <w:isLgl/>
      <w:lvlText w:val="%1.%2.%3.%4"/>
      <w:lvlJc w:val="left"/>
      <w:pPr>
        <w:ind w:left="720" w:hanging="720"/>
      </w:pPr>
      <w:rPr>
        <w:rFonts w:ascii="游明朝" w:hAnsi="游明朝" w:cs="ＭＳ 明朝" w:hint="default"/>
      </w:rPr>
    </w:lvl>
    <w:lvl w:ilvl="4">
      <w:start w:val="1"/>
      <w:numFmt w:val="decimal"/>
      <w:isLgl/>
      <w:lvlText w:val="%1.%2.%3.%4.%5"/>
      <w:lvlJc w:val="left"/>
      <w:pPr>
        <w:ind w:left="1080" w:hanging="1080"/>
      </w:pPr>
      <w:rPr>
        <w:rFonts w:ascii="游明朝" w:hAnsi="游明朝" w:cs="ＭＳ 明朝" w:hint="default"/>
      </w:rPr>
    </w:lvl>
    <w:lvl w:ilvl="5">
      <w:start w:val="1"/>
      <w:numFmt w:val="decimal"/>
      <w:isLgl/>
      <w:lvlText w:val="%1.%2.%3.%4.%5.%6"/>
      <w:lvlJc w:val="left"/>
      <w:pPr>
        <w:ind w:left="1080" w:hanging="1080"/>
      </w:pPr>
      <w:rPr>
        <w:rFonts w:ascii="游明朝" w:hAnsi="游明朝" w:cs="ＭＳ 明朝" w:hint="default"/>
      </w:rPr>
    </w:lvl>
    <w:lvl w:ilvl="6">
      <w:start w:val="1"/>
      <w:numFmt w:val="decimal"/>
      <w:isLgl/>
      <w:lvlText w:val="%1.%2.%3.%4.%5.%6.%7"/>
      <w:lvlJc w:val="left"/>
      <w:pPr>
        <w:ind w:left="1440" w:hanging="1440"/>
      </w:pPr>
      <w:rPr>
        <w:rFonts w:ascii="游明朝" w:hAnsi="游明朝" w:cs="ＭＳ 明朝" w:hint="default"/>
      </w:rPr>
    </w:lvl>
    <w:lvl w:ilvl="7">
      <w:start w:val="1"/>
      <w:numFmt w:val="decimal"/>
      <w:isLgl/>
      <w:lvlText w:val="%1.%2.%3.%4.%5.%6.%7.%8"/>
      <w:lvlJc w:val="left"/>
      <w:pPr>
        <w:ind w:left="1440" w:hanging="1440"/>
      </w:pPr>
      <w:rPr>
        <w:rFonts w:ascii="游明朝" w:hAnsi="游明朝" w:cs="ＭＳ 明朝" w:hint="default"/>
      </w:rPr>
    </w:lvl>
    <w:lvl w:ilvl="8">
      <w:start w:val="1"/>
      <w:numFmt w:val="decimal"/>
      <w:isLgl/>
      <w:lvlText w:val="%1.%2.%3.%4.%5.%6.%7.%8.%9"/>
      <w:lvlJc w:val="left"/>
      <w:pPr>
        <w:ind w:left="1800" w:hanging="1800"/>
      </w:pPr>
      <w:rPr>
        <w:rFonts w:ascii="游明朝" w:hAnsi="游明朝" w:cs="ＭＳ 明朝" w:hint="default"/>
      </w:rPr>
    </w:lvl>
  </w:abstractNum>
  <w:abstractNum w:abstractNumId="7" w15:restartNumberingAfterBreak="0">
    <w:nsid w:val="5F1324D3"/>
    <w:multiLevelType w:val="hybridMultilevel"/>
    <w:tmpl w:val="09A439BC"/>
    <w:lvl w:ilvl="0" w:tplc="A9361922">
      <w:start w:val="1"/>
      <w:numFmt w:val="lowerLetter"/>
      <w:lvlText w:val="(%1)"/>
      <w:lvlJc w:val="left"/>
      <w:pPr>
        <w:ind w:left="360" w:hanging="360"/>
      </w:pPr>
      <w:rPr>
        <w:rFonts w:hint="default"/>
      </w:rPr>
    </w:lvl>
    <w:lvl w:ilvl="1" w:tplc="A3BCDA28" w:tentative="1">
      <w:start w:val="1"/>
      <w:numFmt w:val="aiueoFullWidth"/>
      <w:lvlText w:val="(%2)"/>
      <w:lvlJc w:val="left"/>
      <w:pPr>
        <w:ind w:left="840" w:hanging="420"/>
      </w:pPr>
    </w:lvl>
    <w:lvl w:ilvl="2" w:tplc="B6882BAC" w:tentative="1">
      <w:start w:val="1"/>
      <w:numFmt w:val="decimalEnclosedCircle"/>
      <w:lvlText w:val="%3"/>
      <w:lvlJc w:val="left"/>
      <w:pPr>
        <w:ind w:left="1260" w:hanging="420"/>
      </w:pPr>
    </w:lvl>
    <w:lvl w:ilvl="3" w:tplc="B49A1738" w:tentative="1">
      <w:start w:val="1"/>
      <w:numFmt w:val="decimal"/>
      <w:lvlText w:val="%4."/>
      <w:lvlJc w:val="left"/>
      <w:pPr>
        <w:ind w:left="1680" w:hanging="420"/>
      </w:pPr>
    </w:lvl>
    <w:lvl w:ilvl="4" w:tplc="0778EB5E" w:tentative="1">
      <w:start w:val="1"/>
      <w:numFmt w:val="aiueoFullWidth"/>
      <w:lvlText w:val="(%5)"/>
      <w:lvlJc w:val="left"/>
      <w:pPr>
        <w:ind w:left="2100" w:hanging="420"/>
      </w:pPr>
    </w:lvl>
    <w:lvl w:ilvl="5" w:tplc="FD147896" w:tentative="1">
      <w:start w:val="1"/>
      <w:numFmt w:val="decimalEnclosedCircle"/>
      <w:lvlText w:val="%6"/>
      <w:lvlJc w:val="left"/>
      <w:pPr>
        <w:ind w:left="2520" w:hanging="420"/>
      </w:pPr>
    </w:lvl>
    <w:lvl w:ilvl="6" w:tplc="793A13CE" w:tentative="1">
      <w:start w:val="1"/>
      <w:numFmt w:val="decimal"/>
      <w:lvlText w:val="%7."/>
      <w:lvlJc w:val="left"/>
      <w:pPr>
        <w:ind w:left="2940" w:hanging="420"/>
      </w:pPr>
    </w:lvl>
    <w:lvl w:ilvl="7" w:tplc="25663C4C" w:tentative="1">
      <w:start w:val="1"/>
      <w:numFmt w:val="aiueoFullWidth"/>
      <w:lvlText w:val="(%8)"/>
      <w:lvlJc w:val="left"/>
      <w:pPr>
        <w:ind w:left="3360" w:hanging="420"/>
      </w:pPr>
    </w:lvl>
    <w:lvl w:ilvl="8" w:tplc="7C2C47F4" w:tentative="1">
      <w:start w:val="1"/>
      <w:numFmt w:val="decimalEnclosedCircle"/>
      <w:lvlText w:val="%9"/>
      <w:lvlJc w:val="left"/>
      <w:pPr>
        <w:ind w:left="3780" w:hanging="420"/>
      </w:pPr>
    </w:lvl>
  </w:abstractNum>
  <w:abstractNum w:abstractNumId="8" w15:restartNumberingAfterBreak="0">
    <w:nsid w:val="5FE403B0"/>
    <w:multiLevelType w:val="hybridMultilevel"/>
    <w:tmpl w:val="3EFA514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D7E5C40"/>
    <w:multiLevelType w:val="hybridMultilevel"/>
    <w:tmpl w:val="25E2B058"/>
    <w:lvl w:ilvl="0" w:tplc="67CA21EA">
      <w:start w:val="1"/>
      <w:numFmt w:val="lowerLetter"/>
      <w:lvlText w:val="(%1)"/>
      <w:lvlJc w:val="left"/>
      <w:pPr>
        <w:ind w:left="360" w:hanging="360"/>
      </w:pPr>
      <w:rPr>
        <w:rFonts w:hint="default"/>
      </w:rPr>
    </w:lvl>
    <w:lvl w:ilvl="1" w:tplc="86E21F5C" w:tentative="1">
      <w:start w:val="1"/>
      <w:numFmt w:val="aiueoFullWidth"/>
      <w:lvlText w:val="(%2)"/>
      <w:lvlJc w:val="left"/>
      <w:pPr>
        <w:ind w:left="840" w:hanging="420"/>
      </w:pPr>
    </w:lvl>
    <w:lvl w:ilvl="2" w:tplc="80AE11EC" w:tentative="1">
      <w:start w:val="1"/>
      <w:numFmt w:val="decimalEnclosedCircle"/>
      <w:lvlText w:val="%3"/>
      <w:lvlJc w:val="left"/>
      <w:pPr>
        <w:ind w:left="1260" w:hanging="420"/>
      </w:pPr>
    </w:lvl>
    <w:lvl w:ilvl="3" w:tplc="C7687BBA" w:tentative="1">
      <w:start w:val="1"/>
      <w:numFmt w:val="decimal"/>
      <w:lvlText w:val="%4."/>
      <w:lvlJc w:val="left"/>
      <w:pPr>
        <w:ind w:left="1680" w:hanging="420"/>
      </w:pPr>
    </w:lvl>
    <w:lvl w:ilvl="4" w:tplc="F716A336" w:tentative="1">
      <w:start w:val="1"/>
      <w:numFmt w:val="aiueoFullWidth"/>
      <w:lvlText w:val="(%5)"/>
      <w:lvlJc w:val="left"/>
      <w:pPr>
        <w:ind w:left="2100" w:hanging="420"/>
      </w:pPr>
    </w:lvl>
    <w:lvl w:ilvl="5" w:tplc="D88E41D2" w:tentative="1">
      <w:start w:val="1"/>
      <w:numFmt w:val="decimalEnclosedCircle"/>
      <w:lvlText w:val="%6"/>
      <w:lvlJc w:val="left"/>
      <w:pPr>
        <w:ind w:left="2520" w:hanging="420"/>
      </w:pPr>
    </w:lvl>
    <w:lvl w:ilvl="6" w:tplc="7152CB0A" w:tentative="1">
      <w:start w:val="1"/>
      <w:numFmt w:val="decimal"/>
      <w:lvlText w:val="%7."/>
      <w:lvlJc w:val="left"/>
      <w:pPr>
        <w:ind w:left="2940" w:hanging="420"/>
      </w:pPr>
    </w:lvl>
    <w:lvl w:ilvl="7" w:tplc="E860480E" w:tentative="1">
      <w:start w:val="1"/>
      <w:numFmt w:val="aiueoFullWidth"/>
      <w:lvlText w:val="(%8)"/>
      <w:lvlJc w:val="left"/>
      <w:pPr>
        <w:ind w:left="3360" w:hanging="420"/>
      </w:pPr>
    </w:lvl>
    <w:lvl w:ilvl="8" w:tplc="B942D2F8" w:tentative="1">
      <w:start w:val="1"/>
      <w:numFmt w:val="decimalEnclosedCircle"/>
      <w:lvlText w:val="%9"/>
      <w:lvlJc w:val="left"/>
      <w:pPr>
        <w:ind w:left="3780" w:hanging="420"/>
      </w:pPr>
    </w:lvl>
  </w:abstractNum>
  <w:abstractNum w:abstractNumId="10" w15:restartNumberingAfterBreak="0">
    <w:nsid w:val="786A4FA2"/>
    <w:multiLevelType w:val="hybridMultilevel"/>
    <w:tmpl w:val="FC1EAAA2"/>
    <w:lvl w:ilvl="0" w:tplc="AC9433F2">
      <w:start w:val="1"/>
      <w:numFmt w:val="decimal"/>
      <w:lvlText w:val="%1．"/>
      <w:lvlJc w:val="left"/>
      <w:pPr>
        <w:ind w:left="360" w:hanging="360"/>
      </w:pPr>
      <w:rPr>
        <w:rFonts w:hint="default"/>
      </w:rPr>
    </w:lvl>
    <w:lvl w:ilvl="1" w:tplc="4C5858E2" w:tentative="1">
      <w:start w:val="1"/>
      <w:numFmt w:val="aiueoFullWidth"/>
      <w:lvlText w:val="(%2)"/>
      <w:lvlJc w:val="left"/>
      <w:pPr>
        <w:ind w:left="840" w:hanging="420"/>
      </w:pPr>
    </w:lvl>
    <w:lvl w:ilvl="2" w:tplc="6198650C" w:tentative="1">
      <w:start w:val="1"/>
      <w:numFmt w:val="decimalEnclosedCircle"/>
      <w:lvlText w:val="%3"/>
      <w:lvlJc w:val="left"/>
      <w:pPr>
        <w:ind w:left="1260" w:hanging="420"/>
      </w:pPr>
    </w:lvl>
    <w:lvl w:ilvl="3" w:tplc="EEBEA674" w:tentative="1">
      <w:start w:val="1"/>
      <w:numFmt w:val="decimal"/>
      <w:lvlText w:val="%4."/>
      <w:lvlJc w:val="left"/>
      <w:pPr>
        <w:ind w:left="1680" w:hanging="420"/>
      </w:pPr>
    </w:lvl>
    <w:lvl w:ilvl="4" w:tplc="2788F3D8" w:tentative="1">
      <w:start w:val="1"/>
      <w:numFmt w:val="aiueoFullWidth"/>
      <w:lvlText w:val="(%5)"/>
      <w:lvlJc w:val="left"/>
      <w:pPr>
        <w:ind w:left="2100" w:hanging="420"/>
      </w:pPr>
    </w:lvl>
    <w:lvl w:ilvl="5" w:tplc="6A442B58" w:tentative="1">
      <w:start w:val="1"/>
      <w:numFmt w:val="decimalEnclosedCircle"/>
      <w:lvlText w:val="%6"/>
      <w:lvlJc w:val="left"/>
      <w:pPr>
        <w:ind w:left="2520" w:hanging="420"/>
      </w:pPr>
    </w:lvl>
    <w:lvl w:ilvl="6" w:tplc="5686E702" w:tentative="1">
      <w:start w:val="1"/>
      <w:numFmt w:val="decimal"/>
      <w:lvlText w:val="%7."/>
      <w:lvlJc w:val="left"/>
      <w:pPr>
        <w:ind w:left="2940" w:hanging="420"/>
      </w:pPr>
    </w:lvl>
    <w:lvl w:ilvl="7" w:tplc="EBB62BE2" w:tentative="1">
      <w:start w:val="1"/>
      <w:numFmt w:val="aiueoFullWidth"/>
      <w:lvlText w:val="(%8)"/>
      <w:lvlJc w:val="left"/>
      <w:pPr>
        <w:ind w:left="3360" w:hanging="420"/>
      </w:pPr>
    </w:lvl>
    <w:lvl w:ilvl="8" w:tplc="FCF256C4" w:tentative="1">
      <w:start w:val="1"/>
      <w:numFmt w:val="decimalEnclosedCircle"/>
      <w:lvlText w:val="%9"/>
      <w:lvlJc w:val="left"/>
      <w:pPr>
        <w:ind w:left="3780" w:hanging="420"/>
      </w:pPr>
    </w:lvl>
  </w:abstractNum>
  <w:abstractNum w:abstractNumId="11" w15:restartNumberingAfterBreak="0">
    <w:nsid w:val="7DFC6F70"/>
    <w:multiLevelType w:val="multilevel"/>
    <w:tmpl w:val="6B6808C0"/>
    <w:lvl w:ilvl="0">
      <w:start w:val="2"/>
      <w:numFmt w:val="decimal"/>
      <w:lvlText w:val="%1"/>
      <w:lvlJc w:val="left"/>
      <w:pPr>
        <w:ind w:left="425" w:hanging="425"/>
      </w:pPr>
      <w:rPr>
        <w:rFonts w:hint="eastAsia"/>
      </w:rPr>
    </w:lvl>
    <w:lvl w:ilvl="1">
      <w:start w:val="1"/>
      <w:numFmt w:val="decimal"/>
      <w:pStyle w:val="21"/>
      <w:lvlText w:val="%1.%2"/>
      <w:lvlJc w:val="left"/>
      <w:pPr>
        <w:ind w:left="992" w:hanging="992"/>
      </w:pPr>
      <w:rPr>
        <w:rFonts w:hint="eastAsia"/>
      </w:rPr>
    </w:lvl>
    <w:lvl w:ilvl="2">
      <w:start w:val="1"/>
      <w:numFmt w:val="decimal"/>
      <w:lvlText w:val="%1.%2.%3"/>
      <w:lvlJc w:val="left"/>
      <w:pPr>
        <w:ind w:left="1418" w:hanging="1418"/>
      </w:pPr>
      <w:rPr>
        <w:rFonts w:hint="eastAsia"/>
      </w:rPr>
    </w:lvl>
    <w:lvl w:ilvl="3">
      <w:start w:val="1"/>
      <w:numFmt w:val="decimal"/>
      <w:lvlText w:val="%1.%2.%3.%4"/>
      <w:lvlJc w:val="left"/>
      <w:pPr>
        <w:ind w:left="1984" w:hanging="1984"/>
      </w:pPr>
      <w:rPr>
        <w:rFonts w:hint="eastAsia"/>
      </w:rPr>
    </w:lvl>
    <w:lvl w:ilvl="4">
      <w:start w:val="1"/>
      <w:numFmt w:val="decimal"/>
      <w:lvlText w:val="%1.%2.%3.%4.%5"/>
      <w:lvlJc w:val="left"/>
      <w:pPr>
        <w:ind w:left="2551" w:hanging="2551"/>
      </w:pPr>
      <w:rPr>
        <w:rFonts w:hint="eastAsia"/>
      </w:rPr>
    </w:lvl>
    <w:lvl w:ilvl="5">
      <w:start w:val="1"/>
      <w:numFmt w:val="decimal"/>
      <w:lvlText w:val="%1.%2.%3.%4.%5.%6"/>
      <w:lvlJc w:val="left"/>
      <w:pPr>
        <w:ind w:left="3260" w:hanging="3260"/>
      </w:pPr>
      <w:rPr>
        <w:rFonts w:hint="eastAsia"/>
      </w:rPr>
    </w:lvl>
    <w:lvl w:ilvl="6">
      <w:start w:val="1"/>
      <w:numFmt w:val="decimal"/>
      <w:lvlText w:val="%1.%2.%3.%4.%5.%6.%7"/>
      <w:lvlJc w:val="left"/>
      <w:pPr>
        <w:ind w:left="3827" w:hanging="3827"/>
      </w:pPr>
      <w:rPr>
        <w:rFonts w:hint="eastAsia"/>
      </w:rPr>
    </w:lvl>
    <w:lvl w:ilvl="7">
      <w:start w:val="1"/>
      <w:numFmt w:val="decimal"/>
      <w:lvlText w:val="%1.%2.%3.%4.%5.%6.%7.%8"/>
      <w:lvlJc w:val="left"/>
      <w:pPr>
        <w:ind w:left="4394" w:hanging="4394"/>
      </w:pPr>
      <w:rPr>
        <w:rFonts w:hint="eastAsia"/>
      </w:rPr>
    </w:lvl>
    <w:lvl w:ilvl="8">
      <w:start w:val="1"/>
      <w:numFmt w:val="decimal"/>
      <w:lvlText w:val="%1.%2.%3.%4.%5.%6.%7.%8.%9"/>
      <w:lvlJc w:val="left"/>
      <w:pPr>
        <w:ind w:left="5102" w:hanging="5102"/>
      </w:pPr>
      <w:rPr>
        <w:rFonts w:hint="eastAsia"/>
      </w:rPr>
    </w:lvl>
  </w:abstractNum>
  <w:num w:numId="1" w16cid:durableId="487402466">
    <w:abstractNumId w:val="6"/>
  </w:num>
  <w:num w:numId="2" w16cid:durableId="1693533482">
    <w:abstractNumId w:val="0"/>
  </w:num>
  <w:num w:numId="3" w16cid:durableId="790824473">
    <w:abstractNumId w:val="9"/>
  </w:num>
  <w:num w:numId="4" w16cid:durableId="738673257">
    <w:abstractNumId w:val="2"/>
  </w:num>
  <w:num w:numId="5" w16cid:durableId="495462888">
    <w:abstractNumId w:val="5"/>
  </w:num>
  <w:num w:numId="6" w16cid:durableId="25572057">
    <w:abstractNumId w:val="1"/>
  </w:num>
  <w:num w:numId="7" w16cid:durableId="1642803270">
    <w:abstractNumId w:val="3"/>
  </w:num>
  <w:num w:numId="8" w16cid:durableId="642348182">
    <w:abstractNumId w:val="4"/>
  </w:num>
  <w:num w:numId="9" w16cid:durableId="1023558940">
    <w:abstractNumId w:val="11"/>
  </w:num>
  <w:num w:numId="10" w16cid:durableId="1039742965">
    <w:abstractNumId w:val="10"/>
  </w:num>
  <w:num w:numId="11" w16cid:durableId="2034107238">
    <w:abstractNumId w:val="7"/>
  </w:num>
  <w:num w:numId="12" w16cid:durableId="15743887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doNotTrackFormatting/>
  <w:defaultTabStop w:val="840"/>
  <w:drawingGridHorizontalSpacing w:val="18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0sjQ2NDcyMjQxsLRQ0lEKTi0uzszPAykwNKkFAO2cBCctAAAA"/>
    <w:docVar w:name="intellisampler_un 108" w:val="108"/>
    <w:docVar w:name="intellisampler_un 109" w:val="109"/>
    <w:docVar w:name="intellisampler_un 122" w:val="122"/>
    <w:docVar w:name="intellisampler_un 126" w:val="126"/>
    <w:docVar w:name="intellisampler_un 128" w:val="128"/>
    <w:docVar w:name="intellisampler_un 13" w:val="13"/>
    <w:docVar w:name="intellisampler_un 133" w:val="133"/>
    <w:docVar w:name="intellisampler_un 135" w:val="135"/>
    <w:docVar w:name="intellisampler_un 136" w:val="136"/>
    <w:docVar w:name="intellisampler_un 138" w:val="138"/>
    <w:docVar w:name="intellisampler_un 139" w:val="139"/>
    <w:docVar w:name="intellisampler_un 14" w:val="14"/>
    <w:docVar w:name="intellisampler_un 140" w:val="140"/>
    <w:docVar w:name="intellisampler_un 141" w:val="141"/>
    <w:docVar w:name="intellisampler_un 143" w:val="143"/>
    <w:docVar w:name="intellisampler_un 145" w:val="145"/>
    <w:docVar w:name="intellisampler_un 18" w:val="18"/>
    <w:docVar w:name="intellisampler_un 60" w:val="60"/>
    <w:docVar w:name="intellisampler_un 97" w:val="97"/>
    <w:docVar w:name="intellisampler_un 99" w:val="99"/>
    <w:docVar w:name="is_review_method" w:val="Normal"/>
    <w:docVar w:name="is_sampling_method" w:val="categorical"/>
  </w:docVars>
  <w:rsids>
    <w:rsidRoot w:val="001C7D3D"/>
    <w:rsid w:val="00000146"/>
    <w:rsid w:val="0000047D"/>
    <w:rsid w:val="00000617"/>
    <w:rsid w:val="00000824"/>
    <w:rsid w:val="00000A29"/>
    <w:rsid w:val="00000AA3"/>
    <w:rsid w:val="00000F2D"/>
    <w:rsid w:val="00001711"/>
    <w:rsid w:val="000017A4"/>
    <w:rsid w:val="00002647"/>
    <w:rsid w:val="00002880"/>
    <w:rsid w:val="00003323"/>
    <w:rsid w:val="000036E5"/>
    <w:rsid w:val="000039AE"/>
    <w:rsid w:val="00003AA6"/>
    <w:rsid w:val="000042EE"/>
    <w:rsid w:val="00004877"/>
    <w:rsid w:val="00005066"/>
    <w:rsid w:val="0000648A"/>
    <w:rsid w:val="00006756"/>
    <w:rsid w:val="00006C67"/>
    <w:rsid w:val="00006E41"/>
    <w:rsid w:val="00006FCA"/>
    <w:rsid w:val="000070CB"/>
    <w:rsid w:val="000072DB"/>
    <w:rsid w:val="0000733F"/>
    <w:rsid w:val="00007559"/>
    <w:rsid w:val="000076B0"/>
    <w:rsid w:val="00007726"/>
    <w:rsid w:val="00007DC7"/>
    <w:rsid w:val="00010093"/>
    <w:rsid w:val="000100F8"/>
    <w:rsid w:val="000105CE"/>
    <w:rsid w:val="00010C7A"/>
    <w:rsid w:val="00010CA1"/>
    <w:rsid w:val="00011341"/>
    <w:rsid w:val="00011396"/>
    <w:rsid w:val="00011897"/>
    <w:rsid w:val="000118D8"/>
    <w:rsid w:val="00011B02"/>
    <w:rsid w:val="00011E23"/>
    <w:rsid w:val="00011F0E"/>
    <w:rsid w:val="00011F17"/>
    <w:rsid w:val="000123B3"/>
    <w:rsid w:val="000124AD"/>
    <w:rsid w:val="000128E9"/>
    <w:rsid w:val="00012E07"/>
    <w:rsid w:val="000131E2"/>
    <w:rsid w:val="00013956"/>
    <w:rsid w:val="000139EE"/>
    <w:rsid w:val="00013AE2"/>
    <w:rsid w:val="00014167"/>
    <w:rsid w:val="00014597"/>
    <w:rsid w:val="000148E8"/>
    <w:rsid w:val="000149E6"/>
    <w:rsid w:val="00014A5F"/>
    <w:rsid w:val="00014BE5"/>
    <w:rsid w:val="00014D1A"/>
    <w:rsid w:val="00014EED"/>
    <w:rsid w:val="000150B2"/>
    <w:rsid w:val="00015402"/>
    <w:rsid w:val="00015F53"/>
    <w:rsid w:val="0001614E"/>
    <w:rsid w:val="000163AF"/>
    <w:rsid w:val="000167ED"/>
    <w:rsid w:val="0001701D"/>
    <w:rsid w:val="000173B6"/>
    <w:rsid w:val="00017B1B"/>
    <w:rsid w:val="00017CFD"/>
    <w:rsid w:val="00017D89"/>
    <w:rsid w:val="000203FB"/>
    <w:rsid w:val="00020A33"/>
    <w:rsid w:val="00020BAE"/>
    <w:rsid w:val="00020E06"/>
    <w:rsid w:val="000210C1"/>
    <w:rsid w:val="00021134"/>
    <w:rsid w:val="0002144E"/>
    <w:rsid w:val="000219DF"/>
    <w:rsid w:val="00021A6B"/>
    <w:rsid w:val="00022167"/>
    <w:rsid w:val="000222AE"/>
    <w:rsid w:val="000223F5"/>
    <w:rsid w:val="00022F18"/>
    <w:rsid w:val="0002361C"/>
    <w:rsid w:val="0002379A"/>
    <w:rsid w:val="00023D74"/>
    <w:rsid w:val="00024A53"/>
    <w:rsid w:val="00024EC0"/>
    <w:rsid w:val="00025278"/>
    <w:rsid w:val="0002530C"/>
    <w:rsid w:val="00025346"/>
    <w:rsid w:val="00025454"/>
    <w:rsid w:val="00025E40"/>
    <w:rsid w:val="00025EDA"/>
    <w:rsid w:val="00025F7B"/>
    <w:rsid w:val="000264CB"/>
    <w:rsid w:val="00026802"/>
    <w:rsid w:val="00026FC5"/>
    <w:rsid w:val="000273E4"/>
    <w:rsid w:val="00027552"/>
    <w:rsid w:val="00027917"/>
    <w:rsid w:val="0003006C"/>
    <w:rsid w:val="00030722"/>
    <w:rsid w:val="00030EC3"/>
    <w:rsid w:val="000310F0"/>
    <w:rsid w:val="0003159A"/>
    <w:rsid w:val="000319C0"/>
    <w:rsid w:val="00031A72"/>
    <w:rsid w:val="00031CBA"/>
    <w:rsid w:val="00031DE0"/>
    <w:rsid w:val="00031F89"/>
    <w:rsid w:val="000320AD"/>
    <w:rsid w:val="00032285"/>
    <w:rsid w:val="00032424"/>
    <w:rsid w:val="00032442"/>
    <w:rsid w:val="000325B4"/>
    <w:rsid w:val="00032C77"/>
    <w:rsid w:val="00032F1F"/>
    <w:rsid w:val="000332B4"/>
    <w:rsid w:val="00033307"/>
    <w:rsid w:val="00033B5A"/>
    <w:rsid w:val="00034B9A"/>
    <w:rsid w:val="000356F7"/>
    <w:rsid w:val="00035B5C"/>
    <w:rsid w:val="00035CD4"/>
    <w:rsid w:val="00035ED1"/>
    <w:rsid w:val="00036A2A"/>
    <w:rsid w:val="00036B3C"/>
    <w:rsid w:val="00036F32"/>
    <w:rsid w:val="00037285"/>
    <w:rsid w:val="00037A57"/>
    <w:rsid w:val="00037BE6"/>
    <w:rsid w:val="00040231"/>
    <w:rsid w:val="0004043F"/>
    <w:rsid w:val="000408A6"/>
    <w:rsid w:val="000408E3"/>
    <w:rsid w:val="00040C4B"/>
    <w:rsid w:val="00040D92"/>
    <w:rsid w:val="00041269"/>
    <w:rsid w:val="0004154F"/>
    <w:rsid w:val="00041E82"/>
    <w:rsid w:val="00041EC8"/>
    <w:rsid w:val="000428E1"/>
    <w:rsid w:val="00043001"/>
    <w:rsid w:val="00043238"/>
    <w:rsid w:val="00044316"/>
    <w:rsid w:val="0004452B"/>
    <w:rsid w:val="0004483C"/>
    <w:rsid w:val="00044A27"/>
    <w:rsid w:val="00044E21"/>
    <w:rsid w:val="000451DF"/>
    <w:rsid w:val="0004536E"/>
    <w:rsid w:val="0004568A"/>
    <w:rsid w:val="00045733"/>
    <w:rsid w:val="000457E8"/>
    <w:rsid w:val="00045BCE"/>
    <w:rsid w:val="00045DCA"/>
    <w:rsid w:val="000466C1"/>
    <w:rsid w:val="0004696C"/>
    <w:rsid w:val="00046F4B"/>
    <w:rsid w:val="00047364"/>
    <w:rsid w:val="00047375"/>
    <w:rsid w:val="00047551"/>
    <w:rsid w:val="00047924"/>
    <w:rsid w:val="00047B06"/>
    <w:rsid w:val="00047D74"/>
    <w:rsid w:val="00047D91"/>
    <w:rsid w:val="00047DE9"/>
    <w:rsid w:val="00047EAE"/>
    <w:rsid w:val="00047FCF"/>
    <w:rsid w:val="0005004F"/>
    <w:rsid w:val="0005066F"/>
    <w:rsid w:val="00051500"/>
    <w:rsid w:val="00051572"/>
    <w:rsid w:val="00051A0D"/>
    <w:rsid w:val="00051A58"/>
    <w:rsid w:val="00051C69"/>
    <w:rsid w:val="000523BB"/>
    <w:rsid w:val="00052A03"/>
    <w:rsid w:val="00052CA7"/>
    <w:rsid w:val="00052F0C"/>
    <w:rsid w:val="0005314B"/>
    <w:rsid w:val="00053425"/>
    <w:rsid w:val="0005357D"/>
    <w:rsid w:val="0005390D"/>
    <w:rsid w:val="00053A61"/>
    <w:rsid w:val="0005494A"/>
    <w:rsid w:val="00054A0D"/>
    <w:rsid w:val="00054DD6"/>
    <w:rsid w:val="0005535E"/>
    <w:rsid w:val="0005587C"/>
    <w:rsid w:val="00055D3C"/>
    <w:rsid w:val="00056312"/>
    <w:rsid w:val="000563E0"/>
    <w:rsid w:val="00056669"/>
    <w:rsid w:val="00056704"/>
    <w:rsid w:val="00056727"/>
    <w:rsid w:val="00056EE4"/>
    <w:rsid w:val="00056F74"/>
    <w:rsid w:val="00057266"/>
    <w:rsid w:val="00057380"/>
    <w:rsid w:val="000573D0"/>
    <w:rsid w:val="000575EC"/>
    <w:rsid w:val="00057BBB"/>
    <w:rsid w:val="00057F9D"/>
    <w:rsid w:val="0006005B"/>
    <w:rsid w:val="00060221"/>
    <w:rsid w:val="00060234"/>
    <w:rsid w:val="000602AB"/>
    <w:rsid w:val="000602E2"/>
    <w:rsid w:val="000605DD"/>
    <w:rsid w:val="00060A7A"/>
    <w:rsid w:val="00060ABB"/>
    <w:rsid w:val="00060C7F"/>
    <w:rsid w:val="00060D19"/>
    <w:rsid w:val="00060DFD"/>
    <w:rsid w:val="00061121"/>
    <w:rsid w:val="00061374"/>
    <w:rsid w:val="000626DC"/>
    <w:rsid w:val="0006282C"/>
    <w:rsid w:val="00062AB8"/>
    <w:rsid w:val="00063314"/>
    <w:rsid w:val="0006334A"/>
    <w:rsid w:val="000635DB"/>
    <w:rsid w:val="00063633"/>
    <w:rsid w:val="00063AC0"/>
    <w:rsid w:val="00063CEC"/>
    <w:rsid w:val="00063D09"/>
    <w:rsid w:val="00063E20"/>
    <w:rsid w:val="000643F1"/>
    <w:rsid w:val="0006456E"/>
    <w:rsid w:val="000649A9"/>
    <w:rsid w:val="00064C53"/>
    <w:rsid w:val="0006503C"/>
    <w:rsid w:val="000655B7"/>
    <w:rsid w:val="0006578C"/>
    <w:rsid w:val="000658E9"/>
    <w:rsid w:val="00065F73"/>
    <w:rsid w:val="0006634C"/>
    <w:rsid w:val="0006650F"/>
    <w:rsid w:val="000665CF"/>
    <w:rsid w:val="00066723"/>
    <w:rsid w:val="00066910"/>
    <w:rsid w:val="00066CAC"/>
    <w:rsid w:val="00066FA6"/>
    <w:rsid w:val="000677D6"/>
    <w:rsid w:val="00067937"/>
    <w:rsid w:val="00067A08"/>
    <w:rsid w:val="00070463"/>
    <w:rsid w:val="000708A6"/>
    <w:rsid w:val="00070A75"/>
    <w:rsid w:val="00070B4E"/>
    <w:rsid w:val="00070CEC"/>
    <w:rsid w:val="00070EB1"/>
    <w:rsid w:val="0007114A"/>
    <w:rsid w:val="0007155D"/>
    <w:rsid w:val="0007163C"/>
    <w:rsid w:val="000719BF"/>
    <w:rsid w:val="00072486"/>
    <w:rsid w:val="0007248F"/>
    <w:rsid w:val="000724B8"/>
    <w:rsid w:val="000732C1"/>
    <w:rsid w:val="000732F7"/>
    <w:rsid w:val="00073CB1"/>
    <w:rsid w:val="00073E6E"/>
    <w:rsid w:val="00073F2B"/>
    <w:rsid w:val="00073FB4"/>
    <w:rsid w:val="00074031"/>
    <w:rsid w:val="000740F9"/>
    <w:rsid w:val="00074222"/>
    <w:rsid w:val="00074C00"/>
    <w:rsid w:val="00074D72"/>
    <w:rsid w:val="000750CA"/>
    <w:rsid w:val="0007567E"/>
    <w:rsid w:val="000759FD"/>
    <w:rsid w:val="000762D5"/>
    <w:rsid w:val="0007671B"/>
    <w:rsid w:val="00076A4C"/>
    <w:rsid w:val="00076B0D"/>
    <w:rsid w:val="00076E20"/>
    <w:rsid w:val="00077B91"/>
    <w:rsid w:val="00077BB0"/>
    <w:rsid w:val="00077BD5"/>
    <w:rsid w:val="00077DDA"/>
    <w:rsid w:val="00080070"/>
    <w:rsid w:val="0008049B"/>
    <w:rsid w:val="000804DA"/>
    <w:rsid w:val="0008081A"/>
    <w:rsid w:val="00080931"/>
    <w:rsid w:val="00080B8B"/>
    <w:rsid w:val="00080CFE"/>
    <w:rsid w:val="00081471"/>
    <w:rsid w:val="0008153E"/>
    <w:rsid w:val="00081596"/>
    <w:rsid w:val="0008168A"/>
    <w:rsid w:val="00081D6B"/>
    <w:rsid w:val="00081D73"/>
    <w:rsid w:val="00082080"/>
    <w:rsid w:val="000822D7"/>
    <w:rsid w:val="000824F7"/>
    <w:rsid w:val="000827E3"/>
    <w:rsid w:val="00082C74"/>
    <w:rsid w:val="00082D74"/>
    <w:rsid w:val="00083345"/>
    <w:rsid w:val="0008377F"/>
    <w:rsid w:val="0008382E"/>
    <w:rsid w:val="0008389C"/>
    <w:rsid w:val="000838A8"/>
    <w:rsid w:val="00083AD6"/>
    <w:rsid w:val="000843F3"/>
    <w:rsid w:val="000846B6"/>
    <w:rsid w:val="00084969"/>
    <w:rsid w:val="00084AA7"/>
    <w:rsid w:val="00084FDC"/>
    <w:rsid w:val="000852EE"/>
    <w:rsid w:val="0008548B"/>
    <w:rsid w:val="00085800"/>
    <w:rsid w:val="0008587C"/>
    <w:rsid w:val="00085EBD"/>
    <w:rsid w:val="0008614F"/>
    <w:rsid w:val="000863ED"/>
    <w:rsid w:val="000864CE"/>
    <w:rsid w:val="00086953"/>
    <w:rsid w:val="00086C84"/>
    <w:rsid w:val="00086D8B"/>
    <w:rsid w:val="0008715F"/>
    <w:rsid w:val="000875C6"/>
    <w:rsid w:val="000875D3"/>
    <w:rsid w:val="00087869"/>
    <w:rsid w:val="00087E31"/>
    <w:rsid w:val="000900DB"/>
    <w:rsid w:val="00090105"/>
    <w:rsid w:val="000904C9"/>
    <w:rsid w:val="00090BEC"/>
    <w:rsid w:val="00090C6C"/>
    <w:rsid w:val="00090D6D"/>
    <w:rsid w:val="00090FF9"/>
    <w:rsid w:val="0009134C"/>
    <w:rsid w:val="00091731"/>
    <w:rsid w:val="00091D9B"/>
    <w:rsid w:val="00092395"/>
    <w:rsid w:val="000927D5"/>
    <w:rsid w:val="000927EA"/>
    <w:rsid w:val="00092BC4"/>
    <w:rsid w:val="00092BCF"/>
    <w:rsid w:val="0009304B"/>
    <w:rsid w:val="0009341A"/>
    <w:rsid w:val="00093426"/>
    <w:rsid w:val="000939B2"/>
    <w:rsid w:val="00093B99"/>
    <w:rsid w:val="00093DDB"/>
    <w:rsid w:val="00094679"/>
    <w:rsid w:val="000949EF"/>
    <w:rsid w:val="00094B7D"/>
    <w:rsid w:val="00095441"/>
    <w:rsid w:val="0009566B"/>
    <w:rsid w:val="0009599F"/>
    <w:rsid w:val="00095B70"/>
    <w:rsid w:val="000961D4"/>
    <w:rsid w:val="000961FB"/>
    <w:rsid w:val="00096222"/>
    <w:rsid w:val="00096D1E"/>
    <w:rsid w:val="00096F03"/>
    <w:rsid w:val="000978A4"/>
    <w:rsid w:val="00097B2B"/>
    <w:rsid w:val="00097B83"/>
    <w:rsid w:val="00097D47"/>
    <w:rsid w:val="00097DAB"/>
    <w:rsid w:val="000A010E"/>
    <w:rsid w:val="000A0881"/>
    <w:rsid w:val="000A08B6"/>
    <w:rsid w:val="000A0F87"/>
    <w:rsid w:val="000A15D1"/>
    <w:rsid w:val="000A1AF4"/>
    <w:rsid w:val="000A1D00"/>
    <w:rsid w:val="000A1D03"/>
    <w:rsid w:val="000A22A8"/>
    <w:rsid w:val="000A26C8"/>
    <w:rsid w:val="000A2A13"/>
    <w:rsid w:val="000A2A37"/>
    <w:rsid w:val="000A31F1"/>
    <w:rsid w:val="000A3B1C"/>
    <w:rsid w:val="000A4156"/>
    <w:rsid w:val="000A4301"/>
    <w:rsid w:val="000A47F1"/>
    <w:rsid w:val="000A5782"/>
    <w:rsid w:val="000A5A48"/>
    <w:rsid w:val="000A5B52"/>
    <w:rsid w:val="000A6370"/>
    <w:rsid w:val="000A6AA4"/>
    <w:rsid w:val="000A730E"/>
    <w:rsid w:val="000A7AA4"/>
    <w:rsid w:val="000A7BC9"/>
    <w:rsid w:val="000B07DD"/>
    <w:rsid w:val="000B0973"/>
    <w:rsid w:val="000B0FC5"/>
    <w:rsid w:val="000B1536"/>
    <w:rsid w:val="000B1687"/>
    <w:rsid w:val="000B1F57"/>
    <w:rsid w:val="000B231F"/>
    <w:rsid w:val="000B27C6"/>
    <w:rsid w:val="000B2C04"/>
    <w:rsid w:val="000B2C6E"/>
    <w:rsid w:val="000B2CA8"/>
    <w:rsid w:val="000B3055"/>
    <w:rsid w:val="000B3224"/>
    <w:rsid w:val="000B32A4"/>
    <w:rsid w:val="000B3370"/>
    <w:rsid w:val="000B3614"/>
    <w:rsid w:val="000B36E3"/>
    <w:rsid w:val="000B39BA"/>
    <w:rsid w:val="000B3BFA"/>
    <w:rsid w:val="000B3C9B"/>
    <w:rsid w:val="000B463D"/>
    <w:rsid w:val="000B47B3"/>
    <w:rsid w:val="000B4E8F"/>
    <w:rsid w:val="000B4FD6"/>
    <w:rsid w:val="000B51F1"/>
    <w:rsid w:val="000B542C"/>
    <w:rsid w:val="000B54C4"/>
    <w:rsid w:val="000B5A39"/>
    <w:rsid w:val="000B603B"/>
    <w:rsid w:val="000B6127"/>
    <w:rsid w:val="000B6552"/>
    <w:rsid w:val="000B65AB"/>
    <w:rsid w:val="000B6956"/>
    <w:rsid w:val="000B6E30"/>
    <w:rsid w:val="000B6F37"/>
    <w:rsid w:val="000B7017"/>
    <w:rsid w:val="000B7A67"/>
    <w:rsid w:val="000B7D30"/>
    <w:rsid w:val="000B7DB8"/>
    <w:rsid w:val="000C00EA"/>
    <w:rsid w:val="000C06F8"/>
    <w:rsid w:val="000C0727"/>
    <w:rsid w:val="000C07D9"/>
    <w:rsid w:val="000C09B9"/>
    <w:rsid w:val="000C1266"/>
    <w:rsid w:val="000C17CE"/>
    <w:rsid w:val="000C1A07"/>
    <w:rsid w:val="000C24F5"/>
    <w:rsid w:val="000C26FD"/>
    <w:rsid w:val="000C28F0"/>
    <w:rsid w:val="000C2A46"/>
    <w:rsid w:val="000C37A0"/>
    <w:rsid w:val="000C37DE"/>
    <w:rsid w:val="000C38AF"/>
    <w:rsid w:val="000C3AB4"/>
    <w:rsid w:val="000C3B3A"/>
    <w:rsid w:val="000C3D30"/>
    <w:rsid w:val="000C3DBF"/>
    <w:rsid w:val="000C3EED"/>
    <w:rsid w:val="000C4350"/>
    <w:rsid w:val="000C558C"/>
    <w:rsid w:val="000C5890"/>
    <w:rsid w:val="000C59C7"/>
    <w:rsid w:val="000C5A60"/>
    <w:rsid w:val="000C5CC2"/>
    <w:rsid w:val="000C5F46"/>
    <w:rsid w:val="000C5FB2"/>
    <w:rsid w:val="000C63F6"/>
    <w:rsid w:val="000C694E"/>
    <w:rsid w:val="000C6BB8"/>
    <w:rsid w:val="000C7041"/>
    <w:rsid w:val="000C7402"/>
    <w:rsid w:val="000C747E"/>
    <w:rsid w:val="000C7797"/>
    <w:rsid w:val="000D029F"/>
    <w:rsid w:val="000D07FC"/>
    <w:rsid w:val="000D0853"/>
    <w:rsid w:val="000D08C7"/>
    <w:rsid w:val="000D08EC"/>
    <w:rsid w:val="000D0A38"/>
    <w:rsid w:val="000D0A8A"/>
    <w:rsid w:val="000D14D9"/>
    <w:rsid w:val="000D1575"/>
    <w:rsid w:val="000D1635"/>
    <w:rsid w:val="000D17D1"/>
    <w:rsid w:val="000D1B14"/>
    <w:rsid w:val="000D2E37"/>
    <w:rsid w:val="000D31FB"/>
    <w:rsid w:val="000D3451"/>
    <w:rsid w:val="000D3963"/>
    <w:rsid w:val="000D3AD2"/>
    <w:rsid w:val="000D3B9B"/>
    <w:rsid w:val="000D434B"/>
    <w:rsid w:val="000D45F1"/>
    <w:rsid w:val="000D47C6"/>
    <w:rsid w:val="000D4C6F"/>
    <w:rsid w:val="000D4C92"/>
    <w:rsid w:val="000D4F3B"/>
    <w:rsid w:val="000D4FB7"/>
    <w:rsid w:val="000D5A17"/>
    <w:rsid w:val="000D5DC9"/>
    <w:rsid w:val="000D66D4"/>
    <w:rsid w:val="000D67C2"/>
    <w:rsid w:val="000D683B"/>
    <w:rsid w:val="000D70FC"/>
    <w:rsid w:val="000D735F"/>
    <w:rsid w:val="000D7A71"/>
    <w:rsid w:val="000D7DFB"/>
    <w:rsid w:val="000E0331"/>
    <w:rsid w:val="000E0458"/>
    <w:rsid w:val="000E0629"/>
    <w:rsid w:val="000E108F"/>
    <w:rsid w:val="000E10F4"/>
    <w:rsid w:val="000E1248"/>
    <w:rsid w:val="000E1291"/>
    <w:rsid w:val="000E13B2"/>
    <w:rsid w:val="000E1BD6"/>
    <w:rsid w:val="000E1D26"/>
    <w:rsid w:val="000E1E37"/>
    <w:rsid w:val="000E2DE4"/>
    <w:rsid w:val="000E34D6"/>
    <w:rsid w:val="000E3B36"/>
    <w:rsid w:val="000E3FE7"/>
    <w:rsid w:val="000E4048"/>
    <w:rsid w:val="000E4093"/>
    <w:rsid w:val="000E4314"/>
    <w:rsid w:val="000E45E1"/>
    <w:rsid w:val="000E522D"/>
    <w:rsid w:val="000E5352"/>
    <w:rsid w:val="000E59DC"/>
    <w:rsid w:val="000E5DA8"/>
    <w:rsid w:val="000E6A15"/>
    <w:rsid w:val="000E6FC0"/>
    <w:rsid w:val="000E71B7"/>
    <w:rsid w:val="000E74F5"/>
    <w:rsid w:val="000F0273"/>
    <w:rsid w:val="000F04C8"/>
    <w:rsid w:val="000F07B4"/>
    <w:rsid w:val="000F0CBC"/>
    <w:rsid w:val="000F1262"/>
    <w:rsid w:val="000F1612"/>
    <w:rsid w:val="000F17A9"/>
    <w:rsid w:val="000F180A"/>
    <w:rsid w:val="000F18AD"/>
    <w:rsid w:val="000F19B6"/>
    <w:rsid w:val="000F1AE6"/>
    <w:rsid w:val="000F22EB"/>
    <w:rsid w:val="000F297F"/>
    <w:rsid w:val="000F2A5F"/>
    <w:rsid w:val="000F2AB3"/>
    <w:rsid w:val="000F2C0E"/>
    <w:rsid w:val="000F3228"/>
    <w:rsid w:val="000F3C3C"/>
    <w:rsid w:val="000F4006"/>
    <w:rsid w:val="000F4331"/>
    <w:rsid w:val="000F48BD"/>
    <w:rsid w:val="000F48FD"/>
    <w:rsid w:val="000F5493"/>
    <w:rsid w:val="000F5C89"/>
    <w:rsid w:val="000F6205"/>
    <w:rsid w:val="000F6327"/>
    <w:rsid w:val="000F66DE"/>
    <w:rsid w:val="000F6A25"/>
    <w:rsid w:val="000F70FF"/>
    <w:rsid w:val="000F7150"/>
    <w:rsid w:val="000F75DE"/>
    <w:rsid w:val="000F778B"/>
    <w:rsid w:val="000F7A4F"/>
    <w:rsid w:val="000F7C1E"/>
    <w:rsid w:val="0010007A"/>
    <w:rsid w:val="00100400"/>
    <w:rsid w:val="0010082B"/>
    <w:rsid w:val="00100AEA"/>
    <w:rsid w:val="00101A22"/>
    <w:rsid w:val="00101B66"/>
    <w:rsid w:val="00101C9E"/>
    <w:rsid w:val="0010216A"/>
    <w:rsid w:val="0010226F"/>
    <w:rsid w:val="0010228B"/>
    <w:rsid w:val="001022DB"/>
    <w:rsid w:val="00102417"/>
    <w:rsid w:val="001029F8"/>
    <w:rsid w:val="00102E4C"/>
    <w:rsid w:val="00102F3C"/>
    <w:rsid w:val="0010309B"/>
    <w:rsid w:val="00103115"/>
    <w:rsid w:val="00103B17"/>
    <w:rsid w:val="00103FCA"/>
    <w:rsid w:val="001041B0"/>
    <w:rsid w:val="00104369"/>
    <w:rsid w:val="001044C7"/>
    <w:rsid w:val="00104BC9"/>
    <w:rsid w:val="00105551"/>
    <w:rsid w:val="00105740"/>
    <w:rsid w:val="0010589F"/>
    <w:rsid w:val="00105935"/>
    <w:rsid w:val="00105944"/>
    <w:rsid w:val="00106188"/>
    <w:rsid w:val="00106193"/>
    <w:rsid w:val="001066E8"/>
    <w:rsid w:val="0010672D"/>
    <w:rsid w:val="001067D5"/>
    <w:rsid w:val="00106A5B"/>
    <w:rsid w:val="00107059"/>
    <w:rsid w:val="00107283"/>
    <w:rsid w:val="0011023E"/>
    <w:rsid w:val="00110A29"/>
    <w:rsid w:val="00110B61"/>
    <w:rsid w:val="00110FCF"/>
    <w:rsid w:val="00111196"/>
    <w:rsid w:val="0011189E"/>
    <w:rsid w:val="00112377"/>
    <w:rsid w:val="00112654"/>
    <w:rsid w:val="001128FF"/>
    <w:rsid w:val="00112BAA"/>
    <w:rsid w:val="00112F33"/>
    <w:rsid w:val="00113066"/>
    <w:rsid w:val="00113491"/>
    <w:rsid w:val="00113B69"/>
    <w:rsid w:val="00113B9C"/>
    <w:rsid w:val="00113C24"/>
    <w:rsid w:val="00113DAD"/>
    <w:rsid w:val="001141BE"/>
    <w:rsid w:val="001141D5"/>
    <w:rsid w:val="001144AA"/>
    <w:rsid w:val="00114568"/>
    <w:rsid w:val="0011477B"/>
    <w:rsid w:val="00114930"/>
    <w:rsid w:val="001155BA"/>
    <w:rsid w:val="00115746"/>
    <w:rsid w:val="00115819"/>
    <w:rsid w:val="00115A9F"/>
    <w:rsid w:val="001162CC"/>
    <w:rsid w:val="0011630F"/>
    <w:rsid w:val="001165AA"/>
    <w:rsid w:val="00116804"/>
    <w:rsid w:val="001168A2"/>
    <w:rsid w:val="0011733D"/>
    <w:rsid w:val="00117742"/>
    <w:rsid w:val="00117A1A"/>
    <w:rsid w:val="00117AE2"/>
    <w:rsid w:val="00117B82"/>
    <w:rsid w:val="00117D5F"/>
    <w:rsid w:val="001203E7"/>
    <w:rsid w:val="00120634"/>
    <w:rsid w:val="0012077E"/>
    <w:rsid w:val="0012094F"/>
    <w:rsid w:val="001209B3"/>
    <w:rsid w:val="00120AE5"/>
    <w:rsid w:val="00120F82"/>
    <w:rsid w:val="00121BF2"/>
    <w:rsid w:val="001225F0"/>
    <w:rsid w:val="00122FC8"/>
    <w:rsid w:val="00123644"/>
    <w:rsid w:val="001236A5"/>
    <w:rsid w:val="00123B7E"/>
    <w:rsid w:val="00123B9E"/>
    <w:rsid w:val="00123D04"/>
    <w:rsid w:val="001242ED"/>
    <w:rsid w:val="00124814"/>
    <w:rsid w:val="00124956"/>
    <w:rsid w:val="0012497A"/>
    <w:rsid w:val="00124B0B"/>
    <w:rsid w:val="00124CB8"/>
    <w:rsid w:val="00125444"/>
    <w:rsid w:val="00125561"/>
    <w:rsid w:val="001257CF"/>
    <w:rsid w:val="0012580C"/>
    <w:rsid w:val="001258A3"/>
    <w:rsid w:val="00126048"/>
    <w:rsid w:val="00126279"/>
    <w:rsid w:val="0012665E"/>
    <w:rsid w:val="00126DCC"/>
    <w:rsid w:val="0012704A"/>
    <w:rsid w:val="0012711B"/>
    <w:rsid w:val="001271E5"/>
    <w:rsid w:val="001272D1"/>
    <w:rsid w:val="001276BA"/>
    <w:rsid w:val="001277FE"/>
    <w:rsid w:val="00127C62"/>
    <w:rsid w:val="00127C66"/>
    <w:rsid w:val="00127D86"/>
    <w:rsid w:val="001300EE"/>
    <w:rsid w:val="001301B8"/>
    <w:rsid w:val="0013028B"/>
    <w:rsid w:val="00130485"/>
    <w:rsid w:val="001304E5"/>
    <w:rsid w:val="00130CB2"/>
    <w:rsid w:val="001313B1"/>
    <w:rsid w:val="00131778"/>
    <w:rsid w:val="001318E3"/>
    <w:rsid w:val="00131C3D"/>
    <w:rsid w:val="00131C9A"/>
    <w:rsid w:val="001320C2"/>
    <w:rsid w:val="0013234D"/>
    <w:rsid w:val="00132460"/>
    <w:rsid w:val="00132763"/>
    <w:rsid w:val="001328EB"/>
    <w:rsid w:val="00132CE4"/>
    <w:rsid w:val="00132E0D"/>
    <w:rsid w:val="00133105"/>
    <w:rsid w:val="00133189"/>
    <w:rsid w:val="00133513"/>
    <w:rsid w:val="0013366A"/>
    <w:rsid w:val="00133A3F"/>
    <w:rsid w:val="00133BA1"/>
    <w:rsid w:val="00133DED"/>
    <w:rsid w:val="00133E8D"/>
    <w:rsid w:val="00134065"/>
    <w:rsid w:val="0013406E"/>
    <w:rsid w:val="0013455C"/>
    <w:rsid w:val="001346F5"/>
    <w:rsid w:val="0013487F"/>
    <w:rsid w:val="001348E4"/>
    <w:rsid w:val="00134C2F"/>
    <w:rsid w:val="00134F89"/>
    <w:rsid w:val="00134F90"/>
    <w:rsid w:val="00135528"/>
    <w:rsid w:val="00135689"/>
    <w:rsid w:val="001358DB"/>
    <w:rsid w:val="00135962"/>
    <w:rsid w:val="001359A1"/>
    <w:rsid w:val="00135C5D"/>
    <w:rsid w:val="00135F71"/>
    <w:rsid w:val="00136185"/>
    <w:rsid w:val="001362F9"/>
    <w:rsid w:val="001363E5"/>
    <w:rsid w:val="001363F8"/>
    <w:rsid w:val="00136ADC"/>
    <w:rsid w:val="00136BC9"/>
    <w:rsid w:val="00136EF1"/>
    <w:rsid w:val="00137137"/>
    <w:rsid w:val="00137409"/>
    <w:rsid w:val="001374C7"/>
    <w:rsid w:val="0013754B"/>
    <w:rsid w:val="00137961"/>
    <w:rsid w:val="00137B96"/>
    <w:rsid w:val="00140011"/>
    <w:rsid w:val="001402B1"/>
    <w:rsid w:val="00140D50"/>
    <w:rsid w:val="00140E32"/>
    <w:rsid w:val="001412B2"/>
    <w:rsid w:val="001412E4"/>
    <w:rsid w:val="001414D6"/>
    <w:rsid w:val="00141ECB"/>
    <w:rsid w:val="00141F23"/>
    <w:rsid w:val="00142007"/>
    <w:rsid w:val="0014235B"/>
    <w:rsid w:val="001423ED"/>
    <w:rsid w:val="00142F89"/>
    <w:rsid w:val="00143129"/>
    <w:rsid w:val="00143C14"/>
    <w:rsid w:val="00144A9A"/>
    <w:rsid w:val="00144B46"/>
    <w:rsid w:val="00144DBC"/>
    <w:rsid w:val="0014530F"/>
    <w:rsid w:val="001453F7"/>
    <w:rsid w:val="00145792"/>
    <w:rsid w:val="00145ABD"/>
    <w:rsid w:val="0014624D"/>
    <w:rsid w:val="0014642E"/>
    <w:rsid w:val="0014648F"/>
    <w:rsid w:val="0014668F"/>
    <w:rsid w:val="0014686E"/>
    <w:rsid w:val="001473AD"/>
    <w:rsid w:val="00147650"/>
    <w:rsid w:val="00147746"/>
    <w:rsid w:val="001478A9"/>
    <w:rsid w:val="00150132"/>
    <w:rsid w:val="001508AE"/>
    <w:rsid w:val="00150CCA"/>
    <w:rsid w:val="0015159B"/>
    <w:rsid w:val="00151E34"/>
    <w:rsid w:val="00151EC3"/>
    <w:rsid w:val="001527CE"/>
    <w:rsid w:val="00152831"/>
    <w:rsid w:val="00152A3C"/>
    <w:rsid w:val="00152DE7"/>
    <w:rsid w:val="00152EF0"/>
    <w:rsid w:val="0015381D"/>
    <w:rsid w:val="00153D31"/>
    <w:rsid w:val="00153D61"/>
    <w:rsid w:val="00153D97"/>
    <w:rsid w:val="00153ECB"/>
    <w:rsid w:val="00153F23"/>
    <w:rsid w:val="00154261"/>
    <w:rsid w:val="0015433E"/>
    <w:rsid w:val="0015445F"/>
    <w:rsid w:val="0015451F"/>
    <w:rsid w:val="0015452F"/>
    <w:rsid w:val="001545AD"/>
    <w:rsid w:val="00154DCC"/>
    <w:rsid w:val="00154F84"/>
    <w:rsid w:val="00155022"/>
    <w:rsid w:val="00155229"/>
    <w:rsid w:val="00155341"/>
    <w:rsid w:val="0015552D"/>
    <w:rsid w:val="00155605"/>
    <w:rsid w:val="00155965"/>
    <w:rsid w:val="00155987"/>
    <w:rsid w:val="00155D13"/>
    <w:rsid w:val="00156886"/>
    <w:rsid w:val="00156DA2"/>
    <w:rsid w:val="001571F0"/>
    <w:rsid w:val="001572B1"/>
    <w:rsid w:val="001578BC"/>
    <w:rsid w:val="001579E1"/>
    <w:rsid w:val="00157B9B"/>
    <w:rsid w:val="00157CF7"/>
    <w:rsid w:val="001604DB"/>
    <w:rsid w:val="001606C7"/>
    <w:rsid w:val="00160A26"/>
    <w:rsid w:val="00160AB1"/>
    <w:rsid w:val="00160AC5"/>
    <w:rsid w:val="00160B72"/>
    <w:rsid w:val="00160B79"/>
    <w:rsid w:val="00160E7B"/>
    <w:rsid w:val="0016129B"/>
    <w:rsid w:val="00161576"/>
    <w:rsid w:val="00161D60"/>
    <w:rsid w:val="001624BB"/>
    <w:rsid w:val="0016275B"/>
    <w:rsid w:val="00162A0B"/>
    <w:rsid w:val="00162A97"/>
    <w:rsid w:val="00162D37"/>
    <w:rsid w:val="001631C9"/>
    <w:rsid w:val="001635FC"/>
    <w:rsid w:val="00163AE1"/>
    <w:rsid w:val="00164714"/>
    <w:rsid w:val="00164C22"/>
    <w:rsid w:val="00164C70"/>
    <w:rsid w:val="00164E27"/>
    <w:rsid w:val="00164F83"/>
    <w:rsid w:val="00165149"/>
    <w:rsid w:val="001654A1"/>
    <w:rsid w:val="00165B63"/>
    <w:rsid w:val="00165EAB"/>
    <w:rsid w:val="001664E3"/>
    <w:rsid w:val="001667FA"/>
    <w:rsid w:val="00166ED3"/>
    <w:rsid w:val="00166F63"/>
    <w:rsid w:val="00167E07"/>
    <w:rsid w:val="00167E35"/>
    <w:rsid w:val="001704EB"/>
    <w:rsid w:val="00170A07"/>
    <w:rsid w:val="00170F73"/>
    <w:rsid w:val="00170F9C"/>
    <w:rsid w:val="00171007"/>
    <w:rsid w:val="001710DD"/>
    <w:rsid w:val="001712C8"/>
    <w:rsid w:val="0017201D"/>
    <w:rsid w:val="001725C3"/>
    <w:rsid w:val="00172870"/>
    <w:rsid w:val="001729E4"/>
    <w:rsid w:val="00172E00"/>
    <w:rsid w:val="00173356"/>
    <w:rsid w:val="00173978"/>
    <w:rsid w:val="00174361"/>
    <w:rsid w:val="001743D6"/>
    <w:rsid w:val="001745E1"/>
    <w:rsid w:val="001746F4"/>
    <w:rsid w:val="00174AAF"/>
    <w:rsid w:val="00174D40"/>
    <w:rsid w:val="00174EEA"/>
    <w:rsid w:val="00175057"/>
    <w:rsid w:val="0017536E"/>
    <w:rsid w:val="0017556C"/>
    <w:rsid w:val="00175728"/>
    <w:rsid w:val="00175905"/>
    <w:rsid w:val="00175B86"/>
    <w:rsid w:val="00175EE7"/>
    <w:rsid w:val="0017610C"/>
    <w:rsid w:val="00176A6F"/>
    <w:rsid w:val="001774A2"/>
    <w:rsid w:val="0017791D"/>
    <w:rsid w:val="00177BE3"/>
    <w:rsid w:val="001804C7"/>
    <w:rsid w:val="001806D6"/>
    <w:rsid w:val="001806DD"/>
    <w:rsid w:val="00180792"/>
    <w:rsid w:val="00180C4B"/>
    <w:rsid w:val="00180F10"/>
    <w:rsid w:val="001813C0"/>
    <w:rsid w:val="00181E1A"/>
    <w:rsid w:val="00182728"/>
    <w:rsid w:val="00182881"/>
    <w:rsid w:val="00182CDE"/>
    <w:rsid w:val="00182D64"/>
    <w:rsid w:val="00182F35"/>
    <w:rsid w:val="00182FBF"/>
    <w:rsid w:val="00183001"/>
    <w:rsid w:val="0018304A"/>
    <w:rsid w:val="00183653"/>
    <w:rsid w:val="00183A1C"/>
    <w:rsid w:val="00183FE0"/>
    <w:rsid w:val="00184075"/>
    <w:rsid w:val="00184699"/>
    <w:rsid w:val="001846F9"/>
    <w:rsid w:val="00184940"/>
    <w:rsid w:val="00185322"/>
    <w:rsid w:val="0018543D"/>
    <w:rsid w:val="0018548F"/>
    <w:rsid w:val="001856FE"/>
    <w:rsid w:val="001859B4"/>
    <w:rsid w:val="00185C5E"/>
    <w:rsid w:val="00185DA6"/>
    <w:rsid w:val="00185EE3"/>
    <w:rsid w:val="00186A0D"/>
    <w:rsid w:val="00186AB3"/>
    <w:rsid w:val="00186CBC"/>
    <w:rsid w:val="00187488"/>
    <w:rsid w:val="001875B0"/>
    <w:rsid w:val="001875DD"/>
    <w:rsid w:val="00187BC3"/>
    <w:rsid w:val="00187F84"/>
    <w:rsid w:val="0019010B"/>
    <w:rsid w:val="001901DE"/>
    <w:rsid w:val="001901E3"/>
    <w:rsid w:val="0019028A"/>
    <w:rsid w:val="001903E1"/>
    <w:rsid w:val="001909BD"/>
    <w:rsid w:val="00190D94"/>
    <w:rsid w:val="0019113E"/>
    <w:rsid w:val="001915E9"/>
    <w:rsid w:val="001919F0"/>
    <w:rsid w:val="00191A92"/>
    <w:rsid w:val="00191B0C"/>
    <w:rsid w:val="001928C7"/>
    <w:rsid w:val="00192D5D"/>
    <w:rsid w:val="00192F0B"/>
    <w:rsid w:val="00193024"/>
    <w:rsid w:val="0019386A"/>
    <w:rsid w:val="0019392C"/>
    <w:rsid w:val="00193AE5"/>
    <w:rsid w:val="00193C70"/>
    <w:rsid w:val="00193CD0"/>
    <w:rsid w:val="00194163"/>
    <w:rsid w:val="001942A3"/>
    <w:rsid w:val="0019459F"/>
    <w:rsid w:val="00194879"/>
    <w:rsid w:val="001958F1"/>
    <w:rsid w:val="00195C11"/>
    <w:rsid w:val="00195E82"/>
    <w:rsid w:val="0019654F"/>
    <w:rsid w:val="001967EF"/>
    <w:rsid w:val="00196B91"/>
    <w:rsid w:val="00196CD3"/>
    <w:rsid w:val="00197656"/>
    <w:rsid w:val="001978EA"/>
    <w:rsid w:val="001979A5"/>
    <w:rsid w:val="001979F0"/>
    <w:rsid w:val="00197BEA"/>
    <w:rsid w:val="00197C7B"/>
    <w:rsid w:val="00197E39"/>
    <w:rsid w:val="001A040A"/>
    <w:rsid w:val="001A0507"/>
    <w:rsid w:val="001A0A67"/>
    <w:rsid w:val="001A0E24"/>
    <w:rsid w:val="001A1028"/>
    <w:rsid w:val="001A1566"/>
    <w:rsid w:val="001A19E4"/>
    <w:rsid w:val="001A1DAB"/>
    <w:rsid w:val="001A1EE1"/>
    <w:rsid w:val="001A1EFA"/>
    <w:rsid w:val="001A2010"/>
    <w:rsid w:val="001A2133"/>
    <w:rsid w:val="001A2517"/>
    <w:rsid w:val="001A2EEA"/>
    <w:rsid w:val="001A3107"/>
    <w:rsid w:val="001A3174"/>
    <w:rsid w:val="001A35BC"/>
    <w:rsid w:val="001A36D3"/>
    <w:rsid w:val="001A3828"/>
    <w:rsid w:val="001A3D8B"/>
    <w:rsid w:val="001A3F30"/>
    <w:rsid w:val="001A4396"/>
    <w:rsid w:val="001A4A78"/>
    <w:rsid w:val="001A50AC"/>
    <w:rsid w:val="001A51BC"/>
    <w:rsid w:val="001A5435"/>
    <w:rsid w:val="001A545A"/>
    <w:rsid w:val="001A560C"/>
    <w:rsid w:val="001A5853"/>
    <w:rsid w:val="001A5E8E"/>
    <w:rsid w:val="001A63BE"/>
    <w:rsid w:val="001A6C10"/>
    <w:rsid w:val="001A7A38"/>
    <w:rsid w:val="001A7E1F"/>
    <w:rsid w:val="001B00A7"/>
    <w:rsid w:val="001B06A7"/>
    <w:rsid w:val="001B12FF"/>
    <w:rsid w:val="001B1A46"/>
    <w:rsid w:val="001B1CFC"/>
    <w:rsid w:val="001B1DAC"/>
    <w:rsid w:val="001B1F98"/>
    <w:rsid w:val="001B20CA"/>
    <w:rsid w:val="001B28F1"/>
    <w:rsid w:val="001B2B60"/>
    <w:rsid w:val="001B2F7C"/>
    <w:rsid w:val="001B3022"/>
    <w:rsid w:val="001B348F"/>
    <w:rsid w:val="001B3891"/>
    <w:rsid w:val="001B3907"/>
    <w:rsid w:val="001B3924"/>
    <w:rsid w:val="001B3975"/>
    <w:rsid w:val="001B39C4"/>
    <w:rsid w:val="001B3C55"/>
    <w:rsid w:val="001B3DBC"/>
    <w:rsid w:val="001B43B1"/>
    <w:rsid w:val="001B4904"/>
    <w:rsid w:val="001B4948"/>
    <w:rsid w:val="001B4FAB"/>
    <w:rsid w:val="001B4FAD"/>
    <w:rsid w:val="001B51AC"/>
    <w:rsid w:val="001B5346"/>
    <w:rsid w:val="001B5886"/>
    <w:rsid w:val="001B598D"/>
    <w:rsid w:val="001B5D48"/>
    <w:rsid w:val="001B608E"/>
    <w:rsid w:val="001B64D8"/>
    <w:rsid w:val="001B652D"/>
    <w:rsid w:val="001B65C0"/>
    <w:rsid w:val="001B6C57"/>
    <w:rsid w:val="001B745B"/>
    <w:rsid w:val="001B7F53"/>
    <w:rsid w:val="001C0646"/>
    <w:rsid w:val="001C0BF9"/>
    <w:rsid w:val="001C16DE"/>
    <w:rsid w:val="001C1988"/>
    <w:rsid w:val="001C1D04"/>
    <w:rsid w:val="001C2334"/>
    <w:rsid w:val="001C23C1"/>
    <w:rsid w:val="001C2458"/>
    <w:rsid w:val="001C2C99"/>
    <w:rsid w:val="001C2D2C"/>
    <w:rsid w:val="001C2E75"/>
    <w:rsid w:val="001C2EA2"/>
    <w:rsid w:val="001C2F26"/>
    <w:rsid w:val="001C30C8"/>
    <w:rsid w:val="001C318F"/>
    <w:rsid w:val="001C3481"/>
    <w:rsid w:val="001C3858"/>
    <w:rsid w:val="001C3958"/>
    <w:rsid w:val="001C39D9"/>
    <w:rsid w:val="001C48E7"/>
    <w:rsid w:val="001C5785"/>
    <w:rsid w:val="001C5E47"/>
    <w:rsid w:val="001C6068"/>
    <w:rsid w:val="001C60F4"/>
    <w:rsid w:val="001C62DE"/>
    <w:rsid w:val="001C6BB5"/>
    <w:rsid w:val="001C7520"/>
    <w:rsid w:val="001C7627"/>
    <w:rsid w:val="001C763C"/>
    <w:rsid w:val="001C764B"/>
    <w:rsid w:val="001C789C"/>
    <w:rsid w:val="001C78B5"/>
    <w:rsid w:val="001C7A14"/>
    <w:rsid w:val="001C7BE9"/>
    <w:rsid w:val="001C7D3D"/>
    <w:rsid w:val="001C7E14"/>
    <w:rsid w:val="001D0192"/>
    <w:rsid w:val="001D0465"/>
    <w:rsid w:val="001D0CB4"/>
    <w:rsid w:val="001D156B"/>
    <w:rsid w:val="001D1D61"/>
    <w:rsid w:val="001D2382"/>
    <w:rsid w:val="001D2D26"/>
    <w:rsid w:val="001D2F4D"/>
    <w:rsid w:val="001D321A"/>
    <w:rsid w:val="001D3627"/>
    <w:rsid w:val="001D3C54"/>
    <w:rsid w:val="001D3E27"/>
    <w:rsid w:val="001D3EBB"/>
    <w:rsid w:val="001D43AC"/>
    <w:rsid w:val="001D4F26"/>
    <w:rsid w:val="001D574B"/>
    <w:rsid w:val="001D5782"/>
    <w:rsid w:val="001D5C62"/>
    <w:rsid w:val="001D5ED9"/>
    <w:rsid w:val="001D64D3"/>
    <w:rsid w:val="001D64D5"/>
    <w:rsid w:val="001D6DE6"/>
    <w:rsid w:val="001D6E1B"/>
    <w:rsid w:val="001D75C3"/>
    <w:rsid w:val="001D75E5"/>
    <w:rsid w:val="001D75EF"/>
    <w:rsid w:val="001D769C"/>
    <w:rsid w:val="001D7FD0"/>
    <w:rsid w:val="001E0567"/>
    <w:rsid w:val="001E09C7"/>
    <w:rsid w:val="001E0B06"/>
    <w:rsid w:val="001E0F44"/>
    <w:rsid w:val="001E1298"/>
    <w:rsid w:val="001E12A8"/>
    <w:rsid w:val="001E17D1"/>
    <w:rsid w:val="001E1D71"/>
    <w:rsid w:val="001E203C"/>
    <w:rsid w:val="001E2587"/>
    <w:rsid w:val="001E2624"/>
    <w:rsid w:val="001E275A"/>
    <w:rsid w:val="001E2887"/>
    <w:rsid w:val="001E2A81"/>
    <w:rsid w:val="001E2B96"/>
    <w:rsid w:val="001E3210"/>
    <w:rsid w:val="001E34BB"/>
    <w:rsid w:val="001E3725"/>
    <w:rsid w:val="001E3787"/>
    <w:rsid w:val="001E3E49"/>
    <w:rsid w:val="001E4646"/>
    <w:rsid w:val="001E46DD"/>
    <w:rsid w:val="001E47C5"/>
    <w:rsid w:val="001E4E97"/>
    <w:rsid w:val="001E51DC"/>
    <w:rsid w:val="001E534E"/>
    <w:rsid w:val="001E55E0"/>
    <w:rsid w:val="001E5A81"/>
    <w:rsid w:val="001E5D74"/>
    <w:rsid w:val="001E5D9D"/>
    <w:rsid w:val="001E6AAB"/>
    <w:rsid w:val="001E6C2B"/>
    <w:rsid w:val="001E6E37"/>
    <w:rsid w:val="001E7025"/>
    <w:rsid w:val="001E78CF"/>
    <w:rsid w:val="001E7CC9"/>
    <w:rsid w:val="001E7E6A"/>
    <w:rsid w:val="001E7EA1"/>
    <w:rsid w:val="001F031E"/>
    <w:rsid w:val="001F0624"/>
    <w:rsid w:val="001F06FA"/>
    <w:rsid w:val="001F09AB"/>
    <w:rsid w:val="001F09AE"/>
    <w:rsid w:val="001F0A29"/>
    <w:rsid w:val="001F0C24"/>
    <w:rsid w:val="001F131F"/>
    <w:rsid w:val="001F16EA"/>
    <w:rsid w:val="001F2250"/>
    <w:rsid w:val="001F2C4B"/>
    <w:rsid w:val="001F2FBC"/>
    <w:rsid w:val="001F2FE5"/>
    <w:rsid w:val="001F33D6"/>
    <w:rsid w:val="001F358B"/>
    <w:rsid w:val="001F383E"/>
    <w:rsid w:val="001F391A"/>
    <w:rsid w:val="001F3D72"/>
    <w:rsid w:val="001F4A0A"/>
    <w:rsid w:val="001F4BFD"/>
    <w:rsid w:val="001F4CA3"/>
    <w:rsid w:val="001F4D1E"/>
    <w:rsid w:val="001F4D20"/>
    <w:rsid w:val="001F5091"/>
    <w:rsid w:val="001F5764"/>
    <w:rsid w:val="001F5C73"/>
    <w:rsid w:val="001F5E21"/>
    <w:rsid w:val="001F5FE2"/>
    <w:rsid w:val="001F6909"/>
    <w:rsid w:val="001F6BA4"/>
    <w:rsid w:val="001F6C53"/>
    <w:rsid w:val="001F6D99"/>
    <w:rsid w:val="001F73E9"/>
    <w:rsid w:val="001F751B"/>
    <w:rsid w:val="001F781D"/>
    <w:rsid w:val="001F796C"/>
    <w:rsid w:val="001F7C91"/>
    <w:rsid w:val="001F7DF0"/>
    <w:rsid w:val="002001EE"/>
    <w:rsid w:val="002005E0"/>
    <w:rsid w:val="002007AD"/>
    <w:rsid w:val="00200BA5"/>
    <w:rsid w:val="00200F01"/>
    <w:rsid w:val="00202602"/>
    <w:rsid w:val="002027D5"/>
    <w:rsid w:val="00202BC3"/>
    <w:rsid w:val="00202F3A"/>
    <w:rsid w:val="002036F7"/>
    <w:rsid w:val="00203997"/>
    <w:rsid w:val="002043F1"/>
    <w:rsid w:val="00204443"/>
    <w:rsid w:val="002045E3"/>
    <w:rsid w:val="00204A20"/>
    <w:rsid w:val="00204D83"/>
    <w:rsid w:val="00205267"/>
    <w:rsid w:val="002053C5"/>
    <w:rsid w:val="002054A1"/>
    <w:rsid w:val="0020560A"/>
    <w:rsid w:val="00205A85"/>
    <w:rsid w:val="002060EA"/>
    <w:rsid w:val="002062C8"/>
    <w:rsid w:val="00206703"/>
    <w:rsid w:val="00207224"/>
    <w:rsid w:val="00207FBE"/>
    <w:rsid w:val="00210243"/>
    <w:rsid w:val="0021057F"/>
    <w:rsid w:val="002106BB"/>
    <w:rsid w:val="0021070B"/>
    <w:rsid w:val="00210897"/>
    <w:rsid w:val="00210DB2"/>
    <w:rsid w:val="00210DD2"/>
    <w:rsid w:val="0021195D"/>
    <w:rsid w:val="00211B8B"/>
    <w:rsid w:val="00211E34"/>
    <w:rsid w:val="00212381"/>
    <w:rsid w:val="002123EE"/>
    <w:rsid w:val="00212879"/>
    <w:rsid w:val="00212D23"/>
    <w:rsid w:val="00212F8B"/>
    <w:rsid w:val="002130BA"/>
    <w:rsid w:val="0021321B"/>
    <w:rsid w:val="002132F8"/>
    <w:rsid w:val="00214249"/>
    <w:rsid w:val="00214310"/>
    <w:rsid w:val="0021474B"/>
    <w:rsid w:val="002148E4"/>
    <w:rsid w:val="00214FF1"/>
    <w:rsid w:val="00215202"/>
    <w:rsid w:val="00215B23"/>
    <w:rsid w:val="00216047"/>
    <w:rsid w:val="002167EE"/>
    <w:rsid w:val="0021692C"/>
    <w:rsid w:val="00216ABB"/>
    <w:rsid w:val="0021704A"/>
    <w:rsid w:val="002175FD"/>
    <w:rsid w:val="002177F9"/>
    <w:rsid w:val="00220068"/>
    <w:rsid w:val="0022053B"/>
    <w:rsid w:val="002213D4"/>
    <w:rsid w:val="0022144C"/>
    <w:rsid w:val="002214B9"/>
    <w:rsid w:val="00221523"/>
    <w:rsid w:val="002217DE"/>
    <w:rsid w:val="00221B1D"/>
    <w:rsid w:val="002220CC"/>
    <w:rsid w:val="002222C6"/>
    <w:rsid w:val="00222A27"/>
    <w:rsid w:val="00222A95"/>
    <w:rsid w:val="00222CA1"/>
    <w:rsid w:val="00222D46"/>
    <w:rsid w:val="00222EF4"/>
    <w:rsid w:val="00223D22"/>
    <w:rsid w:val="00223EDC"/>
    <w:rsid w:val="00223F53"/>
    <w:rsid w:val="0022417A"/>
    <w:rsid w:val="002241C8"/>
    <w:rsid w:val="00224549"/>
    <w:rsid w:val="00224945"/>
    <w:rsid w:val="00224CCD"/>
    <w:rsid w:val="00224E57"/>
    <w:rsid w:val="002250A4"/>
    <w:rsid w:val="002250D9"/>
    <w:rsid w:val="0022537F"/>
    <w:rsid w:val="00225644"/>
    <w:rsid w:val="00225CD3"/>
    <w:rsid w:val="0022600D"/>
    <w:rsid w:val="002264FE"/>
    <w:rsid w:val="002269AD"/>
    <w:rsid w:val="00226F8F"/>
    <w:rsid w:val="0022718D"/>
    <w:rsid w:val="00227215"/>
    <w:rsid w:val="002276E4"/>
    <w:rsid w:val="002277D6"/>
    <w:rsid w:val="00230608"/>
    <w:rsid w:val="0023060A"/>
    <w:rsid w:val="00230D14"/>
    <w:rsid w:val="00230ECB"/>
    <w:rsid w:val="002311BF"/>
    <w:rsid w:val="00231456"/>
    <w:rsid w:val="00231780"/>
    <w:rsid w:val="0023195C"/>
    <w:rsid w:val="00231C05"/>
    <w:rsid w:val="00232445"/>
    <w:rsid w:val="00232547"/>
    <w:rsid w:val="00232710"/>
    <w:rsid w:val="00232903"/>
    <w:rsid w:val="0023297B"/>
    <w:rsid w:val="00232A55"/>
    <w:rsid w:val="00232AB1"/>
    <w:rsid w:val="00232CDF"/>
    <w:rsid w:val="00232DF0"/>
    <w:rsid w:val="002333B7"/>
    <w:rsid w:val="00233663"/>
    <w:rsid w:val="002336A7"/>
    <w:rsid w:val="00233A7F"/>
    <w:rsid w:val="00233AFF"/>
    <w:rsid w:val="00233D72"/>
    <w:rsid w:val="00233DB1"/>
    <w:rsid w:val="002340A5"/>
    <w:rsid w:val="0023421A"/>
    <w:rsid w:val="0023484E"/>
    <w:rsid w:val="00234A9A"/>
    <w:rsid w:val="00234B1B"/>
    <w:rsid w:val="00234F87"/>
    <w:rsid w:val="00234FFE"/>
    <w:rsid w:val="002350AE"/>
    <w:rsid w:val="002362F9"/>
    <w:rsid w:val="002365FA"/>
    <w:rsid w:val="002368CB"/>
    <w:rsid w:val="00236BA6"/>
    <w:rsid w:val="00236F41"/>
    <w:rsid w:val="0023781A"/>
    <w:rsid w:val="00237ADF"/>
    <w:rsid w:val="00237CD5"/>
    <w:rsid w:val="00237EDB"/>
    <w:rsid w:val="002405C2"/>
    <w:rsid w:val="00240ED9"/>
    <w:rsid w:val="00241AC3"/>
    <w:rsid w:val="00241CAB"/>
    <w:rsid w:val="0024261F"/>
    <w:rsid w:val="0024277D"/>
    <w:rsid w:val="00242D3C"/>
    <w:rsid w:val="00242E3F"/>
    <w:rsid w:val="002438B1"/>
    <w:rsid w:val="00243FFD"/>
    <w:rsid w:val="002443ED"/>
    <w:rsid w:val="00244EEE"/>
    <w:rsid w:val="0024530D"/>
    <w:rsid w:val="00245359"/>
    <w:rsid w:val="00245666"/>
    <w:rsid w:val="00245A09"/>
    <w:rsid w:val="00245BF2"/>
    <w:rsid w:val="00245E12"/>
    <w:rsid w:val="002466C9"/>
    <w:rsid w:val="0024676D"/>
    <w:rsid w:val="00246D33"/>
    <w:rsid w:val="00246DC7"/>
    <w:rsid w:val="00246DF1"/>
    <w:rsid w:val="00247090"/>
    <w:rsid w:val="0024717B"/>
    <w:rsid w:val="00247481"/>
    <w:rsid w:val="0024754D"/>
    <w:rsid w:val="00247825"/>
    <w:rsid w:val="002478C2"/>
    <w:rsid w:val="002478CC"/>
    <w:rsid w:val="0025004C"/>
    <w:rsid w:val="00250554"/>
    <w:rsid w:val="0025076F"/>
    <w:rsid w:val="002508B5"/>
    <w:rsid w:val="00250CB8"/>
    <w:rsid w:val="00251061"/>
    <w:rsid w:val="00251650"/>
    <w:rsid w:val="002516BF"/>
    <w:rsid w:val="00251909"/>
    <w:rsid w:val="002519F0"/>
    <w:rsid w:val="00251DE9"/>
    <w:rsid w:val="00252102"/>
    <w:rsid w:val="002522A8"/>
    <w:rsid w:val="002526FC"/>
    <w:rsid w:val="00252860"/>
    <w:rsid w:val="00252CDF"/>
    <w:rsid w:val="00252F65"/>
    <w:rsid w:val="00253062"/>
    <w:rsid w:val="00253301"/>
    <w:rsid w:val="00253391"/>
    <w:rsid w:val="0025392B"/>
    <w:rsid w:val="00253B28"/>
    <w:rsid w:val="00253C59"/>
    <w:rsid w:val="00253CF7"/>
    <w:rsid w:val="00254010"/>
    <w:rsid w:val="002541CF"/>
    <w:rsid w:val="00254E9F"/>
    <w:rsid w:val="002554A6"/>
    <w:rsid w:val="00255807"/>
    <w:rsid w:val="0025613A"/>
    <w:rsid w:val="00256387"/>
    <w:rsid w:val="00256833"/>
    <w:rsid w:val="002568C3"/>
    <w:rsid w:val="002573FD"/>
    <w:rsid w:val="00257A24"/>
    <w:rsid w:val="00257EC4"/>
    <w:rsid w:val="0026013C"/>
    <w:rsid w:val="00260882"/>
    <w:rsid w:val="00260A07"/>
    <w:rsid w:val="00260A4C"/>
    <w:rsid w:val="00260A5E"/>
    <w:rsid w:val="00260DC4"/>
    <w:rsid w:val="00261369"/>
    <w:rsid w:val="002616B4"/>
    <w:rsid w:val="0026204A"/>
    <w:rsid w:val="002621ED"/>
    <w:rsid w:val="00262432"/>
    <w:rsid w:val="00262614"/>
    <w:rsid w:val="00262776"/>
    <w:rsid w:val="002629EC"/>
    <w:rsid w:val="00262D21"/>
    <w:rsid w:val="00262DD7"/>
    <w:rsid w:val="00262F2D"/>
    <w:rsid w:val="00263510"/>
    <w:rsid w:val="002637E4"/>
    <w:rsid w:val="00263856"/>
    <w:rsid w:val="00264494"/>
    <w:rsid w:val="00264548"/>
    <w:rsid w:val="00264848"/>
    <w:rsid w:val="00264AC7"/>
    <w:rsid w:val="00264C4E"/>
    <w:rsid w:val="00264E26"/>
    <w:rsid w:val="002650E1"/>
    <w:rsid w:val="002651AD"/>
    <w:rsid w:val="002658A1"/>
    <w:rsid w:val="00265AB9"/>
    <w:rsid w:val="0026616E"/>
    <w:rsid w:val="00266B23"/>
    <w:rsid w:val="00266C15"/>
    <w:rsid w:val="00267308"/>
    <w:rsid w:val="0026781E"/>
    <w:rsid w:val="0026795E"/>
    <w:rsid w:val="00267D89"/>
    <w:rsid w:val="00267EAE"/>
    <w:rsid w:val="00270442"/>
    <w:rsid w:val="002707A1"/>
    <w:rsid w:val="00270AFF"/>
    <w:rsid w:val="00270BD5"/>
    <w:rsid w:val="00270D27"/>
    <w:rsid w:val="00270D5A"/>
    <w:rsid w:val="00270EA5"/>
    <w:rsid w:val="00270FF3"/>
    <w:rsid w:val="002714D0"/>
    <w:rsid w:val="00271598"/>
    <w:rsid w:val="002721D4"/>
    <w:rsid w:val="00272678"/>
    <w:rsid w:val="00272955"/>
    <w:rsid w:val="00272C05"/>
    <w:rsid w:val="00272C3B"/>
    <w:rsid w:val="002731CE"/>
    <w:rsid w:val="00273700"/>
    <w:rsid w:val="00273B6C"/>
    <w:rsid w:val="00274000"/>
    <w:rsid w:val="00274184"/>
    <w:rsid w:val="0027433B"/>
    <w:rsid w:val="002744F6"/>
    <w:rsid w:val="00274523"/>
    <w:rsid w:val="002748D0"/>
    <w:rsid w:val="00274E37"/>
    <w:rsid w:val="00274F31"/>
    <w:rsid w:val="0027524D"/>
    <w:rsid w:val="0027587C"/>
    <w:rsid w:val="00275AF8"/>
    <w:rsid w:val="00276386"/>
    <w:rsid w:val="002764D1"/>
    <w:rsid w:val="002765B1"/>
    <w:rsid w:val="00276889"/>
    <w:rsid w:val="00276BC5"/>
    <w:rsid w:val="00276EA3"/>
    <w:rsid w:val="002774A7"/>
    <w:rsid w:val="00277525"/>
    <w:rsid w:val="00277662"/>
    <w:rsid w:val="002800A2"/>
    <w:rsid w:val="002801A3"/>
    <w:rsid w:val="002802C0"/>
    <w:rsid w:val="002805E7"/>
    <w:rsid w:val="002808C9"/>
    <w:rsid w:val="00280A93"/>
    <w:rsid w:val="00280A94"/>
    <w:rsid w:val="00280CA9"/>
    <w:rsid w:val="00280CF6"/>
    <w:rsid w:val="00280DCB"/>
    <w:rsid w:val="00280F84"/>
    <w:rsid w:val="0028190F"/>
    <w:rsid w:val="002821A2"/>
    <w:rsid w:val="0028221E"/>
    <w:rsid w:val="002824B2"/>
    <w:rsid w:val="0028269A"/>
    <w:rsid w:val="002829CC"/>
    <w:rsid w:val="002829EF"/>
    <w:rsid w:val="00282C71"/>
    <w:rsid w:val="002839C2"/>
    <w:rsid w:val="002839C4"/>
    <w:rsid w:val="002839CD"/>
    <w:rsid w:val="00283A0D"/>
    <w:rsid w:val="00283B02"/>
    <w:rsid w:val="00283ED5"/>
    <w:rsid w:val="00284779"/>
    <w:rsid w:val="002848AF"/>
    <w:rsid w:val="00284BA1"/>
    <w:rsid w:val="00285143"/>
    <w:rsid w:val="00285A76"/>
    <w:rsid w:val="0028639D"/>
    <w:rsid w:val="00286997"/>
    <w:rsid w:val="00286A63"/>
    <w:rsid w:val="00286AAC"/>
    <w:rsid w:val="00286C61"/>
    <w:rsid w:val="00286F46"/>
    <w:rsid w:val="0028778D"/>
    <w:rsid w:val="00287BC6"/>
    <w:rsid w:val="00290D7F"/>
    <w:rsid w:val="00290E04"/>
    <w:rsid w:val="0029119B"/>
    <w:rsid w:val="002914F9"/>
    <w:rsid w:val="00291AE5"/>
    <w:rsid w:val="00291CA7"/>
    <w:rsid w:val="002922D1"/>
    <w:rsid w:val="002923B9"/>
    <w:rsid w:val="00292D84"/>
    <w:rsid w:val="00292D8B"/>
    <w:rsid w:val="002930C2"/>
    <w:rsid w:val="00293ED7"/>
    <w:rsid w:val="00294933"/>
    <w:rsid w:val="00294AA4"/>
    <w:rsid w:val="00295065"/>
    <w:rsid w:val="002954CC"/>
    <w:rsid w:val="00295693"/>
    <w:rsid w:val="00295946"/>
    <w:rsid w:val="00295BCF"/>
    <w:rsid w:val="00295D11"/>
    <w:rsid w:val="00295F47"/>
    <w:rsid w:val="00296039"/>
    <w:rsid w:val="002960C0"/>
    <w:rsid w:val="0029617A"/>
    <w:rsid w:val="00296D6E"/>
    <w:rsid w:val="00297659"/>
    <w:rsid w:val="0029765C"/>
    <w:rsid w:val="00297768"/>
    <w:rsid w:val="00297811"/>
    <w:rsid w:val="00297A79"/>
    <w:rsid w:val="00297C23"/>
    <w:rsid w:val="00297DA6"/>
    <w:rsid w:val="002A0120"/>
    <w:rsid w:val="002A0246"/>
    <w:rsid w:val="002A038B"/>
    <w:rsid w:val="002A06C6"/>
    <w:rsid w:val="002A0B54"/>
    <w:rsid w:val="002A0CFD"/>
    <w:rsid w:val="002A1249"/>
    <w:rsid w:val="002A1866"/>
    <w:rsid w:val="002A1C9E"/>
    <w:rsid w:val="002A202F"/>
    <w:rsid w:val="002A277A"/>
    <w:rsid w:val="002A2819"/>
    <w:rsid w:val="002A3718"/>
    <w:rsid w:val="002A3D53"/>
    <w:rsid w:val="002A406E"/>
    <w:rsid w:val="002A40BC"/>
    <w:rsid w:val="002A4D79"/>
    <w:rsid w:val="002A4EDE"/>
    <w:rsid w:val="002A56FC"/>
    <w:rsid w:val="002A585C"/>
    <w:rsid w:val="002A593F"/>
    <w:rsid w:val="002A5B29"/>
    <w:rsid w:val="002A6057"/>
    <w:rsid w:val="002A6575"/>
    <w:rsid w:val="002A659A"/>
    <w:rsid w:val="002A65C3"/>
    <w:rsid w:val="002A67D8"/>
    <w:rsid w:val="002A6B9B"/>
    <w:rsid w:val="002A6E42"/>
    <w:rsid w:val="002A6EB3"/>
    <w:rsid w:val="002A6F23"/>
    <w:rsid w:val="002A7406"/>
    <w:rsid w:val="002B0233"/>
    <w:rsid w:val="002B098F"/>
    <w:rsid w:val="002B0C9A"/>
    <w:rsid w:val="002B0DD1"/>
    <w:rsid w:val="002B0EA5"/>
    <w:rsid w:val="002B11DF"/>
    <w:rsid w:val="002B1661"/>
    <w:rsid w:val="002B1688"/>
    <w:rsid w:val="002B1A18"/>
    <w:rsid w:val="002B1FA6"/>
    <w:rsid w:val="002B2395"/>
    <w:rsid w:val="002B262F"/>
    <w:rsid w:val="002B28E2"/>
    <w:rsid w:val="002B28F7"/>
    <w:rsid w:val="002B2999"/>
    <w:rsid w:val="002B2C33"/>
    <w:rsid w:val="002B2DE3"/>
    <w:rsid w:val="002B2E3A"/>
    <w:rsid w:val="002B2E92"/>
    <w:rsid w:val="002B31D3"/>
    <w:rsid w:val="002B32E4"/>
    <w:rsid w:val="002B34DC"/>
    <w:rsid w:val="002B3583"/>
    <w:rsid w:val="002B393A"/>
    <w:rsid w:val="002B39A3"/>
    <w:rsid w:val="002B3D29"/>
    <w:rsid w:val="002B3E8B"/>
    <w:rsid w:val="002B3FA8"/>
    <w:rsid w:val="002B4C2A"/>
    <w:rsid w:val="002B4F4A"/>
    <w:rsid w:val="002B4F4C"/>
    <w:rsid w:val="002B54CE"/>
    <w:rsid w:val="002B55FD"/>
    <w:rsid w:val="002B5828"/>
    <w:rsid w:val="002B5898"/>
    <w:rsid w:val="002B5B17"/>
    <w:rsid w:val="002B6453"/>
    <w:rsid w:val="002B6FD1"/>
    <w:rsid w:val="002B723A"/>
    <w:rsid w:val="002B7657"/>
    <w:rsid w:val="002B767B"/>
    <w:rsid w:val="002B779E"/>
    <w:rsid w:val="002B7D27"/>
    <w:rsid w:val="002B7DE5"/>
    <w:rsid w:val="002B7F30"/>
    <w:rsid w:val="002B7FF7"/>
    <w:rsid w:val="002C00B9"/>
    <w:rsid w:val="002C0A66"/>
    <w:rsid w:val="002C0ABA"/>
    <w:rsid w:val="002C0CD5"/>
    <w:rsid w:val="002C0D51"/>
    <w:rsid w:val="002C0E9F"/>
    <w:rsid w:val="002C0F9B"/>
    <w:rsid w:val="002C1145"/>
    <w:rsid w:val="002C119B"/>
    <w:rsid w:val="002C1405"/>
    <w:rsid w:val="002C1548"/>
    <w:rsid w:val="002C1583"/>
    <w:rsid w:val="002C1BBB"/>
    <w:rsid w:val="002C1D7F"/>
    <w:rsid w:val="002C1EA9"/>
    <w:rsid w:val="002C1EBA"/>
    <w:rsid w:val="002C2299"/>
    <w:rsid w:val="002C27C1"/>
    <w:rsid w:val="002C2876"/>
    <w:rsid w:val="002C34EC"/>
    <w:rsid w:val="002C3AD8"/>
    <w:rsid w:val="002C4085"/>
    <w:rsid w:val="002C42F8"/>
    <w:rsid w:val="002C47C9"/>
    <w:rsid w:val="002C4A5A"/>
    <w:rsid w:val="002C4B66"/>
    <w:rsid w:val="002C50E9"/>
    <w:rsid w:val="002C5C83"/>
    <w:rsid w:val="002C5DDF"/>
    <w:rsid w:val="002C6282"/>
    <w:rsid w:val="002C6E2F"/>
    <w:rsid w:val="002C70FA"/>
    <w:rsid w:val="002C71A1"/>
    <w:rsid w:val="002C737B"/>
    <w:rsid w:val="002C7571"/>
    <w:rsid w:val="002C758B"/>
    <w:rsid w:val="002C7635"/>
    <w:rsid w:val="002C7A4E"/>
    <w:rsid w:val="002C7A95"/>
    <w:rsid w:val="002C7B10"/>
    <w:rsid w:val="002C7C6D"/>
    <w:rsid w:val="002D019D"/>
    <w:rsid w:val="002D0293"/>
    <w:rsid w:val="002D092B"/>
    <w:rsid w:val="002D0A2E"/>
    <w:rsid w:val="002D0D39"/>
    <w:rsid w:val="002D0F6A"/>
    <w:rsid w:val="002D15A4"/>
    <w:rsid w:val="002D18FE"/>
    <w:rsid w:val="002D1996"/>
    <w:rsid w:val="002D1BD6"/>
    <w:rsid w:val="002D1FD1"/>
    <w:rsid w:val="002D2218"/>
    <w:rsid w:val="002D24F2"/>
    <w:rsid w:val="002D259C"/>
    <w:rsid w:val="002D2A85"/>
    <w:rsid w:val="002D2C3F"/>
    <w:rsid w:val="002D2E9E"/>
    <w:rsid w:val="002D2EA9"/>
    <w:rsid w:val="002D315B"/>
    <w:rsid w:val="002D31E5"/>
    <w:rsid w:val="002D39F7"/>
    <w:rsid w:val="002D3A9D"/>
    <w:rsid w:val="002D43F6"/>
    <w:rsid w:val="002D44C8"/>
    <w:rsid w:val="002D4DFC"/>
    <w:rsid w:val="002D4E96"/>
    <w:rsid w:val="002D56DD"/>
    <w:rsid w:val="002D57E1"/>
    <w:rsid w:val="002D5D95"/>
    <w:rsid w:val="002D68B2"/>
    <w:rsid w:val="002D6DCE"/>
    <w:rsid w:val="002D6F9D"/>
    <w:rsid w:val="002D7095"/>
    <w:rsid w:val="002D73EA"/>
    <w:rsid w:val="002D745B"/>
    <w:rsid w:val="002D75AC"/>
    <w:rsid w:val="002D7A48"/>
    <w:rsid w:val="002E00E7"/>
    <w:rsid w:val="002E020D"/>
    <w:rsid w:val="002E06A6"/>
    <w:rsid w:val="002E0969"/>
    <w:rsid w:val="002E0A22"/>
    <w:rsid w:val="002E0AE2"/>
    <w:rsid w:val="002E0D35"/>
    <w:rsid w:val="002E121D"/>
    <w:rsid w:val="002E1649"/>
    <w:rsid w:val="002E1900"/>
    <w:rsid w:val="002E1AA7"/>
    <w:rsid w:val="002E1CD4"/>
    <w:rsid w:val="002E1DFA"/>
    <w:rsid w:val="002E203F"/>
    <w:rsid w:val="002E252D"/>
    <w:rsid w:val="002E260C"/>
    <w:rsid w:val="002E2643"/>
    <w:rsid w:val="002E271C"/>
    <w:rsid w:val="002E288B"/>
    <w:rsid w:val="002E2C8A"/>
    <w:rsid w:val="002E2CC2"/>
    <w:rsid w:val="002E2EFB"/>
    <w:rsid w:val="002E3000"/>
    <w:rsid w:val="002E31B5"/>
    <w:rsid w:val="002E391D"/>
    <w:rsid w:val="002E3940"/>
    <w:rsid w:val="002E398B"/>
    <w:rsid w:val="002E3B82"/>
    <w:rsid w:val="002E3C82"/>
    <w:rsid w:val="002E4CD4"/>
    <w:rsid w:val="002E503A"/>
    <w:rsid w:val="002E53EC"/>
    <w:rsid w:val="002E573F"/>
    <w:rsid w:val="002E5852"/>
    <w:rsid w:val="002E5A7C"/>
    <w:rsid w:val="002E5FB2"/>
    <w:rsid w:val="002E62B1"/>
    <w:rsid w:val="002E68A4"/>
    <w:rsid w:val="002E6975"/>
    <w:rsid w:val="002E6AED"/>
    <w:rsid w:val="002E6DCD"/>
    <w:rsid w:val="002E6E4A"/>
    <w:rsid w:val="002E72AE"/>
    <w:rsid w:val="002E7682"/>
    <w:rsid w:val="002E7782"/>
    <w:rsid w:val="002E7C30"/>
    <w:rsid w:val="002E7DA2"/>
    <w:rsid w:val="002F042C"/>
    <w:rsid w:val="002F05AA"/>
    <w:rsid w:val="002F068D"/>
    <w:rsid w:val="002F0715"/>
    <w:rsid w:val="002F095C"/>
    <w:rsid w:val="002F1447"/>
    <w:rsid w:val="002F1911"/>
    <w:rsid w:val="002F197E"/>
    <w:rsid w:val="002F19C0"/>
    <w:rsid w:val="002F1B73"/>
    <w:rsid w:val="002F23CA"/>
    <w:rsid w:val="002F25FE"/>
    <w:rsid w:val="002F27F9"/>
    <w:rsid w:val="002F2B07"/>
    <w:rsid w:val="002F2D50"/>
    <w:rsid w:val="002F337C"/>
    <w:rsid w:val="002F3886"/>
    <w:rsid w:val="002F3C8F"/>
    <w:rsid w:val="002F4331"/>
    <w:rsid w:val="002F4367"/>
    <w:rsid w:val="002F47C2"/>
    <w:rsid w:val="002F4DF1"/>
    <w:rsid w:val="002F503B"/>
    <w:rsid w:val="002F545A"/>
    <w:rsid w:val="002F548F"/>
    <w:rsid w:val="002F555C"/>
    <w:rsid w:val="002F5694"/>
    <w:rsid w:val="002F56A0"/>
    <w:rsid w:val="002F584F"/>
    <w:rsid w:val="002F5B24"/>
    <w:rsid w:val="002F605F"/>
    <w:rsid w:val="002F62E3"/>
    <w:rsid w:val="002F6581"/>
    <w:rsid w:val="002F748A"/>
    <w:rsid w:val="002F7498"/>
    <w:rsid w:val="002F7742"/>
    <w:rsid w:val="002F78B7"/>
    <w:rsid w:val="002F7C5F"/>
    <w:rsid w:val="002F7C9A"/>
    <w:rsid w:val="002F7DA7"/>
    <w:rsid w:val="002F7E00"/>
    <w:rsid w:val="00300DFE"/>
    <w:rsid w:val="003011E9"/>
    <w:rsid w:val="00301587"/>
    <w:rsid w:val="00301BB3"/>
    <w:rsid w:val="00301CE9"/>
    <w:rsid w:val="00301E02"/>
    <w:rsid w:val="003020BB"/>
    <w:rsid w:val="0030214E"/>
    <w:rsid w:val="00302ACA"/>
    <w:rsid w:val="00302C4D"/>
    <w:rsid w:val="00303063"/>
    <w:rsid w:val="00303219"/>
    <w:rsid w:val="0030393D"/>
    <w:rsid w:val="00303F56"/>
    <w:rsid w:val="00303FAD"/>
    <w:rsid w:val="003041E3"/>
    <w:rsid w:val="00304772"/>
    <w:rsid w:val="00305029"/>
    <w:rsid w:val="00305ACF"/>
    <w:rsid w:val="00305B59"/>
    <w:rsid w:val="00305CFD"/>
    <w:rsid w:val="0030625C"/>
    <w:rsid w:val="003062B0"/>
    <w:rsid w:val="0030636F"/>
    <w:rsid w:val="00307A84"/>
    <w:rsid w:val="00310358"/>
    <w:rsid w:val="00310380"/>
    <w:rsid w:val="00310BC5"/>
    <w:rsid w:val="00310D87"/>
    <w:rsid w:val="00310DF6"/>
    <w:rsid w:val="00310FA6"/>
    <w:rsid w:val="0031173E"/>
    <w:rsid w:val="00311AA9"/>
    <w:rsid w:val="00311F54"/>
    <w:rsid w:val="0031219C"/>
    <w:rsid w:val="00312C6C"/>
    <w:rsid w:val="00312F4E"/>
    <w:rsid w:val="003130C8"/>
    <w:rsid w:val="003139F7"/>
    <w:rsid w:val="00313C94"/>
    <w:rsid w:val="00313DB3"/>
    <w:rsid w:val="0031400B"/>
    <w:rsid w:val="00314115"/>
    <w:rsid w:val="00314FBF"/>
    <w:rsid w:val="00315342"/>
    <w:rsid w:val="00315513"/>
    <w:rsid w:val="00315517"/>
    <w:rsid w:val="00315915"/>
    <w:rsid w:val="00315AD7"/>
    <w:rsid w:val="00315C2B"/>
    <w:rsid w:val="00315F02"/>
    <w:rsid w:val="00316D83"/>
    <w:rsid w:val="003176E4"/>
    <w:rsid w:val="00317E55"/>
    <w:rsid w:val="00320065"/>
    <w:rsid w:val="0032031D"/>
    <w:rsid w:val="00320391"/>
    <w:rsid w:val="00320587"/>
    <w:rsid w:val="00320680"/>
    <w:rsid w:val="00320A74"/>
    <w:rsid w:val="00321137"/>
    <w:rsid w:val="0032144D"/>
    <w:rsid w:val="0032152A"/>
    <w:rsid w:val="0032153A"/>
    <w:rsid w:val="003219C9"/>
    <w:rsid w:val="00321B3F"/>
    <w:rsid w:val="003220D7"/>
    <w:rsid w:val="003223E3"/>
    <w:rsid w:val="003223F9"/>
    <w:rsid w:val="0032240C"/>
    <w:rsid w:val="0032242A"/>
    <w:rsid w:val="00322469"/>
    <w:rsid w:val="00322DB0"/>
    <w:rsid w:val="0032313A"/>
    <w:rsid w:val="003232E7"/>
    <w:rsid w:val="003239E4"/>
    <w:rsid w:val="00323F44"/>
    <w:rsid w:val="0032435D"/>
    <w:rsid w:val="0032436D"/>
    <w:rsid w:val="00324527"/>
    <w:rsid w:val="003245B5"/>
    <w:rsid w:val="00324AA1"/>
    <w:rsid w:val="00324C04"/>
    <w:rsid w:val="00325633"/>
    <w:rsid w:val="00325CF9"/>
    <w:rsid w:val="00326E54"/>
    <w:rsid w:val="00327901"/>
    <w:rsid w:val="00327E4C"/>
    <w:rsid w:val="00330078"/>
    <w:rsid w:val="003306F7"/>
    <w:rsid w:val="00330A9D"/>
    <w:rsid w:val="003310C3"/>
    <w:rsid w:val="0033113E"/>
    <w:rsid w:val="00331469"/>
    <w:rsid w:val="003319EB"/>
    <w:rsid w:val="00331B62"/>
    <w:rsid w:val="00331C28"/>
    <w:rsid w:val="00331D41"/>
    <w:rsid w:val="003328A0"/>
    <w:rsid w:val="00332F5E"/>
    <w:rsid w:val="00333172"/>
    <w:rsid w:val="00333889"/>
    <w:rsid w:val="003338A3"/>
    <w:rsid w:val="003338D6"/>
    <w:rsid w:val="00333B7B"/>
    <w:rsid w:val="00333BB7"/>
    <w:rsid w:val="00333BEF"/>
    <w:rsid w:val="0033428C"/>
    <w:rsid w:val="003342C3"/>
    <w:rsid w:val="0033480E"/>
    <w:rsid w:val="00334B3C"/>
    <w:rsid w:val="00334CB6"/>
    <w:rsid w:val="00334F82"/>
    <w:rsid w:val="00335088"/>
    <w:rsid w:val="00335204"/>
    <w:rsid w:val="0033523A"/>
    <w:rsid w:val="00335301"/>
    <w:rsid w:val="0033635B"/>
    <w:rsid w:val="0033660A"/>
    <w:rsid w:val="00336930"/>
    <w:rsid w:val="00337791"/>
    <w:rsid w:val="00340357"/>
    <w:rsid w:val="003405FE"/>
    <w:rsid w:val="0034070D"/>
    <w:rsid w:val="00340743"/>
    <w:rsid w:val="00340A8E"/>
    <w:rsid w:val="00340D14"/>
    <w:rsid w:val="00341457"/>
    <w:rsid w:val="00341AA3"/>
    <w:rsid w:val="00341AEA"/>
    <w:rsid w:val="0034218D"/>
    <w:rsid w:val="003425A2"/>
    <w:rsid w:val="00342E30"/>
    <w:rsid w:val="0034333D"/>
    <w:rsid w:val="00343767"/>
    <w:rsid w:val="00343851"/>
    <w:rsid w:val="00343BFD"/>
    <w:rsid w:val="003446FC"/>
    <w:rsid w:val="00344751"/>
    <w:rsid w:val="0034491E"/>
    <w:rsid w:val="00344D8E"/>
    <w:rsid w:val="00344E47"/>
    <w:rsid w:val="00344FBA"/>
    <w:rsid w:val="00345290"/>
    <w:rsid w:val="0034544A"/>
    <w:rsid w:val="0034569A"/>
    <w:rsid w:val="0034583A"/>
    <w:rsid w:val="00345B9A"/>
    <w:rsid w:val="00345D3A"/>
    <w:rsid w:val="00345F58"/>
    <w:rsid w:val="00346952"/>
    <w:rsid w:val="003470AB"/>
    <w:rsid w:val="00347489"/>
    <w:rsid w:val="003479EC"/>
    <w:rsid w:val="00347A5F"/>
    <w:rsid w:val="003500DE"/>
    <w:rsid w:val="003501C7"/>
    <w:rsid w:val="0035028F"/>
    <w:rsid w:val="00350FAD"/>
    <w:rsid w:val="00351008"/>
    <w:rsid w:val="003510CF"/>
    <w:rsid w:val="00351558"/>
    <w:rsid w:val="00351732"/>
    <w:rsid w:val="00351806"/>
    <w:rsid w:val="0035186F"/>
    <w:rsid w:val="003518AD"/>
    <w:rsid w:val="003518E9"/>
    <w:rsid w:val="00351C80"/>
    <w:rsid w:val="0035214B"/>
    <w:rsid w:val="003523F4"/>
    <w:rsid w:val="003527A2"/>
    <w:rsid w:val="00352829"/>
    <w:rsid w:val="00352ED1"/>
    <w:rsid w:val="00353728"/>
    <w:rsid w:val="00353E95"/>
    <w:rsid w:val="003540E8"/>
    <w:rsid w:val="00354419"/>
    <w:rsid w:val="00354488"/>
    <w:rsid w:val="003546AD"/>
    <w:rsid w:val="003548AA"/>
    <w:rsid w:val="00354A5A"/>
    <w:rsid w:val="00355093"/>
    <w:rsid w:val="00355123"/>
    <w:rsid w:val="0035564E"/>
    <w:rsid w:val="00356129"/>
    <w:rsid w:val="00356163"/>
    <w:rsid w:val="003566BB"/>
    <w:rsid w:val="003568B0"/>
    <w:rsid w:val="00357043"/>
    <w:rsid w:val="00357110"/>
    <w:rsid w:val="0035753D"/>
    <w:rsid w:val="0035756B"/>
    <w:rsid w:val="00357596"/>
    <w:rsid w:val="003575DF"/>
    <w:rsid w:val="003577A7"/>
    <w:rsid w:val="003577AE"/>
    <w:rsid w:val="00357863"/>
    <w:rsid w:val="003607B6"/>
    <w:rsid w:val="00360843"/>
    <w:rsid w:val="00360BF9"/>
    <w:rsid w:val="00360C25"/>
    <w:rsid w:val="00360FCF"/>
    <w:rsid w:val="0036139E"/>
    <w:rsid w:val="003615C2"/>
    <w:rsid w:val="003619EC"/>
    <w:rsid w:val="003619F8"/>
    <w:rsid w:val="00362237"/>
    <w:rsid w:val="00362494"/>
    <w:rsid w:val="00362752"/>
    <w:rsid w:val="00362926"/>
    <w:rsid w:val="00362B20"/>
    <w:rsid w:val="00362B27"/>
    <w:rsid w:val="00362E92"/>
    <w:rsid w:val="00363447"/>
    <w:rsid w:val="00364D30"/>
    <w:rsid w:val="00364E19"/>
    <w:rsid w:val="00364E2F"/>
    <w:rsid w:val="003650FF"/>
    <w:rsid w:val="00365613"/>
    <w:rsid w:val="0036576E"/>
    <w:rsid w:val="00365F4E"/>
    <w:rsid w:val="00365FE0"/>
    <w:rsid w:val="003661E8"/>
    <w:rsid w:val="0036622B"/>
    <w:rsid w:val="003664F3"/>
    <w:rsid w:val="00366880"/>
    <w:rsid w:val="003668AA"/>
    <w:rsid w:val="00366C6A"/>
    <w:rsid w:val="00366D25"/>
    <w:rsid w:val="00366D9F"/>
    <w:rsid w:val="00366EB8"/>
    <w:rsid w:val="00366EC3"/>
    <w:rsid w:val="003677A1"/>
    <w:rsid w:val="0036780D"/>
    <w:rsid w:val="00370378"/>
    <w:rsid w:val="00370459"/>
    <w:rsid w:val="00370595"/>
    <w:rsid w:val="0037069C"/>
    <w:rsid w:val="003707B9"/>
    <w:rsid w:val="00370CD0"/>
    <w:rsid w:val="00370EB7"/>
    <w:rsid w:val="003716D8"/>
    <w:rsid w:val="0037212E"/>
    <w:rsid w:val="003721E1"/>
    <w:rsid w:val="0037281D"/>
    <w:rsid w:val="00372AD0"/>
    <w:rsid w:val="00372BFC"/>
    <w:rsid w:val="00372E17"/>
    <w:rsid w:val="00373188"/>
    <w:rsid w:val="003736E7"/>
    <w:rsid w:val="00373713"/>
    <w:rsid w:val="00373B13"/>
    <w:rsid w:val="00373D78"/>
    <w:rsid w:val="00373E9B"/>
    <w:rsid w:val="00374447"/>
    <w:rsid w:val="00374998"/>
    <w:rsid w:val="003749F5"/>
    <w:rsid w:val="00374BC1"/>
    <w:rsid w:val="00374E6D"/>
    <w:rsid w:val="00374EF9"/>
    <w:rsid w:val="003755AB"/>
    <w:rsid w:val="003758D3"/>
    <w:rsid w:val="00375DF8"/>
    <w:rsid w:val="003761EF"/>
    <w:rsid w:val="00376369"/>
    <w:rsid w:val="00376868"/>
    <w:rsid w:val="00376CF8"/>
    <w:rsid w:val="00376FF0"/>
    <w:rsid w:val="003771FA"/>
    <w:rsid w:val="00377453"/>
    <w:rsid w:val="0037745C"/>
    <w:rsid w:val="00377517"/>
    <w:rsid w:val="00377A43"/>
    <w:rsid w:val="00377A98"/>
    <w:rsid w:val="00377CBA"/>
    <w:rsid w:val="00377E50"/>
    <w:rsid w:val="0038000C"/>
    <w:rsid w:val="00380298"/>
    <w:rsid w:val="003802F2"/>
    <w:rsid w:val="00380441"/>
    <w:rsid w:val="003805C9"/>
    <w:rsid w:val="003806CD"/>
    <w:rsid w:val="003808D3"/>
    <w:rsid w:val="00380D93"/>
    <w:rsid w:val="00380E7E"/>
    <w:rsid w:val="003810BB"/>
    <w:rsid w:val="00381315"/>
    <w:rsid w:val="00381592"/>
    <w:rsid w:val="00381BC2"/>
    <w:rsid w:val="003822EB"/>
    <w:rsid w:val="0038237A"/>
    <w:rsid w:val="0038264B"/>
    <w:rsid w:val="00382863"/>
    <w:rsid w:val="00382895"/>
    <w:rsid w:val="00382A11"/>
    <w:rsid w:val="00382EC6"/>
    <w:rsid w:val="00382F0D"/>
    <w:rsid w:val="00383240"/>
    <w:rsid w:val="003832A5"/>
    <w:rsid w:val="0038337D"/>
    <w:rsid w:val="0038368A"/>
    <w:rsid w:val="00383E0E"/>
    <w:rsid w:val="00383E58"/>
    <w:rsid w:val="00383F4B"/>
    <w:rsid w:val="00383FCB"/>
    <w:rsid w:val="00384357"/>
    <w:rsid w:val="003847CA"/>
    <w:rsid w:val="00384D55"/>
    <w:rsid w:val="00384F18"/>
    <w:rsid w:val="00385527"/>
    <w:rsid w:val="00385541"/>
    <w:rsid w:val="003859A4"/>
    <w:rsid w:val="00385A41"/>
    <w:rsid w:val="00386167"/>
    <w:rsid w:val="003866C7"/>
    <w:rsid w:val="00386824"/>
    <w:rsid w:val="00386DD4"/>
    <w:rsid w:val="00386E49"/>
    <w:rsid w:val="00387221"/>
    <w:rsid w:val="00387453"/>
    <w:rsid w:val="00387670"/>
    <w:rsid w:val="003878C8"/>
    <w:rsid w:val="00387F01"/>
    <w:rsid w:val="003904CA"/>
    <w:rsid w:val="003907AE"/>
    <w:rsid w:val="0039086E"/>
    <w:rsid w:val="00390D33"/>
    <w:rsid w:val="0039140C"/>
    <w:rsid w:val="0039141C"/>
    <w:rsid w:val="00391633"/>
    <w:rsid w:val="0039180E"/>
    <w:rsid w:val="0039181C"/>
    <w:rsid w:val="00391AE3"/>
    <w:rsid w:val="00391E2A"/>
    <w:rsid w:val="00391EFA"/>
    <w:rsid w:val="003922B6"/>
    <w:rsid w:val="00392B3F"/>
    <w:rsid w:val="00392D8A"/>
    <w:rsid w:val="00393082"/>
    <w:rsid w:val="00393181"/>
    <w:rsid w:val="003932CE"/>
    <w:rsid w:val="003932D2"/>
    <w:rsid w:val="003948EC"/>
    <w:rsid w:val="00394901"/>
    <w:rsid w:val="003949C4"/>
    <w:rsid w:val="00394DCA"/>
    <w:rsid w:val="00394E56"/>
    <w:rsid w:val="00395182"/>
    <w:rsid w:val="00395573"/>
    <w:rsid w:val="00395721"/>
    <w:rsid w:val="003957E7"/>
    <w:rsid w:val="00395914"/>
    <w:rsid w:val="00395961"/>
    <w:rsid w:val="00395BA9"/>
    <w:rsid w:val="00395D7C"/>
    <w:rsid w:val="003A0186"/>
    <w:rsid w:val="003A01FB"/>
    <w:rsid w:val="003A0628"/>
    <w:rsid w:val="003A06F9"/>
    <w:rsid w:val="003A0D67"/>
    <w:rsid w:val="003A0ED5"/>
    <w:rsid w:val="003A1783"/>
    <w:rsid w:val="003A1D4F"/>
    <w:rsid w:val="003A22A2"/>
    <w:rsid w:val="003A26A6"/>
    <w:rsid w:val="003A286F"/>
    <w:rsid w:val="003A2A33"/>
    <w:rsid w:val="003A2A84"/>
    <w:rsid w:val="003A2D9D"/>
    <w:rsid w:val="003A3675"/>
    <w:rsid w:val="003A3B53"/>
    <w:rsid w:val="003A43BA"/>
    <w:rsid w:val="003A487C"/>
    <w:rsid w:val="003A48EE"/>
    <w:rsid w:val="003A4A54"/>
    <w:rsid w:val="003A4BD1"/>
    <w:rsid w:val="003A4E75"/>
    <w:rsid w:val="003A510A"/>
    <w:rsid w:val="003A5289"/>
    <w:rsid w:val="003A5613"/>
    <w:rsid w:val="003A5CFF"/>
    <w:rsid w:val="003A5ED8"/>
    <w:rsid w:val="003A6464"/>
    <w:rsid w:val="003A6632"/>
    <w:rsid w:val="003A6687"/>
    <w:rsid w:val="003A679E"/>
    <w:rsid w:val="003A70D8"/>
    <w:rsid w:val="003A79F0"/>
    <w:rsid w:val="003A7FE8"/>
    <w:rsid w:val="003B0511"/>
    <w:rsid w:val="003B0D71"/>
    <w:rsid w:val="003B0D8B"/>
    <w:rsid w:val="003B19B8"/>
    <w:rsid w:val="003B1BBE"/>
    <w:rsid w:val="003B1ECB"/>
    <w:rsid w:val="003B230A"/>
    <w:rsid w:val="003B245E"/>
    <w:rsid w:val="003B24B8"/>
    <w:rsid w:val="003B29AD"/>
    <w:rsid w:val="003B2EF0"/>
    <w:rsid w:val="003B31B5"/>
    <w:rsid w:val="003B32AB"/>
    <w:rsid w:val="003B32FE"/>
    <w:rsid w:val="003B3741"/>
    <w:rsid w:val="003B379C"/>
    <w:rsid w:val="003B398D"/>
    <w:rsid w:val="003B3EBB"/>
    <w:rsid w:val="003B416F"/>
    <w:rsid w:val="003B42AF"/>
    <w:rsid w:val="003B4371"/>
    <w:rsid w:val="003B463B"/>
    <w:rsid w:val="003B4647"/>
    <w:rsid w:val="003B4830"/>
    <w:rsid w:val="003B4AEF"/>
    <w:rsid w:val="003B582A"/>
    <w:rsid w:val="003B58EC"/>
    <w:rsid w:val="003B598D"/>
    <w:rsid w:val="003B5FA7"/>
    <w:rsid w:val="003B6280"/>
    <w:rsid w:val="003B6666"/>
    <w:rsid w:val="003B72EB"/>
    <w:rsid w:val="003B75BD"/>
    <w:rsid w:val="003B7697"/>
    <w:rsid w:val="003B77B3"/>
    <w:rsid w:val="003B7892"/>
    <w:rsid w:val="003B7C57"/>
    <w:rsid w:val="003B7C7B"/>
    <w:rsid w:val="003B7F6A"/>
    <w:rsid w:val="003C04BA"/>
    <w:rsid w:val="003C053A"/>
    <w:rsid w:val="003C05E3"/>
    <w:rsid w:val="003C0965"/>
    <w:rsid w:val="003C0A52"/>
    <w:rsid w:val="003C0A54"/>
    <w:rsid w:val="003C10E5"/>
    <w:rsid w:val="003C113D"/>
    <w:rsid w:val="003C114F"/>
    <w:rsid w:val="003C11A9"/>
    <w:rsid w:val="003C12C6"/>
    <w:rsid w:val="003C17B5"/>
    <w:rsid w:val="003C182A"/>
    <w:rsid w:val="003C19D1"/>
    <w:rsid w:val="003C19E2"/>
    <w:rsid w:val="003C1D68"/>
    <w:rsid w:val="003C2034"/>
    <w:rsid w:val="003C271D"/>
    <w:rsid w:val="003C2B9D"/>
    <w:rsid w:val="003C2D9C"/>
    <w:rsid w:val="003C398E"/>
    <w:rsid w:val="003C39D0"/>
    <w:rsid w:val="003C4111"/>
    <w:rsid w:val="003C43C2"/>
    <w:rsid w:val="003C4432"/>
    <w:rsid w:val="003C4A00"/>
    <w:rsid w:val="003C4C5C"/>
    <w:rsid w:val="003C4DEB"/>
    <w:rsid w:val="003C4E82"/>
    <w:rsid w:val="003C4F3D"/>
    <w:rsid w:val="003C50DA"/>
    <w:rsid w:val="003C530C"/>
    <w:rsid w:val="003C5372"/>
    <w:rsid w:val="003C563E"/>
    <w:rsid w:val="003C56E4"/>
    <w:rsid w:val="003C599B"/>
    <w:rsid w:val="003C636A"/>
    <w:rsid w:val="003C65AA"/>
    <w:rsid w:val="003C6A25"/>
    <w:rsid w:val="003C6AFC"/>
    <w:rsid w:val="003C6CB9"/>
    <w:rsid w:val="003C71D7"/>
    <w:rsid w:val="003C748A"/>
    <w:rsid w:val="003C7522"/>
    <w:rsid w:val="003C797C"/>
    <w:rsid w:val="003C7C47"/>
    <w:rsid w:val="003D04FA"/>
    <w:rsid w:val="003D08F0"/>
    <w:rsid w:val="003D099A"/>
    <w:rsid w:val="003D0E2E"/>
    <w:rsid w:val="003D0F40"/>
    <w:rsid w:val="003D1618"/>
    <w:rsid w:val="003D18B0"/>
    <w:rsid w:val="003D1F1D"/>
    <w:rsid w:val="003D23A9"/>
    <w:rsid w:val="003D293B"/>
    <w:rsid w:val="003D2B63"/>
    <w:rsid w:val="003D311E"/>
    <w:rsid w:val="003D32B1"/>
    <w:rsid w:val="003D3308"/>
    <w:rsid w:val="003D34B4"/>
    <w:rsid w:val="003D3A57"/>
    <w:rsid w:val="003D3B5A"/>
    <w:rsid w:val="003D3E63"/>
    <w:rsid w:val="003D3E6F"/>
    <w:rsid w:val="003D4217"/>
    <w:rsid w:val="003D42A2"/>
    <w:rsid w:val="003D4A47"/>
    <w:rsid w:val="003D4ACE"/>
    <w:rsid w:val="003D52E7"/>
    <w:rsid w:val="003D5495"/>
    <w:rsid w:val="003D5C93"/>
    <w:rsid w:val="003D5DB9"/>
    <w:rsid w:val="003D5EE0"/>
    <w:rsid w:val="003D614D"/>
    <w:rsid w:val="003D6191"/>
    <w:rsid w:val="003D67B9"/>
    <w:rsid w:val="003D6A70"/>
    <w:rsid w:val="003D6B27"/>
    <w:rsid w:val="003D74D0"/>
    <w:rsid w:val="003D7550"/>
    <w:rsid w:val="003D7CF3"/>
    <w:rsid w:val="003E01FC"/>
    <w:rsid w:val="003E02D9"/>
    <w:rsid w:val="003E08B7"/>
    <w:rsid w:val="003E1547"/>
    <w:rsid w:val="003E1890"/>
    <w:rsid w:val="003E23C3"/>
    <w:rsid w:val="003E2978"/>
    <w:rsid w:val="003E2CD9"/>
    <w:rsid w:val="003E2D0E"/>
    <w:rsid w:val="003E2D38"/>
    <w:rsid w:val="003E2E4A"/>
    <w:rsid w:val="003E3269"/>
    <w:rsid w:val="003E3484"/>
    <w:rsid w:val="003E3993"/>
    <w:rsid w:val="003E443C"/>
    <w:rsid w:val="003E4A1B"/>
    <w:rsid w:val="003E4A5E"/>
    <w:rsid w:val="003E527B"/>
    <w:rsid w:val="003E5653"/>
    <w:rsid w:val="003E56CD"/>
    <w:rsid w:val="003E58E3"/>
    <w:rsid w:val="003E5A34"/>
    <w:rsid w:val="003E6142"/>
    <w:rsid w:val="003E6535"/>
    <w:rsid w:val="003E6D88"/>
    <w:rsid w:val="003E6F93"/>
    <w:rsid w:val="003E7284"/>
    <w:rsid w:val="003E7D8C"/>
    <w:rsid w:val="003F02EC"/>
    <w:rsid w:val="003F0511"/>
    <w:rsid w:val="003F0550"/>
    <w:rsid w:val="003F06FF"/>
    <w:rsid w:val="003F0A42"/>
    <w:rsid w:val="003F0DF5"/>
    <w:rsid w:val="003F12F1"/>
    <w:rsid w:val="003F1F12"/>
    <w:rsid w:val="003F1F7C"/>
    <w:rsid w:val="003F22B7"/>
    <w:rsid w:val="003F26C0"/>
    <w:rsid w:val="003F2773"/>
    <w:rsid w:val="003F341D"/>
    <w:rsid w:val="003F346D"/>
    <w:rsid w:val="003F3D35"/>
    <w:rsid w:val="003F414C"/>
    <w:rsid w:val="003F420A"/>
    <w:rsid w:val="003F43FB"/>
    <w:rsid w:val="003F4412"/>
    <w:rsid w:val="003F48F2"/>
    <w:rsid w:val="003F4E2F"/>
    <w:rsid w:val="003F5135"/>
    <w:rsid w:val="003F537D"/>
    <w:rsid w:val="003F5894"/>
    <w:rsid w:val="003F5DE5"/>
    <w:rsid w:val="003F650F"/>
    <w:rsid w:val="003F6B3B"/>
    <w:rsid w:val="003F6C33"/>
    <w:rsid w:val="003F70F5"/>
    <w:rsid w:val="003F72C1"/>
    <w:rsid w:val="003F7425"/>
    <w:rsid w:val="003F749D"/>
    <w:rsid w:val="003F7738"/>
    <w:rsid w:val="003F78D8"/>
    <w:rsid w:val="003F7DD2"/>
    <w:rsid w:val="00400474"/>
    <w:rsid w:val="0040122B"/>
    <w:rsid w:val="00401B5B"/>
    <w:rsid w:val="00402083"/>
    <w:rsid w:val="00402230"/>
    <w:rsid w:val="004024F7"/>
    <w:rsid w:val="004027C8"/>
    <w:rsid w:val="00402B17"/>
    <w:rsid w:val="00402B38"/>
    <w:rsid w:val="004030C9"/>
    <w:rsid w:val="004031CA"/>
    <w:rsid w:val="00403517"/>
    <w:rsid w:val="00403592"/>
    <w:rsid w:val="004036A9"/>
    <w:rsid w:val="00403A5A"/>
    <w:rsid w:val="00403B53"/>
    <w:rsid w:val="00403C35"/>
    <w:rsid w:val="00403E42"/>
    <w:rsid w:val="004043E9"/>
    <w:rsid w:val="00404435"/>
    <w:rsid w:val="004044B8"/>
    <w:rsid w:val="00404890"/>
    <w:rsid w:val="00404B48"/>
    <w:rsid w:val="00404C1A"/>
    <w:rsid w:val="00404F50"/>
    <w:rsid w:val="004053B3"/>
    <w:rsid w:val="004056C2"/>
    <w:rsid w:val="00405E48"/>
    <w:rsid w:val="00405F5D"/>
    <w:rsid w:val="0040603A"/>
    <w:rsid w:val="00406D8E"/>
    <w:rsid w:val="004074F1"/>
    <w:rsid w:val="004075FD"/>
    <w:rsid w:val="00407F12"/>
    <w:rsid w:val="0041055B"/>
    <w:rsid w:val="00410650"/>
    <w:rsid w:val="004109EB"/>
    <w:rsid w:val="00410A28"/>
    <w:rsid w:val="00410AB2"/>
    <w:rsid w:val="00410B2A"/>
    <w:rsid w:val="00410B70"/>
    <w:rsid w:val="0041110D"/>
    <w:rsid w:val="00411452"/>
    <w:rsid w:val="00411831"/>
    <w:rsid w:val="004123A5"/>
    <w:rsid w:val="004126CB"/>
    <w:rsid w:val="004129FC"/>
    <w:rsid w:val="00412B8F"/>
    <w:rsid w:val="00412F04"/>
    <w:rsid w:val="00412FF6"/>
    <w:rsid w:val="004137AE"/>
    <w:rsid w:val="004139BF"/>
    <w:rsid w:val="0041415E"/>
    <w:rsid w:val="004147CC"/>
    <w:rsid w:val="00414D85"/>
    <w:rsid w:val="00414FC2"/>
    <w:rsid w:val="00414FEC"/>
    <w:rsid w:val="00415454"/>
    <w:rsid w:val="00415643"/>
    <w:rsid w:val="00415892"/>
    <w:rsid w:val="00415C77"/>
    <w:rsid w:val="00415C8C"/>
    <w:rsid w:val="0041623F"/>
    <w:rsid w:val="00416416"/>
    <w:rsid w:val="00416432"/>
    <w:rsid w:val="00416676"/>
    <w:rsid w:val="00416AEA"/>
    <w:rsid w:val="00417410"/>
    <w:rsid w:val="004175DA"/>
    <w:rsid w:val="00417854"/>
    <w:rsid w:val="00417A35"/>
    <w:rsid w:val="00417A39"/>
    <w:rsid w:val="00417A8C"/>
    <w:rsid w:val="00417D7D"/>
    <w:rsid w:val="00417F44"/>
    <w:rsid w:val="00417FAA"/>
    <w:rsid w:val="00420046"/>
    <w:rsid w:val="004206DA"/>
    <w:rsid w:val="004209F6"/>
    <w:rsid w:val="00420F9B"/>
    <w:rsid w:val="0042105A"/>
    <w:rsid w:val="00421207"/>
    <w:rsid w:val="00421BA8"/>
    <w:rsid w:val="00421E32"/>
    <w:rsid w:val="004221E2"/>
    <w:rsid w:val="0042236A"/>
    <w:rsid w:val="004227EA"/>
    <w:rsid w:val="00422DFB"/>
    <w:rsid w:val="00422EDB"/>
    <w:rsid w:val="00422F95"/>
    <w:rsid w:val="00422FC3"/>
    <w:rsid w:val="00423570"/>
    <w:rsid w:val="004238CB"/>
    <w:rsid w:val="004239C6"/>
    <w:rsid w:val="00423B58"/>
    <w:rsid w:val="00423B83"/>
    <w:rsid w:val="00424186"/>
    <w:rsid w:val="0042422B"/>
    <w:rsid w:val="004247DC"/>
    <w:rsid w:val="004248DF"/>
    <w:rsid w:val="0042538F"/>
    <w:rsid w:val="00425644"/>
    <w:rsid w:val="004262D4"/>
    <w:rsid w:val="004263E4"/>
    <w:rsid w:val="004265D1"/>
    <w:rsid w:val="00426B0D"/>
    <w:rsid w:val="00426BA8"/>
    <w:rsid w:val="00426CD7"/>
    <w:rsid w:val="00426F56"/>
    <w:rsid w:val="0042744A"/>
    <w:rsid w:val="00427711"/>
    <w:rsid w:val="0042774B"/>
    <w:rsid w:val="00427A85"/>
    <w:rsid w:val="00427CE1"/>
    <w:rsid w:val="00427FA4"/>
    <w:rsid w:val="00430092"/>
    <w:rsid w:val="004303C0"/>
    <w:rsid w:val="00430676"/>
    <w:rsid w:val="0043159C"/>
    <w:rsid w:val="0043180E"/>
    <w:rsid w:val="00431F6F"/>
    <w:rsid w:val="0043214A"/>
    <w:rsid w:val="0043252C"/>
    <w:rsid w:val="00432A0C"/>
    <w:rsid w:val="00432C09"/>
    <w:rsid w:val="00432CFE"/>
    <w:rsid w:val="00432E86"/>
    <w:rsid w:val="00432F16"/>
    <w:rsid w:val="00433CF3"/>
    <w:rsid w:val="00434291"/>
    <w:rsid w:val="00434C49"/>
    <w:rsid w:val="004351E1"/>
    <w:rsid w:val="0043553A"/>
    <w:rsid w:val="00435979"/>
    <w:rsid w:val="00435DE5"/>
    <w:rsid w:val="0043601D"/>
    <w:rsid w:val="00436B6E"/>
    <w:rsid w:val="00436C8E"/>
    <w:rsid w:val="00436CA1"/>
    <w:rsid w:val="004371D4"/>
    <w:rsid w:val="0043768F"/>
    <w:rsid w:val="0043798E"/>
    <w:rsid w:val="00437CE5"/>
    <w:rsid w:val="0044004F"/>
    <w:rsid w:val="004403B7"/>
    <w:rsid w:val="00440A09"/>
    <w:rsid w:val="00440B6A"/>
    <w:rsid w:val="00440C95"/>
    <w:rsid w:val="00441062"/>
    <w:rsid w:val="0044108E"/>
    <w:rsid w:val="0044112B"/>
    <w:rsid w:val="00441291"/>
    <w:rsid w:val="00441307"/>
    <w:rsid w:val="004414CD"/>
    <w:rsid w:val="004418F2"/>
    <w:rsid w:val="00441BC2"/>
    <w:rsid w:val="00441CCB"/>
    <w:rsid w:val="00441D5B"/>
    <w:rsid w:val="0044251B"/>
    <w:rsid w:val="00442938"/>
    <w:rsid w:val="004429E8"/>
    <w:rsid w:val="00442E56"/>
    <w:rsid w:val="00442F07"/>
    <w:rsid w:val="004430A9"/>
    <w:rsid w:val="00443107"/>
    <w:rsid w:val="004432A5"/>
    <w:rsid w:val="00443365"/>
    <w:rsid w:val="00443C2C"/>
    <w:rsid w:val="00443DB4"/>
    <w:rsid w:val="004440A2"/>
    <w:rsid w:val="0044441D"/>
    <w:rsid w:val="0044493E"/>
    <w:rsid w:val="00444BAA"/>
    <w:rsid w:val="00444D75"/>
    <w:rsid w:val="00444FAC"/>
    <w:rsid w:val="004453BB"/>
    <w:rsid w:val="00445572"/>
    <w:rsid w:val="004456CE"/>
    <w:rsid w:val="0044588A"/>
    <w:rsid w:val="00445D95"/>
    <w:rsid w:val="0044625F"/>
    <w:rsid w:val="00446590"/>
    <w:rsid w:val="0044681C"/>
    <w:rsid w:val="00446D17"/>
    <w:rsid w:val="00446F62"/>
    <w:rsid w:val="00446FAE"/>
    <w:rsid w:val="00446FEE"/>
    <w:rsid w:val="00447379"/>
    <w:rsid w:val="0044737E"/>
    <w:rsid w:val="00447478"/>
    <w:rsid w:val="004478D1"/>
    <w:rsid w:val="004479AE"/>
    <w:rsid w:val="00447CCB"/>
    <w:rsid w:val="00447E2D"/>
    <w:rsid w:val="0045018D"/>
    <w:rsid w:val="00450684"/>
    <w:rsid w:val="00450E0D"/>
    <w:rsid w:val="0045169A"/>
    <w:rsid w:val="004519E4"/>
    <w:rsid w:val="00451C66"/>
    <w:rsid w:val="004520EF"/>
    <w:rsid w:val="004521CE"/>
    <w:rsid w:val="00452235"/>
    <w:rsid w:val="0045266C"/>
    <w:rsid w:val="00452CBE"/>
    <w:rsid w:val="00453164"/>
    <w:rsid w:val="0045316A"/>
    <w:rsid w:val="0045327D"/>
    <w:rsid w:val="004536B6"/>
    <w:rsid w:val="00453907"/>
    <w:rsid w:val="00453C41"/>
    <w:rsid w:val="00453D96"/>
    <w:rsid w:val="00453ED2"/>
    <w:rsid w:val="00453FEC"/>
    <w:rsid w:val="004540C2"/>
    <w:rsid w:val="0045430B"/>
    <w:rsid w:val="0045436A"/>
    <w:rsid w:val="004543AB"/>
    <w:rsid w:val="00455298"/>
    <w:rsid w:val="004555DB"/>
    <w:rsid w:val="00455867"/>
    <w:rsid w:val="0045605E"/>
    <w:rsid w:val="00456187"/>
    <w:rsid w:val="00456842"/>
    <w:rsid w:val="00456D0F"/>
    <w:rsid w:val="00456D94"/>
    <w:rsid w:val="00456DF4"/>
    <w:rsid w:val="00456F73"/>
    <w:rsid w:val="004574B1"/>
    <w:rsid w:val="00457C54"/>
    <w:rsid w:val="00457E08"/>
    <w:rsid w:val="004603E0"/>
    <w:rsid w:val="004604E1"/>
    <w:rsid w:val="00460707"/>
    <w:rsid w:val="00460E9E"/>
    <w:rsid w:val="00461275"/>
    <w:rsid w:val="004612C8"/>
    <w:rsid w:val="00461732"/>
    <w:rsid w:val="00461CCE"/>
    <w:rsid w:val="00461D95"/>
    <w:rsid w:val="004622D1"/>
    <w:rsid w:val="004623F2"/>
    <w:rsid w:val="00462A2A"/>
    <w:rsid w:val="00462B58"/>
    <w:rsid w:val="00462E6F"/>
    <w:rsid w:val="00462E96"/>
    <w:rsid w:val="00462FA0"/>
    <w:rsid w:val="00462FD2"/>
    <w:rsid w:val="00463201"/>
    <w:rsid w:val="0046321B"/>
    <w:rsid w:val="00463B67"/>
    <w:rsid w:val="00463E17"/>
    <w:rsid w:val="00463E98"/>
    <w:rsid w:val="00463F9D"/>
    <w:rsid w:val="00464103"/>
    <w:rsid w:val="0046419F"/>
    <w:rsid w:val="0046426A"/>
    <w:rsid w:val="00464511"/>
    <w:rsid w:val="0046472E"/>
    <w:rsid w:val="00464782"/>
    <w:rsid w:val="004648F2"/>
    <w:rsid w:val="00464D31"/>
    <w:rsid w:val="00464E8B"/>
    <w:rsid w:val="00465451"/>
    <w:rsid w:val="0046572C"/>
    <w:rsid w:val="004659E7"/>
    <w:rsid w:val="00466192"/>
    <w:rsid w:val="004662F5"/>
    <w:rsid w:val="00466694"/>
    <w:rsid w:val="004668C0"/>
    <w:rsid w:val="00466C00"/>
    <w:rsid w:val="0046706E"/>
    <w:rsid w:val="00467172"/>
    <w:rsid w:val="004672FA"/>
    <w:rsid w:val="0046749A"/>
    <w:rsid w:val="00470C32"/>
    <w:rsid w:val="00470E6D"/>
    <w:rsid w:val="0047171F"/>
    <w:rsid w:val="00471C14"/>
    <w:rsid w:val="00471E80"/>
    <w:rsid w:val="00471F9B"/>
    <w:rsid w:val="004722AA"/>
    <w:rsid w:val="004725E0"/>
    <w:rsid w:val="00472D02"/>
    <w:rsid w:val="00472F5B"/>
    <w:rsid w:val="00473561"/>
    <w:rsid w:val="00473D9E"/>
    <w:rsid w:val="00474182"/>
    <w:rsid w:val="0047498D"/>
    <w:rsid w:val="00474A59"/>
    <w:rsid w:val="00474CA7"/>
    <w:rsid w:val="00474E68"/>
    <w:rsid w:val="00474F3E"/>
    <w:rsid w:val="004751BD"/>
    <w:rsid w:val="0047555C"/>
    <w:rsid w:val="00475733"/>
    <w:rsid w:val="00475B24"/>
    <w:rsid w:val="00476282"/>
    <w:rsid w:val="00476660"/>
    <w:rsid w:val="004768FD"/>
    <w:rsid w:val="00476CA0"/>
    <w:rsid w:val="004770D5"/>
    <w:rsid w:val="00477223"/>
    <w:rsid w:val="00480546"/>
    <w:rsid w:val="00480991"/>
    <w:rsid w:val="00480D94"/>
    <w:rsid w:val="00480E60"/>
    <w:rsid w:val="00481106"/>
    <w:rsid w:val="00481468"/>
    <w:rsid w:val="00481509"/>
    <w:rsid w:val="00481D80"/>
    <w:rsid w:val="00481ED9"/>
    <w:rsid w:val="00481F44"/>
    <w:rsid w:val="00482FA1"/>
    <w:rsid w:val="00483293"/>
    <w:rsid w:val="004834D0"/>
    <w:rsid w:val="00483535"/>
    <w:rsid w:val="00483CF8"/>
    <w:rsid w:val="00483DC3"/>
    <w:rsid w:val="0048416B"/>
    <w:rsid w:val="00484209"/>
    <w:rsid w:val="00484554"/>
    <w:rsid w:val="004847C8"/>
    <w:rsid w:val="004847DD"/>
    <w:rsid w:val="00484A08"/>
    <w:rsid w:val="00484D20"/>
    <w:rsid w:val="0048566C"/>
    <w:rsid w:val="004859AD"/>
    <w:rsid w:val="004867E0"/>
    <w:rsid w:val="0048704E"/>
    <w:rsid w:val="00487145"/>
    <w:rsid w:val="004871DB"/>
    <w:rsid w:val="004874FC"/>
    <w:rsid w:val="0048778C"/>
    <w:rsid w:val="0048785F"/>
    <w:rsid w:val="004878D9"/>
    <w:rsid w:val="00490480"/>
    <w:rsid w:val="00490799"/>
    <w:rsid w:val="00490D4E"/>
    <w:rsid w:val="00490D69"/>
    <w:rsid w:val="00490E84"/>
    <w:rsid w:val="00491221"/>
    <w:rsid w:val="0049144E"/>
    <w:rsid w:val="00492179"/>
    <w:rsid w:val="0049238D"/>
    <w:rsid w:val="00492438"/>
    <w:rsid w:val="00492922"/>
    <w:rsid w:val="004936A6"/>
    <w:rsid w:val="00494444"/>
    <w:rsid w:val="00494A8F"/>
    <w:rsid w:val="0049527A"/>
    <w:rsid w:val="004953A4"/>
    <w:rsid w:val="00495417"/>
    <w:rsid w:val="00495475"/>
    <w:rsid w:val="0049560F"/>
    <w:rsid w:val="004959C1"/>
    <w:rsid w:val="00495FDC"/>
    <w:rsid w:val="0049616E"/>
    <w:rsid w:val="00497275"/>
    <w:rsid w:val="0049759B"/>
    <w:rsid w:val="00497670"/>
    <w:rsid w:val="0049790F"/>
    <w:rsid w:val="004A0434"/>
    <w:rsid w:val="004A0A35"/>
    <w:rsid w:val="004A0C38"/>
    <w:rsid w:val="004A0C9B"/>
    <w:rsid w:val="004A1110"/>
    <w:rsid w:val="004A1880"/>
    <w:rsid w:val="004A1901"/>
    <w:rsid w:val="004A1E69"/>
    <w:rsid w:val="004A1EAE"/>
    <w:rsid w:val="004A1EB1"/>
    <w:rsid w:val="004A210F"/>
    <w:rsid w:val="004A269C"/>
    <w:rsid w:val="004A29A6"/>
    <w:rsid w:val="004A2CBA"/>
    <w:rsid w:val="004A3417"/>
    <w:rsid w:val="004A420F"/>
    <w:rsid w:val="004A47E5"/>
    <w:rsid w:val="004A4D15"/>
    <w:rsid w:val="004A4F82"/>
    <w:rsid w:val="004A56BC"/>
    <w:rsid w:val="004A5804"/>
    <w:rsid w:val="004A5B02"/>
    <w:rsid w:val="004A5C49"/>
    <w:rsid w:val="004A5DCD"/>
    <w:rsid w:val="004A66FE"/>
    <w:rsid w:val="004A6BD1"/>
    <w:rsid w:val="004A6EB3"/>
    <w:rsid w:val="004A725F"/>
    <w:rsid w:val="004A7515"/>
    <w:rsid w:val="004A7733"/>
    <w:rsid w:val="004A78C7"/>
    <w:rsid w:val="004A7A9D"/>
    <w:rsid w:val="004A7E4D"/>
    <w:rsid w:val="004A7FF6"/>
    <w:rsid w:val="004B079F"/>
    <w:rsid w:val="004B12A9"/>
    <w:rsid w:val="004B1517"/>
    <w:rsid w:val="004B1A82"/>
    <w:rsid w:val="004B1F6F"/>
    <w:rsid w:val="004B1FBE"/>
    <w:rsid w:val="004B23EF"/>
    <w:rsid w:val="004B240A"/>
    <w:rsid w:val="004B2839"/>
    <w:rsid w:val="004B2A7E"/>
    <w:rsid w:val="004B2B19"/>
    <w:rsid w:val="004B2B4B"/>
    <w:rsid w:val="004B2CBD"/>
    <w:rsid w:val="004B2E04"/>
    <w:rsid w:val="004B3449"/>
    <w:rsid w:val="004B373C"/>
    <w:rsid w:val="004B3875"/>
    <w:rsid w:val="004B3AEC"/>
    <w:rsid w:val="004B48F9"/>
    <w:rsid w:val="004B4B07"/>
    <w:rsid w:val="004B514A"/>
    <w:rsid w:val="004B523D"/>
    <w:rsid w:val="004B543C"/>
    <w:rsid w:val="004B55A8"/>
    <w:rsid w:val="004B5966"/>
    <w:rsid w:val="004B6240"/>
    <w:rsid w:val="004B6453"/>
    <w:rsid w:val="004B6A8D"/>
    <w:rsid w:val="004B6CAA"/>
    <w:rsid w:val="004B72CB"/>
    <w:rsid w:val="004B74DA"/>
    <w:rsid w:val="004B751B"/>
    <w:rsid w:val="004B759E"/>
    <w:rsid w:val="004B772A"/>
    <w:rsid w:val="004B79CB"/>
    <w:rsid w:val="004B7B00"/>
    <w:rsid w:val="004B7D2F"/>
    <w:rsid w:val="004B7D44"/>
    <w:rsid w:val="004B7DA1"/>
    <w:rsid w:val="004B7EA3"/>
    <w:rsid w:val="004B7F6F"/>
    <w:rsid w:val="004C0AB2"/>
    <w:rsid w:val="004C133A"/>
    <w:rsid w:val="004C1386"/>
    <w:rsid w:val="004C1434"/>
    <w:rsid w:val="004C15B9"/>
    <w:rsid w:val="004C167A"/>
    <w:rsid w:val="004C16A9"/>
    <w:rsid w:val="004C173E"/>
    <w:rsid w:val="004C1841"/>
    <w:rsid w:val="004C1A2A"/>
    <w:rsid w:val="004C1D0F"/>
    <w:rsid w:val="004C1F70"/>
    <w:rsid w:val="004C22E6"/>
    <w:rsid w:val="004C22FB"/>
    <w:rsid w:val="004C24E8"/>
    <w:rsid w:val="004C2F51"/>
    <w:rsid w:val="004C32A9"/>
    <w:rsid w:val="004C394F"/>
    <w:rsid w:val="004C48AA"/>
    <w:rsid w:val="004C499C"/>
    <w:rsid w:val="004C4E7F"/>
    <w:rsid w:val="004C5581"/>
    <w:rsid w:val="004C587C"/>
    <w:rsid w:val="004C58BE"/>
    <w:rsid w:val="004C594C"/>
    <w:rsid w:val="004C5A2A"/>
    <w:rsid w:val="004C5AE4"/>
    <w:rsid w:val="004C5E70"/>
    <w:rsid w:val="004C6158"/>
    <w:rsid w:val="004C6671"/>
    <w:rsid w:val="004C66A5"/>
    <w:rsid w:val="004C68F0"/>
    <w:rsid w:val="004C698B"/>
    <w:rsid w:val="004C6AED"/>
    <w:rsid w:val="004C6BA6"/>
    <w:rsid w:val="004C6E69"/>
    <w:rsid w:val="004C70AF"/>
    <w:rsid w:val="004C7AFA"/>
    <w:rsid w:val="004C7AFF"/>
    <w:rsid w:val="004D0040"/>
    <w:rsid w:val="004D013B"/>
    <w:rsid w:val="004D01C8"/>
    <w:rsid w:val="004D03A7"/>
    <w:rsid w:val="004D04D2"/>
    <w:rsid w:val="004D05FC"/>
    <w:rsid w:val="004D0878"/>
    <w:rsid w:val="004D0956"/>
    <w:rsid w:val="004D0E64"/>
    <w:rsid w:val="004D13C1"/>
    <w:rsid w:val="004D17DF"/>
    <w:rsid w:val="004D1858"/>
    <w:rsid w:val="004D19E1"/>
    <w:rsid w:val="004D1BF3"/>
    <w:rsid w:val="004D1DCE"/>
    <w:rsid w:val="004D1F86"/>
    <w:rsid w:val="004D1FDF"/>
    <w:rsid w:val="004D23CC"/>
    <w:rsid w:val="004D2578"/>
    <w:rsid w:val="004D2A66"/>
    <w:rsid w:val="004D2F06"/>
    <w:rsid w:val="004D3423"/>
    <w:rsid w:val="004D3A8C"/>
    <w:rsid w:val="004D41CB"/>
    <w:rsid w:val="004D42D4"/>
    <w:rsid w:val="004D4C68"/>
    <w:rsid w:val="004D51E6"/>
    <w:rsid w:val="004D5362"/>
    <w:rsid w:val="004D5379"/>
    <w:rsid w:val="004D53A6"/>
    <w:rsid w:val="004D5D52"/>
    <w:rsid w:val="004D6118"/>
    <w:rsid w:val="004D626B"/>
    <w:rsid w:val="004D6477"/>
    <w:rsid w:val="004D681B"/>
    <w:rsid w:val="004D6B71"/>
    <w:rsid w:val="004D6D1C"/>
    <w:rsid w:val="004D750D"/>
    <w:rsid w:val="004D7AC3"/>
    <w:rsid w:val="004D7CA6"/>
    <w:rsid w:val="004D7D2B"/>
    <w:rsid w:val="004D7D66"/>
    <w:rsid w:val="004D7FBD"/>
    <w:rsid w:val="004E0691"/>
    <w:rsid w:val="004E10EC"/>
    <w:rsid w:val="004E17A7"/>
    <w:rsid w:val="004E18E1"/>
    <w:rsid w:val="004E1930"/>
    <w:rsid w:val="004E1A39"/>
    <w:rsid w:val="004E219A"/>
    <w:rsid w:val="004E26D6"/>
    <w:rsid w:val="004E280B"/>
    <w:rsid w:val="004E28CF"/>
    <w:rsid w:val="004E2A19"/>
    <w:rsid w:val="004E2E58"/>
    <w:rsid w:val="004E2FCA"/>
    <w:rsid w:val="004E3A13"/>
    <w:rsid w:val="004E3CA8"/>
    <w:rsid w:val="004E3ECA"/>
    <w:rsid w:val="004E4835"/>
    <w:rsid w:val="004E4889"/>
    <w:rsid w:val="004E4DA0"/>
    <w:rsid w:val="004E5079"/>
    <w:rsid w:val="004E536D"/>
    <w:rsid w:val="004E5602"/>
    <w:rsid w:val="004E5828"/>
    <w:rsid w:val="004E5C6A"/>
    <w:rsid w:val="004E5CF8"/>
    <w:rsid w:val="004E642E"/>
    <w:rsid w:val="004E6473"/>
    <w:rsid w:val="004E64D3"/>
    <w:rsid w:val="004E66FE"/>
    <w:rsid w:val="004E6BB1"/>
    <w:rsid w:val="004E6DDE"/>
    <w:rsid w:val="004E72CC"/>
    <w:rsid w:val="004E73E2"/>
    <w:rsid w:val="004E7737"/>
    <w:rsid w:val="004E7E91"/>
    <w:rsid w:val="004E7EC7"/>
    <w:rsid w:val="004F0051"/>
    <w:rsid w:val="004F0270"/>
    <w:rsid w:val="004F0BA5"/>
    <w:rsid w:val="004F0D74"/>
    <w:rsid w:val="004F1879"/>
    <w:rsid w:val="004F1A36"/>
    <w:rsid w:val="004F1AB5"/>
    <w:rsid w:val="004F1CD0"/>
    <w:rsid w:val="004F1EF3"/>
    <w:rsid w:val="004F2174"/>
    <w:rsid w:val="004F22EB"/>
    <w:rsid w:val="004F261F"/>
    <w:rsid w:val="004F2DB4"/>
    <w:rsid w:val="004F2EB2"/>
    <w:rsid w:val="004F30B8"/>
    <w:rsid w:val="004F3354"/>
    <w:rsid w:val="004F3568"/>
    <w:rsid w:val="004F3A87"/>
    <w:rsid w:val="004F4221"/>
    <w:rsid w:val="004F4B0F"/>
    <w:rsid w:val="004F4E6D"/>
    <w:rsid w:val="004F4EC4"/>
    <w:rsid w:val="004F5845"/>
    <w:rsid w:val="004F5D15"/>
    <w:rsid w:val="004F6E64"/>
    <w:rsid w:val="004F6E77"/>
    <w:rsid w:val="004F71F4"/>
    <w:rsid w:val="004F73DE"/>
    <w:rsid w:val="0050047A"/>
    <w:rsid w:val="005005A8"/>
    <w:rsid w:val="005007C2"/>
    <w:rsid w:val="00500D49"/>
    <w:rsid w:val="00500E54"/>
    <w:rsid w:val="00501392"/>
    <w:rsid w:val="00502215"/>
    <w:rsid w:val="00502334"/>
    <w:rsid w:val="00502ADD"/>
    <w:rsid w:val="00502E68"/>
    <w:rsid w:val="00502FEB"/>
    <w:rsid w:val="00503066"/>
    <w:rsid w:val="005032F8"/>
    <w:rsid w:val="00503514"/>
    <w:rsid w:val="0050380A"/>
    <w:rsid w:val="00503A64"/>
    <w:rsid w:val="00503F21"/>
    <w:rsid w:val="00503F3D"/>
    <w:rsid w:val="00503F4A"/>
    <w:rsid w:val="00504764"/>
    <w:rsid w:val="00505612"/>
    <w:rsid w:val="00505633"/>
    <w:rsid w:val="005056F3"/>
    <w:rsid w:val="00505E05"/>
    <w:rsid w:val="00505FF2"/>
    <w:rsid w:val="0050643C"/>
    <w:rsid w:val="00506641"/>
    <w:rsid w:val="0050672F"/>
    <w:rsid w:val="00506824"/>
    <w:rsid w:val="00506BF0"/>
    <w:rsid w:val="00506C30"/>
    <w:rsid w:val="00506F82"/>
    <w:rsid w:val="00507469"/>
    <w:rsid w:val="005074BD"/>
    <w:rsid w:val="005074EA"/>
    <w:rsid w:val="00507733"/>
    <w:rsid w:val="00507D3E"/>
    <w:rsid w:val="00510217"/>
    <w:rsid w:val="005104BD"/>
    <w:rsid w:val="005106A5"/>
    <w:rsid w:val="005106BD"/>
    <w:rsid w:val="00510AD2"/>
    <w:rsid w:val="00510E93"/>
    <w:rsid w:val="00510F2F"/>
    <w:rsid w:val="00511527"/>
    <w:rsid w:val="00511675"/>
    <w:rsid w:val="00511697"/>
    <w:rsid w:val="00511CA8"/>
    <w:rsid w:val="00511CD3"/>
    <w:rsid w:val="0051205E"/>
    <w:rsid w:val="00512255"/>
    <w:rsid w:val="005127FF"/>
    <w:rsid w:val="0051295E"/>
    <w:rsid w:val="00512A46"/>
    <w:rsid w:val="00512B4C"/>
    <w:rsid w:val="00512F40"/>
    <w:rsid w:val="00513251"/>
    <w:rsid w:val="005136D9"/>
    <w:rsid w:val="005137FF"/>
    <w:rsid w:val="00513DF2"/>
    <w:rsid w:val="00513ED2"/>
    <w:rsid w:val="00514124"/>
    <w:rsid w:val="005144AA"/>
    <w:rsid w:val="00514607"/>
    <w:rsid w:val="00514705"/>
    <w:rsid w:val="00514974"/>
    <w:rsid w:val="00514B6E"/>
    <w:rsid w:val="00514F4C"/>
    <w:rsid w:val="00515205"/>
    <w:rsid w:val="0051539E"/>
    <w:rsid w:val="005155CE"/>
    <w:rsid w:val="0051580E"/>
    <w:rsid w:val="00515CD0"/>
    <w:rsid w:val="005161C4"/>
    <w:rsid w:val="00516272"/>
    <w:rsid w:val="00516721"/>
    <w:rsid w:val="00516890"/>
    <w:rsid w:val="00516C9F"/>
    <w:rsid w:val="00516E53"/>
    <w:rsid w:val="00517E15"/>
    <w:rsid w:val="00520239"/>
    <w:rsid w:val="00520251"/>
    <w:rsid w:val="00520BAC"/>
    <w:rsid w:val="0052176E"/>
    <w:rsid w:val="0052189A"/>
    <w:rsid w:val="0052213E"/>
    <w:rsid w:val="00522253"/>
    <w:rsid w:val="00522671"/>
    <w:rsid w:val="005227DA"/>
    <w:rsid w:val="005231D0"/>
    <w:rsid w:val="00523C56"/>
    <w:rsid w:val="00523E6E"/>
    <w:rsid w:val="00523F2F"/>
    <w:rsid w:val="005241D7"/>
    <w:rsid w:val="0052467E"/>
    <w:rsid w:val="00524AE0"/>
    <w:rsid w:val="005250D1"/>
    <w:rsid w:val="00525354"/>
    <w:rsid w:val="00526169"/>
    <w:rsid w:val="00526A33"/>
    <w:rsid w:val="00526BED"/>
    <w:rsid w:val="00526DFB"/>
    <w:rsid w:val="0052708B"/>
    <w:rsid w:val="00527115"/>
    <w:rsid w:val="005274A2"/>
    <w:rsid w:val="005277B1"/>
    <w:rsid w:val="00527C38"/>
    <w:rsid w:val="00527D39"/>
    <w:rsid w:val="00527DA0"/>
    <w:rsid w:val="00527E6D"/>
    <w:rsid w:val="0053003B"/>
    <w:rsid w:val="00530575"/>
    <w:rsid w:val="005305EC"/>
    <w:rsid w:val="00530C2D"/>
    <w:rsid w:val="00531234"/>
    <w:rsid w:val="0053154B"/>
    <w:rsid w:val="00531B61"/>
    <w:rsid w:val="00531CE7"/>
    <w:rsid w:val="0053229D"/>
    <w:rsid w:val="0053241C"/>
    <w:rsid w:val="00532441"/>
    <w:rsid w:val="005324B0"/>
    <w:rsid w:val="00532B8A"/>
    <w:rsid w:val="00532BDE"/>
    <w:rsid w:val="00532D6B"/>
    <w:rsid w:val="005336AC"/>
    <w:rsid w:val="00533EED"/>
    <w:rsid w:val="00533FAA"/>
    <w:rsid w:val="005340F0"/>
    <w:rsid w:val="00534201"/>
    <w:rsid w:val="005343C7"/>
    <w:rsid w:val="00534789"/>
    <w:rsid w:val="0053482E"/>
    <w:rsid w:val="0053486D"/>
    <w:rsid w:val="00534988"/>
    <w:rsid w:val="0053517D"/>
    <w:rsid w:val="0053523C"/>
    <w:rsid w:val="00535521"/>
    <w:rsid w:val="0053562A"/>
    <w:rsid w:val="005359E4"/>
    <w:rsid w:val="00535CF0"/>
    <w:rsid w:val="00536124"/>
    <w:rsid w:val="0053626F"/>
    <w:rsid w:val="00536C17"/>
    <w:rsid w:val="00536E41"/>
    <w:rsid w:val="00536E7D"/>
    <w:rsid w:val="00536FA6"/>
    <w:rsid w:val="00537482"/>
    <w:rsid w:val="00537521"/>
    <w:rsid w:val="005375C3"/>
    <w:rsid w:val="00537C33"/>
    <w:rsid w:val="00540231"/>
    <w:rsid w:val="00540782"/>
    <w:rsid w:val="00540D46"/>
    <w:rsid w:val="005411F9"/>
    <w:rsid w:val="0054166E"/>
    <w:rsid w:val="00541818"/>
    <w:rsid w:val="00541927"/>
    <w:rsid w:val="00541D4B"/>
    <w:rsid w:val="00541DF2"/>
    <w:rsid w:val="00541F45"/>
    <w:rsid w:val="00542546"/>
    <w:rsid w:val="00542834"/>
    <w:rsid w:val="00542E93"/>
    <w:rsid w:val="00543199"/>
    <w:rsid w:val="005434DF"/>
    <w:rsid w:val="00543504"/>
    <w:rsid w:val="005440EE"/>
    <w:rsid w:val="00544760"/>
    <w:rsid w:val="005449DD"/>
    <w:rsid w:val="00544B5D"/>
    <w:rsid w:val="00544B8E"/>
    <w:rsid w:val="00544D1A"/>
    <w:rsid w:val="005450AA"/>
    <w:rsid w:val="0054524E"/>
    <w:rsid w:val="005458DD"/>
    <w:rsid w:val="00545CD7"/>
    <w:rsid w:val="00545F97"/>
    <w:rsid w:val="0054607D"/>
    <w:rsid w:val="005462ED"/>
    <w:rsid w:val="00546BC1"/>
    <w:rsid w:val="00546BCB"/>
    <w:rsid w:val="00546DCF"/>
    <w:rsid w:val="00547474"/>
    <w:rsid w:val="00547AEE"/>
    <w:rsid w:val="00547D46"/>
    <w:rsid w:val="005500CE"/>
    <w:rsid w:val="005502DD"/>
    <w:rsid w:val="005518F7"/>
    <w:rsid w:val="00551974"/>
    <w:rsid w:val="0055199E"/>
    <w:rsid w:val="00551AD0"/>
    <w:rsid w:val="00551AF6"/>
    <w:rsid w:val="00551B69"/>
    <w:rsid w:val="00551D62"/>
    <w:rsid w:val="00552263"/>
    <w:rsid w:val="005523E8"/>
    <w:rsid w:val="005523ED"/>
    <w:rsid w:val="0055240C"/>
    <w:rsid w:val="00552791"/>
    <w:rsid w:val="005528DA"/>
    <w:rsid w:val="00552CE4"/>
    <w:rsid w:val="005532E4"/>
    <w:rsid w:val="0055374F"/>
    <w:rsid w:val="00553AC2"/>
    <w:rsid w:val="00553B00"/>
    <w:rsid w:val="00553DB3"/>
    <w:rsid w:val="00554159"/>
    <w:rsid w:val="0055439B"/>
    <w:rsid w:val="005546B8"/>
    <w:rsid w:val="005547A5"/>
    <w:rsid w:val="00554AC0"/>
    <w:rsid w:val="00554E3C"/>
    <w:rsid w:val="00554E41"/>
    <w:rsid w:val="00555089"/>
    <w:rsid w:val="005551DC"/>
    <w:rsid w:val="005551F7"/>
    <w:rsid w:val="0055520B"/>
    <w:rsid w:val="0055523E"/>
    <w:rsid w:val="00555316"/>
    <w:rsid w:val="00555A85"/>
    <w:rsid w:val="00555BFD"/>
    <w:rsid w:val="00555EBF"/>
    <w:rsid w:val="00555F5B"/>
    <w:rsid w:val="005560A8"/>
    <w:rsid w:val="005562C1"/>
    <w:rsid w:val="00556CF0"/>
    <w:rsid w:val="00556D75"/>
    <w:rsid w:val="005571EB"/>
    <w:rsid w:val="005576A6"/>
    <w:rsid w:val="00557837"/>
    <w:rsid w:val="0055795E"/>
    <w:rsid w:val="00557DCF"/>
    <w:rsid w:val="00560019"/>
    <w:rsid w:val="005601E5"/>
    <w:rsid w:val="0056043C"/>
    <w:rsid w:val="0056048D"/>
    <w:rsid w:val="00560583"/>
    <w:rsid w:val="0056086E"/>
    <w:rsid w:val="005609A2"/>
    <w:rsid w:val="00560B2E"/>
    <w:rsid w:val="005611E1"/>
    <w:rsid w:val="005614A3"/>
    <w:rsid w:val="00561A13"/>
    <w:rsid w:val="00561D88"/>
    <w:rsid w:val="005624F8"/>
    <w:rsid w:val="005630CE"/>
    <w:rsid w:val="005633F2"/>
    <w:rsid w:val="00563520"/>
    <w:rsid w:val="005637B9"/>
    <w:rsid w:val="005638E9"/>
    <w:rsid w:val="005650A2"/>
    <w:rsid w:val="005656EF"/>
    <w:rsid w:val="005659A6"/>
    <w:rsid w:val="00565E99"/>
    <w:rsid w:val="005661C4"/>
    <w:rsid w:val="00566323"/>
    <w:rsid w:val="00566361"/>
    <w:rsid w:val="005664FC"/>
    <w:rsid w:val="00567620"/>
    <w:rsid w:val="00567664"/>
    <w:rsid w:val="005676AA"/>
    <w:rsid w:val="005678F5"/>
    <w:rsid w:val="005679B8"/>
    <w:rsid w:val="00567BE8"/>
    <w:rsid w:val="00567E01"/>
    <w:rsid w:val="00570AA6"/>
    <w:rsid w:val="00571959"/>
    <w:rsid w:val="005721D2"/>
    <w:rsid w:val="005724B1"/>
    <w:rsid w:val="005724C1"/>
    <w:rsid w:val="00572658"/>
    <w:rsid w:val="00572A86"/>
    <w:rsid w:val="00573034"/>
    <w:rsid w:val="00573644"/>
    <w:rsid w:val="00573669"/>
    <w:rsid w:val="00573721"/>
    <w:rsid w:val="00573BB3"/>
    <w:rsid w:val="00573C14"/>
    <w:rsid w:val="005740D6"/>
    <w:rsid w:val="005746EF"/>
    <w:rsid w:val="00574D09"/>
    <w:rsid w:val="00574EA8"/>
    <w:rsid w:val="005754BA"/>
    <w:rsid w:val="005755C7"/>
    <w:rsid w:val="005761AA"/>
    <w:rsid w:val="0057620F"/>
    <w:rsid w:val="0057667D"/>
    <w:rsid w:val="005767E9"/>
    <w:rsid w:val="005770D3"/>
    <w:rsid w:val="005771F2"/>
    <w:rsid w:val="0057730D"/>
    <w:rsid w:val="005775E0"/>
    <w:rsid w:val="00577722"/>
    <w:rsid w:val="00577B14"/>
    <w:rsid w:val="00580070"/>
    <w:rsid w:val="0058012C"/>
    <w:rsid w:val="005802CD"/>
    <w:rsid w:val="00580BF8"/>
    <w:rsid w:val="00580C1E"/>
    <w:rsid w:val="00580FAF"/>
    <w:rsid w:val="0058145E"/>
    <w:rsid w:val="0058199A"/>
    <w:rsid w:val="00581AAD"/>
    <w:rsid w:val="00581CDC"/>
    <w:rsid w:val="00582793"/>
    <w:rsid w:val="005834A3"/>
    <w:rsid w:val="00583B5E"/>
    <w:rsid w:val="00583C57"/>
    <w:rsid w:val="00584116"/>
    <w:rsid w:val="0058425C"/>
    <w:rsid w:val="00584526"/>
    <w:rsid w:val="005850CA"/>
    <w:rsid w:val="0058543C"/>
    <w:rsid w:val="00585752"/>
    <w:rsid w:val="0058582C"/>
    <w:rsid w:val="0058599B"/>
    <w:rsid w:val="00585F6D"/>
    <w:rsid w:val="0058641D"/>
    <w:rsid w:val="0058666F"/>
    <w:rsid w:val="00587039"/>
    <w:rsid w:val="00587059"/>
    <w:rsid w:val="00587227"/>
    <w:rsid w:val="00587E7E"/>
    <w:rsid w:val="0059002E"/>
    <w:rsid w:val="00590604"/>
    <w:rsid w:val="0059087A"/>
    <w:rsid w:val="00590B5C"/>
    <w:rsid w:val="00590C0D"/>
    <w:rsid w:val="00590DBE"/>
    <w:rsid w:val="005910BC"/>
    <w:rsid w:val="00591217"/>
    <w:rsid w:val="0059148B"/>
    <w:rsid w:val="0059186F"/>
    <w:rsid w:val="00591DA8"/>
    <w:rsid w:val="00591DF0"/>
    <w:rsid w:val="005920A7"/>
    <w:rsid w:val="005924DA"/>
    <w:rsid w:val="00592796"/>
    <w:rsid w:val="005928F3"/>
    <w:rsid w:val="0059294D"/>
    <w:rsid w:val="005929BB"/>
    <w:rsid w:val="00592A48"/>
    <w:rsid w:val="00592B82"/>
    <w:rsid w:val="00592CBA"/>
    <w:rsid w:val="00593908"/>
    <w:rsid w:val="00593D96"/>
    <w:rsid w:val="00593E0D"/>
    <w:rsid w:val="00594088"/>
    <w:rsid w:val="0059448F"/>
    <w:rsid w:val="0059470C"/>
    <w:rsid w:val="005947F9"/>
    <w:rsid w:val="00594A72"/>
    <w:rsid w:val="00594B49"/>
    <w:rsid w:val="00594DFB"/>
    <w:rsid w:val="005956C4"/>
    <w:rsid w:val="00595F1A"/>
    <w:rsid w:val="00595FA5"/>
    <w:rsid w:val="005960C2"/>
    <w:rsid w:val="00596219"/>
    <w:rsid w:val="00596BA5"/>
    <w:rsid w:val="00596EA1"/>
    <w:rsid w:val="005970F9"/>
    <w:rsid w:val="00597EA1"/>
    <w:rsid w:val="00597FA2"/>
    <w:rsid w:val="005A0425"/>
    <w:rsid w:val="005A0458"/>
    <w:rsid w:val="005A05E5"/>
    <w:rsid w:val="005A063B"/>
    <w:rsid w:val="005A0C79"/>
    <w:rsid w:val="005A0D4E"/>
    <w:rsid w:val="005A0E92"/>
    <w:rsid w:val="005A11C0"/>
    <w:rsid w:val="005A1287"/>
    <w:rsid w:val="005A133D"/>
    <w:rsid w:val="005A15FB"/>
    <w:rsid w:val="005A1794"/>
    <w:rsid w:val="005A1DA3"/>
    <w:rsid w:val="005A1EE1"/>
    <w:rsid w:val="005A2648"/>
    <w:rsid w:val="005A2843"/>
    <w:rsid w:val="005A2952"/>
    <w:rsid w:val="005A3348"/>
    <w:rsid w:val="005A3726"/>
    <w:rsid w:val="005A3DB8"/>
    <w:rsid w:val="005A3F9E"/>
    <w:rsid w:val="005A4A39"/>
    <w:rsid w:val="005A4CE6"/>
    <w:rsid w:val="005A4FD5"/>
    <w:rsid w:val="005A54FA"/>
    <w:rsid w:val="005A5701"/>
    <w:rsid w:val="005A57BC"/>
    <w:rsid w:val="005A57EB"/>
    <w:rsid w:val="005A5933"/>
    <w:rsid w:val="005A5B68"/>
    <w:rsid w:val="005A5BC6"/>
    <w:rsid w:val="005A5CCE"/>
    <w:rsid w:val="005A5F2F"/>
    <w:rsid w:val="005A614E"/>
    <w:rsid w:val="005A6306"/>
    <w:rsid w:val="005A69C7"/>
    <w:rsid w:val="005A6B32"/>
    <w:rsid w:val="005A6C23"/>
    <w:rsid w:val="005A6DA1"/>
    <w:rsid w:val="005A6E55"/>
    <w:rsid w:val="005A7087"/>
    <w:rsid w:val="005A795E"/>
    <w:rsid w:val="005B01B9"/>
    <w:rsid w:val="005B0230"/>
    <w:rsid w:val="005B0513"/>
    <w:rsid w:val="005B07E6"/>
    <w:rsid w:val="005B0845"/>
    <w:rsid w:val="005B0AB8"/>
    <w:rsid w:val="005B0F51"/>
    <w:rsid w:val="005B176B"/>
    <w:rsid w:val="005B18C1"/>
    <w:rsid w:val="005B1AEA"/>
    <w:rsid w:val="005B1CF6"/>
    <w:rsid w:val="005B1D27"/>
    <w:rsid w:val="005B1E81"/>
    <w:rsid w:val="005B2016"/>
    <w:rsid w:val="005B2113"/>
    <w:rsid w:val="005B2779"/>
    <w:rsid w:val="005B299B"/>
    <w:rsid w:val="005B35A4"/>
    <w:rsid w:val="005B3604"/>
    <w:rsid w:val="005B3DCF"/>
    <w:rsid w:val="005B40D5"/>
    <w:rsid w:val="005B4A78"/>
    <w:rsid w:val="005B4AA0"/>
    <w:rsid w:val="005B4CC8"/>
    <w:rsid w:val="005B4D0F"/>
    <w:rsid w:val="005B4F92"/>
    <w:rsid w:val="005B5105"/>
    <w:rsid w:val="005B516A"/>
    <w:rsid w:val="005B519C"/>
    <w:rsid w:val="005B5520"/>
    <w:rsid w:val="005B575A"/>
    <w:rsid w:val="005B57BC"/>
    <w:rsid w:val="005B5B48"/>
    <w:rsid w:val="005B5B71"/>
    <w:rsid w:val="005B5E47"/>
    <w:rsid w:val="005B5EDC"/>
    <w:rsid w:val="005B5FA3"/>
    <w:rsid w:val="005B5FE7"/>
    <w:rsid w:val="005B6121"/>
    <w:rsid w:val="005B6465"/>
    <w:rsid w:val="005B6953"/>
    <w:rsid w:val="005B6EE8"/>
    <w:rsid w:val="005B7070"/>
    <w:rsid w:val="005B7278"/>
    <w:rsid w:val="005B7560"/>
    <w:rsid w:val="005B7740"/>
    <w:rsid w:val="005B7794"/>
    <w:rsid w:val="005B7803"/>
    <w:rsid w:val="005B7C16"/>
    <w:rsid w:val="005B7CEA"/>
    <w:rsid w:val="005C02D1"/>
    <w:rsid w:val="005C03F7"/>
    <w:rsid w:val="005C0418"/>
    <w:rsid w:val="005C05CE"/>
    <w:rsid w:val="005C065D"/>
    <w:rsid w:val="005C0841"/>
    <w:rsid w:val="005C0CA7"/>
    <w:rsid w:val="005C1142"/>
    <w:rsid w:val="005C12D7"/>
    <w:rsid w:val="005C1860"/>
    <w:rsid w:val="005C1B43"/>
    <w:rsid w:val="005C2224"/>
    <w:rsid w:val="005C25CD"/>
    <w:rsid w:val="005C267A"/>
    <w:rsid w:val="005C26CE"/>
    <w:rsid w:val="005C2A06"/>
    <w:rsid w:val="005C2F6D"/>
    <w:rsid w:val="005C30A5"/>
    <w:rsid w:val="005C3CCD"/>
    <w:rsid w:val="005C41BD"/>
    <w:rsid w:val="005C4347"/>
    <w:rsid w:val="005C4488"/>
    <w:rsid w:val="005C4964"/>
    <w:rsid w:val="005C4B80"/>
    <w:rsid w:val="005C4D1F"/>
    <w:rsid w:val="005C54A0"/>
    <w:rsid w:val="005C58DE"/>
    <w:rsid w:val="005C63BD"/>
    <w:rsid w:val="005C6405"/>
    <w:rsid w:val="005C6606"/>
    <w:rsid w:val="005C6649"/>
    <w:rsid w:val="005C779B"/>
    <w:rsid w:val="005C7C42"/>
    <w:rsid w:val="005C7C9D"/>
    <w:rsid w:val="005D025B"/>
    <w:rsid w:val="005D0265"/>
    <w:rsid w:val="005D0311"/>
    <w:rsid w:val="005D07F7"/>
    <w:rsid w:val="005D0BBA"/>
    <w:rsid w:val="005D0DD3"/>
    <w:rsid w:val="005D10D5"/>
    <w:rsid w:val="005D1944"/>
    <w:rsid w:val="005D1C8B"/>
    <w:rsid w:val="005D2109"/>
    <w:rsid w:val="005D222A"/>
    <w:rsid w:val="005D2970"/>
    <w:rsid w:val="005D2A57"/>
    <w:rsid w:val="005D2BDC"/>
    <w:rsid w:val="005D2E77"/>
    <w:rsid w:val="005D32CA"/>
    <w:rsid w:val="005D36D9"/>
    <w:rsid w:val="005D3A76"/>
    <w:rsid w:val="005D3EE5"/>
    <w:rsid w:val="005D3F7D"/>
    <w:rsid w:val="005D41DA"/>
    <w:rsid w:val="005D4456"/>
    <w:rsid w:val="005D4B19"/>
    <w:rsid w:val="005D4CAC"/>
    <w:rsid w:val="005D4F5E"/>
    <w:rsid w:val="005D4FDC"/>
    <w:rsid w:val="005D5162"/>
    <w:rsid w:val="005D54AD"/>
    <w:rsid w:val="005D5514"/>
    <w:rsid w:val="005D5641"/>
    <w:rsid w:val="005D59E0"/>
    <w:rsid w:val="005D5A76"/>
    <w:rsid w:val="005D5CCB"/>
    <w:rsid w:val="005D5FE9"/>
    <w:rsid w:val="005D6263"/>
    <w:rsid w:val="005D662B"/>
    <w:rsid w:val="005D68AB"/>
    <w:rsid w:val="005D6FD6"/>
    <w:rsid w:val="005D7A61"/>
    <w:rsid w:val="005D7B5B"/>
    <w:rsid w:val="005E02AC"/>
    <w:rsid w:val="005E037F"/>
    <w:rsid w:val="005E043B"/>
    <w:rsid w:val="005E0ADA"/>
    <w:rsid w:val="005E0FCC"/>
    <w:rsid w:val="005E1816"/>
    <w:rsid w:val="005E1D93"/>
    <w:rsid w:val="005E1F57"/>
    <w:rsid w:val="005E2432"/>
    <w:rsid w:val="005E2C87"/>
    <w:rsid w:val="005E2E37"/>
    <w:rsid w:val="005E2E91"/>
    <w:rsid w:val="005E2F62"/>
    <w:rsid w:val="005E3057"/>
    <w:rsid w:val="005E30DB"/>
    <w:rsid w:val="005E32E2"/>
    <w:rsid w:val="005E3482"/>
    <w:rsid w:val="005E3BA2"/>
    <w:rsid w:val="005E4444"/>
    <w:rsid w:val="005E4987"/>
    <w:rsid w:val="005E49B4"/>
    <w:rsid w:val="005E560A"/>
    <w:rsid w:val="005E56F0"/>
    <w:rsid w:val="005E5727"/>
    <w:rsid w:val="005E5751"/>
    <w:rsid w:val="005E5937"/>
    <w:rsid w:val="005E6001"/>
    <w:rsid w:val="005E6272"/>
    <w:rsid w:val="005E636D"/>
    <w:rsid w:val="005E6416"/>
    <w:rsid w:val="005E6B11"/>
    <w:rsid w:val="005E6B8C"/>
    <w:rsid w:val="005E6E70"/>
    <w:rsid w:val="005E6F45"/>
    <w:rsid w:val="005E706F"/>
    <w:rsid w:val="005E70D5"/>
    <w:rsid w:val="005E7D66"/>
    <w:rsid w:val="005E7E4E"/>
    <w:rsid w:val="005F028D"/>
    <w:rsid w:val="005F02EF"/>
    <w:rsid w:val="005F09B0"/>
    <w:rsid w:val="005F0BEC"/>
    <w:rsid w:val="005F0CD6"/>
    <w:rsid w:val="005F0FA2"/>
    <w:rsid w:val="005F10FB"/>
    <w:rsid w:val="005F17BB"/>
    <w:rsid w:val="005F1874"/>
    <w:rsid w:val="005F1974"/>
    <w:rsid w:val="005F1B7F"/>
    <w:rsid w:val="005F1EB7"/>
    <w:rsid w:val="005F1FA4"/>
    <w:rsid w:val="005F2403"/>
    <w:rsid w:val="005F2881"/>
    <w:rsid w:val="005F293E"/>
    <w:rsid w:val="005F2C2A"/>
    <w:rsid w:val="005F2CC8"/>
    <w:rsid w:val="005F2DE2"/>
    <w:rsid w:val="005F35C3"/>
    <w:rsid w:val="005F36ED"/>
    <w:rsid w:val="005F3F25"/>
    <w:rsid w:val="005F41CB"/>
    <w:rsid w:val="005F4328"/>
    <w:rsid w:val="005F475A"/>
    <w:rsid w:val="005F477D"/>
    <w:rsid w:val="005F485A"/>
    <w:rsid w:val="005F4E50"/>
    <w:rsid w:val="005F4E8C"/>
    <w:rsid w:val="005F4FCD"/>
    <w:rsid w:val="005F5490"/>
    <w:rsid w:val="005F5631"/>
    <w:rsid w:val="005F5850"/>
    <w:rsid w:val="005F61EE"/>
    <w:rsid w:val="005F67DF"/>
    <w:rsid w:val="005F681D"/>
    <w:rsid w:val="005F69FF"/>
    <w:rsid w:val="005F6C17"/>
    <w:rsid w:val="005F6DAB"/>
    <w:rsid w:val="005F6F41"/>
    <w:rsid w:val="005F73E0"/>
    <w:rsid w:val="005F7811"/>
    <w:rsid w:val="005F7F5C"/>
    <w:rsid w:val="005F7FCE"/>
    <w:rsid w:val="00600E07"/>
    <w:rsid w:val="006010EB"/>
    <w:rsid w:val="006014CC"/>
    <w:rsid w:val="006015A3"/>
    <w:rsid w:val="00601A43"/>
    <w:rsid w:val="00601FDE"/>
    <w:rsid w:val="0060202B"/>
    <w:rsid w:val="006021D0"/>
    <w:rsid w:val="00602426"/>
    <w:rsid w:val="00602772"/>
    <w:rsid w:val="00603185"/>
    <w:rsid w:val="00603294"/>
    <w:rsid w:val="0060348C"/>
    <w:rsid w:val="006035F2"/>
    <w:rsid w:val="00603717"/>
    <w:rsid w:val="00603B65"/>
    <w:rsid w:val="00603F33"/>
    <w:rsid w:val="0060467F"/>
    <w:rsid w:val="00604909"/>
    <w:rsid w:val="006049B0"/>
    <w:rsid w:val="006051A3"/>
    <w:rsid w:val="0060575E"/>
    <w:rsid w:val="00605F49"/>
    <w:rsid w:val="006060E0"/>
    <w:rsid w:val="00606319"/>
    <w:rsid w:val="006064FE"/>
    <w:rsid w:val="00606948"/>
    <w:rsid w:val="006069B1"/>
    <w:rsid w:val="00606E92"/>
    <w:rsid w:val="00607158"/>
    <w:rsid w:val="00607273"/>
    <w:rsid w:val="00607416"/>
    <w:rsid w:val="00607F11"/>
    <w:rsid w:val="00607FF7"/>
    <w:rsid w:val="0061008A"/>
    <w:rsid w:val="00610172"/>
    <w:rsid w:val="0061017F"/>
    <w:rsid w:val="00610DF9"/>
    <w:rsid w:val="00610FD8"/>
    <w:rsid w:val="0061100E"/>
    <w:rsid w:val="00611037"/>
    <w:rsid w:val="00611A97"/>
    <w:rsid w:val="00611B6F"/>
    <w:rsid w:val="00611C2B"/>
    <w:rsid w:val="00611D60"/>
    <w:rsid w:val="00611D6D"/>
    <w:rsid w:val="00611D78"/>
    <w:rsid w:val="006123D6"/>
    <w:rsid w:val="00612476"/>
    <w:rsid w:val="00612621"/>
    <w:rsid w:val="00612A1B"/>
    <w:rsid w:val="00612E28"/>
    <w:rsid w:val="00614145"/>
    <w:rsid w:val="00614505"/>
    <w:rsid w:val="0061579B"/>
    <w:rsid w:val="00616979"/>
    <w:rsid w:val="00616AC0"/>
    <w:rsid w:val="00616BD7"/>
    <w:rsid w:val="00616C2F"/>
    <w:rsid w:val="006179CA"/>
    <w:rsid w:val="006179EC"/>
    <w:rsid w:val="00620141"/>
    <w:rsid w:val="006201AE"/>
    <w:rsid w:val="006201DE"/>
    <w:rsid w:val="00620308"/>
    <w:rsid w:val="006207D0"/>
    <w:rsid w:val="00620C95"/>
    <w:rsid w:val="00620EA3"/>
    <w:rsid w:val="00620FCD"/>
    <w:rsid w:val="00621022"/>
    <w:rsid w:val="006211F2"/>
    <w:rsid w:val="0062120A"/>
    <w:rsid w:val="006213AF"/>
    <w:rsid w:val="006213FB"/>
    <w:rsid w:val="00621BB9"/>
    <w:rsid w:val="00621CF4"/>
    <w:rsid w:val="006220E1"/>
    <w:rsid w:val="006226CA"/>
    <w:rsid w:val="00622924"/>
    <w:rsid w:val="00622DE1"/>
    <w:rsid w:val="00623204"/>
    <w:rsid w:val="006232B5"/>
    <w:rsid w:val="00623857"/>
    <w:rsid w:val="0062393C"/>
    <w:rsid w:val="00623B49"/>
    <w:rsid w:val="00623BD6"/>
    <w:rsid w:val="00623EFA"/>
    <w:rsid w:val="00623FFD"/>
    <w:rsid w:val="0062409C"/>
    <w:rsid w:val="00624F6E"/>
    <w:rsid w:val="00625204"/>
    <w:rsid w:val="00625447"/>
    <w:rsid w:val="00625AFC"/>
    <w:rsid w:val="006260EB"/>
    <w:rsid w:val="0062637F"/>
    <w:rsid w:val="00626429"/>
    <w:rsid w:val="006265F0"/>
    <w:rsid w:val="00626D00"/>
    <w:rsid w:val="00626EB4"/>
    <w:rsid w:val="0062756B"/>
    <w:rsid w:val="00627CB7"/>
    <w:rsid w:val="00627F86"/>
    <w:rsid w:val="0063002E"/>
    <w:rsid w:val="006300CF"/>
    <w:rsid w:val="006301C3"/>
    <w:rsid w:val="006306CA"/>
    <w:rsid w:val="00630892"/>
    <w:rsid w:val="00630A33"/>
    <w:rsid w:val="00630A6B"/>
    <w:rsid w:val="00630F00"/>
    <w:rsid w:val="00631192"/>
    <w:rsid w:val="0063124D"/>
    <w:rsid w:val="006317E6"/>
    <w:rsid w:val="00631869"/>
    <w:rsid w:val="00631B97"/>
    <w:rsid w:val="00631D54"/>
    <w:rsid w:val="006320CF"/>
    <w:rsid w:val="00632192"/>
    <w:rsid w:val="00632F0D"/>
    <w:rsid w:val="0063304A"/>
    <w:rsid w:val="00633610"/>
    <w:rsid w:val="006341B8"/>
    <w:rsid w:val="00634626"/>
    <w:rsid w:val="0063498F"/>
    <w:rsid w:val="00634C0A"/>
    <w:rsid w:val="0063540C"/>
    <w:rsid w:val="00635484"/>
    <w:rsid w:val="006355D8"/>
    <w:rsid w:val="00635974"/>
    <w:rsid w:val="00635EB5"/>
    <w:rsid w:val="00635FED"/>
    <w:rsid w:val="00636116"/>
    <w:rsid w:val="00636701"/>
    <w:rsid w:val="00636F79"/>
    <w:rsid w:val="0063750D"/>
    <w:rsid w:val="0063782B"/>
    <w:rsid w:val="006378A6"/>
    <w:rsid w:val="00637B4D"/>
    <w:rsid w:val="00637D2C"/>
    <w:rsid w:val="00637D8C"/>
    <w:rsid w:val="00637EA7"/>
    <w:rsid w:val="00640501"/>
    <w:rsid w:val="00640851"/>
    <w:rsid w:val="006409CC"/>
    <w:rsid w:val="00640FDB"/>
    <w:rsid w:val="0064158B"/>
    <w:rsid w:val="006415D5"/>
    <w:rsid w:val="0064169A"/>
    <w:rsid w:val="00641B60"/>
    <w:rsid w:val="00641E1C"/>
    <w:rsid w:val="006427FD"/>
    <w:rsid w:val="006428A8"/>
    <w:rsid w:val="0064296E"/>
    <w:rsid w:val="00642987"/>
    <w:rsid w:val="006432BC"/>
    <w:rsid w:val="006439DE"/>
    <w:rsid w:val="00643A3B"/>
    <w:rsid w:val="00643E0A"/>
    <w:rsid w:val="006441AF"/>
    <w:rsid w:val="00644324"/>
    <w:rsid w:val="0064432D"/>
    <w:rsid w:val="0064440E"/>
    <w:rsid w:val="0064487C"/>
    <w:rsid w:val="00644F3B"/>
    <w:rsid w:val="0064532B"/>
    <w:rsid w:val="006458CC"/>
    <w:rsid w:val="00645A3A"/>
    <w:rsid w:val="00645A87"/>
    <w:rsid w:val="00646019"/>
    <w:rsid w:val="00646303"/>
    <w:rsid w:val="006465D6"/>
    <w:rsid w:val="006466A5"/>
    <w:rsid w:val="00646757"/>
    <w:rsid w:val="00646884"/>
    <w:rsid w:val="00646A24"/>
    <w:rsid w:val="00646EA0"/>
    <w:rsid w:val="00646F85"/>
    <w:rsid w:val="006473C7"/>
    <w:rsid w:val="00647838"/>
    <w:rsid w:val="00647852"/>
    <w:rsid w:val="006478D0"/>
    <w:rsid w:val="00647EAD"/>
    <w:rsid w:val="00650234"/>
    <w:rsid w:val="006502DA"/>
    <w:rsid w:val="006502FD"/>
    <w:rsid w:val="006503FD"/>
    <w:rsid w:val="00650716"/>
    <w:rsid w:val="006509AD"/>
    <w:rsid w:val="00650C2D"/>
    <w:rsid w:val="00650C2F"/>
    <w:rsid w:val="00650F7F"/>
    <w:rsid w:val="00650F86"/>
    <w:rsid w:val="0065104E"/>
    <w:rsid w:val="006512A5"/>
    <w:rsid w:val="006514DC"/>
    <w:rsid w:val="00651514"/>
    <w:rsid w:val="0065212A"/>
    <w:rsid w:val="006521D8"/>
    <w:rsid w:val="0065262A"/>
    <w:rsid w:val="006527C6"/>
    <w:rsid w:val="00652926"/>
    <w:rsid w:val="00652AA7"/>
    <w:rsid w:val="00652C03"/>
    <w:rsid w:val="00652ED2"/>
    <w:rsid w:val="006530BD"/>
    <w:rsid w:val="00653386"/>
    <w:rsid w:val="00653BBD"/>
    <w:rsid w:val="00653CC4"/>
    <w:rsid w:val="006541E9"/>
    <w:rsid w:val="006543FE"/>
    <w:rsid w:val="00654659"/>
    <w:rsid w:val="006546DF"/>
    <w:rsid w:val="00654C2A"/>
    <w:rsid w:val="00655D6A"/>
    <w:rsid w:val="00655EAB"/>
    <w:rsid w:val="00656823"/>
    <w:rsid w:val="00656B6B"/>
    <w:rsid w:val="00656D05"/>
    <w:rsid w:val="00657A26"/>
    <w:rsid w:val="00657C05"/>
    <w:rsid w:val="00657DAB"/>
    <w:rsid w:val="00660834"/>
    <w:rsid w:val="006609F6"/>
    <w:rsid w:val="00660C26"/>
    <w:rsid w:val="00660E32"/>
    <w:rsid w:val="00660ED6"/>
    <w:rsid w:val="00661079"/>
    <w:rsid w:val="006613F3"/>
    <w:rsid w:val="00661B79"/>
    <w:rsid w:val="00661C88"/>
    <w:rsid w:val="00661D04"/>
    <w:rsid w:val="006620D6"/>
    <w:rsid w:val="00662135"/>
    <w:rsid w:val="00662404"/>
    <w:rsid w:val="006625D8"/>
    <w:rsid w:val="006629D3"/>
    <w:rsid w:val="0066348B"/>
    <w:rsid w:val="00663F76"/>
    <w:rsid w:val="006641BA"/>
    <w:rsid w:val="006641D7"/>
    <w:rsid w:val="006644D7"/>
    <w:rsid w:val="00664539"/>
    <w:rsid w:val="00664578"/>
    <w:rsid w:val="00664686"/>
    <w:rsid w:val="006651EC"/>
    <w:rsid w:val="006653E5"/>
    <w:rsid w:val="00665963"/>
    <w:rsid w:val="006659B6"/>
    <w:rsid w:val="00665C94"/>
    <w:rsid w:val="00665CA7"/>
    <w:rsid w:val="00666259"/>
    <w:rsid w:val="0066645F"/>
    <w:rsid w:val="006665EB"/>
    <w:rsid w:val="00666729"/>
    <w:rsid w:val="006668C8"/>
    <w:rsid w:val="00666BE6"/>
    <w:rsid w:val="00666EAF"/>
    <w:rsid w:val="00666EB0"/>
    <w:rsid w:val="00667125"/>
    <w:rsid w:val="00667256"/>
    <w:rsid w:val="0067001D"/>
    <w:rsid w:val="006703EC"/>
    <w:rsid w:val="006706DC"/>
    <w:rsid w:val="00670925"/>
    <w:rsid w:val="006709F7"/>
    <w:rsid w:val="00670E40"/>
    <w:rsid w:val="006710CA"/>
    <w:rsid w:val="0067132A"/>
    <w:rsid w:val="00671A69"/>
    <w:rsid w:val="00672127"/>
    <w:rsid w:val="006725BA"/>
    <w:rsid w:val="00672831"/>
    <w:rsid w:val="0067286A"/>
    <w:rsid w:val="00672C12"/>
    <w:rsid w:val="00672E8C"/>
    <w:rsid w:val="00672EBB"/>
    <w:rsid w:val="0067342A"/>
    <w:rsid w:val="006736BC"/>
    <w:rsid w:val="00673CD9"/>
    <w:rsid w:val="00673D77"/>
    <w:rsid w:val="006757E0"/>
    <w:rsid w:val="0067622E"/>
    <w:rsid w:val="006766B3"/>
    <w:rsid w:val="006767FB"/>
    <w:rsid w:val="00676991"/>
    <w:rsid w:val="006769F1"/>
    <w:rsid w:val="00676ADA"/>
    <w:rsid w:val="00676BFB"/>
    <w:rsid w:val="00676F03"/>
    <w:rsid w:val="006771CC"/>
    <w:rsid w:val="00677D54"/>
    <w:rsid w:val="00677E36"/>
    <w:rsid w:val="00677EAA"/>
    <w:rsid w:val="00677F2A"/>
    <w:rsid w:val="006807A3"/>
    <w:rsid w:val="0068099A"/>
    <w:rsid w:val="00680AD5"/>
    <w:rsid w:val="00680B59"/>
    <w:rsid w:val="00680C45"/>
    <w:rsid w:val="00680CE7"/>
    <w:rsid w:val="00681577"/>
    <w:rsid w:val="006816C3"/>
    <w:rsid w:val="006824D4"/>
    <w:rsid w:val="006826E0"/>
    <w:rsid w:val="00682974"/>
    <w:rsid w:val="00682986"/>
    <w:rsid w:val="00683025"/>
    <w:rsid w:val="0068328E"/>
    <w:rsid w:val="00683378"/>
    <w:rsid w:val="006834F4"/>
    <w:rsid w:val="00683AF6"/>
    <w:rsid w:val="006841E9"/>
    <w:rsid w:val="0068433A"/>
    <w:rsid w:val="006844A4"/>
    <w:rsid w:val="00684862"/>
    <w:rsid w:val="0068487A"/>
    <w:rsid w:val="00684ADD"/>
    <w:rsid w:val="00684B4C"/>
    <w:rsid w:val="00684B4F"/>
    <w:rsid w:val="00684B5A"/>
    <w:rsid w:val="00684C07"/>
    <w:rsid w:val="00684DE2"/>
    <w:rsid w:val="006850F0"/>
    <w:rsid w:val="006850F3"/>
    <w:rsid w:val="0068528B"/>
    <w:rsid w:val="00685566"/>
    <w:rsid w:val="00685622"/>
    <w:rsid w:val="00685803"/>
    <w:rsid w:val="00685B27"/>
    <w:rsid w:val="00685ECF"/>
    <w:rsid w:val="006867A6"/>
    <w:rsid w:val="00686910"/>
    <w:rsid w:val="00686919"/>
    <w:rsid w:val="00686A79"/>
    <w:rsid w:val="00686D0F"/>
    <w:rsid w:val="00686EC2"/>
    <w:rsid w:val="006874C7"/>
    <w:rsid w:val="006878A9"/>
    <w:rsid w:val="00687941"/>
    <w:rsid w:val="00687C0C"/>
    <w:rsid w:val="00687D6A"/>
    <w:rsid w:val="00690075"/>
    <w:rsid w:val="0069051D"/>
    <w:rsid w:val="0069053E"/>
    <w:rsid w:val="006907FD"/>
    <w:rsid w:val="006908EB"/>
    <w:rsid w:val="00690C90"/>
    <w:rsid w:val="00690D98"/>
    <w:rsid w:val="00691499"/>
    <w:rsid w:val="00691BCD"/>
    <w:rsid w:val="00691EDA"/>
    <w:rsid w:val="006921DF"/>
    <w:rsid w:val="0069233E"/>
    <w:rsid w:val="006925BD"/>
    <w:rsid w:val="006926EE"/>
    <w:rsid w:val="00692C12"/>
    <w:rsid w:val="006931A5"/>
    <w:rsid w:val="00693312"/>
    <w:rsid w:val="006933C0"/>
    <w:rsid w:val="00693933"/>
    <w:rsid w:val="00693941"/>
    <w:rsid w:val="00693D8E"/>
    <w:rsid w:val="00693E22"/>
    <w:rsid w:val="00694031"/>
    <w:rsid w:val="0069441A"/>
    <w:rsid w:val="00694805"/>
    <w:rsid w:val="00694EEE"/>
    <w:rsid w:val="00695581"/>
    <w:rsid w:val="006961B5"/>
    <w:rsid w:val="006965F7"/>
    <w:rsid w:val="006968E1"/>
    <w:rsid w:val="0069690D"/>
    <w:rsid w:val="00696C06"/>
    <w:rsid w:val="00696DF6"/>
    <w:rsid w:val="00696F74"/>
    <w:rsid w:val="006971DE"/>
    <w:rsid w:val="0069753F"/>
    <w:rsid w:val="00697831"/>
    <w:rsid w:val="00697EB6"/>
    <w:rsid w:val="006A02CC"/>
    <w:rsid w:val="006A0889"/>
    <w:rsid w:val="006A0B04"/>
    <w:rsid w:val="006A0B0C"/>
    <w:rsid w:val="006A0D18"/>
    <w:rsid w:val="006A0D6A"/>
    <w:rsid w:val="006A0FB0"/>
    <w:rsid w:val="006A1BDB"/>
    <w:rsid w:val="006A1EDF"/>
    <w:rsid w:val="006A296C"/>
    <w:rsid w:val="006A3734"/>
    <w:rsid w:val="006A37EA"/>
    <w:rsid w:val="006A385F"/>
    <w:rsid w:val="006A39A4"/>
    <w:rsid w:val="006A3AE6"/>
    <w:rsid w:val="006A3D65"/>
    <w:rsid w:val="006A3DB8"/>
    <w:rsid w:val="006A410C"/>
    <w:rsid w:val="006A4886"/>
    <w:rsid w:val="006A5492"/>
    <w:rsid w:val="006A5A94"/>
    <w:rsid w:val="006A5D52"/>
    <w:rsid w:val="006A60BF"/>
    <w:rsid w:val="006A61E5"/>
    <w:rsid w:val="006A662B"/>
    <w:rsid w:val="006A6810"/>
    <w:rsid w:val="006A72FD"/>
    <w:rsid w:val="006A795E"/>
    <w:rsid w:val="006B0192"/>
    <w:rsid w:val="006B0646"/>
    <w:rsid w:val="006B0834"/>
    <w:rsid w:val="006B0E57"/>
    <w:rsid w:val="006B1035"/>
    <w:rsid w:val="006B1288"/>
    <w:rsid w:val="006B17CC"/>
    <w:rsid w:val="006B1ACF"/>
    <w:rsid w:val="006B2090"/>
    <w:rsid w:val="006B2442"/>
    <w:rsid w:val="006B2755"/>
    <w:rsid w:val="006B280B"/>
    <w:rsid w:val="006B293E"/>
    <w:rsid w:val="006B2E38"/>
    <w:rsid w:val="006B2E9D"/>
    <w:rsid w:val="006B3060"/>
    <w:rsid w:val="006B3420"/>
    <w:rsid w:val="006B3DCB"/>
    <w:rsid w:val="006B4611"/>
    <w:rsid w:val="006B4770"/>
    <w:rsid w:val="006B4D27"/>
    <w:rsid w:val="006B5282"/>
    <w:rsid w:val="006B566F"/>
    <w:rsid w:val="006B593F"/>
    <w:rsid w:val="006B5B10"/>
    <w:rsid w:val="006B5BA9"/>
    <w:rsid w:val="006B5FB7"/>
    <w:rsid w:val="006B66B7"/>
    <w:rsid w:val="006B67F4"/>
    <w:rsid w:val="006B68F9"/>
    <w:rsid w:val="006B690F"/>
    <w:rsid w:val="006B6A44"/>
    <w:rsid w:val="006B6C36"/>
    <w:rsid w:val="006B6E3D"/>
    <w:rsid w:val="006C04CF"/>
    <w:rsid w:val="006C0E13"/>
    <w:rsid w:val="006C10EF"/>
    <w:rsid w:val="006C11CD"/>
    <w:rsid w:val="006C17D3"/>
    <w:rsid w:val="006C1934"/>
    <w:rsid w:val="006C1DD4"/>
    <w:rsid w:val="006C2782"/>
    <w:rsid w:val="006C2BB3"/>
    <w:rsid w:val="006C2E5B"/>
    <w:rsid w:val="006C2EE8"/>
    <w:rsid w:val="006C2FE4"/>
    <w:rsid w:val="006C3009"/>
    <w:rsid w:val="006C33E4"/>
    <w:rsid w:val="006C3802"/>
    <w:rsid w:val="006C3817"/>
    <w:rsid w:val="006C3888"/>
    <w:rsid w:val="006C3BFD"/>
    <w:rsid w:val="006C3C05"/>
    <w:rsid w:val="006C3FBE"/>
    <w:rsid w:val="006C44CA"/>
    <w:rsid w:val="006C44DB"/>
    <w:rsid w:val="006C47B7"/>
    <w:rsid w:val="006C4FE1"/>
    <w:rsid w:val="006C573F"/>
    <w:rsid w:val="006C5834"/>
    <w:rsid w:val="006C5D97"/>
    <w:rsid w:val="006C621E"/>
    <w:rsid w:val="006C6258"/>
    <w:rsid w:val="006C6F4D"/>
    <w:rsid w:val="006C6F94"/>
    <w:rsid w:val="006C7111"/>
    <w:rsid w:val="006C733E"/>
    <w:rsid w:val="006C745A"/>
    <w:rsid w:val="006C74F9"/>
    <w:rsid w:val="006C7537"/>
    <w:rsid w:val="006D00AB"/>
    <w:rsid w:val="006D07F6"/>
    <w:rsid w:val="006D0AB8"/>
    <w:rsid w:val="006D1045"/>
    <w:rsid w:val="006D1657"/>
    <w:rsid w:val="006D1E6D"/>
    <w:rsid w:val="006D1F61"/>
    <w:rsid w:val="006D2123"/>
    <w:rsid w:val="006D2230"/>
    <w:rsid w:val="006D240E"/>
    <w:rsid w:val="006D24D2"/>
    <w:rsid w:val="006D251E"/>
    <w:rsid w:val="006D2546"/>
    <w:rsid w:val="006D293E"/>
    <w:rsid w:val="006D2DF7"/>
    <w:rsid w:val="006D33AD"/>
    <w:rsid w:val="006D357E"/>
    <w:rsid w:val="006D3587"/>
    <w:rsid w:val="006D3CA7"/>
    <w:rsid w:val="006D4167"/>
    <w:rsid w:val="006D4265"/>
    <w:rsid w:val="006D45B7"/>
    <w:rsid w:val="006D50BA"/>
    <w:rsid w:val="006D5190"/>
    <w:rsid w:val="006D54AF"/>
    <w:rsid w:val="006D5523"/>
    <w:rsid w:val="006D56E1"/>
    <w:rsid w:val="006D5B17"/>
    <w:rsid w:val="006D5DF5"/>
    <w:rsid w:val="006D5E1F"/>
    <w:rsid w:val="006D62A2"/>
    <w:rsid w:val="006D65AF"/>
    <w:rsid w:val="006D669D"/>
    <w:rsid w:val="006D6759"/>
    <w:rsid w:val="006D6DD9"/>
    <w:rsid w:val="006D6E63"/>
    <w:rsid w:val="006D7577"/>
    <w:rsid w:val="006D763F"/>
    <w:rsid w:val="006D76EC"/>
    <w:rsid w:val="006D7787"/>
    <w:rsid w:val="006D7916"/>
    <w:rsid w:val="006D7EFE"/>
    <w:rsid w:val="006E03E6"/>
    <w:rsid w:val="006E05E2"/>
    <w:rsid w:val="006E0791"/>
    <w:rsid w:val="006E0BE9"/>
    <w:rsid w:val="006E0C35"/>
    <w:rsid w:val="006E0C58"/>
    <w:rsid w:val="006E0ED5"/>
    <w:rsid w:val="006E0FDF"/>
    <w:rsid w:val="006E132F"/>
    <w:rsid w:val="006E1692"/>
    <w:rsid w:val="006E18FF"/>
    <w:rsid w:val="006E1922"/>
    <w:rsid w:val="006E248A"/>
    <w:rsid w:val="006E2A41"/>
    <w:rsid w:val="006E2AC5"/>
    <w:rsid w:val="006E2D41"/>
    <w:rsid w:val="006E2D5F"/>
    <w:rsid w:val="006E2E83"/>
    <w:rsid w:val="006E32F8"/>
    <w:rsid w:val="006E3306"/>
    <w:rsid w:val="006E3377"/>
    <w:rsid w:val="006E33E7"/>
    <w:rsid w:val="006E354A"/>
    <w:rsid w:val="006E3DFB"/>
    <w:rsid w:val="006E430C"/>
    <w:rsid w:val="006E4F0C"/>
    <w:rsid w:val="006E4F6C"/>
    <w:rsid w:val="006E590F"/>
    <w:rsid w:val="006E5A80"/>
    <w:rsid w:val="006E5B62"/>
    <w:rsid w:val="006E5D31"/>
    <w:rsid w:val="006E607B"/>
    <w:rsid w:val="006E62F4"/>
    <w:rsid w:val="006E64FE"/>
    <w:rsid w:val="006E685A"/>
    <w:rsid w:val="006E692E"/>
    <w:rsid w:val="006E6CB3"/>
    <w:rsid w:val="006E6DB9"/>
    <w:rsid w:val="006E763D"/>
    <w:rsid w:val="006E7698"/>
    <w:rsid w:val="006E769F"/>
    <w:rsid w:val="006E7847"/>
    <w:rsid w:val="006E7F90"/>
    <w:rsid w:val="006F07D1"/>
    <w:rsid w:val="006F0DD5"/>
    <w:rsid w:val="006F1C7D"/>
    <w:rsid w:val="006F2254"/>
    <w:rsid w:val="006F260B"/>
    <w:rsid w:val="006F2989"/>
    <w:rsid w:val="006F2BBC"/>
    <w:rsid w:val="006F3271"/>
    <w:rsid w:val="006F362A"/>
    <w:rsid w:val="006F3636"/>
    <w:rsid w:val="006F3AC3"/>
    <w:rsid w:val="006F3C27"/>
    <w:rsid w:val="006F3C84"/>
    <w:rsid w:val="006F423F"/>
    <w:rsid w:val="006F43CE"/>
    <w:rsid w:val="006F43D8"/>
    <w:rsid w:val="006F47D7"/>
    <w:rsid w:val="006F4C96"/>
    <w:rsid w:val="006F4F86"/>
    <w:rsid w:val="006F55CF"/>
    <w:rsid w:val="006F5A9F"/>
    <w:rsid w:val="006F5EF4"/>
    <w:rsid w:val="006F66A6"/>
    <w:rsid w:val="006F679F"/>
    <w:rsid w:val="006F6A2A"/>
    <w:rsid w:val="006F6ACE"/>
    <w:rsid w:val="006F6B22"/>
    <w:rsid w:val="006F6DAE"/>
    <w:rsid w:val="006F6FD1"/>
    <w:rsid w:val="006F70F7"/>
    <w:rsid w:val="006F73C6"/>
    <w:rsid w:val="006F7D92"/>
    <w:rsid w:val="006F7DAB"/>
    <w:rsid w:val="006F7E3A"/>
    <w:rsid w:val="0070018C"/>
    <w:rsid w:val="007001DA"/>
    <w:rsid w:val="007001E6"/>
    <w:rsid w:val="00700324"/>
    <w:rsid w:val="007005AE"/>
    <w:rsid w:val="00700854"/>
    <w:rsid w:val="00700BF7"/>
    <w:rsid w:val="00700E95"/>
    <w:rsid w:val="007011DB"/>
    <w:rsid w:val="00701385"/>
    <w:rsid w:val="00701511"/>
    <w:rsid w:val="00701703"/>
    <w:rsid w:val="00701784"/>
    <w:rsid w:val="00701AB8"/>
    <w:rsid w:val="00701B23"/>
    <w:rsid w:val="00701BC8"/>
    <w:rsid w:val="00701D5B"/>
    <w:rsid w:val="00701F6A"/>
    <w:rsid w:val="00702016"/>
    <w:rsid w:val="00702566"/>
    <w:rsid w:val="00702681"/>
    <w:rsid w:val="00702A66"/>
    <w:rsid w:val="00702F28"/>
    <w:rsid w:val="00702F34"/>
    <w:rsid w:val="00703146"/>
    <w:rsid w:val="007034B9"/>
    <w:rsid w:val="007038EC"/>
    <w:rsid w:val="00703ABF"/>
    <w:rsid w:val="00703B0D"/>
    <w:rsid w:val="00704030"/>
    <w:rsid w:val="0070479D"/>
    <w:rsid w:val="00704C6E"/>
    <w:rsid w:val="00704DD0"/>
    <w:rsid w:val="00704EBD"/>
    <w:rsid w:val="0070505C"/>
    <w:rsid w:val="0070557D"/>
    <w:rsid w:val="00705768"/>
    <w:rsid w:val="00705D2B"/>
    <w:rsid w:val="00705F2C"/>
    <w:rsid w:val="00706697"/>
    <w:rsid w:val="00706D7C"/>
    <w:rsid w:val="0070706B"/>
    <w:rsid w:val="00707669"/>
    <w:rsid w:val="00707812"/>
    <w:rsid w:val="00707A26"/>
    <w:rsid w:val="00707BC5"/>
    <w:rsid w:val="007116AA"/>
    <w:rsid w:val="00711741"/>
    <w:rsid w:val="007117B6"/>
    <w:rsid w:val="0071242A"/>
    <w:rsid w:val="007133C7"/>
    <w:rsid w:val="007137B3"/>
    <w:rsid w:val="00714040"/>
    <w:rsid w:val="007141AB"/>
    <w:rsid w:val="0071420C"/>
    <w:rsid w:val="00714835"/>
    <w:rsid w:val="007148A6"/>
    <w:rsid w:val="0071543A"/>
    <w:rsid w:val="007154C8"/>
    <w:rsid w:val="007160F2"/>
    <w:rsid w:val="0071693D"/>
    <w:rsid w:val="00716B72"/>
    <w:rsid w:val="00716CEE"/>
    <w:rsid w:val="00716D7F"/>
    <w:rsid w:val="00716FB4"/>
    <w:rsid w:val="00716FE1"/>
    <w:rsid w:val="007171AC"/>
    <w:rsid w:val="00717908"/>
    <w:rsid w:val="00717E86"/>
    <w:rsid w:val="007203A3"/>
    <w:rsid w:val="007208EC"/>
    <w:rsid w:val="007209E8"/>
    <w:rsid w:val="007213BF"/>
    <w:rsid w:val="007214A4"/>
    <w:rsid w:val="0072176C"/>
    <w:rsid w:val="00721EB3"/>
    <w:rsid w:val="0072244E"/>
    <w:rsid w:val="007224AD"/>
    <w:rsid w:val="00722A65"/>
    <w:rsid w:val="00722BE0"/>
    <w:rsid w:val="00722C35"/>
    <w:rsid w:val="0072375B"/>
    <w:rsid w:val="00723CB1"/>
    <w:rsid w:val="00723F42"/>
    <w:rsid w:val="00724FF5"/>
    <w:rsid w:val="007251B7"/>
    <w:rsid w:val="007252CD"/>
    <w:rsid w:val="00725645"/>
    <w:rsid w:val="0072587B"/>
    <w:rsid w:val="00725943"/>
    <w:rsid w:val="0072599D"/>
    <w:rsid w:val="00725B12"/>
    <w:rsid w:val="00725E30"/>
    <w:rsid w:val="00725EB1"/>
    <w:rsid w:val="00725F29"/>
    <w:rsid w:val="00726511"/>
    <w:rsid w:val="0072651C"/>
    <w:rsid w:val="00726B2D"/>
    <w:rsid w:val="00726BC6"/>
    <w:rsid w:val="00726FCE"/>
    <w:rsid w:val="0072739F"/>
    <w:rsid w:val="00727448"/>
    <w:rsid w:val="00730016"/>
    <w:rsid w:val="00730441"/>
    <w:rsid w:val="007307A1"/>
    <w:rsid w:val="00730940"/>
    <w:rsid w:val="00730AF3"/>
    <w:rsid w:val="00730DB8"/>
    <w:rsid w:val="007313AD"/>
    <w:rsid w:val="007316AE"/>
    <w:rsid w:val="00731720"/>
    <w:rsid w:val="00732054"/>
    <w:rsid w:val="007322BD"/>
    <w:rsid w:val="00732D9C"/>
    <w:rsid w:val="00732ED9"/>
    <w:rsid w:val="007330F0"/>
    <w:rsid w:val="0073325C"/>
    <w:rsid w:val="007335AA"/>
    <w:rsid w:val="00733937"/>
    <w:rsid w:val="00733CB0"/>
    <w:rsid w:val="00734462"/>
    <w:rsid w:val="00734746"/>
    <w:rsid w:val="00734DE6"/>
    <w:rsid w:val="00734E1E"/>
    <w:rsid w:val="00735E3F"/>
    <w:rsid w:val="00735F57"/>
    <w:rsid w:val="00735FE7"/>
    <w:rsid w:val="007364A4"/>
    <w:rsid w:val="007366D4"/>
    <w:rsid w:val="00736893"/>
    <w:rsid w:val="00736BDA"/>
    <w:rsid w:val="00736D52"/>
    <w:rsid w:val="00736DE8"/>
    <w:rsid w:val="00736F73"/>
    <w:rsid w:val="00736FB0"/>
    <w:rsid w:val="007371FD"/>
    <w:rsid w:val="00737C49"/>
    <w:rsid w:val="0074005B"/>
    <w:rsid w:val="0074122B"/>
    <w:rsid w:val="00741978"/>
    <w:rsid w:val="00741E87"/>
    <w:rsid w:val="007420EF"/>
    <w:rsid w:val="007421A6"/>
    <w:rsid w:val="0074226E"/>
    <w:rsid w:val="007426AE"/>
    <w:rsid w:val="0074275F"/>
    <w:rsid w:val="00742797"/>
    <w:rsid w:val="00742971"/>
    <w:rsid w:val="00742DC2"/>
    <w:rsid w:val="00743293"/>
    <w:rsid w:val="007434BE"/>
    <w:rsid w:val="007434EB"/>
    <w:rsid w:val="00743773"/>
    <w:rsid w:val="00743C33"/>
    <w:rsid w:val="0074429C"/>
    <w:rsid w:val="00744315"/>
    <w:rsid w:val="00744373"/>
    <w:rsid w:val="007445F0"/>
    <w:rsid w:val="00744895"/>
    <w:rsid w:val="00744DCC"/>
    <w:rsid w:val="00744E56"/>
    <w:rsid w:val="00745457"/>
    <w:rsid w:val="00745506"/>
    <w:rsid w:val="00745806"/>
    <w:rsid w:val="0074581B"/>
    <w:rsid w:val="00745B48"/>
    <w:rsid w:val="00745ED4"/>
    <w:rsid w:val="007460F1"/>
    <w:rsid w:val="0074641D"/>
    <w:rsid w:val="0074692D"/>
    <w:rsid w:val="00746D90"/>
    <w:rsid w:val="00747119"/>
    <w:rsid w:val="007477E1"/>
    <w:rsid w:val="00747AAA"/>
    <w:rsid w:val="007500F3"/>
    <w:rsid w:val="00750105"/>
    <w:rsid w:val="007503C6"/>
    <w:rsid w:val="00750A73"/>
    <w:rsid w:val="00750CB5"/>
    <w:rsid w:val="00750FDE"/>
    <w:rsid w:val="00751540"/>
    <w:rsid w:val="00751EFF"/>
    <w:rsid w:val="00752035"/>
    <w:rsid w:val="0075214F"/>
    <w:rsid w:val="0075222F"/>
    <w:rsid w:val="00752256"/>
    <w:rsid w:val="007526D7"/>
    <w:rsid w:val="007527E6"/>
    <w:rsid w:val="00752C5C"/>
    <w:rsid w:val="00752CDC"/>
    <w:rsid w:val="00752D2C"/>
    <w:rsid w:val="00753F1E"/>
    <w:rsid w:val="0075445F"/>
    <w:rsid w:val="0075449D"/>
    <w:rsid w:val="007544E5"/>
    <w:rsid w:val="00754585"/>
    <w:rsid w:val="007545A7"/>
    <w:rsid w:val="007546FA"/>
    <w:rsid w:val="00754E0E"/>
    <w:rsid w:val="00754ED1"/>
    <w:rsid w:val="007564E0"/>
    <w:rsid w:val="00756538"/>
    <w:rsid w:val="00756566"/>
    <w:rsid w:val="007572FC"/>
    <w:rsid w:val="007574EA"/>
    <w:rsid w:val="00757897"/>
    <w:rsid w:val="00757B0E"/>
    <w:rsid w:val="00757ECF"/>
    <w:rsid w:val="0076046B"/>
    <w:rsid w:val="00760587"/>
    <w:rsid w:val="0076058C"/>
    <w:rsid w:val="00761050"/>
    <w:rsid w:val="007612D0"/>
    <w:rsid w:val="007615F2"/>
    <w:rsid w:val="007615F5"/>
    <w:rsid w:val="007619C3"/>
    <w:rsid w:val="00761AA3"/>
    <w:rsid w:val="00762B85"/>
    <w:rsid w:val="00762EE8"/>
    <w:rsid w:val="00762FEE"/>
    <w:rsid w:val="00763035"/>
    <w:rsid w:val="00763393"/>
    <w:rsid w:val="00763446"/>
    <w:rsid w:val="00763DCE"/>
    <w:rsid w:val="00763EC8"/>
    <w:rsid w:val="00764016"/>
    <w:rsid w:val="00764463"/>
    <w:rsid w:val="007644EF"/>
    <w:rsid w:val="007649D3"/>
    <w:rsid w:val="00764C85"/>
    <w:rsid w:val="00764EF9"/>
    <w:rsid w:val="00764F1E"/>
    <w:rsid w:val="00764F35"/>
    <w:rsid w:val="0076520F"/>
    <w:rsid w:val="0076567A"/>
    <w:rsid w:val="00765B59"/>
    <w:rsid w:val="00765C8A"/>
    <w:rsid w:val="00766059"/>
    <w:rsid w:val="007663C5"/>
    <w:rsid w:val="00766437"/>
    <w:rsid w:val="0076659E"/>
    <w:rsid w:val="007666D3"/>
    <w:rsid w:val="007667EA"/>
    <w:rsid w:val="00766934"/>
    <w:rsid w:val="007671AB"/>
    <w:rsid w:val="00767344"/>
    <w:rsid w:val="00770978"/>
    <w:rsid w:val="00770EA3"/>
    <w:rsid w:val="00771270"/>
    <w:rsid w:val="00771A30"/>
    <w:rsid w:val="00771FC5"/>
    <w:rsid w:val="0077206E"/>
    <w:rsid w:val="0077214C"/>
    <w:rsid w:val="0077228C"/>
    <w:rsid w:val="00772878"/>
    <w:rsid w:val="00772CD7"/>
    <w:rsid w:val="00772F55"/>
    <w:rsid w:val="007731BF"/>
    <w:rsid w:val="007735EA"/>
    <w:rsid w:val="007738F5"/>
    <w:rsid w:val="00773C44"/>
    <w:rsid w:val="007745A7"/>
    <w:rsid w:val="007746E1"/>
    <w:rsid w:val="00774BC5"/>
    <w:rsid w:val="00774F36"/>
    <w:rsid w:val="0077518D"/>
    <w:rsid w:val="0077519F"/>
    <w:rsid w:val="0077552C"/>
    <w:rsid w:val="00775603"/>
    <w:rsid w:val="00775774"/>
    <w:rsid w:val="007757DC"/>
    <w:rsid w:val="00775A14"/>
    <w:rsid w:val="00775BDA"/>
    <w:rsid w:val="00776448"/>
    <w:rsid w:val="007766DC"/>
    <w:rsid w:val="007766F1"/>
    <w:rsid w:val="00776A75"/>
    <w:rsid w:val="00776D6B"/>
    <w:rsid w:val="00776F1B"/>
    <w:rsid w:val="0077737C"/>
    <w:rsid w:val="00777FC8"/>
    <w:rsid w:val="0078030F"/>
    <w:rsid w:val="00780594"/>
    <w:rsid w:val="00780692"/>
    <w:rsid w:val="007806BC"/>
    <w:rsid w:val="0078097D"/>
    <w:rsid w:val="0078121D"/>
    <w:rsid w:val="0078139C"/>
    <w:rsid w:val="0078177B"/>
    <w:rsid w:val="00781B01"/>
    <w:rsid w:val="00781FB8"/>
    <w:rsid w:val="0078286C"/>
    <w:rsid w:val="00782B75"/>
    <w:rsid w:val="00782C70"/>
    <w:rsid w:val="00783A09"/>
    <w:rsid w:val="007840CD"/>
    <w:rsid w:val="007847ED"/>
    <w:rsid w:val="0078493D"/>
    <w:rsid w:val="00784F7C"/>
    <w:rsid w:val="00785314"/>
    <w:rsid w:val="0078541A"/>
    <w:rsid w:val="0078553A"/>
    <w:rsid w:val="007859AB"/>
    <w:rsid w:val="007868B2"/>
    <w:rsid w:val="00786AB7"/>
    <w:rsid w:val="00786E5C"/>
    <w:rsid w:val="00786FF7"/>
    <w:rsid w:val="007877A6"/>
    <w:rsid w:val="00787A88"/>
    <w:rsid w:val="00787E73"/>
    <w:rsid w:val="00790803"/>
    <w:rsid w:val="00790B6C"/>
    <w:rsid w:val="0079110D"/>
    <w:rsid w:val="0079155E"/>
    <w:rsid w:val="00791874"/>
    <w:rsid w:val="007918A8"/>
    <w:rsid w:val="00792518"/>
    <w:rsid w:val="00792558"/>
    <w:rsid w:val="00792702"/>
    <w:rsid w:val="0079368B"/>
    <w:rsid w:val="007936DD"/>
    <w:rsid w:val="00793762"/>
    <w:rsid w:val="00793D79"/>
    <w:rsid w:val="007940B2"/>
    <w:rsid w:val="00794366"/>
    <w:rsid w:val="00794E4A"/>
    <w:rsid w:val="007954D0"/>
    <w:rsid w:val="007955A5"/>
    <w:rsid w:val="00795CE6"/>
    <w:rsid w:val="00795FF0"/>
    <w:rsid w:val="00796621"/>
    <w:rsid w:val="00796E1D"/>
    <w:rsid w:val="007972F1"/>
    <w:rsid w:val="007974D9"/>
    <w:rsid w:val="0079750F"/>
    <w:rsid w:val="007977D7"/>
    <w:rsid w:val="00797BE6"/>
    <w:rsid w:val="007A08C8"/>
    <w:rsid w:val="007A1AEA"/>
    <w:rsid w:val="007A1E07"/>
    <w:rsid w:val="007A1F9C"/>
    <w:rsid w:val="007A2173"/>
    <w:rsid w:val="007A2675"/>
    <w:rsid w:val="007A26F4"/>
    <w:rsid w:val="007A2A8D"/>
    <w:rsid w:val="007A3038"/>
    <w:rsid w:val="007A305F"/>
    <w:rsid w:val="007A32B6"/>
    <w:rsid w:val="007A3483"/>
    <w:rsid w:val="007A3565"/>
    <w:rsid w:val="007A358E"/>
    <w:rsid w:val="007A3698"/>
    <w:rsid w:val="007A38BC"/>
    <w:rsid w:val="007A3C22"/>
    <w:rsid w:val="007A423E"/>
    <w:rsid w:val="007A4673"/>
    <w:rsid w:val="007A4AF7"/>
    <w:rsid w:val="007A54AB"/>
    <w:rsid w:val="007A54FE"/>
    <w:rsid w:val="007A5BAC"/>
    <w:rsid w:val="007A6B97"/>
    <w:rsid w:val="007A712A"/>
    <w:rsid w:val="007A7CA4"/>
    <w:rsid w:val="007A7EDD"/>
    <w:rsid w:val="007B009B"/>
    <w:rsid w:val="007B0141"/>
    <w:rsid w:val="007B0270"/>
    <w:rsid w:val="007B0345"/>
    <w:rsid w:val="007B0BB8"/>
    <w:rsid w:val="007B1425"/>
    <w:rsid w:val="007B155F"/>
    <w:rsid w:val="007B18E5"/>
    <w:rsid w:val="007B1D0D"/>
    <w:rsid w:val="007B23F3"/>
    <w:rsid w:val="007B26C0"/>
    <w:rsid w:val="007B2727"/>
    <w:rsid w:val="007B274F"/>
    <w:rsid w:val="007B2944"/>
    <w:rsid w:val="007B2BFD"/>
    <w:rsid w:val="007B3312"/>
    <w:rsid w:val="007B332B"/>
    <w:rsid w:val="007B3648"/>
    <w:rsid w:val="007B36FC"/>
    <w:rsid w:val="007B3923"/>
    <w:rsid w:val="007B4215"/>
    <w:rsid w:val="007B438E"/>
    <w:rsid w:val="007B466A"/>
    <w:rsid w:val="007B5809"/>
    <w:rsid w:val="007B5929"/>
    <w:rsid w:val="007B59B8"/>
    <w:rsid w:val="007B5A00"/>
    <w:rsid w:val="007B6212"/>
    <w:rsid w:val="007B65ED"/>
    <w:rsid w:val="007B674E"/>
    <w:rsid w:val="007B67B7"/>
    <w:rsid w:val="007B736F"/>
    <w:rsid w:val="007B73A4"/>
    <w:rsid w:val="007C03D4"/>
    <w:rsid w:val="007C06AA"/>
    <w:rsid w:val="007C087A"/>
    <w:rsid w:val="007C0CEA"/>
    <w:rsid w:val="007C0D10"/>
    <w:rsid w:val="007C0F86"/>
    <w:rsid w:val="007C1476"/>
    <w:rsid w:val="007C14A3"/>
    <w:rsid w:val="007C1854"/>
    <w:rsid w:val="007C1A4F"/>
    <w:rsid w:val="007C1D1D"/>
    <w:rsid w:val="007C1F06"/>
    <w:rsid w:val="007C2B76"/>
    <w:rsid w:val="007C2EDB"/>
    <w:rsid w:val="007C3071"/>
    <w:rsid w:val="007C3108"/>
    <w:rsid w:val="007C310D"/>
    <w:rsid w:val="007C332F"/>
    <w:rsid w:val="007C35E3"/>
    <w:rsid w:val="007C375E"/>
    <w:rsid w:val="007C43F5"/>
    <w:rsid w:val="007C4466"/>
    <w:rsid w:val="007C45B2"/>
    <w:rsid w:val="007C49EF"/>
    <w:rsid w:val="007C4AB7"/>
    <w:rsid w:val="007C4C40"/>
    <w:rsid w:val="007C5004"/>
    <w:rsid w:val="007C5323"/>
    <w:rsid w:val="007C5433"/>
    <w:rsid w:val="007C5610"/>
    <w:rsid w:val="007C57E7"/>
    <w:rsid w:val="007C5CF2"/>
    <w:rsid w:val="007C60E5"/>
    <w:rsid w:val="007C61DF"/>
    <w:rsid w:val="007C70B1"/>
    <w:rsid w:val="007C7118"/>
    <w:rsid w:val="007C752A"/>
    <w:rsid w:val="007C766D"/>
    <w:rsid w:val="007C76A4"/>
    <w:rsid w:val="007C7911"/>
    <w:rsid w:val="007C7C99"/>
    <w:rsid w:val="007C7E33"/>
    <w:rsid w:val="007D0728"/>
    <w:rsid w:val="007D080D"/>
    <w:rsid w:val="007D097F"/>
    <w:rsid w:val="007D0C8C"/>
    <w:rsid w:val="007D0E2E"/>
    <w:rsid w:val="007D1704"/>
    <w:rsid w:val="007D23E7"/>
    <w:rsid w:val="007D26B5"/>
    <w:rsid w:val="007D2CE5"/>
    <w:rsid w:val="007D2ECE"/>
    <w:rsid w:val="007D376A"/>
    <w:rsid w:val="007D3DA7"/>
    <w:rsid w:val="007D4650"/>
    <w:rsid w:val="007D4836"/>
    <w:rsid w:val="007D4F9E"/>
    <w:rsid w:val="007D5456"/>
    <w:rsid w:val="007D54A5"/>
    <w:rsid w:val="007D5C74"/>
    <w:rsid w:val="007D5FBF"/>
    <w:rsid w:val="007D6733"/>
    <w:rsid w:val="007D73FB"/>
    <w:rsid w:val="007D7477"/>
    <w:rsid w:val="007D763B"/>
    <w:rsid w:val="007D79B0"/>
    <w:rsid w:val="007D79B8"/>
    <w:rsid w:val="007E03B3"/>
    <w:rsid w:val="007E0BD1"/>
    <w:rsid w:val="007E103A"/>
    <w:rsid w:val="007E1154"/>
    <w:rsid w:val="007E1361"/>
    <w:rsid w:val="007E1561"/>
    <w:rsid w:val="007E17C1"/>
    <w:rsid w:val="007E1FA4"/>
    <w:rsid w:val="007E1FDB"/>
    <w:rsid w:val="007E2B22"/>
    <w:rsid w:val="007E2BEC"/>
    <w:rsid w:val="007E2C05"/>
    <w:rsid w:val="007E36F3"/>
    <w:rsid w:val="007E3848"/>
    <w:rsid w:val="007E3881"/>
    <w:rsid w:val="007E39D3"/>
    <w:rsid w:val="007E3AC5"/>
    <w:rsid w:val="007E3AF5"/>
    <w:rsid w:val="007E3C5F"/>
    <w:rsid w:val="007E405D"/>
    <w:rsid w:val="007E445C"/>
    <w:rsid w:val="007E4B54"/>
    <w:rsid w:val="007E50E0"/>
    <w:rsid w:val="007E50E5"/>
    <w:rsid w:val="007E5722"/>
    <w:rsid w:val="007E57EB"/>
    <w:rsid w:val="007E6101"/>
    <w:rsid w:val="007E67DD"/>
    <w:rsid w:val="007E6822"/>
    <w:rsid w:val="007E689D"/>
    <w:rsid w:val="007E691B"/>
    <w:rsid w:val="007E6B9A"/>
    <w:rsid w:val="007E6BB3"/>
    <w:rsid w:val="007E6F34"/>
    <w:rsid w:val="007E776B"/>
    <w:rsid w:val="007E780F"/>
    <w:rsid w:val="007E7A60"/>
    <w:rsid w:val="007E7D28"/>
    <w:rsid w:val="007E7F0F"/>
    <w:rsid w:val="007E7F24"/>
    <w:rsid w:val="007E7FD9"/>
    <w:rsid w:val="007E7FDD"/>
    <w:rsid w:val="007F0A40"/>
    <w:rsid w:val="007F0AAB"/>
    <w:rsid w:val="007F0AD1"/>
    <w:rsid w:val="007F1205"/>
    <w:rsid w:val="007F1239"/>
    <w:rsid w:val="007F15CF"/>
    <w:rsid w:val="007F1F27"/>
    <w:rsid w:val="007F2046"/>
    <w:rsid w:val="007F2926"/>
    <w:rsid w:val="007F3079"/>
    <w:rsid w:val="007F30AA"/>
    <w:rsid w:val="007F31D5"/>
    <w:rsid w:val="007F3812"/>
    <w:rsid w:val="007F4153"/>
    <w:rsid w:val="007F47D3"/>
    <w:rsid w:val="007F4D5D"/>
    <w:rsid w:val="007F5269"/>
    <w:rsid w:val="007F5428"/>
    <w:rsid w:val="007F5886"/>
    <w:rsid w:val="007F5AFA"/>
    <w:rsid w:val="007F613C"/>
    <w:rsid w:val="007F6713"/>
    <w:rsid w:val="007F6735"/>
    <w:rsid w:val="007F691B"/>
    <w:rsid w:val="007F6994"/>
    <w:rsid w:val="007F69C3"/>
    <w:rsid w:val="007F6CCA"/>
    <w:rsid w:val="007F708F"/>
    <w:rsid w:val="007F712F"/>
    <w:rsid w:val="007F72AD"/>
    <w:rsid w:val="007F74A4"/>
    <w:rsid w:val="007F7679"/>
    <w:rsid w:val="008009FD"/>
    <w:rsid w:val="00801639"/>
    <w:rsid w:val="0080173D"/>
    <w:rsid w:val="00801B75"/>
    <w:rsid w:val="00801D99"/>
    <w:rsid w:val="00802B58"/>
    <w:rsid w:val="00802B8B"/>
    <w:rsid w:val="0080371C"/>
    <w:rsid w:val="00803A06"/>
    <w:rsid w:val="00803A27"/>
    <w:rsid w:val="00803F3D"/>
    <w:rsid w:val="0080486A"/>
    <w:rsid w:val="00804A35"/>
    <w:rsid w:val="00804EBF"/>
    <w:rsid w:val="00805003"/>
    <w:rsid w:val="008051CC"/>
    <w:rsid w:val="008052F2"/>
    <w:rsid w:val="00805768"/>
    <w:rsid w:val="00805824"/>
    <w:rsid w:val="00805AD8"/>
    <w:rsid w:val="00805C6A"/>
    <w:rsid w:val="00805F86"/>
    <w:rsid w:val="00805FC5"/>
    <w:rsid w:val="00806262"/>
    <w:rsid w:val="0080663F"/>
    <w:rsid w:val="00806846"/>
    <w:rsid w:val="00806AE0"/>
    <w:rsid w:val="00807230"/>
    <w:rsid w:val="008077F6"/>
    <w:rsid w:val="00807FEF"/>
    <w:rsid w:val="008106BB"/>
    <w:rsid w:val="00810A9F"/>
    <w:rsid w:val="00810CBD"/>
    <w:rsid w:val="00810CED"/>
    <w:rsid w:val="0081116D"/>
    <w:rsid w:val="00811900"/>
    <w:rsid w:val="008128D6"/>
    <w:rsid w:val="00812CEF"/>
    <w:rsid w:val="0081302B"/>
    <w:rsid w:val="00813518"/>
    <w:rsid w:val="00813562"/>
    <w:rsid w:val="00813822"/>
    <w:rsid w:val="008138A6"/>
    <w:rsid w:val="00813F82"/>
    <w:rsid w:val="00814A00"/>
    <w:rsid w:val="00814BDB"/>
    <w:rsid w:val="00814FCF"/>
    <w:rsid w:val="0081554F"/>
    <w:rsid w:val="00815A92"/>
    <w:rsid w:val="00815F45"/>
    <w:rsid w:val="00816132"/>
    <w:rsid w:val="00816168"/>
    <w:rsid w:val="008164B6"/>
    <w:rsid w:val="00816DDE"/>
    <w:rsid w:val="00816F31"/>
    <w:rsid w:val="0081731B"/>
    <w:rsid w:val="00817540"/>
    <w:rsid w:val="008177FC"/>
    <w:rsid w:val="008178E4"/>
    <w:rsid w:val="00817A19"/>
    <w:rsid w:val="00817A1D"/>
    <w:rsid w:val="00817A96"/>
    <w:rsid w:val="00817F14"/>
    <w:rsid w:val="008201A3"/>
    <w:rsid w:val="008205A6"/>
    <w:rsid w:val="00820B02"/>
    <w:rsid w:val="00820B82"/>
    <w:rsid w:val="0082110F"/>
    <w:rsid w:val="0082143B"/>
    <w:rsid w:val="00821A5A"/>
    <w:rsid w:val="00821CFB"/>
    <w:rsid w:val="00821F43"/>
    <w:rsid w:val="00822877"/>
    <w:rsid w:val="00822E71"/>
    <w:rsid w:val="00823719"/>
    <w:rsid w:val="00823A76"/>
    <w:rsid w:val="00823B40"/>
    <w:rsid w:val="00824190"/>
    <w:rsid w:val="008245AD"/>
    <w:rsid w:val="00824BB0"/>
    <w:rsid w:val="00824E16"/>
    <w:rsid w:val="00824FF5"/>
    <w:rsid w:val="0082529E"/>
    <w:rsid w:val="008253A8"/>
    <w:rsid w:val="00826710"/>
    <w:rsid w:val="00826B72"/>
    <w:rsid w:val="008279F0"/>
    <w:rsid w:val="00827D10"/>
    <w:rsid w:val="00827DAA"/>
    <w:rsid w:val="00830ACA"/>
    <w:rsid w:val="00830C78"/>
    <w:rsid w:val="00831782"/>
    <w:rsid w:val="0083184F"/>
    <w:rsid w:val="0083187E"/>
    <w:rsid w:val="008320E9"/>
    <w:rsid w:val="008329A8"/>
    <w:rsid w:val="00832F6D"/>
    <w:rsid w:val="008331D8"/>
    <w:rsid w:val="008336EE"/>
    <w:rsid w:val="00833843"/>
    <w:rsid w:val="008338FA"/>
    <w:rsid w:val="0083399D"/>
    <w:rsid w:val="008339F5"/>
    <w:rsid w:val="00833CF5"/>
    <w:rsid w:val="00834129"/>
    <w:rsid w:val="008347B8"/>
    <w:rsid w:val="00834908"/>
    <w:rsid w:val="00834BD4"/>
    <w:rsid w:val="00834D2F"/>
    <w:rsid w:val="00835889"/>
    <w:rsid w:val="008359BB"/>
    <w:rsid w:val="00835C06"/>
    <w:rsid w:val="00835F30"/>
    <w:rsid w:val="00836081"/>
    <w:rsid w:val="008366BE"/>
    <w:rsid w:val="008366C0"/>
    <w:rsid w:val="00836999"/>
    <w:rsid w:val="008372E6"/>
    <w:rsid w:val="0083753C"/>
    <w:rsid w:val="00837900"/>
    <w:rsid w:val="00837AFA"/>
    <w:rsid w:val="00837BD4"/>
    <w:rsid w:val="00837E74"/>
    <w:rsid w:val="00840588"/>
    <w:rsid w:val="008405DF"/>
    <w:rsid w:val="00840637"/>
    <w:rsid w:val="0084088F"/>
    <w:rsid w:val="008409C1"/>
    <w:rsid w:val="008412DA"/>
    <w:rsid w:val="00841465"/>
    <w:rsid w:val="008416DF"/>
    <w:rsid w:val="00841946"/>
    <w:rsid w:val="008419DF"/>
    <w:rsid w:val="00841A7E"/>
    <w:rsid w:val="00842114"/>
    <w:rsid w:val="008423B6"/>
    <w:rsid w:val="008426B2"/>
    <w:rsid w:val="008426C2"/>
    <w:rsid w:val="00842DD0"/>
    <w:rsid w:val="00842F4B"/>
    <w:rsid w:val="0084330F"/>
    <w:rsid w:val="008434C1"/>
    <w:rsid w:val="00843914"/>
    <w:rsid w:val="00843DA1"/>
    <w:rsid w:val="00843E2E"/>
    <w:rsid w:val="0084417B"/>
    <w:rsid w:val="0084463C"/>
    <w:rsid w:val="00844727"/>
    <w:rsid w:val="00844EC0"/>
    <w:rsid w:val="00844FB6"/>
    <w:rsid w:val="008450B4"/>
    <w:rsid w:val="00845202"/>
    <w:rsid w:val="0084586A"/>
    <w:rsid w:val="00845B4A"/>
    <w:rsid w:val="0084660A"/>
    <w:rsid w:val="008466F4"/>
    <w:rsid w:val="0084708E"/>
    <w:rsid w:val="008478D8"/>
    <w:rsid w:val="00847BB6"/>
    <w:rsid w:val="00847D55"/>
    <w:rsid w:val="00847DDD"/>
    <w:rsid w:val="00847ED7"/>
    <w:rsid w:val="0085005C"/>
    <w:rsid w:val="008503B0"/>
    <w:rsid w:val="00850494"/>
    <w:rsid w:val="0085086C"/>
    <w:rsid w:val="00850DAE"/>
    <w:rsid w:val="008510B7"/>
    <w:rsid w:val="008519D3"/>
    <w:rsid w:val="00851F4F"/>
    <w:rsid w:val="008523B9"/>
    <w:rsid w:val="0085242B"/>
    <w:rsid w:val="008527C7"/>
    <w:rsid w:val="00853089"/>
    <w:rsid w:val="008531EA"/>
    <w:rsid w:val="008533F0"/>
    <w:rsid w:val="008535E3"/>
    <w:rsid w:val="00853605"/>
    <w:rsid w:val="008537B5"/>
    <w:rsid w:val="008538EF"/>
    <w:rsid w:val="0085393B"/>
    <w:rsid w:val="00853CDE"/>
    <w:rsid w:val="008541A3"/>
    <w:rsid w:val="008549F7"/>
    <w:rsid w:val="0085521C"/>
    <w:rsid w:val="00855259"/>
    <w:rsid w:val="00855844"/>
    <w:rsid w:val="008559D5"/>
    <w:rsid w:val="00855DD2"/>
    <w:rsid w:val="008560C9"/>
    <w:rsid w:val="0085626D"/>
    <w:rsid w:val="0085685F"/>
    <w:rsid w:val="008568B7"/>
    <w:rsid w:val="00856E47"/>
    <w:rsid w:val="008571C6"/>
    <w:rsid w:val="00857DCC"/>
    <w:rsid w:val="00857EB9"/>
    <w:rsid w:val="00860029"/>
    <w:rsid w:val="00860035"/>
    <w:rsid w:val="00860213"/>
    <w:rsid w:val="00860225"/>
    <w:rsid w:val="0086056F"/>
    <w:rsid w:val="008606BC"/>
    <w:rsid w:val="00860B19"/>
    <w:rsid w:val="00860BB8"/>
    <w:rsid w:val="0086101F"/>
    <w:rsid w:val="008611BF"/>
    <w:rsid w:val="00861850"/>
    <w:rsid w:val="00861FF5"/>
    <w:rsid w:val="0086246B"/>
    <w:rsid w:val="008625C1"/>
    <w:rsid w:val="00862798"/>
    <w:rsid w:val="00862E8E"/>
    <w:rsid w:val="00863212"/>
    <w:rsid w:val="008638DA"/>
    <w:rsid w:val="0086394E"/>
    <w:rsid w:val="00863DB7"/>
    <w:rsid w:val="00864289"/>
    <w:rsid w:val="008642E0"/>
    <w:rsid w:val="00864849"/>
    <w:rsid w:val="00864A1C"/>
    <w:rsid w:val="00864B3D"/>
    <w:rsid w:val="00864EA6"/>
    <w:rsid w:val="00864F75"/>
    <w:rsid w:val="0086525F"/>
    <w:rsid w:val="00865C04"/>
    <w:rsid w:val="00865C74"/>
    <w:rsid w:val="00865F0B"/>
    <w:rsid w:val="00865F97"/>
    <w:rsid w:val="00866063"/>
    <w:rsid w:val="008664CD"/>
    <w:rsid w:val="00866535"/>
    <w:rsid w:val="00866585"/>
    <w:rsid w:val="0086670C"/>
    <w:rsid w:val="008670C4"/>
    <w:rsid w:val="00867301"/>
    <w:rsid w:val="00867583"/>
    <w:rsid w:val="008675B5"/>
    <w:rsid w:val="00867973"/>
    <w:rsid w:val="00867DC9"/>
    <w:rsid w:val="0087075A"/>
    <w:rsid w:val="0087087B"/>
    <w:rsid w:val="00870C7D"/>
    <w:rsid w:val="0087102C"/>
    <w:rsid w:val="0087154D"/>
    <w:rsid w:val="00871A12"/>
    <w:rsid w:val="00872370"/>
    <w:rsid w:val="00872A96"/>
    <w:rsid w:val="00872AF0"/>
    <w:rsid w:val="00873485"/>
    <w:rsid w:val="00873680"/>
    <w:rsid w:val="0087385A"/>
    <w:rsid w:val="008738BB"/>
    <w:rsid w:val="008739F0"/>
    <w:rsid w:val="00873BE0"/>
    <w:rsid w:val="00873C74"/>
    <w:rsid w:val="00874732"/>
    <w:rsid w:val="008747A6"/>
    <w:rsid w:val="00874E9B"/>
    <w:rsid w:val="00875067"/>
    <w:rsid w:val="00875576"/>
    <w:rsid w:val="008759E1"/>
    <w:rsid w:val="00875E88"/>
    <w:rsid w:val="00875F34"/>
    <w:rsid w:val="00876129"/>
    <w:rsid w:val="008761F4"/>
    <w:rsid w:val="00876606"/>
    <w:rsid w:val="00876BF4"/>
    <w:rsid w:val="00876D57"/>
    <w:rsid w:val="00877300"/>
    <w:rsid w:val="00877F9E"/>
    <w:rsid w:val="00880163"/>
    <w:rsid w:val="0088032C"/>
    <w:rsid w:val="00880811"/>
    <w:rsid w:val="00880839"/>
    <w:rsid w:val="00880EBF"/>
    <w:rsid w:val="00881551"/>
    <w:rsid w:val="00881F74"/>
    <w:rsid w:val="00881F7D"/>
    <w:rsid w:val="00881FE0"/>
    <w:rsid w:val="00882009"/>
    <w:rsid w:val="008834E8"/>
    <w:rsid w:val="00883765"/>
    <w:rsid w:val="00883955"/>
    <w:rsid w:val="0088398C"/>
    <w:rsid w:val="00884B76"/>
    <w:rsid w:val="0088505C"/>
    <w:rsid w:val="00886D08"/>
    <w:rsid w:val="008873A9"/>
    <w:rsid w:val="0088741A"/>
    <w:rsid w:val="00887702"/>
    <w:rsid w:val="00887C9F"/>
    <w:rsid w:val="00890088"/>
    <w:rsid w:val="00890536"/>
    <w:rsid w:val="00891743"/>
    <w:rsid w:val="008924B1"/>
    <w:rsid w:val="00892538"/>
    <w:rsid w:val="0089286E"/>
    <w:rsid w:val="00892932"/>
    <w:rsid w:val="00892964"/>
    <w:rsid w:val="00892BB7"/>
    <w:rsid w:val="008930C1"/>
    <w:rsid w:val="0089335F"/>
    <w:rsid w:val="0089369E"/>
    <w:rsid w:val="00893A53"/>
    <w:rsid w:val="00894832"/>
    <w:rsid w:val="00894998"/>
    <w:rsid w:val="008949CA"/>
    <w:rsid w:val="00894AD4"/>
    <w:rsid w:val="00894CCD"/>
    <w:rsid w:val="008955D9"/>
    <w:rsid w:val="00895AE6"/>
    <w:rsid w:val="00895CCF"/>
    <w:rsid w:val="0089692D"/>
    <w:rsid w:val="00896A12"/>
    <w:rsid w:val="00896E5E"/>
    <w:rsid w:val="008972FB"/>
    <w:rsid w:val="008974E6"/>
    <w:rsid w:val="00897636"/>
    <w:rsid w:val="00897FF7"/>
    <w:rsid w:val="008A00C9"/>
    <w:rsid w:val="008A062E"/>
    <w:rsid w:val="008A06FC"/>
    <w:rsid w:val="008A0B3E"/>
    <w:rsid w:val="008A146C"/>
    <w:rsid w:val="008A189E"/>
    <w:rsid w:val="008A1D3C"/>
    <w:rsid w:val="008A1DBE"/>
    <w:rsid w:val="008A300B"/>
    <w:rsid w:val="008A33FE"/>
    <w:rsid w:val="008A3920"/>
    <w:rsid w:val="008A3A4F"/>
    <w:rsid w:val="008A4238"/>
    <w:rsid w:val="008A443F"/>
    <w:rsid w:val="008A4599"/>
    <w:rsid w:val="008A45F6"/>
    <w:rsid w:val="008A49CB"/>
    <w:rsid w:val="008A4BD1"/>
    <w:rsid w:val="008A4D59"/>
    <w:rsid w:val="008A52DE"/>
    <w:rsid w:val="008A56FD"/>
    <w:rsid w:val="008A57B1"/>
    <w:rsid w:val="008A5DAA"/>
    <w:rsid w:val="008A6271"/>
    <w:rsid w:val="008A66E5"/>
    <w:rsid w:val="008A70E8"/>
    <w:rsid w:val="008A73C3"/>
    <w:rsid w:val="008A783E"/>
    <w:rsid w:val="008A7B80"/>
    <w:rsid w:val="008A7C5A"/>
    <w:rsid w:val="008A7D9A"/>
    <w:rsid w:val="008A7E6C"/>
    <w:rsid w:val="008B068C"/>
    <w:rsid w:val="008B07A9"/>
    <w:rsid w:val="008B0BD6"/>
    <w:rsid w:val="008B0D98"/>
    <w:rsid w:val="008B200A"/>
    <w:rsid w:val="008B2269"/>
    <w:rsid w:val="008B2320"/>
    <w:rsid w:val="008B28BB"/>
    <w:rsid w:val="008B2A58"/>
    <w:rsid w:val="008B2D50"/>
    <w:rsid w:val="008B340B"/>
    <w:rsid w:val="008B3757"/>
    <w:rsid w:val="008B3A03"/>
    <w:rsid w:val="008B3B7C"/>
    <w:rsid w:val="008B3DD9"/>
    <w:rsid w:val="008B49F8"/>
    <w:rsid w:val="008B567D"/>
    <w:rsid w:val="008B5997"/>
    <w:rsid w:val="008B5AC6"/>
    <w:rsid w:val="008B5D32"/>
    <w:rsid w:val="008B5FDB"/>
    <w:rsid w:val="008B60A3"/>
    <w:rsid w:val="008B6538"/>
    <w:rsid w:val="008B6D3F"/>
    <w:rsid w:val="008B6DE4"/>
    <w:rsid w:val="008B7292"/>
    <w:rsid w:val="008B7322"/>
    <w:rsid w:val="008B79CF"/>
    <w:rsid w:val="008B7F78"/>
    <w:rsid w:val="008C00BB"/>
    <w:rsid w:val="008C0468"/>
    <w:rsid w:val="008C0759"/>
    <w:rsid w:val="008C10F4"/>
    <w:rsid w:val="008C11C6"/>
    <w:rsid w:val="008C12F7"/>
    <w:rsid w:val="008C1528"/>
    <w:rsid w:val="008C189B"/>
    <w:rsid w:val="008C191E"/>
    <w:rsid w:val="008C1F5A"/>
    <w:rsid w:val="008C208D"/>
    <w:rsid w:val="008C2771"/>
    <w:rsid w:val="008C2812"/>
    <w:rsid w:val="008C287E"/>
    <w:rsid w:val="008C2A70"/>
    <w:rsid w:val="008C2E57"/>
    <w:rsid w:val="008C2FF5"/>
    <w:rsid w:val="008C301B"/>
    <w:rsid w:val="008C3246"/>
    <w:rsid w:val="008C3317"/>
    <w:rsid w:val="008C3553"/>
    <w:rsid w:val="008C35B7"/>
    <w:rsid w:val="008C3A67"/>
    <w:rsid w:val="008C3ACA"/>
    <w:rsid w:val="008C3D6C"/>
    <w:rsid w:val="008C3E99"/>
    <w:rsid w:val="008C4572"/>
    <w:rsid w:val="008C4626"/>
    <w:rsid w:val="008C472F"/>
    <w:rsid w:val="008C4B4C"/>
    <w:rsid w:val="008C4D9F"/>
    <w:rsid w:val="008C4DB4"/>
    <w:rsid w:val="008C4DD5"/>
    <w:rsid w:val="008C4ED2"/>
    <w:rsid w:val="008C52BF"/>
    <w:rsid w:val="008C531D"/>
    <w:rsid w:val="008C539A"/>
    <w:rsid w:val="008C56C2"/>
    <w:rsid w:val="008C575D"/>
    <w:rsid w:val="008C587D"/>
    <w:rsid w:val="008C5B0E"/>
    <w:rsid w:val="008C5D61"/>
    <w:rsid w:val="008C6973"/>
    <w:rsid w:val="008C697A"/>
    <w:rsid w:val="008C6F1D"/>
    <w:rsid w:val="008C778B"/>
    <w:rsid w:val="008C7FF2"/>
    <w:rsid w:val="008D0041"/>
    <w:rsid w:val="008D098F"/>
    <w:rsid w:val="008D120A"/>
    <w:rsid w:val="008D17EC"/>
    <w:rsid w:val="008D2155"/>
    <w:rsid w:val="008D2466"/>
    <w:rsid w:val="008D24BC"/>
    <w:rsid w:val="008D2A4F"/>
    <w:rsid w:val="008D2AEB"/>
    <w:rsid w:val="008D2E6B"/>
    <w:rsid w:val="008D33C1"/>
    <w:rsid w:val="008D34FF"/>
    <w:rsid w:val="008D36B7"/>
    <w:rsid w:val="008D3883"/>
    <w:rsid w:val="008D3C05"/>
    <w:rsid w:val="008D3D2E"/>
    <w:rsid w:val="008D3ED6"/>
    <w:rsid w:val="008D466B"/>
    <w:rsid w:val="008D4BD3"/>
    <w:rsid w:val="008D52C6"/>
    <w:rsid w:val="008D5B1A"/>
    <w:rsid w:val="008D5CCD"/>
    <w:rsid w:val="008D5CEB"/>
    <w:rsid w:val="008D5E48"/>
    <w:rsid w:val="008D5EF9"/>
    <w:rsid w:val="008D6194"/>
    <w:rsid w:val="008D62D0"/>
    <w:rsid w:val="008D63E4"/>
    <w:rsid w:val="008D6493"/>
    <w:rsid w:val="008D657D"/>
    <w:rsid w:val="008D69D3"/>
    <w:rsid w:val="008D6E26"/>
    <w:rsid w:val="008D700D"/>
    <w:rsid w:val="008D70B1"/>
    <w:rsid w:val="008D7209"/>
    <w:rsid w:val="008D7783"/>
    <w:rsid w:val="008D77B8"/>
    <w:rsid w:val="008D7AC9"/>
    <w:rsid w:val="008D7D4C"/>
    <w:rsid w:val="008E0156"/>
    <w:rsid w:val="008E0271"/>
    <w:rsid w:val="008E0BCA"/>
    <w:rsid w:val="008E1BEB"/>
    <w:rsid w:val="008E2188"/>
    <w:rsid w:val="008E2777"/>
    <w:rsid w:val="008E2B44"/>
    <w:rsid w:val="008E2FA2"/>
    <w:rsid w:val="008E3458"/>
    <w:rsid w:val="008E35CA"/>
    <w:rsid w:val="008E378D"/>
    <w:rsid w:val="008E3D56"/>
    <w:rsid w:val="008E43B1"/>
    <w:rsid w:val="008E4A26"/>
    <w:rsid w:val="008E5980"/>
    <w:rsid w:val="008E5A6C"/>
    <w:rsid w:val="008E5AB0"/>
    <w:rsid w:val="008E62B0"/>
    <w:rsid w:val="008E6385"/>
    <w:rsid w:val="008E65B3"/>
    <w:rsid w:val="008E6DF9"/>
    <w:rsid w:val="008E7840"/>
    <w:rsid w:val="008E78C0"/>
    <w:rsid w:val="008F00A1"/>
    <w:rsid w:val="008F0373"/>
    <w:rsid w:val="008F03F1"/>
    <w:rsid w:val="008F0686"/>
    <w:rsid w:val="008F0D27"/>
    <w:rsid w:val="008F13DD"/>
    <w:rsid w:val="008F1574"/>
    <w:rsid w:val="008F15C9"/>
    <w:rsid w:val="008F1707"/>
    <w:rsid w:val="008F17F4"/>
    <w:rsid w:val="008F1A60"/>
    <w:rsid w:val="008F1D45"/>
    <w:rsid w:val="008F2674"/>
    <w:rsid w:val="008F283B"/>
    <w:rsid w:val="008F3430"/>
    <w:rsid w:val="008F3847"/>
    <w:rsid w:val="008F3848"/>
    <w:rsid w:val="008F3883"/>
    <w:rsid w:val="008F3D48"/>
    <w:rsid w:val="008F448D"/>
    <w:rsid w:val="008F4EA8"/>
    <w:rsid w:val="008F4F39"/>
    <w:rsid w:val="008F50FF"/>
    <w:rsid w:val="008F588E"/>
    <w:rsid w:val="008F5BAE"/>
    <w:rsid w:val="008F5E96"/>
    <w:rsid w:val="008F6235"/>
    <w:rsid w:val="008F63D5"/>
    <w:rsid w:val="008F67C3"/>
    <w:rsid w:val="008F6B91"/>
    <w:rsid w:val="008F6E30"/>
    <w:rsid w:val="008F7041"/>
    <w:rsid w:val="008F72EE"/>
    <w:rsid w:val="008F7407"/>
    <w:rsid w:val="008F7EB0"/>
    <w:rsid w:val="008F7F75"/>
    <w:rsid w:val="00900611"/>
    <w:rsid w:val="00900F86"/>
    <w:rsid w:val="009014F7"/>
    <w:rsid w:val="009017B4"/>
    <w:rsid w:val="00902172"/>
    <w:rsid w:val="009022BB"/>
    <w:rsid w:val="009024DD"/>
    <w:rsid w:val="00902600"/>
    <w:rsid w:val="009028BE"/>
    <w:rsid w:val="00902A93"/>
    <w:rsid w:val="00902AD9"/>
    <w:rsid w:val="00902C1B"/>
    <w:rsid w:val="00902E0D"/>
    <w:rsid w:val="009036E3"/>
    <w:rsid w:val="00903A7C"/>
    <w:rsid w:val="009041A4"/>
    <w:rsid w:val="00904600"/>
    <w:rsid w:val="00904CA1"/>
    <w:rsid w:val="00905362"/>
    <w:rsid w:val="00905C86"/>
    <w:rsid w:val="00905FA8"/>
    <w:rsid w:val="009066E3"/>
    <w:rsid w:val="00906831"/>
    <w:rsid w:val="00906E7C"/>
    <w:rsid w:val="00906EB2"/>
    <w:rsid w:val="0090710F"/>
    <w:rsid w:val="009071E3"/>
    <w:rsid w:val="00907337"/>
    <w:rsid w:val="00907980"/>
    <w:rsid w:val="00907BFD"/>
    <w:rsid w:val="00907C83"/>
    <w:rsid w:val="00910202"/>
    <w:rsid w:val="00910230"/>
    <w:rsid w:val="009103B4"/>
    <w:rsid w:val="009105D0"/>
    <w:rsid w:val="009109DC"/>
    <w:rsid w:val="00910F09"/>
    <w:rsid w:val="009112D9"/>
    <w:rsid w:val="009120AD"/>
    <w:rsid w:val="0091228A"/>
    <w:rsid w:val="009122E2"/>
    <w:rsid w:val="009123EF"/>
    <w:rsid w:val="00912441"/>
    <w:rsid w:val="009124DE"/>
    <w:rsid w:val="009128A5"/>
    <w:rsid w:val="00912E18"/>
    <w:rsid w:val="009133EB"/>
    <w:rsid w:val="0091368F"/>
    <w:rsid w:val="00913BBA"/>
    <w:rsid w:val="00913CB5"/>
    <w:rsid w:val="00913CBC"/>
    <w:rsid w:val="009147FD"/>
    <w:rsid w:val="00914CA1"/>
    <w:rsid w:val="00914E4A"/>
    <w:rsid w:val="0091601D"/>
    <w:rsid w:val="0091679F"/>
    <w:rsid w:val="0091766D"/>
    <w:rsid w:val="00917A6D"/>
    <w:rsid w:val="00917BB0"/>
    <w:rsid w:val="00920069"/>
    <w:rsid w:val="00920774"/>
    <w:rsid w:val="00920A81"/>
    <w:rsid w:val="00921074"/>
    <w:rsid w:val="009210FD"/>
    <w:rsid w:val="009213A7"/>
    <w:rsid w:val="0092151A"/>
    <w:rsid w:val="00922096"/>
    <w:rsid w:val="009231C3"/>
    <w:rsid w:val="00923446"/>
    <w:rsid w:val="0092367E"/>
    <w:rsid w:val="009239C1"/>
    <w:rsid w:val="00923E8C"/>
    <w:rsid w:val="00923F40"/>
    <w:rsid w:val="009243BE"/>
    <w:rsid w:val="00924405"/>
    <w:rsid w:val="009245F3"/>
    <w:rsid w:val="00924FD6"/>
    <w:rsid w:val="0092506B"/>
    <w:rsid w:val="0092513A"/>
    <w:rsid w:val="0092535B"/>
    <w:rsid w:val="00925627"/>
    <w:rsid w:val="0092569E"/>
    <w:rsid w:val="009258E3"/>
    <w:rsid w:val="009258F5"/>
    <w:rsid w:val="00926748"/>
    <w:rsid w:val="00927054"/>
    <w:rsid w:val="00927B93"/>
    <w:rsid w:val="00927F1A"/>
    <w:rsid w:val="00927F6A"/>
    <w:rsid w:val="009302B8"/>
    <w:rsid w:val="009302FE"/>
    <w:rsid w:val="009304FE"/>
    <w:rsid w:val="00930817"/>
    <w:rsid w:val="0093121C"/>
    <w:rsid w:val="0093125D"/>
    <w:rsid w:val="009318F5"/>
    <w:rsid w:val="0093190C"/>
    <w:rsid w:val="00931B99"/>
    <w:rsid w:val="00931C62"/>
    <w:rsid w:val="00932176"/>
    <w:rsid w:val="00932873"/>
    <w:rsid w:val="00932888"/>
    <w:rsid w:val="009329AE"/>
    <w:rsid w:val="00932B67"/>
    <w:rsid w:val="00932D15"/>
    <w:rsid w:val="00932F76"/>
    <w:rsid w:val="009330C3"/>
    <w:rsid w:val="009330DB"/>
    <w:rsid w:val="00933326"/>
    <w:rsid w:val="009340A5"/>
    <w:rsid w:val="009340F4"/>
    <w:rsid w:val="0093418B"/>
    <w:rsid w:val="009344FA"/>
    <w:rsid w:val="0093460C"/>
    <w:rsid w:val="00934864"/>
    <w:rsid w:val="00935A50"/>
    <w:rsid w:val="00936213"/>
    <w:rsid w:val="00936349"/>
    <w:rsid w:val="0093669C"/>
    <w:rsid w:val="009368C0"/>
    <w:rsid w:val="00936A35"/>
    <w:rsid w:val="00936C2D"/>
    <w:rsid w:val="009370D2"/>
    <w:rsid w:val="00937129"/>
    <w:rsid w:val="00937427"/>
    <w:rsid w:val="0093774D"/>
    <w:rsid w:val="00940147"/>
    <w:rsid w:val="009405BC"/>
    <w:rsid w:val="009405E1"/>
    <w:rsid w:val="009408AF"/>
    <w:rsid w:val="00940A70"/>
    <w:rsid w:val="00940BD2"/>
    <w:rsid w:val="00940DAD"/>
    <w:rsid w:val="00940F01"/>
    <w:rsid w:val="0094178D"/>
    <w:rsid w:val="009417C2"/>
    <w:rsid w:val="0094199D"/>
    <w:rsid w:val="00941A72"/>
    <w:rsid w:val="00941D33"/>
    <w:rsid w:val="00941FF2"/>
    <w:rsid w:val="009422A7"/>
    <w:rsid w:val="009427E5"/>
    <w:rsid w:val="009428C8"/>
    <w:rsid w:val="00942A10"/>
    <w:rsid w:val="00942A35"/>
    <w:rsid w:val="009433B2"/>
    <w:rsid w:val="0094351C"/>
    <w:rsid w:val="00943ABD"/>
    <w:rsid w:val="00943C18"/>
    <w:rsid w:val="00943E0B"/>
    <w:rsid w:val="00944439"/>
    <w:rsid w:val="00944777"/>
    <w:rsid w:val="009449B7"/>
    <w:rsid w:val="00945553"/>
    <w:rsid w:val="00945C47"/>
    <w:rsid w:val="0094714C"/>
    <w:rsid w:val="009471E8"/>
    <w:rsid w:val="009478F0"/>
    <w:rsid w:val="009501ED"/>
    <w:rsid w:val="009502FE"/>
    <w:rsid w:val="00950433"/>
    <w:rsid w:val="009508B0"/>
    <w:rsid w:val="009513C0"/>
    <w:rsid w:val="00951A07"/>
    <w:rsid w:val="00951E97"/>
    <w:rsid w:val="009523A7"/>
    <w:rsid w:val="009529A6"/>
    <w:rsid w:val="00952EA7"/>
    <w:rsid w:val="00953144"/>
    <w:rsid w:val="009534EF"/>
    <w:rsid w:val="00953770"/>
    <w:rsid w:val="0095382B"/>
    <w:rsid w:val="00953E81"/>
    <w:rsid w:val="00953F00"/>
    <w:rsid w:val="00953FF9"/>
    <w:rsid w:val="0095402B"/>
    <w:rsid w:val="00954404"/>
    <w:rsid w:val="00954513"/>
    <w:rsid w:val="009546AB"/>
    <w:rsid w:val="009546E0"/>
    <w:rsid w:val="00954B71"/>
    <w:rsid w:val="00955042"/>
    <w:rsid w:val="0095569D"/>
    <w:rsid w:val="009559EC"/>
    <w:rsid w:val="00955ED9"/>
    <w:rsid w:val="00956C5D"/>
    <w:rsid w:val="00956DAC"/>
    <w:rsid w:val="00956FF2"/>
    <w:rsid w:val="009572E1"/>
    <w:rsid w:val="00957407"/>
    <w:rsid w:val="009579EB"/>
    <w:rsid w:val="00957FC2"/>
    <w:rsid w:val="009600EA"/>
    <w:rsid w:val="0096095A"/>
    <w:rsid w:val="00961237"/>
    <w:rsid w:val="00961D88"/>
    <w:rsid w:val="0096274F"/>
    <w:rsid w:val="00962AFA"/>
    <w:rsid w:val="00963052"/>
    <w:rsid w:val="009631B7"/>
    <w:rsid w:val="00963226"/>
    <w:rsid w:val="009636EB"/>
    <w:rsid w:val="009638B6"/>
    <w:rsid w:val="00963A00"/>
    <w:rsid w:val="00963E67"/>
    <w:rsid w:val="00963E73"/>
    <w:rsid w:val="00963EB3"/>
    <w:rsid w:val="00964548"/>
    <w:rsid w:val="00964805"/>
    <w:rsid w:val="00964B8E"/>
    <w:rsid w:val="00965235"/>
    <w:rsid w:val="00965537"/>
    <w:rsid w:val="009656DD"/>
    <w:rsid w:val="00965B6C"/>
    <w:rsid w:val="00966588"/>
    <w:rsid w:val="009665BC"/>
    <w:rsid w:val="00966F6B"/>
    <w:rsid w:val="00967394"/>
    <w:rsid w:val="0096743E"/>
    <w:rsid w:val="009675B8"/>
    <w:rsid w:val="009677A8"/>
    <w:rsid w:val="00967CED"/>
    <w:rsid w:val="00967DC5"/>
    <w:rsid w:val="009700C8"/>
    <w:rsid w:val="009701B9"/>
    <w:rsid w:val="009702E9"/>
    <w:rsid w:val="00970676"/>
    <w:rsid w:val="00971BDB"/>
    <w:rsid w:val="00971D59"/>
    <w:rsid w:val="009720FB"/>
    <w:rsid w:val="00972737"/>
    <w:rsid w:val="009727C8"/>
    <w:rsid w:val="00972886"/>
    <w:rsid w:val="00972964"/>
    <w:rsid w:val="00972C4B"/>
    <w:rsid w:val="00972D07"/>
    <w:rsid w:val="009730E1"/>
    <w:rsid w:val="00973A65"/>
    <w:rsid w:val="009741AA"/>
    <w:rsid w:val="00974887"/>
    <w:rsid w:val="00974A30"/>
    <w:rsid w:val="00974E34"/>
    <w:rsid w:val="0097506B"/>
    <w:rsid w:val="009753E7"/>
    <w:rsid w:val="009754A0"/>
    <w:rsid w:val="009756A8"/>
    <w:rsid w:val="009757F6"/>
    <w:rsid w:val="00975F52"/>
    <w:rsid w:val="00976362"/>
    <w:rsid w:val="009764BD"/>
    <w:rsid w:val="00976561"/>
    <w:rsid w:val="00976AB5"/>
    <w:rsid w:val="00976FB4"/>
    <w:rsid w:val="00977488"/>
    <w:rsid w:val="009774EF"/>
    <w:rsid w:val="009775DC"/>
    <w:rsid w:val="0097778D"/>
    <w:rsid w:val="00977FD8"/>
    <w:rsid w:val="00980682"/>
    <w:rsid w:val="00980B75"/>
    <w:rsid w:val="00980DC5"/>
    <w:rsid w:val="00981071"/>
    <w:rsid w:val="00981B84"/>
    <w:rsid w:val="00981C98"/>
    <w:rsid w:val="00982BAA"/>
    <w:rsid w:val="00982DFD"/>
    <w:rsid w:val="009830C3"/>
    <w:rsid w:val="00983807"/>
    <w:rsid w:val="00983919"/>
    <w:rsid w:val="009839B0"/>
    <w:rsid w:val="009839D9"/>
    <w:rsid w:val="00983A30"/>
    <w:rsid w:val="00983AAB"/>
    <w:rsid w:val="0098411F"/>
    <w:rsid w:val="0098464B"/>
    <w:rsid w:val="009846D2"/>
    <w:rsid w:val="009846E4"/>
    <w:rsid w:val="0098477D"/>
    <w:rsid w:val="00984D1F"/>
    <w:rsid w:val="009852F6"/>
    <w:rsid w:val="00985409"/>
    <w:rsid w:val="00985537"/>
    <w:rsid w:val="009858CF"/>
    <w:rsid w:val="00985C36"/>
    <w:rsid w:val="00985D64"/>
    <w:rsid w:val="009861DA"/>
    <w:rsid w:val="00986250"/>
    <w:rsid w:val="00986576"/>
    <w:rsid w:val="00986611"/>
    <w:rsid w:val="00986A52"/>
    <w:rsid w:val="009871F5"/>
    <w:rsid w:val="0098727B"/>
    <w:rsid w:val="009874DC"/>
    <w:rsid w:val="00987F2D"/>
    <w:rsid w:val="009901CF"/>
    <w:rsid w:val="009902C1"/>
    <w:rsid w:val="009902F9"/>
    <w:rsid w:val="00990420"/>
    <w:rsid w:val="00990703"/>
    <w:rsid w:val="00990768"/>
    <w:rsid w:val="00990E70"/>
    <w:rsid w:val="009911F8"/>
    <w:rsid w:val="009916EA"/>
    <w:rsid w:val="00991927"/>
    <w:rsid w:val="009925C6"/>
    <w:rsid w:val="00992722"/>
    <w:rsid w:val="0099288E"/>
    <w:rsid w:val="00992AC2"/>
    <w:rsid w:val="00993023"/>
    <w:rsid w:val="00993B7F"/>
    <w:rsid w:val="00993EED"/>
    <w:rsid w:val="00994306"/>
    <w:rsid w:val="009944B7"/>
    <w:rsid w:val="009945E6"/>
    <w:rsid w:val="00994823"/>
    <w:rsid w:val="00994B30"/>
    <w:rsid w:val="00994BA1"/>
    <w:rsid w:val="00994D24"/>
    <w:rsid w:val="00994E9A"/>
    <w:rsid w:val="00994EDB"/>
    <w:rsid w:val="009955BD"/>
    <w:rsid w:val="00995673"/>
    <w:rsid w:val="00995DA7"/>
    <w:rsid w:val="00995FC8"/>
    <w:rsid w:val="00996028"/>
    <w:rsid w:val="009962EF"/>
    <w:rsid w:val="00996B8A"/>
    <w:rsid w:val="00996C4C"/>
    <w:rsid w:val="009972DD"/>
    <w:rsid w:val="00997492"/>
    <w:rsid w:val="00997BAA"/>
    <w:rsid w:val="009A0096"/>
    <w:rsid w:val="009A0863"/>
    <w:rsid w:val="009A0D8F"/>
    <w:rsid w:val="009A115B"/>
    <w:rsid w:val="009A17B2"/>
    <w:rsid w:val="009A193C"/>
    <w:rsid w:val="009A1A5B"/>
    <w:rsid w:val="009A1A7E"/>
    <w:rsid w:val="009A1F1E"/>
    <w:rsid w:val="009A1FC2"/>
    <w:rsid w:val="009A2678"/>
    <w:rsid w:val="009A27A3"/>
    <w:rsid w:val="009A2A8C"/>
    <w:rsid w:val="009A2EBA"/>
    <w:rsid w:val="009A2F5A"/>
    <w:rsid w:val="009A3624"/>
    <w:rsid w:val="009A37C2"/>
    <w:rsid w:val="009A3811"/>
    <w:rsid w:val="009A3B20"/>
    <w:rsid w:val="009A3C2E"/>
    <w:rsid w:val="009A42A8"/>
    <w:rsid w:val="009A49B3"/>
    <w:rsid w:val="009A49BF"/>
    <w:rsid w:val="009A4A28"/>
    <w:rsid w:val="009A4E93"/>
    <w:rsid w:val="009A51EB"/>
    <w:rsid w:val="009A56CB"/>
    <w:rsid w:val="009A59DB"/>
    <w:rsid w:val="009A5A61"/>
    <w:rsid w:val="009A6274"/>
    <w:rsid w:val="009A649B"/>
    <w:rsid w:val="009A698B"/>
    <w:rsid w:val="009A7767"/>
    <w:rsid w:val="009A77DE"/>
    <w:rsid w:val="009A7A3E"/>
    <w:rsid w:val="009A7DDC"/>
    <w:rsid w:val="009B0904"/>
    <w:rsid w:val="009B0A48"/>
    <w:rsid w:val="009B0C42"/>
    <w:rsid w:val="009B0C5A"/>
    <w:rsid w:val="009B0DFC"/>
    <w:rsid w:val="009B0ECA"/>
    <w:rsid w:val="009B133F"/>
    <w:rsid w:val="009B14EF"/>
    <w:rsid w:val="009B1B57"/>
    <w:rsid w:val="009B1B72"/>
    <w:rsid w:val="009B1D58"/>
    <w:rsid w:val="009B2244"/>
    <w:rsid w:val="009B291D"/>
    <w:rsid w:val="009B2BDA"/>
    <w:rsid w:val="009B376B"/>
    <w:rsid w:val="009B3B4D"/>
    <w:rsid w:val="009B408A"/>
    <w:rsid w:val="009B4896"/>
    <w:rsid w:val="009B4A76"/>
    <w:rsid w:val="009B4E07"/>
    <w:rsid w:val="009B51B8"/>
    <w:rsid w:val="009B5616"/>
    <w:rsid w:val="009B5753"/>
    <w:rsid w:val="009B5A4E"/>
    <w:rsid w:val="009B5B5C"/>
    <w:rsid w:val="009B5B69"/>
    <w:rsid w:val="009B6092"/>
    <w:rsid w:val="009B6310"/>
    <w:rsid w:val="009B6570"/>
    <w:rsid w:val="009B65C7"/>
    <w:rsid w:val="009B6758"/>
    <w:rsid w:val="009B6BD7"/>
    <w:rsid w:val="009B6C2A"/>
    <w:rsid w:val="009B6EF2"/>
    <w:rsid w:val="009B7056"/>
    <w:rsid w:val="009B7287"/>
    <w:rsid w:val="009B72A3"/>
    <w:rsid w:val="009B75E3"/>
    <w:rsid w:val="009B7AAA"/>
    <w:rsid w:val="009B7ABD"/>
    <w:rsid w:val="009B7E17"/>
    <w:rsid w:val="009B7FF8"/>
    <w:rsid w:val="009C0261"/>
    <w:rsid w:val="009C078A"/>
    <w:rsid w:val="009C0A50"/>
    <w:rsid w:val="009C0E28"/>
    <w:rsid w:val="009C24ED"/>
    <w:rsid w:val="009C250A"/>
    <w:rsid w:val="009C2658"/>
    <w:rsid w:val="009C2AEC"/>
    <w:rsid w:val="009C2C58"/>
    <w:rsid w:val="009C2D0B"/>
    <w:rsid w:val="009C2DEA"/>
    <w:rsid w:val="009C2F0E"/>
    <w:rsid w:val="009C3131"/>
    <w:rsid w:val="009C3648"/>
    <w:rsid w:val="009C43AB"/>
    <w:rsid w:val="009C456A"/>
    <w:rsid w:val="009C465B"/>
    <w:rsid w:val="009C492F"/>
    <w:rsid w:val="009C4E47"/>
    <w:rsid w:val="009C517D"/>
    <w:rsid w:val="009C54CD"/>
    <w:rsid w:val="009C5A0C"/>
    <w:rsid w:val="009C5C3E"/>
    <w:rsid w:val="009C5D3A"/>
    <w:rsid w:val="009C62A8"/>
    <w:rsid w:val="009C63B1"/>
    <w:rsid w:val="009C6624"/>
    <w:rsid w:val="009C67D5"/>
    <w:rsid w:val="009C697B"/>
    <w:rsid w:val="009C6DDF"/>
    <w:rsid w:val="009C72F2"/>
    <w:rsid w:val="009C7479"/>
    <w:rsid w:val="009C74B9"/>
    <w:rsid w:val="009C79C0"/>
    <w:rsid w:val="009C7D7A"/>
    <w:rsid w:val="009D087A"/>
    <w:rsid w:val="009D09C2"/>
    <w:rsid w:val="009D0B56"/>
    <w:rsid w:val="009D10B6"/>
    <w:rsid w:val="009D15F6"/>
    <w:rsid w:val="009D2204"/>
    <w:rsid w:val="009D28DB"/>
    <w:rsid w:val="009D2A6D"/>
    <w:rsid w:val="009D2CC5"/>
    <w:rsid w:val="009D2CF8"/>
    <w:rsid w:val="009D349F"/>
    <w:rsid w:val="009D3633"/>
    <w:rsid w:val="009D3783"/>
    <w:rsid w:val="009D3A2A"/>
    <w:rsid w:val="009D3EF4"/>
    <w:rsid w:val="009D3FE6"/>
    <w:rsid w:val="009D45EA"/>
    <w:rsid w:val="009D4B29"/>
    <w:rsid w:val="009D4DAE"/>
    <w:rsid w:val="009D5612"/>
    <w:rsid w:val="009D5849"/>
    <w:rsid w:val="009D5A09"/>
    <w:rsid w:val="009D5DA6"/>
    <w:rsid w:val="009D6B5E"/>
    <w:rsid w:val="009D6FF5"/>
    <w:rsid w:val="009D7045"/>
    <w:rsid w:val="009D7272"/>
    <w:rsid w:val="009D7848"/>
    <w:rsid w:val="009D7BC1"/>
    <w:rsid w:val="009E016A"/>
    <w:rsid w:val="009E065A"/>
    <w:rsid w:val="009E09EC"/>
    <w:rsid w:val="009E0C6A"/>
    <w:rsid w:val="009E106A"/>
    <w:rsid w:val="009E1898"/>
    <w:rsid w:val="009E1C33"/>
    <w:rsid w:val="009E204C"/>
    <w:rsid w:val="009E22A1"/>
    <w:rsid w:val="009E27E9"/>
    <w:rsid w:val="009E28F2"/>
    <w:rsid w:val="009E29CF"/>
    <w:rsid w:val="009E2B46"/>
    <w:rsid w:val="009E2BB2"/>
    <w:rsid w:val="009E2C59"/>
    <w:rsid w:val="009E3B55"/>
    <w:rsid w:val="009E3FC2"/>
    <w:rsid w:val="009E406C"/>
    <w:rsid w:val="009E4AED"/>
    <w:rsid w:val="009E4B09"/>
    <w:rsid w:val="009E4DA6"/>
    <w:rsid w:val="009E4E75"/>
    <w:rsid w:val="009E4F99"/>
    <w:rsid w:val="009E5131"/>
    <w:rsid w:val="009E52D6"/>
    <w:rsid w:val="009E5401"/>
    <w:rsid w:val="009E586C"/>
    <w:rsid w:val="009E5AF8"/>
    <w:rsid w:val="009E5B82"/>
    <w:rsid w:val="009E6179"/>
    <w:rsid w:val="009E69CF"/>
    <w:rsid w:val="009E6C2F"/>
    <w:rsid w:val="009E6E0B"/>
    <w:rsid w:val="009E706F"/>
    <w:rsid w:val="009E77C1"/>
    <w:rsid w:val="009E7F40"/>
    <w:rsid w:val="009F031A"/>
    <w:rsid w:val="009F07BD"/>
    <w:rsid w:val="009F0BB5"/>
    <w:rsid w:val="009F100F"/>
    <w:rsid w:val="009F163B"/>
    <w:rsid w:val="009F1883"/>
    <w:rsid w:val="009F206E"/>
    <w:rsid w:val="009F2227"/>
    <w:rsid w:val="009F222A"/>
    <w:rsid w:val="009F28E7"/>
    <w:rsid w:val="009F2C3A"/>
    <w:rsid w:val="009F370C"/>
    <w:rsid w:val="009F3981"/>
    <w:rsid w:val="009F3E8E"/>
    <w:rsid w:val="009F40A7"/>
    <w:rsid w:val="009F42A8"/>
    <w:rsid w:val="009F4DAA"/>
    <w:rsid w:val="009F4FF5"/>
    <w:rsid w:val="009F5368"/>
    <w:rsid w:val="009F5409"/>
    <w:rsid w:val="009F544D"/>
    <w:rsid w:val="009F54A7"/>
    <w:rsid w:val="009F5761"/>
    <w:rsid w:val="009F580F"/>
    <w:rsid w:val="009F596C"/>
    <w:rsid w:val="009F5D83"/>
    <w:rsid w:val="009F5E03"/>
    <w:rsid w:val="009F5E8A"/>
    <w:rsid w:val="009F60AE"/>
    <w:rsid w:val="009F61D8"/>
    <w:rsid w:val="009F6421"/>
    <w:rsid w:val="009F6AE7"/>
    <w:rsid w:val="009F75D9"/>
    <w:rsid w:val="009F7ABD"/>
    <w:rsid w:val="009F7B36"/>
    <w:rsid w:val="009F7E80"/>
    <w:rsid w:val="00A00493"/>
    <w:rsid w:val="00A0086F"/>
    <w:rsid w:val="00A0089A"/>
    <w:rsid w:val="00A008C5"/>
    <w:rsid w:val="00A00CD1"/>
    <w:rsid w:val="00A00CF2"/>
    <w:rsid w:val="00A00D3C"/>
    <w:rsid w:val="00A00DF8"/>
    <w:rsid w:val="00A00F1A"/>
    <w:rsid w:val="00A00F3F"/>
    <w:rsid w:val="00A01156"/>
    <w:rsid w:val="00A0123B"/>
    <w:rsid w:val="00A01293"/>
    <w:rsid w:val="00A01683"/>
    <w:rsid w:val="00A017C8"/>
    <w:rsid w:val="00A01DB1"/>
    <w:rsid w:val="00A01FE3"/>
    <w:rsid w:val="00A02054"/>
    <w:rsid w:val="00A020F6"/>
    <w:rsid w:val="00A0226B"/>
    <w:rsid w:val="00A025E7"/>
    <w:rsid w:val="00A02716"/>
    <w:rsid w:val="00A02A99"/>
    <w:rsid w:val="00A02C2D"/>
    <w:rsid w:val="00A02D4B"/>
    <w:rsid w:val="00A030FC"/>
    <w:rsid w:val="00A0314E"/>
    <w:rsid w:val="00A0317D"/>
    <w:rsid w:val="00A033EB"/>
    <w:rsid w:val="00A03576"/>
    <w:rsid w:val="00A036CD"/>
    <w:rsid w:val="00A03748"/>
    <w:rsid w:val="00A03779"/>
    <w:rsid w:val="00A03A05"/>
    <w:rsid w:val="00A03A12"/>
    <w:rsid w:val="00A03B66"/>
    <w:rsid w:val="00A03EB1"/>
    <w:rsid w:val="00A03FFA"/>
    <w:rsid w:val="00A042B5"/>
    <w:rsid w:val="00A0470E"/>
    <w:rsid w:val="00A05155"/>
    <w:rsid w:val="00A05537"/>
    <w:rsid w:val="00A05C7B"/>
    <w:rsid w:val="00A0674F"/>
    <w:rsid w:val="00A06CAB"/>
    <w:rsid w:val="00A06CDD"/>
    <w:rsid w:val="00A07087"/>
    <w:rsid w:val="00A070A9"/>
    <w:rsid w:val="00A07311"/>
    <w:rsid w:val="00A07A36"/>
    <w:rsid w:val="00A108C5"/>
    <w:rsid w:val="00A108FA"/>
    <w:rsid w:val="00A10B87"/>
    <w:rsid w:val="00A10B99"/>
    <w:rsid w:val="00A10CC9"/>
    <w:rsid w:val="00A10D74"/>
    <w:rsid w:val="00A10D97"/>
    <w:rsid w:val="00A10DD5"/>
    <w:rsid w:val="00A11106"/>
    <w:rsid w:val="00A1162C"/>
    <w:rsid w:val="00A11905"/>
    <w:rsid w:val="00A11CE5"/>
    <w:rsid w:val="00A11DF3"/>
    <w:rsid w:val="00A11EAD"/>
    <w:rsid w:val="00A12559"/>
    <w:rsid w:val="00A126D7"/>
    <w:rsid w:val="00A12763"/>
    <w:rsid w:val="00A1317F"/>
    <w:rsid w:val="00A133D7"/>
    <w:rsid w:val="00A13888"/>
    <w:rsid w:val="00A139EE"/>
    <w:rsid w:val="00A13DAF"/>
    <w:rsid w:val="00A1449B"/>
    <w:rsid w:val="00A145BF"/>
    <w:rsid w:val="00A15ABB"/>
    <w:rsid w:val="00A15D56"/>
    <w:rsid w:val="00A15FFC"/>
    <w:rsid w:val="00A160F1"/>
    <w:rsid w:val="00A16ACB"/>
    <w:rsid w:val="00A16ACF"/>
    <w:rsid w:val="00A170AA"/>
    <w:rsid w:val="00A1775C"/>
    <w:rsid w:val="00A17FC9"/>
    <w:rsid w:val="00A20169"/>
    <w:rsid w:val="00A20271"/>
    <w:rsid w:val="00A20A33"/>
    <w:rsid w:val="00A20B14"/>
    <w:rsid w:val="00A21459"/>
    <w:rsid w:val="00A21473"/>
    <w:rsid w:val="00A21490"/>
    <w:rsid w:val="00A215D9"/>
    <w:rsid w:val="00A21818"/>
    <w:rsid w:val="00A2268B"/>
    <w:rsid w:val="00A22916"/>
    <w:rsid w:val="00A22C21"/>
    <w:rsid w:val="00A22C9A"/>
    <w:rsid w:val="00A22E05"/>
    <w:rsid w:val="00A22E46"/>
    <w:rsid w:val="00A23457"/>
    <w:rsid w:val="00A2368F"/>
    <w:rsid w:val="00A2380F"/>
    <w:rsid w:val="00A23CB4"/>
    <w:rsid w:val="00A246F1"/>
    <w:rsid w:val="00A24AD5"/>
    <w:rsid w:val="00A2568F"/>
    <w:rsid w:val="00A256C3"/>
    <w:rsid w:val="00A2571A"/>
    <w:rsid w:val="00A25936"/>
    <w:rsid w:val="00A25BD1"/>
    <w:rsid w:val="00A25C87"/>
    <w:rsid w:val="00A260FC"/>
    <w:rsid w:val="00A262F3"/>
    <w:rsid w:val="00A26B4B"/>
    <w:rsid w:val="00A270CB"/>
    <w:rsid w:val="00A271FB"/>
    <w:rsid w:val="00A27AE5"/>
    <w:rsid w:val="00A27E39"/>
    <w:rsid w:val="00A27EC9"/>
    <w:rsid w:val="00A30136"/>
    <w:rsid w:val="00A3073F"/>
    <w:rsid w:val="00A30762"/>
    <w:rsid w:val="00A30809"/>
    <w:rsid w:val="00A308EB"/>
    <w:rsid w:val="00A31027"/>
    <w:rsid w:val="00A310A8"/>
    <w:rsid w:val="00A315C2"/>
    <w:rsid w:val="00A316C8"/>
    <w:rsid w:val="00A31AD0"/>
    <w:rsid w:val="00A31BE0"/>
    <w:rsid w:val="00A321F7"/>
    <w:rsid w:val="00A32317"/>
    <w:rsid w:val="00A32353"/>
    <w:rsid w:val="00A3260D"/>
    <w:rsid w:val="00A3289F"/>
    <w:rsid w:val="00A32904"/>
    <w:rsid w:val="00A32C43"/>
    <w:rsid w:val="00A32D0A"/>
    <w:rsid w:val="00A32FE2"/>
    <w:rsid w:val="00A33177"/>
    <w:rsid w:val="00A335B5"/>
    <w:rsid w:val="00A33649"/>
    <w:rsid w:val="00A34B47"/>
    <w:rsid w:val="00A35023"/>
    <w:rsid w:val="00A354A2"/>
    <w:rsid w:val="00A3586F"/>
    <w:rsid w:val="00A35F3E"/>
    <w:rsid w:val="00A36364"/>
    <w:rsid w:val="00A3636B"/>
    <w:rsid w:val="00A36B0F"/>
    <w:rsid w:val="00A36D2B"/>
    <w:rsid w:val="00A372D1"/>
    <w:rsid w:val="00A373F0"/>
    <w:rsid w:val="00A37479"/>
    <w:rsid w:val="00A379D4"/>
    <w:rsid w:val="00A37E61"/>
    <w:rsid w:val="00A400B5"/>
    <w:rsid w:val="00A405FA"/>
    <w:rsid w:val="00A4194C"/>
    <w:rsid w:val="00A41D9B"/>
    <w:rsid w:val="00A42156"/>
    <w:rsid w:val="00A421F9"/>
    <w:rsid w:val="00A424FB"/>
    <w:rsid w:val="00A425C4"/>
    <w:rsid w:val="00A425D3"/>
    <w:rsid w:val="00A4281A"/>
    <w:rsid w:val="00A429C4"/>
    <w:rsid w:val="00A42CCB"/>
    <w:rsid w:val="00A42E7F"/>
    <w:rsid w:val="00A4301E"/>
    <w:rsid w:val="00A4322B"/>
    <w:rsid w:val="00A435B9"/>
    <w:rsid w:val="00A43E2A"/>
    <w:rsid w:val="00A44041"/>
    <w:rsid w:val="00A44D4C"/>
    <w:rsid w:val="00A44EB8"/>
    <w:rsid w:val="00A45040"/>
    <w:rsid w:val="00A45295"/>
    <w:rsid w:val="00A45350"/>
    <w:rsid w:val="00A45602"/>
    <w:rsid w:val="00A459F8"/>
    <w:rsid w:val="00A45B26"/>
    <w:rsid w:val="00A45D71"/>
    <w:rsid w:val="00A46205"/>
    <w:rsid w:val="00A464AD"/>
    <w:rsid w:val="00A467F7"/>
    <w:rsid w:val="00A46A34"/>
    <w:rsid w:val="00A46DF8"/>
    <w:rsid w:val="00A46F1B"/>
    <w:rsid w:val="00A472C8"/>
    <w:rsid w:val="00A47387"/>
    <w:rsid w:val="00A476F6"/>
    <w:rsid w:val="00A478BA"/>
    <w:rsid w:val="00A47A1C"/>
    <w:rsid w:val="00A502E4"/>
    <w:rsid w:val="00A50A1C"/>
    <w:rsid w:val="00A518AB"/>
    <w:rsid w:val="00A51AC9"/>
    <w:rsid w:val="00A51BCE"/>
    <w:rsid w:val="00A5207D"/>
    <w:rsid w:val="00A523F9"/>
    <w:rsid w:val="00A524A2"/>
    <w:rsid w:val="00A525CA"/>
    <w:rsid w:val="00A52A2C"/>
    <w:rsid w:val="00A52B73"/>
    <w:rsid w:val="00A52BCE"/>
    <w:rsid w:val="00A52C27"/>
    <w:rsid w:val="00A52CC1"/>
    <w:rsid w:val="00A52D88"/>
    <w:rsid w:val="00A52F17"/>
    <w:rsid w:val="00A52FAF"/>
    <w:rsid w:val="00A52FC7"/>
    <w:rsid w:val="00A531CD"/>
    <w:rsid w:val="00A5358B"/>
    <w:rsid w:val="00A53C6F"/>
    <w:rsid w:val="00A53CD8"/>
    <w:rsid w:val="00A5435F"/>
    <w:rsid w:val="00A54551"/>
    <w:rsid w:val="00A54AAD"/>
    <w:rsid w:val="00A54AFB"/>
    <w:rsid w:val="00A55658"/>
    <w:rsid w:val="00A5571F"/>
    <w:rsid w:val="00A557D3"/>
    <w:rsid w:val="00A55D3C"/>
    <w:rsid w:val="00A55DC0"/>
    <w:rsid w:val="00A55EA2"/>
    <w:rsid w:val="00A5618F"/>
    <w:rsid w:val="00A567F1"/>
    <w:rsid w:val="00A5702E"/>
    <w:rsid w:val="00A57043"/>
    <w:rsid w:val="00A574AF"/>
    <w:rsid w:val="00A576BE"/>
    <w:rsid w:val="00A57908"/>
    <w:rsid w:val="00A579D3"/>
    <w:rsid w:val="00A57B47"/>
    <w:rsid w:val="00A57E82"/>
    <w:rsid w:val="00A57F33"/>
    <w:rsid w:val="00A60231"/>
    <w:rsid w:val="00A60440"/>
    <w:rsid w:val="00A6073A"/>
    <w:rsid w:val="00A607D8"/>
    <w:rsid w:val="00A60A8A"/>
    <w:rsid w:val="00A60DD4"/>
    <w:rsid w:val="00A61145"/>
    <w:rsid w:val="00A61CF1"/>
    <w:rsid w:val="00A620DF"/>
    <w:rsid w:val="00A62149"/>
    <w:rsid w:val="00A62503"/>
    <w:rsid w:val="00A6250C"/>
    <w:rsid w:val="00A6260A"/>
    <w:rsid w:val="00A62CB1"/>
    <w:rsid w:val="00A62CC6"/>
    <w:rsid w:val="00A62D0E"/>
    <w:rsid w:val="00A63393"/>
    <w:rsid w:val="00A637D0"/>
    <w:rsid w:val="00A63899"/>
    <w:rsid w:val="00A63C8A"/>
    <w:rsid w:val="00A63CB1"/>
    <w:rsid w:val="00A645A8"/>
    <w:rsid w:val="00A64640"/>
    <w:rsid w:val="00A64996"/>
    <w:rsid w:val="00A64CBA"/>
    <w:rsid w:val="00A65444"/>
    <w:rsid w:val="00A658A9"/>
    <w:rsid w:val="00A65A53"/>
    <w:rsid w:val="00A65CE6"/>
    <w:rsid w:val="00A65D9E"/>
    <w:rsid w:val="00A65FE5"/>
    <w:rsid w:val="00A66607"/>
    <w:rsid w:val="00A66EC8"/>
    <w:rsid w:val="00A66EF1"/>
    <w:rsid w:val="00A673FA"/>
    <w:rsid w:val="00A675DA"/>
    <w:rsid w:val="00A67D6F"/>
    <w:rsid w:val="00A67D77"/>
    <w:rsid w:val="00A70036"/>
    <w:rsid w:val="00A702FF"/>
    <w:rsid w:val="00A70467"/>
    <w:rsid w:val="00A70687"/>
    <w:rsid w:val="00A70A7B"/>
    <w:rsid w:val="00A70C0F"/>
    <w:rsid w:val="00A71366"/>
    <w:rsid w:val="00A716EE"/>
    <w:rsid w:val="00A7171A"/>
    <w:rsid w:val="00A71731"/>
    <w:rsid w:val="00A719FD"/>
    <w:rsid w:val="00A71CFA"/>
    <w:rsid w:val="00A71D36"/>
    <w:rsid w:val="00A7205C"/>
    <w:rsid w:val="00A7230C"/>
    <w:rsid w:val="00A724CE"/>
    <w:rsid w:val="00A7274B"/>
    <w:rsid w:val="00A72E00"/>
    <w:rsid w:val="00A733D3"/>
    <w:rsid w:val="00A73523"/>
    <w:rsid w:val="00A737C1"/>
    <w:rsid w:val="00A738C6"/>
    <w:rsid w:val="00A73D1E"/>
    <w:rsid w:val="00A73DF3"/>
    <w:rsid w:val="00A73F95"/>
    <w:rsid w:val="00A74036"/>
    <w:rsid w:val="00A743A7"/>
    <w:rsid w:val="00A747E2"/>
    <w:rsid w:val="00A74B0B"/>
    <w:rsid w:val="00A74C11"/>
    <w:rsid w:val="00A755D9"/>
    <w:rsid w:val="00A75E55"/>
    <w:rsid w:val="00A7696C"/>
    <w:rsid w:val="00A76AAE"/>
    <w:rsid w:val="00A76AF2"/>
    <w:rsid w:val="00A76D45"/>
    <w:rsid w:val="00A76EDB"/>
    <w:rsid w:val="00A80394"/>
    <w:rsid w:val="00A8087A"/>
    <w:rsid w:val="00A80D75"/>
    <w:rsid w:val="00A8157F"/>
    <w:rsid w:val="00A81957"/>
    <w:rsid w:val="00A81B26"/>
    <w:rsid w:val="00A81B38"/>
    <w:rsid w:val="00A81FAC"/>
    <w:rsid w:val="00A822F2"/>
    <w:rsid w:val="00A8245F"/>
    <w:rsid w:val="00A82925"/>
    <w:rsid w:val="00A82D6F"/>
    <w:rsid w:val="00A82EFF"/>
    <w:rsid w:val="00A82FF0"/>
    <w:rsid w:val="00A83323"/>
    <w:rsid w:val="00A8349D"/>
    <w:rsid w:val="00A834C2"/>
    <w:rsid w:val="00A834C3"/>
    <w:rsid w:val="00A84173"/>
    <w:rsid w:val="00A84768"/>
    <w:rsid w:val="00A84CC9"/>
    <w:rsid w:val="00A8583F"/>
    <w:rsid w:val="00A859AC"/>
    <w:rsid w:val="00A85B9B"/>
    <w:rsid w:val="00A85C53"/>
    <w:rsid w:val="00A85DE5"/>
    <w:rsid w:val="00A86400"/>
    <w:rsid w:val="00A866CF"/>
    <w:rsid w:val="00A86749"/>
    <w:rsid w:val="00A86950"/>
    <w:rsid w:val="00A86C64"/>
    <w:rsid w:val="00A86D3F"/>
    <w:rsid w:val="00A8767A"/>
    <w:rsid w:val="00A8769B"/>
    <w:rsid w:val="00A876ED"/>
    <w:rsid w:val="00A87814"/>
    <w:rsid w:val="00A87C1A"/>
    <w:rsid w:val="00A90058"/>
    <w:rsid w:val="00A903F4"/>
    <w:rsid w:val="00A90590"/>
    <w:rsid w:val="00A90781"/>
    <w:rsid w:val="00A90B7B"/>
    <w:rsid w:val="00A90E38"/>
    <w:rsid w:val="00A9114F"/>
    <w:rsid w:val="00A911F7"/>
    <w:rsid w:val="00A9203E"/>
    <w:rsid w:val="00A9253A"/>
    <w:rsid w:val="00A9276B"/>
    <w:rsid w:val="00A92A30"/>
    <w:rsid w:val="00A92DA0"/>
    <w:rsid w:val="00A931F8"/>
    <w:rsid w:val="00A93628"/>
    <w:rsid w:val="00A93668"/>
    <w:rsid w:val="00A93672"/>
    <w:rsid w:val="00A9370E"/>
    <w:rsid w:val="00A9393A"/>
    <w:rsid w:val="00A93C48"/>
    <w:rsid w:val="00A93F7C"/>
    <w:rsid w:val="00A94737"/>
    <w:rsid w:val="00A94939"/>
    <w:rsid w:val="00A94B20"/>
    <w:rsid w:val="00A9506A"/>
    <w:rsid w:val="00A95082"/>
    <w:rsid w:val="00A953B2"/>
    <w:rsid w:val="00A9548E"/>
    <w:rsid w:val="00A95731"/>
    <w:rsid w:val="00A9590F"/>
    <w:rsid w:val="00A95AE6"/>
    <w:rsid w:val="00A95B26"/>
    <w:rsid w:val="00A95D81"/>
    <w:rsid w:val="00A95E9A"/>
    <w:rsid w:val="00A96230"/>
    <w:rsid w:val="00A963C2"/>
    <w:rsid w:val="00A964C1"/>
    <w:rsid w:val="00A96C36"/>
    <w:rsid w:val="00A96C9C"/>
    <w:rsid w:val="00A97643"/>
    <w:rsid w:val="00A97CE1"/>
    <w:rsid w:val="00A97CEA"/>
    <w:rsid w:val="00AA026D"/>
    <w:rsid w:val="00AA06CE"/>
    <w:rsid w:val="00AA0B24"/>
    <w:rsid w:val="00AA0DE0"/>
    <w:rsid w:val="00AA0FB6"/>
    <w:rsid w:val="00AA15DA"/>
    <w:rsid w:val="00AA18AC"/>
    <w:rsid w:val="00AA282B"/>
    <w:rsid w:val="00AA2A8D"/>
    <w:rsid w:val="00AA2AFA"/>
    <w:rsid w:val="00AA2D0A"/>
    <w:rsid w:val="00AA2D4C"/>
    <w:rsid w:val="00AA367D"/>
    <w:rsid w:val="00AA3937"/>
    <w:rsid w:val="00AA3C11"/>
    <w:rsid w:val="00AA4449"/>
    <w:rsid w:val="00AA4C3B"/>
    <w:rsid w:val="00AA4CBB"/>
    <w:rsid w:val="00AA4FC6"/>
    <w:rsid w:val="00AA5098"/>
    <w:rsid w:val="00AA57FC"/>
    <w:rsid w:val="00AA5BBD"/>
    <w:rsid w:val="00AA5BE7"/>
    <w:rsid w:val="00AA63D8"/>
    <w:rsid w:val="00AA7D18"/>
    <w:rsid w:val="00AA7DCF"/>
    <w:rsid w:val="00AB0066"/>
    <w:rsid w:val="00AB02D7"/>
    <w:rsid w:val="00AB05D4"/>
    <w:rsid w:val="00AB0765"/>
    <w:rsid w:val="00AB0F47"/>
    <w:rsid w:val="00AB0FF1"/>
    <w:rsid w:val="00AB1A31"/>
    <w:rsid w:val="00AB1EA3"/>
    <w:rsid w:val="00AB1F5A"/>
    <w:rsid w:val="00AB24B5"/>
    <w:rsid w:val="00AB24CF"/>
    <w:rsid w:val="00AB2520"/>
    <w:rsid w:val="00AB32AA"/>
    <w:rsid w:val="00AB3828"/>
    <w:rsid w:val="00AB382B"/>
    <w:rsid w:val="00AB3BB4"/>
    <w:rsid w:val="00AB41CD"/>
    <w:rsid w:val="00AB4718"/>
    <w:rsid w:val="00AB478D"/>
    <w:rsid w:val="00AB483E"/>
    <w:rsid w:val="00AB488E"/>
    <w:rsid w:val="00AB4B21"/>
    <w:rsid w:val="00AB4CF3"/>
    <w:rsid w:val="00AB4D39"/>
    <w:rsid w:val="00AB546B"/>
    <w:rsid w:val="00AB5882"/>
    <w:rsid w:val="00AB5C70"/>
    <w:rsid w:val="00AB5CF2"/>
    <w:rsid w:val="00AB5D7B"/>
    <w:rsid w:val="00AB5FBB"/>
    <w:rsid w:val="00AB67A2"/>
    <w:rsid w:val="00AB68F8"/>
    <w:rsid w:val="00AB6997"/>
    <w:rsid w:val="00AB724A"/>
    <w:rsid w:val="00AB7428"/>
    <w:rsid w:val="00AB76A2"/>
    <w:rsid w:val="00AB789D"/>
    <w:rsid w:val="00AB7AF3"/>
    <w:rsid w:val="00AB7D2C"/>
    <w:rsid w:val="00AC03E0"/>
    <w:rsid w:val="00AC06E5"/>
    <w:rsid w:val="00AC0821"/>
    <w:rsid w:val="00AC0C9D"/>
    <w:rsid w:val="00AC0FD7"/>
    <w:rsid w:val="00AC1152"/>
    <w:rsid w:val="00AC1302"/>
    <w:rsid w:val="00AC14C1"/>
    <w:rsid w:val="00AC1543"/>
    <w:rsid w:val="00AC1719"/>
    <w:rsid w:val="00AC17EF"/>
    <w:rsid w:val="00AC197A"/>
    <w:rsid w:val="00AC2F4A"/>
    <w:rsid w:val="00AC4B1D"/>
    <w:rsid w:val="00AC4E28"/>
    <w:rsid w:val="00AC5132"/>
    <w:rsid w:val="00AC57AE"/>
    <w:rsid w:val="00AC583B"/>
    <w:rsid w:val="00AC5C92"/>
    <w:rsid w:val="00AC6346"/>
    <w:rsid w:val="00AC6595"/>
    <w:rsid w:val="00AC66DC"/>
    <w:rsid w:val="00AC6785"/>
    <w:rsid w:val="00AC67C1"/>
    <w:rsid w:val="00AC67F4"/>
    <w:rsid w:val="00AC6ABB"/>
    <w:rsid w:val="00AC6F12"/>
    <w:rsid w:val="00AC7182"/>
    <w:rsid w:val="00AC73F5"/>
    <w:rsid w:val="00AC75BD"/>
    <w:rsid w:val="00AC7D6A"/>
    <w:rsid w:val="00AD0270"/>
    <w:rsid w:val="00AD04CE"/>
    <w:rsid w:val="00AD05B8"/>
    <w:rsid w:val="00AD0722"/>
    <w:rsid w:val="00AD0B31"/>
    <w:rsid w:val="00AD0CD2"/>
    <w:rsid w:val="00AD128A"/>
    <w:rsid w:val="00AD129A"/>
    <w:rsid w:val="00AD1F17"/>
    <w:rsid w:val="00AD25D7"/>
    <w:rsid w:val="00AD2635"/>
    <w:rsid w:val="00AD27F6"/>
    <w:rsid w:val="00AD2DC7"/>
    <w:rsid w:val="00AD2FDC"/>
    <w:rsid w:val="00AD3738"/>
    <w:rsid w:val="00AD3E9B"/>
    <w:rsid w:val="00AD42AF"/>
    <w:rsid w:val="00AD432C"/>
    <w:rsid w:val="00AD4375"/>
    <w:rsid w:val="00AD4468"/>
    <w:rsid w:val="00AD4485"/>
    <w:rsid w:val="00AD480F"/>
    <w:rsid w:val="00AD4C06"/>
    <w:rsid w:val="00AD4C8B"/>
    <w:rsid w:val="00AD522D"/>
    <w:rsid w:val="00AD53E2"/>
    <w:rsid w:val="00AD588A"/>
    <w:rsid w:val="00AD5F61"/>
    <w:rsid w:val="00AD7596"/>
    <w:rsid w:val="00AD7CA5"/>
    <w:rsid w:val="00AD7CDE"/>
    <w:rsid w:val="00AE039B"/>
    <w:rsid w:val="00AE060C"/>
    <w:rsid w:val="00AE061B"/>
    <w:rsid w:val="00AE07FF"/>
    <w:rsid w:val="00AE1A6B"/>
    <w:rsid w:val="00AE1C41"/>
    <w:rsid w:val="00AE1C5B"/>
    <w:rsid w:val="00AE1ED9"/>
    <w:rsid w:val="00AE1F31"/>
    <w:rsid w:val="00AE211F"/>
    <w:rsid w:val="00AE2A47"/>
    <w:rsid w:val="00AE31EB"/>
    <w:rsid w:val="00AE356B"/>
    <w:rsid w:val="00AE375E"/>
    <w:rsid w:val="00AE393E"/>
    <w:rsid w:val="00AE402B"/>
    <w:rsid w:val="00AE47BB"/>
    <w:rsid w:val="00AE4957"/>
    <w:rsid w:val="00AE4BDC"/>
    <w:rsid w:val="00AE4E24"/>
    <w:rsid w:val="00AE4E7E"/>
    <w:rsid w:val="00AE50F1"/>
    <w:rsid w:val="00AE5530"/>
    <w:rsid w:val="00AE55E1"/>
    <w:rsid w:val="00AE5B4E"/>
    <w:rsid w:val="00AE6183"/>
    <w:rsid w:val="00AE6800"/>
    <w:rsid w:val="00AE698E"/>
    <w:rsid w:val="00AE6C2A"/>
    <w:rsid w:val="00AE75B8"/>
    <w:rsid w:val="00AE75ED"/>
    <w:rsid w:val="00AE7651"/>
    <w:rsid w:val="00AE7653"/>
    <w:rsid w:val="00AE7879"/>
    <w:rsid w:val="00AE797D"/>
    <w:rsid w:val="00AE7C57"/>
    <w:rsid w:val="00AE7FAF"/>
    <w:rsid w:val="00AF06B9"/>
    <w:rsid w:val="00AF0BFF"/>
    <w:rsid w:val="00AF0F4D"/>
    <w:rsid w:val="00AF13DA"/>
    <w:rsid w:val="00AF1522"/>
    <w:rsid w:val="00AF155B"/>
    <w:rsid w:val="00AF1587"/>
    <w:rsid w:val="00AF1A21"/>
    <w:rsid w:val="00AF1D77"/>
    <w:rsid w:val="00AF28A0"/>
    <w:rsid w:val="00AF3268"/>
    <w:rsid w:val="00AF3B4C"/>
    <w:rsid w:val="00AF3C1E"/>
    <w:rsid w:val="00AF3E69"/>
    <w:rsid w:val="00AF3F96"/>
    <w:rsid w:val="00AF4058"/>
    <w:rsid w:val="00AF42FC"/>
    <w:rsid w:val="00AF4311"/>
    <w:rsid w:val="00AF4663"/>
    <w:rsid w:val="00AF4885"/>
    <w:rsid w:val="00AF498A"/>
    <w:rsid w:val="00AF4E3B"/>
    <w:rsid w:val="00AF51A3"/>
    <w:rsid w:val="00AF52C5"/>
    <w:rsid w:val="00AF538D"/>
    <w:rsid w:val="00AF60E9"/>
    <w:rsid w:val="00AF6955"/>
    <w:rsid w:val="00AF6DB0"/>
    <w:rsid w:val="00AF6F9B"/>
    <w:rsid w:val="00AF7327"/>
    <w:rsid w:val="00AF7A2C"/>
    <w:rsid w:val="00AF7ACE"/>
    <w:rsid w:val="00AF7D78"/>
    <w:rsid w:val="00AF7DAD"/>
    <w:rsid w:val="00AF7F31"/>
    <w:rsid w:val="00B0025B"/>
    <w:rsid w:val="00B00996"/>
    <w:rsid w:val="00B00B6B"/>
    <w:rsid w:val="00B00D33"/>
    <w:rsid w:val="00B0113C"/>
    <w:rsid w:val="00B0125C"/>
    <w:rsid w:val="00B01272"/>
    <w:rsid w:val="00B014BE"/>
    <w:rsid w:val="00B01EEA"/>
    <w:rsid w:val="00B023EE"/>
    <w:rsid w:val="00B024D7"/>
    <w:rsid w:val="00B02582"/>
    <w:rsid w:val="00B02A9C"/>
    <w:rsid w:val="00B02AA2"/>
    <w:rsid w:val="00B02B86"/>
    <w:rsid w:val="00B02BF5"/>
    <w:rsid w:val="00B02D5F"/>
    <w:rsid w:val="00B02F2E"/>
    <w:rsid w:val="00B0323F"/>
    <w:rsid w:val="00B0352E"/>
    <w:rsid w:val="00B03EB6"/>
    <w:rsid w:val="00B0431D"/>
    <w:rsid w:val="00B043FE"/>
    <w:rsid w:val="00B047A2"/>
    <w:rsid w:val="00B04854"/>
    <w:rsid w:val="00B049CD"/>
    <w:rsid w:val="00B04BBF"/>
    <w:rsid w:val="00B04C9D"/>
    <w:rsid w:val="00B04D0F"/>
    <w:rsid w:val="00B04ECC"/>
    <w:rsid w:val="00B0533C"/>
    <w:rsid w:val="00B0556E"/>
    <w:rsid w:val="00B05686"/>
    <w:rsid w:val="00B05B54"/>
    <w:rsid w:val="00B05BA9"/>
    <w:rsid w:val="00B06066"/>
    <w:rsid w:val="00B062A9"/>
    <w:rsid w:val="00B06951"/>
    <w:rsid w:val="00B069F2"/>
    <w:rsid w:val="00B070D0"/>
    <w:rsid w:val="00B07226"/>
    <w:rsid w:val="00B074F0"/>
    <w:rsid w:val="00B07929"/>
    <w:rsid w:val="00B07F22"/>
    <w:rsid w:val="00B100EF"/>
    <w:rsid w:val="00B105CE"/>
    <w:rsid w:val="00B109C1"/>
    <w:rsid w:val="00B10CC1"/>
    <w:rsid w:val="00B10D97"/>
    <w:rsid w:val="00B10FD5"/>
    <w:rsid w:val="00B11226"/>
    <w:rsid w:val="00B1142A"/>
    <w:rsid w:val="00B11463"/>
    <w:rsid w:val="00B116D1"/>
    <w:rsid w:val="00B116D5"/>
    <w:rsid w:val="00B11713"/>
    <w:rsid w:val="00B11B63"/>
    <w:rsid w:val="00B12484"/>
    <w:rsid w:val="00B124EB"/>
    <w:rsid w:val="00B126D4"/>
    <w:rsid w:val="00B126F0"/>
    <w:rsid w:val="00B12ACE"/>
    <w:rsid w:val="00B12B08"/>
    <w:rsid w:val="00B12DDD"/>
    <w:rsid w:val="00B12E8D"/>
    <w:rsid w:val="00B133BF"/>
    <w:rsid w:val="00B136ED"/>
    <w:rsid w:val="00B13785"/>
    <w:rsid w:val="00B13AB7"/>
    <w:rsid w:val="00B13C66"/>
    <w:rsid w:val="00B143C4"/>
    <w:rsid w:val="00B147F4"/>
    <w:rsid w:val="00B14909"/>
    <w:rsid w:val="00B14A20"/>
    <w:rsid w:val="00B14BDF"/>
    <w:rsid w:val="00B15114"/>
    <w:rsid w:val="00B1524B"/>
    <w:rsid w:val="00B15393"/>
    <w:rsid w:val="00B15552"/>
    <w:rsid w:val="00B158CD"/>
    <w:rsid w:val="00B15A8A"/>
    <w:rsid w:val="00B15B16"/>
    <w:rsid w:val="00B15BD0"/>
    <w:rsid w:val="00B15EAC"/>
    <w:rsid w:val="00B15F94"/>
    <w:rsid w:val="00B1602F"/>
    <w:rsid w:val="00B16662"/>
    <w:rsid w:val="00B16BE7"/>
    <w:rsid w:val="00B16CBD"/>
    <w:rsid w:val="00B16D3A"/>
    <w:rsid w:val="00B16F82"/>
    <w:rsid w:val="00B16FDB"/>
    <w:rsid w:val="00B1736A"/>
    <w:rsid w:val="00B17724"/>
    <w:rsid w:val="00B17D42"/>
    <w:rsid w:val="00B206D8"/>
    <w:rsid w:val="00B20F6A"/>
    <w:rsid w:val="00B20F6B"/>
    <w:rsid w:val="00B210DC"/>
    <w:rsid w:val="00B21111"/>
    <w:rsid w:val="00B2132D"/>
    <w:rsid w:val="00B218CA"/>
    <w:rsid w:val="00B21EFD"/>
    <w:rsid w:val="00B22483"/>
    <w:rsid w:val="00B226AE"/>
    <w:rsid w:val="00B22CC7"/>
    <w:rsid w:val="00B22CFE"/>
    <w:rsid w:val="00B2330B"/>
    <w:rsid w:val="00B239DD"/>
    <w:rsid w:val="00B23B4E"/>
    <w:rsid w:val="00B24001"/>
    <w:rsid w:val="00B24644"/>
    <w:rsid w:val="00B24A97"/>
    <w:rsid w:val="00B250D4"/>
    <w:rsid w:val="00B252F8"/>
    <w:rsid w:val="00B2561F"/>
    <w:rsid w:val="00B2572D"/>
    <w:rsid w:val="00B25750"/>
    <w:rsid w:val="00B257E3"/>
    <w:rsid w:val="00B25C59"/>
    <w:rsid w:val="00B25E8A"/>
    <w:rsid w:val="00B25EE9"/>
    <w:rsid w:val="00B261E9"/>
    <w:rsid w:val="00B267C5"/>
    <w:rsid w:val="00B267E1"/>
    <w:rsid w:val="00B26A0E"/>
    <w:rsid w:val="00B26ADF"/>
    <w:rsid w:val="00B26E02"/>
    <w:rsid w:val="00B27732"/>
    <w:rsid w:val="00B30465"/>
    <w:rsid w:val="00B31603"/>
    <w:rsid w:val="00B3192C"/>
    <w:rsid w:val="00B31A83"/>
    <w:rsid w:val="00B31F8E"/>
    <w:rsid w:val="00B329D5"/>
    <w:rsid w:val="00B32C08"/>
    <w:rsid w:val="00B3319B"/>
    <w:rsid w:val="00B331B5"/>
    <w:rsid w:val="00B33868"/>
    <w:rsid w:val="00B33D23"/>
    <w:rsid w:val="00B33F92"/>
    <w:rsid w:val="00B341D3"/>
    <w:rsid w:val="00B34EA6"/>
    <w:rsid w:val="00B35020"/>
    <w:rsid w:val="00B350D6"/>
    <w:rsid w:val="00B3518C"/>
    <w:rsid w:val="00B356AE"/>
    <w:rsid w:val="00B35892"/>
    <w:rsid w:val="00B359DA"/>
    <w:rsid w:val="00B35D81"/>
    <w:rsid w:val="00B35DFC"/>
    <w:rsid w:val="00B364AF"/>
    <w:rsid w:val="00B36630"/>
    <w:rsid w:val="00B36775"/>
    <w:rsid w:val="00B37743"/>
    <w:rsid w:val="00B37A1C"/>
    <w:rsid w:val="00B37A44"/>
    <w:rsid w:val="00B40800"/>
    <w:rsid w:val="00B40B43"/>
    <w:rsid w:val="00B40D21"/>
    <w:rsid w:val="00B40F65"/>
    <w:rsid w:val="00B412D4"/>
    <w:rsid w:val="00B41F0A"/>
    <w:rsid w:val="00B422B3"/>
    <w:rsid w:val="00B42734"/>
    <w:rsid w:val="00B42945"/>
    <w:rsid w:val="00B42F47"/>
    <w:rsid w:val="00B44532"/>
    <w:rsid w:val="00B44556"/>
    <w:rsid w:val="00B44A01"/>
    <w:rsid w:val="00B44B36"/>
    <w:rsid w:val="00B44B66"/>
    <w:rsid w:val="00B44F47"/>
    <w:rsid w:val="00B452C3"/>
    <w:rsid w:val="00B45687"/>
    <w:rsid w:val="00B457C9"/>
    <w:rsid w:val="00B4614F"/>
    <w:rsid w:val="00B462B3"/>
    <w:rsid w:val="00B468CC"/>
    <w:rsid w:val="00B46D54"/>
    <w:rsid w:val="00B46E2A"/>
    <w:rsid w:val="00B4703F"/>
    <w:rsid w:val="00B471A9"/>
    <w:rsid w:val="00B474A3"/>
    <w:rsid w:val="00B47582"/>
    <w:rsid w:val="00B475D6"/>
    <w:rsid w:val="00B47880"/>
    <w:rsid w:val="00B47A2B"/>
    <w:rsid w:val="00B47CE0"/>
    <w:rsid w:val="00B47FA2"/>
    <w:rsid w:val="00B500A8"/>
    <w:rsid w:val="00B50465"/>
    <w:rsid w:val="00B507D9"/>
    <w:rsid w:val="00B50D7A"/>
    <w:rsid w:val="00B50F1E"/>
    <w:rsid w:val="00B513B8"/>
    <w:rsid w:val="00B5165D"/>
    <w:rsid w:val="00B519D2"/>
    <w:rsid w:val="00B520D5"/>
    <w:rsid w:val="00B52161"/>
    <w:rsid w:val="00B52240"/>
    <w:rsid w:val="00B52CF2"/>
    <w:rsid w:val="00B52D14"/>
    <w:rsid w:val="00B52DA3"/>
    <w:rsid w:val="00B53915"/>
    <w:rsid w:val="00B53D89"/>
    <w:rsid w:val="00B53E07"/>
    <w:rsid w:val="00B5411D"/>
    <w:rsid w:val="00B54941"/>
    <w:rsid w:val="00B549DB"/>
    <w:rsid w:val="00B549E7"/>
    <w:rsid w:val="00B54B04"/>
    <w:rsid w:val="00B54C66"/>
    <w:rsid w:val="00B54CCF"/>
    <w:rsid w:val="00B54CEC"/>
    <w:rsid w:val="00B54F82"/>
    <w:rsid w:val="00B553F8"/>
    <w:rsid w:val="00B553FE"/>
    <w:rsid w:val="00B55400"/>
    <w:rsid w:val="00B554B7"/>
    <w:rsid w:val="00B55593"/>
    <w:rsid w:val="00B55711"/>
    <w:rsid w:val="00B55B82"/>
    <w:rsid w:val="00B55BA5"/>
    <w:rsid w:val="00B560AA"/>
    <w:rsid w:val="00B56256"/>
    <w:rsid w:val="00B56335"/>
    <w:rsid w:val="00B569AF"/>
    <w:rsid w:val="00B56B2B"/>
    <w:rsid w:val="00B56C17"/>
    <w:rsid w:val="00B56F44"/>
    <w:rsid w:val="00B57093"/>
    <w:rsid w:val="00B5749D"/>
    <w:rsid w:val="00B574D2"/>
    <w:rsid w:val="00B57789"/>
    <w:rsid w:val="00B57B40"/>
    <w:rsid w:val="00B57C01"/>
    <w:rsid w:val="00B57EBC"/>
    <w:rsid w:val="00B60CB3"/>
    <w:rsid w:val="00B60D2A"/>
    <w:rsid w:val="00B615D1"/>
    <w:rsid w:val="00B616BC"/>
    <w:rsid w:val="00B61C28"/>
    <w:rsid w:val="00B61D30"/>
    <w:rsid w:val="00B61DDF"/>
    <w:rsid w:val="00B61F41"/>
    <w:rsid w:val="00B62245"/>
    <w:rsid w:val="00B62631"/>
    <w:rsid w:val="00B62A4D"/>
    <w:rsid w:val="00B63913"/>
    <w:rsid w:val="00B63B8F"/>
    <w:rsid w:val="00B63CEE"/>
    <w:rsid w:val="00B63D10"/>
    <w:rsid w:val="00B6407E"/>
    <w:rsid w:val="00B645B6"/>
    <w:rsid w:val="00B64D0F"/>
    <w:rsid w:val="00B64FA1"/>
    <w:rsid w:val="00B650EC"/>
    <w:rsid w:val="00B655AB"/>
    <w:rsid w:val="00B6565C"/>
    <w:rsid w:val="00B65B94"/>
    <w:rsid w:val="00B65F5C"/>
    <w:rsid w:val="00B6638E"/>
    <w:rsid w:val="00B66668"/>
    <w:rsid w:val="00B6717E"/>
    <w:rsid w:val="00B672C2"/>
    <w:rsid w:val="00B67410"/>
    <w:rsid w:val="00B67441"/>
    <w:rsid w:val="00B6769C"/>
    <w:rsid w:val="00B67CB4"/>
    <w:rsid w:val="00B67E69"/>
    <w:rsid w:val="00B67F64"/>
    <w:rsid w:val="00B700A4"/>
    <w:rsid w:val="00B70182"/>
    <w:rsid w:val="00B70494"/>
    <w:rsid w:val="00B705F0"/>
    <w:rsid w:val="00B70912"/>
    <w:rsid w:val="00B7097A"/>
    <w:rsid w:val="00B70DAD"/>
    <w:rsid w:val="00B711F4"/>
    <w:rsid w:val="00B7125B"/>
    <w:rsid w:val="00B71954"/>
    <w:rsid w:val="00B71BB4"/>
    <w:rsid w:val="00B7217D"/>
    <w:rsid w:val="00B72198"/>
    <w:rsid w:val="00B72446"/>
    <w:rsid w:val="00B72BA0"/>
    <w:rsid w:val="00B73568"/>
    <w:rsid w:val="00B737AF"/>
    <w:rsid w:val="00B73815"/>
    <w:rsid w:val="00B739D9"/>
    <w:rsid w:val="00B74411"/>
    <w:rsid w:val="00B7490A"/>
    <w:rsid w:val="00B74DA2"/>
    <w:rsid w:val="00B75671"/>
    <w:rsid w:val="00B75DE0"/>
    <w:rsid w:val="00B76071"/>
    <w:rsid w:val="00B76949"/>
    <w:rsid w:val="00B76C49"/>
    <w:rsid w:val="00B76CE6"/>
    <w:rsid w:val="00B76E25"/>
    <w:rsid w:val="00B76EE3"/>
    <w:rsid w:val="00B770A7"/>
    <w:rsid w:val="00B77750"/>
    <w:rsid w:val="00B77844"/>
    <w:rsid w:val="00B77DC3"/>
    <w:rsid w:val="00B800B1"/>
    <w:rsid w:val="00B80577"/>
    <w:rsid w:val="00B8070C"/>
    <w:rsid w:val="00B80C14"/>
    <w:rsid w:val="00B80C8D"/>
    <w:rsid w:val="00B80CA7"/>
    <w:rsid w:val="00B8158A"/>
    <w:rsid w:val="00B81623"/>
    <w:rsid w:val="00B81A91"/>
    <w:rsid w:val="00B81AA6"/>
    <w:rsid w:val="00B81AF1"/>
    <w:rsid w:val="00B81E4F"/>
    <w:rsid w:val="00B82239"/>
    <w:rsid w:val="00B822BB"/>
    <w:rsid w:val="00B825A4"/>
    <w:rsid w:val="00B82B41"/>
    <w:rsid w:val="00B82BB5"/>
    <w:rsid w:val="00B82C0F"/>
    <w:rsid w:val="00B83847"/>
    <w:rsid w:val="00B83B75"/>
    <w:rsid w:val="00B83FE8"/>
    <w:rsid w:val="00B846DE"/>
    <w:rsid w:val="00B846E6"/>
    <w:rsid w:val="00B8474A"/>
    <w:rsid w:val="00B848A3"/>
    <w:rsid w:val="00B8490A"/>
    <w:rsid w:val="00B85B5C"/>
    <w:rsid w:val="00B85EDD"/>
    <w:rsid w:val="00B86234"/>
    <w:rsid w:val="00B869BB"/>
    <w:rsid w:val="00B86B3F"/>
    <w:rsid w:val="00B86FEA"/>
    <w:rsid w:val="00B87032"/>
    <w:rsid w:val="00B874F1"/>
    <w:rsid w:val="00B875DA"/>
    <w:rsid w:val="00B876E2"/>
    <w:rsid w:val="00B87A8B"/>
    <w:rsid w:val="00B87BAE"/>
    <w:rsid w:val="00B87BFD"/>
    <w:rsid w:val="00B87C78"/>
    <w:rsid w:val="00B87D46"/>
    <w:rsid w:val="00B90012"/>
    <w:rsid w:val="00B901C8"/>
    <w:rsid w:val="00B90392"/>
    <w:rsid w:val="00B903FD"/>
    <w:rsid w:val="00B90724"/>
    <w:rsid w:val="00B910CB"/>
    <w:rsid w:val="00B910D1"/>
    <w:rsid w:val="00B911E1"/>
    <w:rsid w:val="00B91564"/>
    <w:rsid w:val="00B91DDE"/>
    <w:rsid w:val="00B92181"/>
    <w:rsid w:val="00B923BD"/>
    <w:rsid w:val="00B929CA"/>
    <w:rsid w:val="00B92A9C"/>
    <w:rsid w:val="00B92B1E"/>
    <w:rsid w:val="00B92DB2"/>
    <w:rsid w:val="00B9315A"/>
    <w:rsid w:val="00B93470"/>
    <w:rsid w:val="00B93573"/>
    <w:rsid w:val="00B935D9"/>
    <w:rsid w:val="00B937CE"/>
    <w:rsid w:val="00B937DC"/>
    <w:rsid w:val="00B939FD"/>
    <w:rsid w:val="00B93E0F"/>
    <w:rsid w:val="00B949D3"/>
    <w:rsid w:val="00B94C1E"/>
    <w:rsid w:val="00B94E51"/>
    <w:rsid w:val="00B95A89"/>
    <w:rsid w:val="00B95BC3"/>
    <w:rsid w:val="00B95BDD"/>
    <w:rsid w:val="00B95D18"/>
    <w:rsid w:val="00B962DF"/>
    <w:rsid w:val="00B96664"/>
    <w:rsid w:val="00B9704F"/>
    <w:rsid w:val="00B97245"/>
    <w:rsid w:val="00B974DD"/>
    <w:rsid w:val="00B9756B"/>
    <w:rsid w:val="00B9759D"/>
    <w:rsid w:val="00B9771F"/>
    <w:rsid w:val="00B97822"/>
    <w:rsid w:val="00B97A3D"/>
    <w:rsid w:val="00B97B27"/>
    <w:rsid w:val="00B97DC9"/>
    <w:rsid w:val="00BA0A65"/>
    <w:rsid w:val="00BA0B11"/>
    <w:rsid w:val="00BA1090"/>
    <w:rsid w:val="00BA1257"/>
    <w:rsid w:val="00BA12A2"/>
    <w:rsid w:val="00BA12AF"/>
    <w:rsid w:val="00BA12D6"/>
    <w:rsid w:val="00BA1942"/>
    <w:rsid w:val="00BA1AD7"/>
    <w:rsid w:val="00BA1CA7"/>
    <w:rsid w:val="00BA1F7B"/>
    <w:rsid w:val="00BA29EF"/>
    <w:rsid w:val="00BA2BDA"/>
    <w:rsid w:val="00BA31E8"/>
    <w:rsid w:val="00BA34E2"/>
    <w:rsid w:val="00BA39F4"/>
    <w:rsid w:val="00BA3D92"/>
    <w:rsid w:val="00BA4003"/>
    <w:rsid w:val="00BA4034"/>
    <w:rsid w:val="00BA4529"/>
    <w:rsid w:val="00BA45E7"/>
    <w:rsid w:val="00BA4963"/>
    <w:rsid w:val="00BA50BA"/>
    <w:rsid w:val="00BA5196"/>
    <w:rsid w:val="00BA529A"/>
    <w:rsid w:val="00BA56DF"/>
    <w:rsid w:val="00BA58F1"/>
    <w:rsid w:val="00BA5B0D"/>
    <w:rsid w:val="00BA6106"/>
    <w:rsid w:val="00BA68C9"/>
    <w:rsid w:val="00BA7A67"/>
    <w:rsid w:val="00BA7A8E"/>
    <w:rsid w:val="00BB0373"/>
    <w:rsid w:val="00BB0762"/>
    <w:rsid w:val="00BB0A15"/>
    <w:rsid w:val="00BB0C42"/>
    <w:rsid w:val="00BB0C53"/>
    <w:rsid w:val="00BB0CA6"/>
    <w:rsid w:val="00BB10AA"/>
    <w:rsid w:val="00BB1459"/>
    <w:rsid w:val="00BB19A5"/>
    <w:rsid w:val="00BB1CB8"/>
    <w:rsid w:val="00BB1D5B"/>
    <w:rsid w:val="00BB2252"/>
    <w:rsid w:val="00BB2264"/>
    <w:rsid w:val="00BB234E"/>
    <w:rsid w:val="00BB258E"/>
    <w:rsid w:val="00BB26CA"/>
    <w:rsid w:val="00BB2876"/>
    <w:rsid w:val="00BB2EDE"/>
    <w:rsid w:val="00BB33B0"/>
    <w:rsid w:val="00BB378F"/>
    <w:rsid w:val="00BB3843"/>
    <w:rsid w:val="00BB387E"/>
    <w:rsid w:val="00BB38C7"/>
    <w:rsid w:val="00BB3E9F"/>
    <w:rsid w:val="00BB3FA6"/>
    <w:rsid w:val="00BB40D3"/>
    <w:rsid w:val="00BB4463"/>
    <w:rsid w:val="00BB44AA"/>
    <w:rsid w:val="00BB4CB0"/>
    <w:rsid w:val="00BB4D71"/>
    <w:rsid w:val="00BB5102"/>
    <w:rsid w:val="00BB537C"/>
    <w:rsid w:val="00BB6EBA"/>
    <w:rsid w:val="00BB71C5"/>
    <w:rsid w:val="00BB7FA1"/>
    <w:rsid w:val="00BC0404"/>
    <w:rsid w:val="00BC07C7"/>
    <w:rsid w:val="00BC0B9D"/>
    <w:rsid w:val="00BC0CD6"/>
    <w:rsid w:val="00BC0D1D"/>
    <w:rsid w:val="00BC0F83"/>
    <w:rsid w:val="00BC10C4"/>
    <w:rsid w:val="00BC18E8"/>
    <w:rsid w:val="00BC1BAA"/>
    <w:rsid w:val="00BC2258"/>
    <w:rsid w:val="00BC2313"/>
    <w:rsid w:val="00BC24D7"/>
    <w:rsid w:val="00BC2A51"/>
    <w:rsid w:val="00BC2AAD"/>
    <w:rsid w:val="00BC36D0"/>
    <w:rsid w:val="00BC3E38"/>
    <w:rsid w:val="00BC4370"/>
    <w:rsid w:val="00BC4490"/>
    <w:rsid w:val="00BC4C66"/>
    <w:rsid w:val="00BC4D7A"/>
    <w:rsid w:val="00BC560D"/>
    <w:rsid w:val="00BC5AFA"/>
    <w:rsid w:val="00BC5B4D"/>
    <w:rsid w:val="00BC5B7C"/>
    <w:rsid w:val="00BC5F80"/>
    <w:rsid w:val="00BC6082"/>
    <w:rsid w:val="00BC62E2"/>
    <w:rsid w:val="00BC661D"/>
    <w:rsid w:val="00BC672B"/>
    <w:rsid w:val="00BC6908"/>
    <w:rsid w:val="00BC6C38"/>
    <w:rsid w:val="00BC6C68"/>
    <w:rsid w:val="00BC6CB3"/>
    <w:rsid w:val="00BC7A34"/>
    <w:rsid w:val="00BC7CE9"/>
    <w:rsid w:val="00BD0256"/>
    <w:rsid w:val="00BD0372"/>
    <w:rsid w:val="00BD0844"/>
    <w:rsid w:val="00BD08FF"/>
    <w:rsid w:val="00BD0944"/>
    <w:rsid w:val="00BD0EFA"/>
    <w:rsid w:val="00BD127B"/>
    <w:rsid w:val="00BD1C9F"/>
    <w:rsid w:val="00BD1D2D"/>
    <w:rsid w:val="00BD1DEA"/>
    <w:rsid w:val="00BD1E46"/>
    <w:rsid w:val="00BD244C"/>
    <w:rsid w:val="00BD2756"/>
    <w:rsid w:val="00BD279C"/>
    <w:rsid w:val="00BD29B5"/>
    <w:rsid w:val="00BD2A7B"/>
    <w:rsid w:val="00BD2F94"/>
    <w:rsid w:val="00BD3787"/>
    <w:rsid w:val="00BD3801"/>
    <w:rsid w:val="00BD4000"/>
    <w:rsid w:val="00BD4103"/>
    <w:rsid w:val="00BD4663"/>
    <w:rsid w:val="00BD4712"/>
    <w:rsid w:val="00BD4869"/>
    <w:rsid w:val="00BD4C9C"/>
    <w:rsid w:val="00BD50A1"/>
    <w:rsid w:val="00BD6142"/>
    <w:rsid w:val="00BD639C"/>
    <w:rsid w:val="00BD649F"/>
    <w:rsid w:val="00BD654A"/>
    <w:rsid w:val="00BD660F"/>
    <w:rsid w:val="00BD6D2E"/>
    <w:rsid w:val="00BD6F27"/>
    <w:rsid w:val="00BD788B"/>
    <w:rsid w:val="00BD7D3E"/>
    <w:rsid w:val="00BD7DF4"/>
    <w:rsid w:val="00BD7FD1"/>
    <w:rsid w:val="00BE0727"/>
    <w:rsid w:val="00BE0BF9"/>
    <w:rsid w:val="00BE0EE2"/>
    <w:rsid w:val="00BE0EFB"/>
    <w:rsid w:val="00BE162F"/>
    <w:rsid w:val="00BE175B"/>
    <w:rsid w:val="00BE184B"/>
    <w:rsid w:val="00BE1E1A"/>
    <w:rsid w:val="00BE2062"/>
    <w:rsid w:val="00BE22B3"/>
    <w:rsid w:val="00BE279D"/>
    <w:rsid w:val="00BE2A85"/>
    <w:rsid w:val="00BE2EBD"/>
    <w:rsid w:val="00BE3087"/>
    <w:rsid w:val="00BE3413"/>
    <w:rsid w:val="00BE43F0"/>
    <w:rsid w:val="00BE506D"/>
    <w:rsid w:val="00BE50BC"/>
    <w:rsid w:val="00BE5320"/>
    <w:rsid w:val="00BE5734"/>
    <w:rsid w:val="00BE58D1"/>
    <w:rsid w:val="00BE591D"/>
    <w:rsid w:val="00BE595D"/>
    <w:rsid w:val="00BE5A49"/>
    <w:rsid w:val="00BE5D62"/>
    <w:rsid w:val="00BE5FBD"/>
    <w:rsid w:val="00BE68E2"/>
    <w:rsid w:val="00BE68E3"/>
    <w:rsid w:val="00BE6B0C"/>
    <w:rsid w:val="00BE713B"/>
    <w:rsid w:val="00BE7424"/>
    <w:rsid w:val="00BE75C6"/>
    <w:rsid w:val="00BE7605"/>
    <w:rsid w:val="00BE7850"/>
    <w:rsid w:val="00BE7AF9"/>
    <w:rsid w:val="00BE7D27"/>
    <w:rsid w:val="00BE7F10"/>
    <w:rsid w:val="00BF049E"/>
    <w:rsid w:val="00BF0963"/>
    <w:rsid w:val="00BF0DBB"/>
    <w:rsid w:val="00BF126C"/>
    <w:rsid w:val="00BF1575"/>
    <w:rsid w:val="00BF181F"/>
    <w:rsid w:val="00BF1E71"/>
    <w:rsid w:val="00BF1FDE"/>
    <w:rsid w:val="00BF22A9"/>
    <w:rsid w:val="00BF2421"/>
    <w:rsid w:val="00BF26DB"/>
    <w:rsid w:val="00BF2784"/>
    <w:rsid w:val="00BF2E3D"/>
    <w:rsid w:val="00BF3BBE"/>
    <w:rsid w:val="00BF3BFC"/>
    <w:rsid w:val="00BF3C3F"/>
    <w:rsid w:val="00BF3D07"/>
    <w:rsid w:val="00BF3F5A"/>
    <w:rsid w:val="00BF4C99"/>
    <w:rsid w:val="00BF57C5"/>
    <w:rsid w:val="00BF5CCC"/>
    <w:rsid w:val="00BF5F45"/>
    <w:rsid w:val="00BF605D"/>
    <w:rsid w:val="00BF60CA"/>
    <w:rsid w:val="00BF616F"/>
    <w:rsid w:val="00BF641F"/>
    <w:rsid w:val="00BF663E"/>
    <w:rsid w:val="00BF6A4D"/>
    <w:rsid w:val="00BF6CEB"/>
    <w:rsid w:val="00BF6D02"/>
    <w:rsid w:val="00BF7753"/>
    <w:rsid w:val="00BF7CAD"/>
    <w:rsid w:val="00C0016E"/>
    <w:rsid w:val="00C00692"/>
    <w:rsid w:val="00C00696"/>
    <w:rsid w:val="00C00DAE"/>
    <w:rsid w:val="00C012A5"/>
    <w:rsid w:val="00C016D3"/>
    <w:rsid w:val="00C018D7"/>
    <w:rsid w:val="00C024AA"/>
    <w:rsid w:val="00C03026"/>
    <w:rsid w:val="00C04DE0"/>
    <w:rsid w:val="00C04E18"/>
    <w:rsid w:val="00C056B1"/>
    <w:rsid w:val="00C05751"/>
    <w:rsid w:val="00C06505"/>
    <w:rsid w:val="00C066E4"/>
    <w:rsid w:val="00C06ABD"/>
    <w:rsid w:val="00C06CC3"/>
    <w:rsid w:val="00C070A9"/>
    <w:rsid w:val="00C071B0"/>
    <w:rsid w:val="00C10334"/>
    <w:rsid w:val="00C105AF"/>
    <w:rsid w:val="00C108B1"/>
    <w:rsid w:val="00C10D8E"/>
    <w:rsid w:val="00C115FE"/>
    <w:rsid w:val="00C118FA"/>
    <w:rsid w:val="00C11C47"/>
    <w:rsid w:val="00C11F27"/>
    <w:rsid w:val="00C125F9"/>
    <w:rsid w:val="00C133CB"/>
    <w:rsid w:val="00C1380F"/>
    <w:rsid w:val="00C14659"/>
    <w:rsid w:val="00C14BAE"/>
    <w:rsid w:val="00C1534C"/>
    <w:rsid w:val="00C15611"/>
    <w:rsid w:val="00C16757"/>
    <w:rsid w:val="00C16C99"/>
    <w:rsid w:val="00C16CE5"/>
    <w:rsid w:val="00C16EB4"/>
    <w:rsid w:val="00C17604"/>
    <w:rsid w:val="00C17855"/>
    <w:rsid w:val="00C178B8"/>
    <w:rsid w:val="00C17E73"/>
    <w:rsid w:val="00C20286"/>
    <w:rsid w:val="00C20424"/>
    <w:rsid w:val="00C20428"/>
    <w:rsid w:val="00C20771"/>
    <w:rsid w:val="00C20B7B"/>
    <w:rsid w:val="00C20D71"/>
    <w:rsid w:val="00C20DD7"/>
    <w:rsid w:val="00C20FA7"/>
    <w:rsid w:val="00C21019"/>
    <w:rsid w:val="00C211B7"/>
    <w:rsid w:val="00C2152B"/>
    <w:rsid w:val="00C21B71"/>
    <w:rsid w:val="00C21BC3"/>
    <w:rsid w:val="00C21C3D"/>
    <w:rsid w:val="00C222A2"/>
    <w:rsid w:val="00C222F0"/>
    <w:rsid w:val="00C22BD1"/>
    <w:rsid w:val="00C22BEC"/>
    <w:rsid w:val="00C22C2A"/>
    <w:rsid w:val="00C22F35"/>
    <w:rsid w:val="00C23351"/>
    <w:rsid w:val="00C2348D"/>
    <w:rsid w:val="00C234AF"/>
    <w:rsid w:val="00C23835"/>
    <w:rsid w:val="00C23978"/>
    <w:rsid w:val="00C241C2"/>
    <w:rsid w:val="00C244D0"/>
    <w:rsid w:val="00C24508"/>
    <w:rsid w:val="00C25598"/>
    <w:rsid w:val="00C25B04"/>
    <w:rsid w:val="00C261B2"/>
    <w:rsid w:val="00C262F4"/>
    <w:rsid w:val="00C26B02"/>
    <w:rsid w:val="00C26FD7"/>
    <w:rsid w:val="00C270E1"/>
    <w:rsid w:val="00C2735D"/>
    <w:rsid w:val="00C27422"/>
    <w:rsid w:val="00C274D7"/>
    <w:rsid w:val="00C27EF6"/>
    <w:rsid w:val="00C27FDE"/>
    <w:rsid w:val="00C30092"/>
    <w:rsid w:val="00C300B2"/>
    <w:rsid w:val="00C30661"/>
    <w:rsid w:val="00C30B38"/>
    <w:rsid w:val="00C30D3F"/>
    <w:rsid w:val="00C30DF6"/>
    <w:rsid w:val="00C313D7"/>
    <w:rsid w:val="00C315AD"/>
    <w:rsid w:val="00C3202A"/>
    <w:rsid w:val="00C32755"/>
    <w:rsid w:val="00C32CF0"/>
    <w:rsid w:val="00C32DCD"/>
    <w:rsid w:val="00C32F5E"/>
    <w:rsid w:val="00C331E4"/>
    <w:rsid w:val="00C33538"/>
    <w:rsid w:val="00C335B0"/>
    <w:rsid w:val="00C339BB"/>
    <w:rsid w:val="00C33D9A"/>
    <w:rsid w:val="00C34016"/>
    <w:rsid w:val="00C342B2"/>
    <w:rsid w:val="00C344F3"/>
    <w:rsid w:val="00C3487B"/>
    <w:rsid w:val="00C35452"/>
    <w:rsid w:val="00C354E1"/>
    <w:rsid w:val="00C355E4"/>
    <w:rsid w:val="00C356F3"/>
    <w:rsid w:val="00C35A59"/>
    <w:rsid w:val="00C35AFF"/>
    <w:rsid w:val="00C365D6"/>
    <w:rsid w:val="00C36763"/>
    <w:rsid w:val="00C368AF"/>
    <w:rsid w:val="00C36BAB"/>
    <w:rsid w:val="00C36EB7"/>
    <w:rsid w:val="00C37814"/>
    <w:rsid w:val="00C37993"/>
    <w:rsid w:val="00C37CDE"/>
    <w:rsid w:val="00C37DC8"/>
    <w:rsid w:val="00C37DE7"/>
    <w:rsid w:val="00C37EB8"/>
    <w:rsid w:val="00C40476"/>
    <w:rsid w:val="00C40543"/>
    <w:rsid w:val="00C40AAC"/>
    <w:rsid w:val="00C41637"/>
    <w:rsid w:val="00C41713"/>
    <w:rsid w:val="00C42359"/>
    <w:rsid w:val="00C42856"/>
    <w:rsid w:val="00C42B93"/>
    <w:rsid w:val="00C42C46"/>
    <w:rsid w:val="00C42DBC"/>
    <w:rsid w:val="00C43106"/>
    <w:rsid w:val="00C441B9"/>
    <w:rsid w:val="00C442C4"/>
    <w:rsid w:val="00C4449B"/>
    <w:rsid w:val="00C4468C"/>
    <w:rsid w:val="00C450D9"/>
    <w:rsid w:val="00C451C6"/>
    <w:rsid w:val="00C45286"/>
    <w:rsid w:val="00C4543A"/>
    <w:rsid w:val="00C456BC"/>
    <w:rsid w:val="00C458C2"/>
    <w:rsid w:val="00C45F9F"/>
    <w:rsid w:val="00C46344"/>
    <w:rsid w:val="00C46457"/>
    <w:rsid w:val="00C464F3"/>
    <w:rsid w:val="00C46D55"/>
    <w:rsid w:val="00C47059"/>
    <w:rsid w:val="00C4737B"/>
    <w:rsid w:val="00C4776E"/>
    <w:rsid w:val="00C47BF8"/>
    <w:rsid w:val="00C50629"/>
    <w:rsid w:val="00C507AD"/>
    <w:rsid w:val="00C50BDA"/>
    <w:rsid w:val="00C510A6"/>
    <w:rsid w:val="00C519DB"/>
    <w:rsid w:val="00C519E8"/>
    <w:rsid w:val="00C51E01"/>
    <w:rsid w:val="00C51E67"/>
    <w:rsid w:val="00C52737"/>
    <w:rsid w:val="00C53423"/>
    <w:rsid w:val="00C53450"/>
    <w:rsid w:val="00C53879"/>
    <w:rsid w:val="00C54464"/>
    <w:rsid w:val="00C548A1"/>
    <w:rsid w:val="00C55273"/>
    <w:rsid w:val="00C55371"/>
    <w:rsid w:val="00C55E7D"/>
    <w:rsid w:val="00C5608A"/>
    <w:rsid w:val="00C561E0"/>
    <w:rsid w:val="00C56284"/>
    <w:rsid w:val="00C56665"/>
    <w:rsid w:val="00C568DB"/>
    <w:rsid w:val="00C5696C"/>
    <w:rsid w:val="00C569C2"/>
    <w:rsid w:val="00C56CD2"/>
    <w:rsid w:val="00C56D57"/>
    <w:rsid w:val="00C5701F"/>
    <w:rsid w:val="00C5763E"/>
    <w:rsid w:val="00C57BB7"/>
    <w:rsid w:val="00C57CC7"/>
    <w:rsid w:val="00C61271"/>
    <w:rsid w:val="00C616C6"/>
    <w:rsid w:val="00C61AC3"/>
    <w:rsid w:val="00C61DA1"/>
    <w:rsid w:val="00C621E9"/>
    <w:rsid w:val="00C62205"/>
    <w:rsid w:val="00C626C8"/>
    <w:rsid w:val="00C62EF8"/>
    <w:rsid w:val="00C631BE"/>
    <w:rsid w:val="00C633FA"/>
    <w:rsid w:val="00C6371E"/>
    <w:rsid w:val="00C63BAF"/>
    <w:rsid w:val="00C63E4B"/>
    <w:rsid w:val="00C6407C"/>
    <w:rsid w:val="00C64140"/>
    <w:rsid w:val="00C649A0"/>
    <w:rsid w:val="00C64D54"/>
    <w:rsid w:val="00C65097"/>
    <w:rsid w:val="00C66391"/>
    <w:rsid w:val="00C66D53"/>
    <w:rsid w:val="00C66E46"/>
    <w:rsid w:val="00C66FBF"/>
    <w:rsid w:val="00C67070"/>
    <w:rsid w:val="00C67712"/>
    <w:rsid w:val="00C67B0F"/>
    <w:rsid w:val="00C70046"/>
    <w:rsid w:val="00C70054"/>
    <w:rsid w:val="00C70398"/>
    <w:rsid w:val="00C706DC"/>
    <w:rsid w:val="00C70B84"/>
    <w:rsid w:val="00C7116D"/>
    <w:rsid w:val="00C711F5"/>
    <w:rsid w:val="00C712F5"/>
    <w:rsid w:val="00C71364"/>
    <w:rsid w:val="00C715A3"/>
    <w:rsid w:val="00C71901"/>
    <w:rsid w:val="00C71CB3"/>
    <w:rsid w:val="00C71DB6"/>
    <w:rsid w:val="00C71EF4"/>
    <w:rsid w:val="00C7205D"/>
    <w:rsid w:val="00C7228C"/>
    <w:rsid w:val="00C722F3"/>
    <w:rsid w:val="00C725EF"/>
    <w:rsid w:val="00C726AD"/>
    <w:rsid w:val="00C72AE2"/>
    <w:rsid w:val="00C72C0D"/>
    <w:rsid w:val="00C730C4"/>
    <w:rsid w:val="00C7469A"/>
    <w:rsid w:val="00C748D4"/>
    <w:rsid w:val="00C74F12"/>
    <w:rsid w:val="00C74F8D"/>
    <w:rsid w:val="00C750F3"/>
    <w:rsid w:val="00C75394"/>
    <w:rsid w:val="00C75B90"/>
    <w:rsid w:val="00C76301"/>
    <w:rsid w:val="00C7666E"/>
    <w:rsid w:val="00C7689A"/>
    <w:rsid w:val="00C768F1"/>
    <w:rsid w:val="00C76A5E"/>
    <w:rsid w:val="00C76E42"/>
    <w:rsid w:val="00C77164"/>
    <w:rsid w:val="00C77275"/>
    <w:rsid w:val="00C776A3"/>
    <w:rsid w:val="00C77800"/>
    <w:rsid w:val="00C77939"/>
    <w:rsid w:val="00C77A31"/>
    <w:rsid w:val="00C77D19"/>
    <w:rsid w:val="00C77F88"/>
    <w:rsid w:val="00C803C0"/>
    <w:rsid w:val="00C81033"/>
    <w:rsid w:val="00C8156C"/>
    <w:rsid w:val="00C81F25"/>
    <w:rsid w:val="00C81FED"/>
    <w:rsid w:val="00C823CF"/>
    <w:rsid w:val="00C82407"/>
    <w:rsid w:val="00C82C87"/>
    <w:rsid w:val="00C8324D"/>
    <w:rsid w:val="00C8337F"/>
    <w:rsid w:val="00C8369B"/>
    <w:rsid w:val="00C83933"/>
    <w:rsid w:val="00C83A33"/>
    <w:rsid w:val="00C83FCF"/>
    <w:rsid w:val="00C842A6"/>
    <w:rsid w:val="00C8498B"/>
    <w:rsid w:val="00C84995"/>
    <w:rsid w:val="00C84C66"/>
    <w:rsid w:val="00C84CE5"/>
    <w:rsid w:val="00C85DA3"/>
    <w:rsid w:val="00C85EB1"/>
    <w:rsid w:val="00C860E3"/>
    <w:rsid w:val="00C861AD"/>
    <w:rsid w:val="00C862EA"/>
    <w:rsid w:val="00C87225"/>
    <w:rsid w:val="00C87301"/>
    <w:rsid w:val="00C8733D"/>
    <w:rsid w:val="00C87623"/>
    <w:rsid w:val="00C87981"/>
    <w:rsid w:val="00C87C06"/>
    <w:rsid w:val="00C87C0C"/>
    <w:rsid w:val="00C90088"/>
    <w:rsid w:val="00C90478"/>
    <w:rsid w:val="00C90947"/>
    <w:rsid w:val="00C90970"/>
    <w:rsid w:val="00C90E4E"/>
    <w:rsid w:val="00C91109"/>
    <w:rsid w:val="00C915EE"/>
    <w:rsid w:val="00C91C8F"/>
    <w:rsid w:val="00C91EA2"/>
    <w:rsid w:val="00C91F23"/>
    <w:rsid w:val="00C92177"/>
    <w:rsid w:val="00C9233F"/>
    <w:rsid w:val="00C9236E"/>
    <w:rsid w:val="00C923EF"/>
    <w:rsid w:val="00C930C7"/>
    <w:rsid w:val="00C93103"/>
    <w:rsid w:val="00C932F7"/>
    <w:rsid w:val="00C933AB"/>
    <w:rsid w:val="00C93BBF"/>
    <w:rsid w:val="00C93EEF"/>
    <w:rsid w:val="00C94134"/>
    <w:rsid w:val="00C941E8"/>
    <w:rsid w:val="00C944E8"/>
    <w:rsid w:val="00C94605"/>
    <w:rsid w:val="00C94D10"/>
    <w:rsid w:val="00C94EFA"/>
    <w:rsid w:val="00C95C6A"/>
    <w:rsid w:val="00C95ED7"/>
    <w:rsid w:val="00C96916"/>
    <w:rsid w:val="00C96A3E"/>
    <w:rsid w:val="00C96A99"/>
    <w:rsid w:val="00C96D26"/>
    <w:rsid w:val="00C97839"/>
    <w:rsid w:val="00C97AD3"/>
    <w:rsid w:val="00C97CAE"/>
    <w:rsid w:val="00C97DB2"/>
    <w:rsid w:val="00CA0387"/>
    <w:rsid w:val="00CA040D"/>
    <w:rsid w:val="00CA059D"/>
    <w:rsid w:val="00CA06D4"/>
    <w:rsid w:val="00CA11E3"/>
    <w:rsid w:val="00CA1224"/>
    <w:rsid w:val="00CA133A"/>
    <w:rsid w:val="00CA1592"/>
    <w:rsid w:val="00CA1653"/>
    <w:rsid w:val="00CA1E4A"/>
    <w:rsid w:val="00CA2207"/>
    <w:rsid w:val="00CA25BE"/>
    <w:rsid w:val="00CA275F"/>
    <w:rsid w:val="00CA3391"/>
    <w:rsid w:val="00CA34B5"/>
    <w:rsid w:val="00CA3552"/>
    <w:rsid w:val="00CA3F13"/>
    <w:rsid w:val="00CA445A"/>
    <w:rsid w:val="00CA44A6"/>
    <w:rsid w:val="00CA4DE8"/>
    <w:rsid w:val="00CA4E9E"/>
    <w:rsid w:val="00CA4ED2"/>
    <w:rsid w:val="00CA4FE0"/>
    <w:rsid w:val="00CA5C66"/>
    <w:rsid w:val="00CA5CFA"/>
    <w:rsid w:val="00CA5E11"/>
    <w:rsid w:val="00CA5E29"/>
    <w:rsid w:val="00CA610B"/>
    <w:rsid w:val="00CA6571"/>
    <w:rsid w:val="00CA66E1"/>
    <w:rsid w:val="00CA6F1B"/>
    <w:rsid w:val="00CA71B0"/>
    <w:rsid w:val="00CA73D6"/>
    <w:rsid w:val="00CA76D9"/>
    <w:rsid w:val="00CA770A"/>
    <w:rsid w:val="00CA7E72"/>
    <w:rsid w:val="00CB0200"/>
    <w:rsid w:val="00CB0201"/>
    <w:rsid w:val="00CB0246"/>
    <w:rsid w:val="00CB03F4"/>
    <w:rsid w:val="00CB0514"/>
    <w:rsid w:val="00CB082B"/>
    <w:rsid w:val="00CB128D"/>
    <w:rsid w:val="00CB145A"/>
    <w:rsid w:val="00CB1663"/>
    <w:rsid w:val="00CB2749"/>
    <w:rsid w:val="00CB2D2D"/>
    <w:rsid w:val="00CB2F4F"/>
    <w:rsid w:val="00CB34FA"/>
    <w:rsid w:val="00CB36ED"/>
    <w:rsid w:val="00CB379E"/>
    <w:rsid w:val="00CB38B0"/>
    <w:rsid w:val="00CB3D63"/>
    <w:rsid w:val="00CB3E6E"/>
    <w:rsid w:val="00CB402F"/>
    <w:rsid w:val="00CB41F7"/>
    <w:rsid w:val="00CB4224"/>
    <w:rsid w:val="00CB4459"/>
    <w:rsid w:val="00CB44E0"/>
    <w:rsid w:val="00CB49BD"/>
    <w:rsid w:val="00CB4BB9"/>
    <w:rsid w:val="00CB4D44"/>
    <w:rsid w:val="00CB52EC"/>
    <w:rsid w:val="00CB580A"/>
    <w:rsid w:val="00CB5BB0"/>
    <w:rsid w:val="00CB5BF8"/>
    <w:rsid w:val="00CB5CA0"/>
    <w:rsid w:val="00CB5DA6"/>
    <w:rsid w:val="00CB6385"/>
    <w:rsid w:val="00CB667C"/>
    <w:rsid w:val="00CB6B68"/>
    <w:rsid w:val="00CB70B9"/>
    <w:rsid w:val="00CB7219"/>
    <w:rsid w:val="00CB771B"/>
    <w:rsid w:val="00CB7BBE"/>
    <w:rsid w:val="00CB7BD4"/>
    <w:rsid w:val="00CB7E5C"/>
    <w:rsid w:val="00CC01E1"/>
    <w:rsid w:val="00CC024D"/>
    <w:rsid w:val="00CC0BBD"/>
    <w:rsid w:val="00CC1572"/>
    <w:rsid w:val="00CC15AE"/>
    <w:rsid w:val="00CC163A"/>
    <w:rsid w:val="00CC17F0"/>
    <w:rsid w:val="00CC17F9"/>
    <w:rsid w:val="00CC1F77"/>
    <w:rsid w:val="00CC239B"/>
    <w:rsid w:val="00CC25D9"/>
    <w:rsid w:val="00CC3743"/>
    <w:rsid w:val="00CC374B"/>
    <w:rsid w:val="00CC37DD"/>
    <w:rsid w:val="00CC3AD2"/>
    <w:rsid w:val="00CC3AFE"/>
    <w:rsid w:val="00CC3D1A"/>
    <w:rsid w:val="00CC3D84"/>
    <w:rsid w:val="00CC3E0A"/>
    <w:rsid w:val="00CC435C"/>
    <w:rsid w:val="00CC4A54"/>
    <w:rsid w:val="00CC4AD6"/>
    <w:rsid w:val="00CC4AF3"/>
    <w:rsid w:val="00CC4D9E"/>
    <w:rsid w:val="00CC4DEA"/>
    <w:rsid w:val="00CC530F"/>
    <w:rsid w:val="00CC575A"/>
    <w:rsid w:val="00CC5890"/>
    <w:rsid w:val="00CC5B7D"/>
    <w:rsid w:val="00CC6282"/>
    <w:rsid w:val="00CC6361"/>
    <w:rsid w:val="00CC65CA"/>
    <w:rsid w:val="00CC671C"/>
    <w:rsid w:val="00CC6CD3"/>
    <w:rsid w:val="00CC6DCB"/>
    <w:rsid w:val="00CC7614"/>
    <w:rsid w:val="00CC76C4"/>
    <w:rsid w:val="00CC7922"/>
    <w:rsid w:val="00CD01A3"/>
    <w:rsid w:val="00CD01F6"/>
    <w:rsid w:val="00CD06B4"/>
    <w:rsid w:val="00CD09EE"/>
    <w:rsid w:val="00CD0A1C"/>
    <w:rsid w:val="00CD1152"/>
    <w:rsid w:val="00CD180F"/>
    <w:rsid w:val="00CD19B9"/>
    <w:rsid w:val="00CD1ADA"/>
    <w:rsid w:val="00CD1BDC"/>
    <w:rsid w:val="00CD2028"/>
    <w:rsid w:val="00CD23DB"/>
    <w:rsid w:val="00CD2681"/>
    <w:rsid w:val="00CD2996"/>
    <w:rsid w:val="00CD2D49"/>
    <w:rsid w:val="00CD2E73"/>
    <w:rsid w:val="00CD302E"/>
    <w:rsid w:val="00CD3C20"/>
    <w:rsid w:val="00CD3E56"/>
    <w:rsid w:val="00CD3FBE"/>
    <w:rsid w:val="00CD416A"/>
    <w:rsid w:val="00CD43BE"/>
    <w:rsid w:val="00CD4CC7"/>
    <w:rsid w:val="00CD4D64"/>
    <w:rsid w:val="00CD4E8B"/>
    <w:rsid w:val="00CD5381"/>
    <w:rsid w:val="00CD55FB"/>
    <w:rsid w:val="00CD5867"/>
    <w:rsid w:val="00CD58DC"/>
    <w:rsid w:val="00CD5A00"/>
    <w:rsid w:val="00CD5FD8"/>
    <w:rsid w:val="00CD6412"/>
    <w:rsid w:val="00CD64FF"/>
    <w:rsid w:val="00CD67CB"/>
    <w:rsid w:val="00CD7130"/>
    <w:rsid w:val="00CD740A"/>
    <w:rsid w:val="00CD744F"/>
    <w:rsid w:val="00CD754E"/>
    <w:rsid w:val="00CD7CD8"/>
    <w:rsid w:val="00CD7ED6"/>
    <w:rsid w:val="00CE0572"/>
    <w:rsid w:val="00CE06B1"/>
    <w:rsid w:val="00CE0ECA"/>
    <w:rsid w:val="00CE1B4C"/>
    <w:rsid w:val="00CE1D63"/>
    <w:rsid w:val="00CE212D"/>
    <w:rsid w:val="00CE21F3"/>
    <w:rsid w:val="00CE22BC"/>
    <w:rsid w:val="00CE2309"/>
    <w:rsid w:val="00CE27C5"/>
    <w:rsid w:val="00CE2833"/>
    <w:rsid w:val="00CE2A6E"/>
    <w:rsid w:val="00CE3696"/>
    <w:rsid w:val="00CE37F8"/>
    <w:rsid w:val="00CE3836"/>
    <w:rsid w:val="00CE4975"/>
    <w:rsid w:val="00CE4A4C"/>
    <w:rsid w:val="00CE4D41"/>
    <w:rsid w:val="00CE51DE"/>
    <w:rsid w:val="00CE55E4"/>
    <w:rsid w:val="00CE5825"/>
    <w:rsid w:val="00CE5868"/>
    <w:rsid w:val="00CE5917"/>
    <w:rsid w:val="00CE61D4"/>
    <w:rsid w:val="00CE64BA"/>
    <w:rsid w:val="00CE65A1"/>
    <w:rsid w:val="00CE66B5"/>
    <w:rsid w:val="00CE6F1A"/>
    <w:rsid w:val="00CE7275"/>
    <w:rsid w:val="00CE7642"/>
    <w:rsid w:val="00CE78A4"/>
    <w:rsid w:val="00CE7B26"/>
    <w:rsid w:val="00CF008D"/>
    <w:rsid w:val="00CF04C5"/>
    <w:rsid w:val="00CF0732"/>
    <w:rsid w:val="00CF09FE"/>
    <w:rsid w:val="00CF0D85"/>
    <w:rsid w:val="00CF0EC5"/>
    <w:rsid w:val="00CF10A4"/>
    <w:rsid w:val="00CF12E5"/>
    <w:rsid w:val="00CF175E"/>
    <w:rsid w:val="00CF2833"/>
    <w:rsid w:val="00CF2948"/>
    <w:rsid w:val="00CF2C19"/>
    <w:rsid w:val="00CF2CAB"/>
    <w:rsid w:val="00CF34E2"/>
    <w:rsid w:val="00CF4395"/>
    <w:rsid w:val="00CF447B"/>
    <w:rsid w:val="00CF47A2"/>
    <w:rsid w:val="00CF4945"/>
    <w:rsid w:val="00CF4B30"/>
    <w:rsid w:val="00CF4B32"/>
    <w:rsid w:val="00CF4E7B"/>
    <w:rsid w:val="00CF52B9"/>
    <w:rsid w:val="00CF570E"/>
    <w:rsid w:val="00CF581E"/>
    <w:rsid w:val="00CF587A"/>
    <w:rsid w:val="00CF5ADF"/>
    <w:rsid w:val="00CF5EBC"/>
    <w:rsid w:val="00CF5FC0"/>
    <w:rsid w:val="00CF611C"/>
    <w:rsid w:val="00CF6182"/>
    <w:rsid w:val="00CF652C"/>
    <w:rsid w:val="00CF71EF"/>
    <w:rsid w:val="00CF724E"/>
    <w:rsid w:val="00D00432"/>
    <w:rsid w:val="00D00912"/>
    <w:rsid w:val="00D00978"/>
    <w:rsid w:val="00D00A04"/>
    <w:rsid w:val="00D00A66"/>
    <w:rsid w:val="00D010DF"/>
    <w:rsid w:val="00D012FF"/>
    <w:rsid w:val="00D013E8"/>
    <w:rsid w:val="00D0151B"/>
    <w:rsid w:val="00D01661"/>
    <w:rsid w:val="00D0209E"/>
    <w:rsid w:val="00D020B8"/>
    <w:rsid w:val="00D0246D"/>
    <w:rsid w:val="00D026FC"/>
    <w:rsid w:val="00D02B6A"/>
    <w:rsid w:val="00D02D79"/>
    <w:rsid w:val="00D02E84"/>
    <w:rsid w:val="00D03178"/>
    <w:rsid w:val="00D03223"/>
    <w:rsid w:val="00D03769"/>
    <w:rsid w:val="00D04994"/>
    <w:rsid w:val="00D04A07"/>
    <w:rsid w:val="00D04E97"/>
    <w:rsid w:val="00D04F94"/>
    <w:rsid w:val="00D051BB"/>
    <w:rsid w:val="00D055DA"/>
    <w:rsid w:val="00D05EF8"/>
    <w:rsid w:val="00D063D6"/>
    <w:rsid w:val="00D06744"/>
    <w:rsid w:val="00D071CE"/>
    <w:rsid w:val="00D07861"/>
    <w:rsid w:val="00D10667"/>
    <w:rsid w:val="00D106B9"/>
    <w:rsid w:val="00D1082A"/>
    <w:rsid w:val="00D1091A"/>
    <w:rsid w:val="00D109F1"/>
    <w:rsid w:val="00D10C55"/>
    <w:rsid w:val="00D110B0"/>
    <w:rsid w:val="00D1153E"/>
    <w:rsid w:val="00D11CBB"/>
    <w:rsid w:val="00D11ED3"/>
    <w:rsid w:val="00D12482"/>
    <w:rsid w:val="00D12676"/>
    <w:rsid w:val="00D126F0"/>
    <w:rsid w:val="00D12A2A"/>
    <w:rsid w:val="00D12E0F"/>
    <w:rsid w:val="00D13236"/>
    <w:rsid w:val="00D13461"/>
    <w:rsid w:val="00D13503"/>
    <w:rsid w:val="00D13814"/>
    <w:rsid w:val="00D13AC1"/>
    <w:rsid w:val="00D13DC2"/>
    <w:rsid w:val="00D14216"/>
    <w:rsid w:val="00D14234"/>
    <w:rsid w:val="00D142FE"/>
    <w:rsid w:val="00D14549"/>
    <w:rsid w:val="00D145A5"/>
    <w:rsid w:val="00D14919"/>
    <w:rsid w:val="00D14CC9"/>
    <w:rsid w:val="00D14E80"/>
    <w:rsid w:val="00D15333"/>
    <w:rsid w:val="00D154D3"/>
    <w:rsid w:val="00D15637"/>
    <w:rsid w:val="00D157D0"/>
    <w:rsid w:val="00D1587F"/>
    <w:rsid w:val="00D15A3D"/>
    <w:rsid w:val="00D15A43"/>
    <w:rsid w:val="00D15ABD"/>
    <w:rsid w:val="00D15ACF"/>
    <w:rsid w:val="00D160C4"/>
    <w:rsid w:val="00D163E4"/>
    <w:rsid w:val="00D16A29"/>
    <w:rsid w:val="00D16CAE"/>
    <w:rsid w:val="00D16D13"/>
    <w:rsid w:val="00D16EA9"/>
    <w:rsid w:val="00D2060B"/>
    <w:rsid w:val="00D20658"/>
    <w:rsid w:val="00D20945"/>
    <w:rsid w:val="00D213D5"/>
    <w:rsid w:val="00D21517"/>
    <w:rsid w:val="00D2153D"/>
    <w:rsid w:val="00D219D5"/>
    <w:rsid w:val="00D21A68"/>
    <w:rsid w:val="00D21B7C"/>
    <w:rsid w:val="00D2213E"/>
    <w:rsid w:val="00D227F5"/>
    <w:rsid w:val="00D2289F"/>
    <w:rsid w:val="00D22DB7"/>
    <w:rsid w:val="00D23025"/>
    <w:rsid w:val="00D233D5"/>
    <w:rsid w:val="00D233EC"/>
    <w:rsid w:val="00D2342E"/>
    <w:rsid w:val="00D236AA"/>
    <w:rsid w:val="00D238BE"/>
    <w:rsid w:val="00D2489B"/>
    <w:rsid w:val="00D24A82"/>
    <w:rsid w:val="00D24E03"/>
    <w:rsid w:val="00D24EDE"/>
    <w:rsid w:val="00D2577D"/>
    <w:rsid w:val="00D25B5B"/>
    <w:rsid w:val="00D26517"/>
    <w:rsid w:val="00D268B2"/>
    <w:rsid w:val="00D26931"/>
    <w:rsid w:val="00D2700B"/>
    <w:rsid w:val="00D27288"/>
    <w:rsid w:val="00D27389"/>
    <w:rsid w:val="00D27673"/>
    <w:rsid w:val="00D279CF"/>
    <w:rsid w:val="00D27D41"/>
    <w:rsid w:val="00D27DFE"/>
    <w:rsid w:val="00D27E2B"/>
    <w:rsid w:val="00D27F3A"/>
    <w:rsid w:val="00D30461"/>
    <w:rsid w:val="00D3049B"/>
    <w:rsid w:val="00D30BCA"/>
    <w:rsid w:val="00D30DA1"/>
    <w:rsid w:val="00D314AD"/>
    <w:rsid w:val="00D31A4E"/>
    <w:rsid w:val="00D31AD5"/>
    <w:rsid w:val="00D31CF7"/>
    <w:rsid w:val="00D31D47"/>
    <w:rsid w:val="00D31F65"/>
    <w:rsid w:val="00D322DC"/>
    <w:rsid w:val="00D32629"/>
    <w:rsid w:val="00D329F9"/>
    <w:rsid w:val="00D32CDC"/>
    <w:rsid w:val="00D33256"/>
    <w:rsid w:val="00D33BC5"/>
    <w:rsid w:val="00D33E2E"/>
    <w:rsid w:val="00D3439A"/>
    <w:rsid w:val="00D344A2"/>
    <w:rsid w:val="00D3452A"/>
    <w:rsid w:val="00D3458A"/>
    <w:rsid w:val="00D34CFF"/>
    <w:rsid w:val="00D352FB"/>
    <w:rsid w:val="00D35459"/>
    <w:rsid w:val="00D3553E"/>
    <w:rsid w:val="00D355D1"/>
    <w:rsid w:val="00D368AA"/>
    <w:rsid w:val="00D368B3"/>
    <w:rsid w:val="00D36C3A"/>
    <w:rsid w:val="00D378B6"/>
    <w:rsid w:val="00D40EA4"/>
    <w:rsid w:val="00D4112C"/>
    <w:rsid w:val="00D411DB"/>
    <w:rsid w:val="00D41CDF"/>
    <w:rsid w:val="00D42209"/>
    <w:rsid w:val="00D42BA5"/>
    <w:rsid w:val="00D43258"/>
    <w:rsid w:val="00D433E9"/>
    <w:rsid w:val="00D43F6C"/>
    <w:rsid w:val="00D44486"/>
    <w:rsid w:val="00D44908"/>
    <w:rsid w:val="00D44BE2"/>
    <w:rsid w:val="00D44C9C"/>
    <w:rsid w:val="00D44E10"/>
    <w:rsid w:val="00D45C51"/>
    <w:rsid w:val="00D45D5E"/>
    <w:rsid w:val="00D45EB9"/>
    <w:rsid w:val="00D46115"/>
    <w:rsid w:val="00D46183"/>
    <w:rsid w:val="00D46202"/>
    <w:rsid w:val="00D46228"/>
    <w:rsid w:val="00D4624A"/>
    <w:rsid w:val="00D4691F"/>
    <w:rsid w:val="00D46A5C"/>
    <w:rsid w:val="00D46DC3"/>
    <w:rsid w:val="00D46F40"/>
    <w:rsid w:val="00D46FB6"/>
    <w:rsid w:val="00D46FC8"/>
    <w:rsid w:val="00D47219"/>
    <w:rsid w:val="00D47675"/>
    <w:rsid w:val="00D47872"/>
    <w:rsid w:val="00D47B56"/>
    <w:rsid w:val="00D47C22"/>
    <w:rsid w:val="00D47C82"/>
    <w:rsid w:val="00D47C98"/>
    <w:rsid w:val="00D50CEE"/>
    <w:rsid w:val="00D50FC9"/>
    <w:rsid w:val="00D50FCA"/>
    <w:rsid w:val="00D511FB"/>
    <w:rsid w:val="00D51392"/>
    <w:rsid w:val="00D51EE6"/>
    <w:rsid w:val="00D52639"/>
    <w:rsid w:val="00D526D5"/>
    <w:rsid w:val="00D528D8"/>
    <w:rsid w:val="00D52C0C"/>
    <w:rsid w:val="00D53004"/>
    <w:rsid w:val="00D5368B"/>
    <w:rsid w:val="00D536E9"/>
    <w:rsid w:val="00D53CF3"/>
    <w:rsid w:val="00D53E67"/>
    <w:rsid w:val="00D5458A"/>
    <w:rsid w:val="00D55F0E"/>
    <w:rsid w:val="00D5662E"/>
    <w:rsid w:val="00D57180"/>
    <w:rsid w:val="00D57411"/>
    <w:rsid w:val="00D575F3"/>
    <w:rsid w:val="00D57EEC"/>
    <w:rsid w:val="00D60046"/>
    <w:rsid w:val="00D60771"/>
    <w:rsid w:val="00D60E6B"/>
    <w:rsid w:val="00D611F0"/>
    <w:rsid w:val="00D61672"/>
    <w:rsid w:val="00D617FB"/>
    <w:rsid w:val="00D61BD0"/>
    <w:rsid w:val="00D61DA1"/>
    <w:rsid w:val="00D61F94"/>
    <w:rsid w:val="00D6210C"/>
    <w:rsid w:val="00D627FB"/>
    <w:rsid w:val="00D62C1D"/>
    <w:rsid w:val="00D62E7F"/>
    <w:rsid w:val="00D62F1A"/>
    <w:rsid w:val="00D635BB"/>
    <w:rsid w:val="00D635D4"/>
    <w:rsid w:val="00D63634"/>
    <w:rsid w:val="00D639B9"/>
    <w:rsid w:val="00D63AE0"/>
    <w:rsid w:val="00D64282"/>
    <w:rsid w:val="00D64443"/>
    <w:rsid w:val="00D646B6"/>
    <w:rsid w:val="00D64AEE"/>
    <w:rsid w:val="00D64B6C"/>
    <w:rsid w:val="00D64C03"/>
    <w:rsid w:val="00D64E0A"/>
    <w:rsid w:val="00D65A87"/>
    <w:rsid w:val="00D664ED"/>
    <w:rsid w:val="00D66B61"/>
    <w:rsid w:val="00D6729C"/>
    <w:rsid w:val="00D700E0"/>
    <w:rsid w:val="00D7019E"/>
    <w:rsid w:val="00D70680"/>
    <w:rsid w:val="00D71748"/>
    <w:rsid w:val="00D72127"/>
    <w:rsid w:val="00D7240C"/>
    <w:rsid w:val="00D7246E"/>
    <w:rsid w:val="00D7269C"/>
    <w:rsid w:val="00D7283E"/>
    <w:rsid w:val="00D72870"/>
    <w:rsid w:val="00D72B58"/>
    <w:rsid w:val="00D72BCC"/>
    <w:rsid w:val="00D72C5F"/>
    <w:rsid w:val="00D72DA6"/>
    <w:rsid w:val="00D730F4"/>
    <w:rsid w:val="00D73159"/>
    <w:rsid w:val="00D73192"/>
    <w:rsid w:val="00D735F6"/>
    <w:rsid w:val="00D743D0"/>
    <w:rsid w:val="00D74417"/>
    <w:rsid w:val="00D74895"/>
    <w:rsid w:val="00D748F1"/>
    <w:rsid w:val="00D74D2A"/>
    <w:rsid w:val="00D74F2C"/>
    <w:rsid w:val="00D751E0"/>
    <w:rsid w:val="00D75413"/>
    <w:rsid w:val="00D75812"/>
    <w:rsid w:val="00D75ED5"/>
    <w:rsid w:val="00D76074"/>
    <w:rsid w:val="00D76AC1"/>
    <w:rsid w:val="00D76BA6"/>
    <w:rsid w:val="00D76C62"/>
    <w:rsid w:val="00D76FE0"/>
    <w:rsid w:val="00D77051"/>
    <w:rsid w:val="00D7712F"/>
    <w:rsid w:val="00D7767B"/>
    <w:rsid w:val="00D7791D"/>
    <w:rsid w:val="00D77CDF"/>
    <w:rsid w:val="00D77E49"/>
    <w:rsid w:val="00D80050"/>
    <w:rsid w:val="00D80223"/>
    <w:rsid w:val="00D80369"/>
    <w:rsid w:val="00D806E2"/>
    <w:rsid w:val="00D8083A"/>
    <w:rsid w:val="00D809BE"/>
    <w:rsid w:val="00D80AF9"/>
    <w:rsid w:val="00D80BA6"/>
    <w:rsid w:val="00D80BF0"/>
    <w:rsid w:val="00D80D66"/>
    <w:rsid w:val="00D81308"/>
    <w:rsid w:val="00D81421"/>
    <w:rsid w:val="00D8144E"/>
    <w:rsid w:val="00D814B6"/>
    <w:rsid w:val="00D81EFF"/>
    <w:rsid w:val="00D82056"/>
    <w:rsid w:val="00D82110"/>
    <w:rsid w:val="00D826E0"/>
    <w:rsid w:val="00D829D2"/>
    <w:rsid w:val="00D82A10"/>
    <w:rsid w:val="00D82EA6"/>
    <w:rsid w:val="00D830F0"/>
    <w:rsid w:val="00D8370E"/>
    <w:rsid w:val="00D83866"/>
    <w:rsid w:val="00D83CE2"/>
    <w:rsid w:val="00D83D40"/>
    <w:rsid w:val="00D84BB2"/>
    <w:rsid w:val="00D8555C"/>
    <w:rsid w:val="00D85593"/>
    <w:rsid w:val="00D85700"/>
    <w:rsid w:val="00D85AE8"/>
    <w:rsid w:val="00D85C46"/>
    <w:rsid w:val="00D8631A"/>
    <w:rsid w:val="00D864DA"/>
    <w:rsid w:val="00D86505"/>
    <w:rsid w:val="00D8669E"/>
    <w:rsid w:val="00D867F6"/>
    <w:rsid w:val="00D869B3"/>
    <w:rsid w:val="00D86B9F"/>
    <w:rsid w:val="00D86CB6"/>
    <w:rsid w:val="00D86FCB"/>
    <w:rsid w:val="00D86FF3"/>
    <w:rsid w:val="00D87A2B"/>
    <w:rsid w:val="00D901FB"/>
    <w:rsid w:val="00D9027A"/>
    <w:rsid w:val="00D902E9"/>
    <w:rsid w:val="00D90E20"/>
    <w:rsid w:val="00D910B0"/>
    <w:rsid w:val="00D91242"/>
    <w:rsid w:val="00D91564"/>
    <w:rsid w:val="00D91AA7"/>
    <w:rsid w:val="00D91CF0"/>
    <w:rsid w:val="00D91EFB"/>
    <w:rsid w:val="00D91FDB"/>
    <w:rsid w:val="00D921E7"/>
    <w:rsid w:val="00D927FF"/>
    <w:rsid w:val="00D928FC"/>
    <w:rsid w:val="00D92F59"/>
    <w:rsid w:val="00D930FF"/>
    <w:rsid w:val="00D93313"/>
    <w:rsid w:val="00D936C6"/>
    <w:rsid w:val="00D93AE9"/>
    <w:rsid w:val="00D93B50"/>
    <w:rsid w:val="00D93C53"/>
    <w:rsid w:val="00D93EF1"/>
    <w:rsid w:val="00D93F31"/>
    <w:rsid w:val="00D94502"/>
    <w:rsid w:val="00D94561"/>
    <w:rsid w:val="00D945CE"/>
    <w:rsid w:val="00D94645"/>
    <w:rsid w:val="00D94E32"/>
    <w:rsid w:val="00D94F56"/>
    <w:rsid w:val="00D950F4"/>
    <w:rsid w:val="00D952DA"/>
    <w:rsid w:val="00D9560B"/>
    <w:rsid w:val="00D95683"/>
    <w:rsid w:val="00D95FDB"/>
    <w:rsid w:val="00D96323"/>
    <w:rsid w:val="00D96B93"/>
    <w:rsid w:val="00D971A3"/>
    <w:rsid w:val="00D977D0"/>
    <w:rsid w:val="00D97BA5"/>
    <w:rsid w:val="00D97FC3"/>
    <w:rsid w:val="00DA01CA"/>
    <w:rsid w:val="00DA044A"/>
    <w:rsid w:val="00DA04A4"/>
    <w:rsid w:val="00DA055D"/>
    <w:rsid w:val="00DA08D3"/>
    <w:rsid w:val="00DA0CB5"/>
    <w:rsid w:val="00DA0FAF"/>
    <w:rsid w:val="00DA10AF"/>
    <w:rsid w:val="00DA1173"/>
    <w:rsid w:val="00DA1209"/>
    <w:rsid w:val="00DA1394"/>
    <w:rsid w:val="00DA13DE"/>
    <w:rsid w:val="00DA13EA"/>
    <w:rsid w:val="00DA15A8"/>
    <w:rsid w:val="00DA17FB"/>
    <w:rsid w:val="00DA1BA9"/>
    <w:rsid w:val="00DA1CC0"/>
    <w:rsid w:val="00DA218C"/>
    <w:rsid w:val="00DA22D2"/>
    <w:rsid w:val="00DA25C4"/>
    <w:rsid w:val="00DA264E"/>
    <w:rsid w:val="00DA2919"/>
    <w:rsid w:val="00DA2C77"/>
    <w:rsid w:val="00DA2D96"/>
    <w:rsid w:val="00DA3386"/>
    <w:rsid w:val="00DA3547"/>
    <w:rsid w:val="00DA3761"/>
    <w:rsid w:val="00DA3D33"/>
    <w:rsid w:val="00DA44EC"/>
    <w:rsid w:val="00DA49C3"/>
    <w:rsid w:val="00DA4CA3"/>
    <w:rsid w:val="00DA52B1"/>
    <w:rsid w:val="00DA5434"/>
    <w:rsid w:val="00DA5861"/>
    <w:rsid w:val="00DA588C"/>
    <w:rsid w:val="00DA6141"/>
    <w:rsid w:val="00DA6290"/>
    <w:rsid w:val="00DA62BA"/>
    <w:rsid w:val="00DA6767"/>
    <w:rsid w:val="00DA69CD"/>
    <w:rsid w:val="00DA6AFC"/>
    <w:rsid w:val="00DA6BFF"/>
    <w:rsid w:val="00DA6CF3"/>
    <w:rsid w:val="00DA6DC8"/>
    <w:rsid w:val="00DA74A3"/>
    <w:rsid w:val="00DA7914"/>
    <w:rsid w:val="00DA7EF2"/>
    <w:rsid w:val="00DB042B"/>
    <w:rsid w:val="00DB0DBB"/>
    <w:rsid w:val="00DB15B2"/>
    <w:rsid w:val="00DB184F"/>
    <w:rsid w:val="00DB1AC0"/>
    <w:rsid w:val="00DB2463"/>
    <w:rsid w:val="00DB279E"/>
    <w:rsid w:val="00DB291C"/>
    <w:rsid w:val="00DB2BE2"/>
    <w:rsid w:val="00DB3247"/>
    <w:rsid w:val="00DB3459"/>
    <w:rsid w:val="00DB3846"/>
    <w:rsid w:val="00DB39F8"/>
    <w:rsid w:val="00DB3CD1"/>
    <w:rsid w:val="00DB41A0"/>
    <w:rsid w:val="00DB457B"/>
    <w:rsid w:val="00DB499F"/>
    <w:rsid w:val="00DB4BBE"/>
    <w:rsid w:val="00DB5348"/>
    <w:rsid w:val="00DB5710"/>
    <w:rsid w:val="00DB5D0C"/>
    <w:rsid w:val="00DB5DFE"/>
    <w:rsid w:val="00DB6434"/>
    <w:rsid w:val="00DB6941"/>
    <w:rsid w:val="00DB6CD2"/>
    <w:rsid w:val="00DB6D07"/>
    <w:rsid w:val="00DB6ED6"/>
    <w:rsid w:val="00DB7022"/>
    <w:rsid w:val="00DB7224"/>
    <w:rsid w:val="00DB78F1"/>
    <w:rsid w:val="00DB7C22"/>
    <w:rsid w:val="00DC0120"/>
    <w:rsid w:val="00DC0470"/>
    <w:rsid w:val="00DC0637"/>
    <w:rsid w:val="00DC063D"/>
    <w:rsid w:val="00DC0B63"/>
    <w:rsid w:val="00DC0B64"/>
    <w:rsid w:val="00DC0BB1"/>
    <w:rsid w:val="00DC0FEE"/>
    <w:rsid w:val="00DC109F"/>
    <w:rsid w:val="00DC1198"/>
    <w:rsid w:val="00DC11ED"/>
    <w:rsid w:val="00DC139B"/>
    <w:rsid w:val="00DC156C"/>
    <w:rsid w:val="00DC1575"/>
    <w:rsid w:val="00DC1A7E"/>
    <w:rsid w:val="00DC20F4"/>
    <w:rsid w:val="00DC2415"/>
    <w:rsid w:val="00DC26E4"/>
    <w:rsid w:val="00DC3288"/>
    <w:rsid w:val="00DC3596"/>
    <w:rsid w:val="00DC3A9B"/>
    <w:rsid w:val="00DC3C79"/>
    <w:rsid w:val="00DC3C83"/>
    <w:rsid w:val="00DC3E05"/>
    <w:rsid w:val="00DC404E"/>
    <w:rsid w:val="00DC43C7"/>
    <w:rsid w:val="00DC49DC"/>
    <w:rsid w:val="00DC4B07"/>
    <w:rsid w:val="00DC4B3B"/>
    <w:rsid w:val="00DC5125"/>
    <w:rsid w:val="00DC58F1"/>
    <w:rsid w:val="00DC5CA0"/>
    <w:rsid w:val="00DC5E68"/>
    <w:rsid w:val="00DC6397"/>
    <w:rsid w:val="00DC66C3"/>
    <w:rsid w:val="00DC68FC"/>
    <w:rsid w:val="00DC6965"/>
    <w:rsid w:val="00DC7293"/>
    <w:rsid w:val="00DC74F7"/>
    <w:rsid w:val="00DC76D4"/>
    <w:rsid w:val="00DC7D59"/>
    <w:rsid w:val="00DD0E0E"/>
    <w:rsid w:val="00DD0E22"/>
    <w:rsid w:val="00DD137F"/>
    <w:rsid w:val="00DD141F"/>
    <w:rsid w:val="00DD14CB"/>
    <w:rsid w:val="00DD17A6"/>
    <w:rsid w:val="00DD1F48"/>
    <w:rsid w:val="00DD29A8"/>
    <w:rsid w:val="00DD2E87"/>
    <w:rsid w:val="00DD2F62"/>
    <w:rsid w:val="00DD3215"/>
    <w:rsid w:val="00DD3BEC"/>
    <w:rsid w:val="00DD3C45"/>
    <w:rsid w:val="00DD3D75"/>
    <w:rsid w:val="00DD3E18"/>
    <w:rsid w:val="00DD480E"/>
    <w:rsid w:val="00DD4A78"/>
    <w:rsid w:val="00DD4EEC"/>
    <w:rsid w:val="00DD523C"/>
    <w:rsid w:val="00DD5697"/>
    <w:rsid w:val="00DD5995"/>
    <w:rsid w:val="00DD5A41"/>
    <w:rsid w:val="00DD60DB"/>
    <w:rsid w:val="00DD6103"/>
    <w:rsid w:val="00DD66D7"/>
    <w:rsid w:val="00DD6708"/>
    <w:rsid w:val="00DD6B1F"/>
    <w:rsid w:val="00DD7326"/>
    <w:rsid w:val="00DD7349"/>
    <w:rsid w:val="00DD7BAC"/>
    <w:rsid w:val="00DD7CBC"/>
    <w:rsid w:val="00DE003D"/>
    <w:rsid w:val="00DE014E"/>
    <w:rsid w:val="00DE01F3"/>
    <w:rsid w:val="00DE0716"/>
    <w:rsid w:val="00DE086C"/>
    <w:rsid w:val="00DE1708"/>
    <w:rsid w:val="00DE1899"/>
    <w:rsid w:val="00DE1B0E"/>
    <w:rsid w:val="00DE1F4C"/>
    <w:rsid w:val="00DE2271"/>
    <w:rsid w:val="00DE2AD5"/>
    <w:rsid w:val="00DE2FCB"/>
    <w:rsid w:val="00DE305F"/>
    <w:rsid w:val="00DE3263"/>
    <w:rsid w:val="00DE3566"/>
    <w:rsid w:val="00DE3C2F"/>
    <w:rsid w:val="00DE46B9"/>
    <w:rsid w:val="00DE4B0B"/>
    <w:rsid w:val="00DE5624"/>
    <w:rsid w:val="00DE6254"/>
    <w:rsid w:val="00DE6324"/>
    <w:rsid w:val="00DE6436"/>
    <w:rsid w:val="00DE678C"/>
    <w:rsid w:val="00DE6DEE"/>
    <w:rsid w:val="00DE6E4C"/>
    <w:rsid w:val="00DE72F7"/>
    <w:rsid w:val="00DE7391"/>
    <w:rsid w:val="00DE74C9"/>
    <w:rsid w:val="00DE768B"/>
    <w:rsid w:val="00DE7734"/>
    <w:rsid w:val="00DE7950"/>
    <w:rsid w:val="00DE7A9B"/>
    <w:rsid w:val="00DE7FBC"/>
    <w:rsid w:val="00DF0090"/>
    <w:rsid w:val="00DF042B"/>
    <w:rsid w:val="00DF0822"/>
    <w:rsid w:val="00DF0B41"/>
    <w:rsid w:val="00DF0E01"/>
    <w:rsid w:val="00DF0E12"/>
    <w:rsid w:val="00DF1714"/>
    <w:rsid w:val="00DF1C20"/>
    <w:rsid w:val="00DF1FD5"/>
    <w:rsid w:val="00DF20DA"/>
    <w:rsid w:val="00DF21CF"/>
    <w:rsid w:val="00DF26EB"/>
    <w:rsid w:val="00DF2DCF"/>
    <w:rsid w:val="00DF2F21"/>
    <w:rsid w:val="00DF33D2"/>
    <w:rsid w:val="00DF3506"/>
    <w:rsid w:val="00DF35B7"/>
    <w:rsid w:val="00DF3BD8"/>
    <w:rsid w:val="00DF432C"/>
    <w:rsid w:val="00DF4470"/>
    <w:rsid w:val="00DF4AEB"/>
    <w:rsid w:val="00DF56C0"/>
    <w:rsid w:val="00DF63F0"/>
    <w:rsid w:val="00DF6432"/>
    <w:rsid w:val="00DF6493"/>
    <w:rsid w:val="00DF64F7"/>
    <w:rsid w:val="00DF6D04"/>
    <w:rsid w:val="00DF6E87"/>
    <w:rsid w:val="00DF70D6"/>
    <w:rsid w:val="00DF7239"/>
    <w:rsid w:val="00DF76D1"/>
    <w:rsid w:val="00DF76D4"/>
    <w:rsid w:val="00DF7C1D"/>
    <w:rsid w:val="00DF7DCF"/>
    <w:rsid w:val="00DF7ED3"/>
    <w:rsid w:val="00DF7FE0"/>
    <w:rsid w:val="00E00007"/>
    <w:rsid w:val="00E0034A"/>
    <w:rsid w:val="00E004D5"/>
    <w:rsid w:val="00E00976"/>
    <w:rsid w:val="00E00C71"/>
    <w:rsid w:val="00E00D15"/>
    <w:rsid w:val="00E0143B"/>
    <w:rsid w:val="00E019C6"/>
    <w:rsid w:val="00E01B90"/>
    <w:rsid w:val="00E01DD9"/>
    <w:rsid w:val="00E025B9"/>
    <w:rsid w:val="00E02CC2"/>
    <w:rsid w:val="00E02E6E"/>
    <w:rsid w:val="00E02E99"/>
    <w:rsid w:val="00E03323"/>
    <w:rsid w:val="00E03C6C"/>
    <w:rsid w:val="00E03DC4"/>
    <w:rsid w:val="00E04392"/>
    <w:rsid w:val="00E046BD"/>
    <w:rsid w:val="00E04806"/>
    <w:rsid w:val="00E04A7E"/>
    <w:rsid w:val="00E04B30"/>
    <w:rsid w:val="00E04EF3"/>
    <w:rsid w:val="00E0540E"/>
    <w:rsid w:val="00E05FDB"/>
    <w:rsid w:val="00E06020"/>
    <w:rsid w:val="00E06136"/>
    <w:rsid w:val="00E063F6"/>
    <w:rsid w:val="00E06A72"/>
    <w:rsid w:val="00E07010"/>
    <w:rsid w:val="00E07161"/>
    <w:rsid w:val="00E07422"/>
    <w:rsid w:val="00E07510"/>
    <w:rsid w:val="00E079F6"/>
    <w:rsid w:val="00E07B68"/>
    <w:rsid w:val="00E07D03"/>
    <w:rsid w:val="00E07DEB"/>
    <w:rsid w:val="00E07E7F"/>
    <w:rsid w:val="00E102AA"/>
    <w:rsid w:val="00E104A9"/>
    <w:rsid w:val="00E107F5"/>
    <w:rsid w:val="00E10A25"/>
    <w:rsid w:val="00E10F25"/>
    <w:rsid w:val="00E1144B"/>
    <w:rsid w:val="00E11F67"/>
    <w:rsid w:val="00E1228B"/>
    <w:rsid w:val="00E12556"/>
    <w:rsid w:val="00E126E9"/>
    <w:rsid w:val="00E12AD7"/>
    <w:rsid w:val="00E12F7E"/>
    <w:rsid w:val="00E130E9"/>
    <w:rsid w:val="00E13EBB"/>
    <w:rsid w:val="00E140EE"/>
    <w:rsid w:val="00E14313"/>
    <w:rsid w:val="00E14546"/>
    <w:rsid w:val="00E14816"/>
    <w:rsid w:val="00E14992"/>
    <w:rsid w:val="00E14C37"/>
    <w:rsid w:val="00E14C5C"/>
    <w:rsid w:val="00E14CD8"/>
    <w:rsid w:val="00E15376"/>
    <w:rsid w:val="00E15653"/>
    <w:rsid w:val="00E156CB"/>
    <w:rsid w:val="00E1581B"/>
    <w:rsid w:val="00E15A2A"/>
    <w:rsid w:val="00E15A52"/>
    <w:rsid w:val="00E15B22"/>
    <w:rsid w:val="00E168E3"/>
    <w:rsid w:val="00E16D15"/>
    <w:rsid w:val="00E16FC4"/>
    <w:rsid w:val="00E177C5"/>
    <w:rsid w:val="00E179A9"/>
    <w:rsid w:val="00E17EB9"/>
    <w:rsid w:val="00E202CF"/>
    <w:rsid w:val="00E20406"/>
    <w:rsid w:val="00E208D4"/>
    <w:rsid w:val="00E21078"/>
    <w:rsid w:val="00E218BF"/>
    <w:rsid w:val="00E21E08"/>
    <w:rsid w:val="00E2230F"/>
    <w:rsid w:val="00E2242E"/>
    <w:rsid w:val="00E22BEB"/>
    <w:rsid w:val="00E22C7E"/>
    <w:rsid w:val="00E22CC1"/>
    <w:rsid w:val="00E23638"/>
    <w:rsid w:val="00E239CA"/>
    <w:rsid w:val="00E23B0A"/>
    <w:rsid w:val="00E24713"/>
    <w:rsid w:val="00E24E6B"/>
    <w:rsid w:val="00E251ED"/>
    <w:rsid w:val="00E25319"/>
    <w:rsid w:val="00E255DB"/>
    <w:rsid w:val="00E25803"/>
    <w:rsid w:val="00E25E98"/>
    <w:rsid w:val="00E26533"/>
    <w:rsid w:val="00E2664C"/>
    <w:rsid w:val="00E26739"/>
    <w:rsid w:val="00E26959"/>
    <w:rsid w:val="00E26E44"/>
    <w:rsid w:val="00E26EF2"/>
    <w:rsid w:val="00E271FA"/>
    <w:rsid w:val="00E27357"/>
    <w:rsid w:val="00E2735E"/>
    <w:rsid w:val="00E278B6"/>
    <w:rsid w:val="00E27932"/>
    <w:rsid w:val="00E27B77"/>
    <w:rsid w:val="00E27CF0"/>
    <w:rsid w:val="00E27F11"/>
    <w:rsid w:val="00E3047A"/>
    <w:rsid w:val="00E306E5"/>
    <w:rsid w:val="00E309A6"/>
    <w:rsid w:val="00E309E0"/>
    <w:rsid w:val="00E30D57"/>
    <w:rsid w:val="00E30E0C"/>
    <w:rsid w:val="00E313CE"/>
    <w:rsid w:val="00E314A5"/>
    <w:rsid w:val="00E3195D"/>
    <w:rsid w:val="00E31A52"/>
    <w:rsid w:val="00E31A63"/>
    <w:rsid w:val="00E31ACE"/>
    <w:rsid w:val="00E31DB8"/>
    <w:rsid w:val="00E32BA0"/>
    <w:rsid w:val="00E32C9B"/>
    <w:rsid w:val="00E32F04"/>
    <w:rsid w:val="00E330C9"/>
    <w:rsid w:val="00E33168"/>
    <w:rsid w:val="00E33769"/>
    <w:rsid w:val="00E33FC9"/>
    <w:rsid w:val="00E34187"/>
    <w:rsid w:val="00E3473C"/>
    <w:rsid w:val="00E34FC6"/>
    <w:rsid w:val="00E350F1"/>
    <w:rsid w:val="00E352F6"/>
    <w:rsid w:val="00E3553E"/>
    <w:rsid w:val="00E3564B"/>
    <w:rsid w:val="00E35737"/>
    <w:rsid w:val="00E35809"/>
    <w:rsid w:val="00E35BCD"/>
    <w:rsid w:val="00E35BD3"/>
    <w:rsid w:val="00E35ED6"/>
    <w:rsid w:val="00E35F05"/>
    <w:rsid w:val="00E35FA6"/>
    <w:rsid w:val="00E362B3"/>
    <w:rsid w:val="00E36B67"/>
    <w:rsid w:val="00E36D15"/>
    <w:rsid w:val="00E36D2A"/>
    <w:rsid w:val="00E36DDD"/>
    <w:rsid w:val="00E36E59"/>
    <w:rsid w:val="00E36F12"/>
    <w:rsid w:val="00E37100"/>
    <w:rsid w:val="00E37268"/>
    <w:rsid w:val="00E3757D"/>
    <w:rsid w:val="00E37CA6"/>
    <w:rsid w:val="00E401F3"/>
    <w:rsid w:val="00E403B6"/>
    <w:rsid w:val="00E40483"/>
    <w:rsid w:val="00E409AA"/>
    <w:rsid w:val="00E40D92"/>
    <w:rsid w:val="00E40E1C"/>
    <w:rsid w:val="00E41693"/>
    <w:rsid w:val="00E41A70"/>
    <w:rsid w:val="00E41A90"/>
    <w:rsid w:val="00E42125"/>
    <w:rsid w:val="00E42703"/>
    <w:rsid w:val="00E42A84"/>
    <w:rsid w:val="00E42C6A"/>
    <w:rsid w:val="00E42C7E"/>
    <w:rsid w:val="00E42D91"/>
    <w:rsid w:val="00E42E10"/>
    <w:rsid w:val="00E435CB"/>
    <w:rsid w:val="00E435DB"/>
    <w:rsid w:val="00E43805"/>
    <w:rsid w:val="00E44558"/>
    <w:rsid w:val="00E44978"/>
    <w:rsid w:val="00E449D5"/>
    <w:rsid w:val="00E44CC7"/>
    <w:rsid w:val="00E4555C"/>
    <w:rsid w:val="00E4569F"/>
    <w:rsid w:val="00E457D4"/>
    <w:rsid w:val="00E459DD"/>
    <w:rsid w:val="00E45D14"/>
    <w:rsid w:val="00E460BE"/>
    <w:rsid w:val="00E46575"/>
    <w:rsid w:val="00E469A0"/>
    <w:rsid w:val="00E46B08"/>
    <w:rsid w:val="00E46F59"/>
    <w:rsid w:val="00E4700E"/>
    <w:rsid w:val="00E47941"/>
    <w:rsid w:val="00E47D6B"/>
    <w:rsid w:val="00E47D9D"/>
    <w:rsid w:val="00E500FC"/>
    <w:rsid w:val="00E5037E"/>
    <w:rsid w:val="00E508E4"/>
    <w:rsid w:val="00E50C2C"/>
    <w:rsid w:val="00E50C8B"/>
    <w:rsid w:val="00E511E9"/>
    <w:rsid w:val="00E51309"/>
    <w:rsid w:val="00E51633"/>
    <w:rsid w:val="00E5167E"/>
    <w:rsid w:val="00E51D87"/>
    <w:rsid w:val="00E52420"/>
    <w:rsid w:val="00E52643"/>
    <w:rsid w:val="00E52BA8"/>
    <w:rsid w:val="00E52BEF"/>
    <w:rsid w:val="00E52D51"/>
    <w:rsid w:val="00E52E4B"/>
    <w:rsid w:val="00E5340F"/>
    <w:rsid w:val="00E53B35"/>
    <w:rsid w:val="00E54B55"/>
    <w:rsid w:val="00E54F85"/>
    <w:rsid w:val="00E55635"/>
    <w:rsid w:val="00E55C25"/>
    <w:rsid w:val="00E55DCF"/>
    <w:rsid w:val="00E56078"/>
    <w:rsid w:val="00E563B1"/>
    <w:rsid w:val="00E563F6"/>
    <w:rsid w:val="00E5658E"/>
    <w:rsid w:val="00E56F2F"/>
    <w:rsid w:val="00E570C8"/>
    <w:rsid w:val="00E573D0"/>
    <w:rsid w:val="00E57542"/>
    <w:rsid w:val="00E57B75"/>
    <w:rsid w:val="00E57CA8"/>
    <w:rsid w:val="00E60397"/>
    <w:rsid w:val="00E60B4A"/>
    <w:rsid w:val="00E60C4E"/>
    <w:rsid w:val="00E60FD7"/>
    <w:rsid w:val="00E61544"/>
    <w:rsid w:val="00E6179F"/>
    <w:rsid w:val="00E617B2"/>
    <w:rsid w:val="00E61BF1"/>
    <w:rsid w:val="00E61C34"/>
    <w:rsid w:val="00E622DF"/>
    <w:rsid w:val="00E6250A"/>
    <w:rsid w:val="00E625E7"/>
    <w:rsid w:val="00E62833"/>
    <w:rsid w:val="00E62866"/>
    <w:rsid w:val="00E62C3A"/>
    <w:rsid w:val="00E62CE2"/>
    <w:rsid w:val="00E62EEC"/>
    <w:rsid w:val="00E63243"/>
    <w:rsid w:val="00E63EC4"/>
    <w:rsid w:val="00E6408E"/>
    <w:rsid w:val="00E642D6"/>
    <w:rsid w:val="00E6452D"/>
    <w:rsid w:val="00E64665"/>
    <w:rsid w:val="00E64E8B"/>
    <w:rsid w:val="00E64FC9"/>
    <w:rsid w:val="00E65534"/>
    <w:rsid w:val="00E65F51"/>
    <w:rsid w:val="00E661A2"/>
    <w:rsid w:val="00E66239"/>
    <w:rsid w:val="00E6630C"/>
    <w:rsid w:val="00E666DB"/>
    <w:rsid w:val="00E668FB"/>
    <w:rsid w:val="00E669B7"/>
    <w:rsid w:val="00E669F1"/>
    <w:rsid w:val="00E66B1B"/>
    <w:rsid w:val="00E66D0A"/>
    <w:rsid w:val="00E66FE8"/>
    <w:rsid w:val="00E67111"/>
    <w:rsid w:val="00E672E6"/>
    <w:rsid w:val="00E674C9"/>
    <w:rsid w:val="00E67635"/>
    <w:rsid w:val="00E67784"/>
    <w:rsid w:val="00E677E4"/>
    <w:rsid w:val="00E67863"/>
    <w:rsid w:val="00E67B6D"/>
    <w:rsid w:val="00E67CE0"/>
    <w:rsid w:val="00E67CF7"/>
    <w:rsid w:val="00E70325"/>
    <w:rsid w:val="00E704CB"/>
    <w:rsid w:val="00E71167"/>
    <w:rsid w:val="00E71477"/>
    <w:rsid w:val="00E7147A"/>
    <w:rsid w:val="00E71710"/>
    <w:rsid w:val="00E71C97"/>
    <w:rsid w:val="00E71F70"/>
    <w:rsid w:val="00E72517"/>
    <w:rsid w:val="00E72742"/>
    <w:rsid w:val="00E727E7"/>
    <w:rsid w:val="00E72F5D"/>
    <w:rsid w:val="00E734B5"/>
    <w:rsid w:val="00E73742"/>
    <w:rsid w:val="00E7400B"/>
    <w:rsid w:val="00E749A8"/>
    <w:rsid w:val="00E75232"/>
    <w:rsid w:val="00E75A63"/>
    <w:rsid w:val="00E75BE9"/>
    <w:rsid w:val="00E75D12"/>
    <w:rsid w:val="00E7643E"/>
    <w:rsid w:val="00E76454"/>
    <w:rsid w:val="00E76BAE"/>
    <w:rsid w:val="00E771B9"/>
    <w:rsid w:val="00E77334"/>
    <w:rsid w:val="00E77BD2"/>
    <w:rsid w:val="00E800A1"/>
    <w:rsid w:val="00E80214"/>
    <w:rsid w:val="00E80551"/>
    <w:rsid w:val="00E80583"/>
    <w:rsid w:val="00E80821"/>
    <w:rsid w:val="00E8093E"/>
    <w:rsid w:val="00E80B49"/>
    <w:rsid w:val="00E80C3B"/>
    <w:rsid w:val="00E814CA"/>
    <w:rsid w:val="00E815B8"/>
    <w:rsid w:val="00E817DB"/>
    <w:rsid w:val="00E81942"/>
    <w:rsid w:val="00E81C93"/>
    <w:rsid w:val="00E81EAE"/>
    <w:rsid w:val="00E81EB3"/>
    <w:rsid w:val="00E8249D"/>
    <w:rsid w:val="00E82635"/>
    <w:rsid w:val="00E8274D"/>
    <w:rsid w:val="00E82CD9"/>
    <w:rsid w:val="00E8308D"/>
    <w:rsid w:val="00E83294"/>
    <w:rsid w:val="00E834D5"/>
    <w:rsid w:val="00E836E3"/>
    <w:rsid w:val="00E8373B"/>
    <w:rsid w:val="00E83741"/>
    <w:rsid w:val="00E83B4C"/>
    <w:rsid w:val="00E84A0F"/>
    <w:rsid w:val="00E84A46"/>
    <w:rsid w:val="00E84B94"/>
    <w:rsid w:val="00E84BBE"/>
    <w:rsid w:val="00E84F5C"/>
    <w:rsid w:val="00E8506A"/>
    <w:rsid w:val="00E85A14"/>
    <w:rsid w:val="00E85C86"/>
    <w:rsid w:val="00E85DDE"/>
    <w:rsid w:val="00E85F11"/>
    <w:rsid w:val="00E8631C"/>
    <w:rsid w:val="00E86365"/>
    <w:rsid w:val="00E864BC"/>
    <w:rsid w:val="00E86B2E"/>
    <w:rsid w:val="00E86B3C"/>
    <w:rsid w:val="00E86BC7"/>
    <w:rsid w:val="00E86F3A"/>
    <w:rsid w:val="00E871DD"/>
    <w:rsid w:val="00E873C9"/>
    <w:rsid w:val="00E87436"/>
    <w:rsid w:val="00E87AD7"/>
    <w:rsid w:val="00E87B55"/>
    <w:rsid w:val="00E87DC4"/>
    <w:rsid w:val="00E9010A"/>
    <w:rsid w:val="00E90216"/>
    <w:rsid w:val="00E90522"/>
    <w:rsid w:val="00E90563"/>
    <w:rsid w:val="00E90593"/>
    <w:rsid w:val="00E905D5"/>
    <w:rsid w:val="00E905DF"/>
    <w:rsid w:val="00E90ABF"/>
    <w:rsid w:val="00E90C68"/>
    <w:rsid w:val="00E90F1A"/>
    <w:rsid w:val="00E91447"/>
    <w:rsid w:val="00E91685"/>
    <w:rsid w:val="00E91692"/>
    <w:rsid w:val="00E91C37"/>
    <w:rsid w:val="00E9212C"/>
    <w:rsid w:val="00E92B39"/>
    <w:rsid w:val="00E93293"/>
    <w:rsid w:val="00E93D01"/>
    <w:rsid w:val="00E94135"/>
    <w:rsid w:val="00E943D8"/>
    <w:rsid w:val="00E9444B"/>
    <w:rsid w:val="00E946CE"/>
    <w:rsid w:val="00E948B8"/>
    <w:rsid w:val="00E94DBD"/>
    <w:rsid w:val="00E95B38"/>
    <w:rsid w:val="00E95F18"/>
    <w:rsid w:val="00E96099"/>
    <w:rsid w:val="00E9639A"/>
    <w:rsid w:val="00E96A3D"/>
    <w:rsid w:val="00E96C4B"/>
    <w:rsid w:val="00E97DA8"/>
    <w:rsid w:val="00EA0F23"/>
    <w:rsid w:val="00EA0FE7"/>
    <w:rsid w:val="00EA1D3F"/>
    <w:rsid w:val="00EA1E06"/>
    <w:rsid w:val="00EA2034"/>
    <w:rsid w:val="00EA216D"/>
    <w:rsid w:val="00EA2BB0"/>
    <w:rsid w:val="00EA2E3A"/>
    <w:rsid w:val="00EA2E43"/>
    <w:rsid w:val="00EA32B5"/>
    <w:rsid w:val="00EA3369"/>
    <w:rsid w:val="00EA392D"/>
    <w:rsid w:val="00EA4192"/>
    <w:rsid w:val="00EA4256"/>
    <w:rsid w:val="00EA442A"/>
    <w:rsid w:val="00EA46B0"/>
    <w:rsid w:val="00EA4D66"/>
    <w:rsid w:val="00EA4F79"/>
    <w:rsid w:val="00EA518F"/>
    <w:rsid w:val="00EA5300"/>
    <w:rsid w:val="00EA589A"/>
    <w:rsid w:val="00EA5A1C"/>
    <w:rsid w:val="00EA5D92"/>
    <w:rsid w:val="00EA5FCD"/>
    <w:rsid w:val="00EA6421"/>
    <w:rsid w:val="00EA6523"/>
    <w:rsid w:val="00EA65AE"/>
    <w:rsid w:val="00EA69AC"/>
    <w:rsid w:val="00EA6CA8"/>
    <w:rsid w:val="00EA7160"/>
    <w:rsid w:val="00EA7168"/>
    <w:rsid w:val="00EA7235"/>
    <w:rsid w:val="00EB0143"/>
    <w:rsid w:val="00EB0B2A"/>
    <w:rsid w:val="00EB1183"/>
    <w:rsid w:val="00EB175A"/>
    <w:rsid w:val="00EB1762"/>
    <w:rsid w:val="00EB1809"/>
    <w:rsid w:val="00EB2313"/>
    <w:rsid w:val="00EB2414"/>
    <w:rsid w:val="00EB259F"/>
    <w:rsid w:val="00EB26D0"/>
    <w:rsid w:val="00EB2828"/>
    <w:rsid w:val="00EB2848"/>
    <w:rsid w:val="00EB2AFF"/>
    <w:rsid w:val="00EB3120"/>
    <w:rsid w:val="00EB312E"/>
    <w:rsid w:val="00EB3267"/>
    <w:rsid w:val="00EB3A04"/>
    <w:rsid w:val="00EB4066"/>
    <w:rsid w:val="00EB423D"/>
    <w:rsid w:val="00EB4267"/>
    <w:rsid w:val="00EB43EE"/>
    <w:rsid w:val="00EB50BA"/>
    <w:rsid w:val="00EB5A8D"/>
    <w:rsid w:val="00EB5EDA"/>
    <w:rsid w:val="00EB606D"/>
    <w:rsid w:val="00EB6768"/>
    <w:rsid w:val="00EB6E0D"/>
    <w:rsid w:val="00EB7C14"/>
    <w:rsid w:val="00EB7DC7"/>
    <w:rsid w:val="00EB7FF9"/>
    <w:rsid w:val="00EC07A9"/>
    <w:rsid w:val="00EC0BCB"/>
    <w:rsid w:val="00EC0EAA"/>
    <w:rsid w:val="00EC1123"/>
    <w:rsid w:val="00EC129A"/>
    <w:rsid w:val="00EC2088"/>
    <w:rsid w:val="00EC21F7"/>
    <w:rsid w:val="00EC2397"/>
    <w:rsid w:val="00EC2523"/>
    <w:rsid w:val="00EC2745"/>
    <w:rsid w:val="00EC2A38"/>
    <w:rsid w:val="00EC2B1F"/>
    <w:rsid w:val="00EC3406"/>
    <w:rsid w:val="00EC3733"/>
    <w:rsid w:val="00EC391A"/>
    <w:rsid w:val="00EC3D2C"/>
    <w:rsid w:val="00EC3FAA"/>
    <w:rsid w:val="00EC484C"/>
    <w:rsid w:val="00EC486B"/>
    <w:rsid w:val="00EC4E7B"/>
    <w:rsid w:val="00EC4FD0"/>
    <w:rsid w:val="00EC5013"/>
    <w:rsid w:val="00EC555E"/>
    <w:rsid w:val="00EC6065"/>
    <w:rsid w:val="00EC62D5"/>
    <w:rsid w:val="00EC62DF"/>
    <w:rsid w:val="00EC672A"/>
    <w:rsid w:val="00EC6AE5"/>
    <w:rsid w:val="00EC6B1B"/>
    <w:rsid w:val="00EC7633"/>
    <w:rsid w:val="00EC7735"/>
    <w:rsid w:val="00EC788B"/>
    <w:rsid w:val="00EC7F85"/>
    <w:rsid w:val="00ED0D57"/>
    <w:rsid w:val="00ED0F19"/>
    <w:rsid w:val="00ED0F86"/>
    <w:rsid w:val="00ED1195"/>
    <w:rsid w:val="00ED175C"/>
    <w:rsid w:val="00ED17B5"/>
    <w:rsid w:val="00ED18ED"/>
    <w:rsid w:val="00ED1D2E"/>
    <w:rsid w:val="00ED1E5E"/>
    <w:rsid w:val="00ED2BE0"/>
    <w:rsid w:val="00ED3912"/>
    <w:rsid w:val="00ED3BDA"/>
    <w:rsid w:val="00ED3C71"/>
    <w:rsid w:val="00ED40E2"/>
    <w:rsid w:val="00ED491E"/>
    <w:rsid w:val="00ED4FE9"/>
    <w:rsid w:val="00ED5356"/>
    <w:rsid w:val="00ED62D4"/>
    <w:rsid w:val="00ED7322"/>
    <w:rsid w:val="00ED7806"/>
    <w:rsid w:val="00ED792F"/>
    <w:rsid w:val="00EE01E4"/>
    <w:rsid w:val="00EE05CE"/>
    <w:rsid w:val="00EE0927"/>
    <w:rsid w:val="00EE0B24"/>
    <w:rsid w:val="00EE0B2A"/>
    <w:rsid w:val="00EE0BB3"/>
    <w:rsid w:val="00EE0D86"/>
    <w:rsid w:val="00EE1521"/>
    <w:rsid w:val="00EE1819"/>
    <w:rsid w:val="00EE18AE"/>
    <w:rsid w:val="00EE1CD2"/>
    <w:rsid w:val="00EE1D32"/>
    <w:rsid w:val="00EE2404"/>
    <w:rsid w:val="00EE290C"/>
    <w:rsid w:val="00EE2D05"/>
    <w:rsid w:val="00EE2F23"/>
    <w:rsid w:val="00EE3370"/>
    <w:rsid w:val="00EE358C"/>
    <w:rsid w:val="00EE35F8"/>
    <w:rsid w:val="00EE3664"/>
    <w:rsid w:val="00EE3D64"/>
    <w:rsid w:val="00EE3D6B"/>
    <w:rsid w:val="00EE3E47"/>
    <w:rsid w:val="00EE437A"/>
    <w:rsid w:val="00EE439D"/>
    <w:rsid w:val="00EE44BD"/>
    <w:rsid w:val="00EE45D1"/>
    <w:rsid w:val="00EE48DB"/>
    <w:rsid w:val="00EE4B2A"/>
    <w:rsid w:val="00EE4B2D"/>
    <w:rsid w:val="00EE4E1C"/>
    <w:rsid w:val="00EE521C"/>
    <w:rsid w:val="00EE5482"/>
    <w:rsid w:val="00EE5D3D"/>
    <w:rsid w:val="00EE5F2F"/>
    <w:rsid w:val="00EE6074"/>
    <w:rsid w:val="00EE690F"/>
    <w:rsid w:val="00EE6A06"/>
    <w:rsid w:val="00EE6F9D"/>
    <w:rsid w:val="00EE7014"/>
    <w:rsid w:val="00EE7400"/>
    <w:rsid w:val="00EE744E"/>
    <w:rsid w:val="00EE74B5"/>
    <w:rsid w:val="00EE7924"/>
    <w:rsid w:val="00EE7C90"/>
    <w:rsid w:val="00EF06A7"/>
    <w:rsid w:val="00EF07C9"/>
    <w:rsid w:val="00EF088E"/>
    <w:rsid w:val="00EF12EB"/>
    <w:rsid w:val="00EF14B1"/>
    <w:rsid w:val="00EF1702"/>
    <w:rsid w:val="00EF1755"/>
    <w:rsid w:val="00EF1A30"/>
    <w:rsid w:val="00EF1CF0"/>
    <w:rsid w:val="00EF2279"/>
    <w:rsid w:val="00EF233E"/>
    <w:rsid w:val="00EF2674"/>
    <w:rsid w:val="00EF2B42"/>
    <w:rsid w:val="00EF2D44"/>
    <w:rsid w:val="00EF3012"/>
    <w:rsid w:val="00EF3062"/>
    <w:rsid w:val="00EF3285"/>
    <w:rsid w:val="00EF32C4"/>
    <w:rsid w:val="00EF3377"/>
    <w:rsid w:val="00EF33F7"/>
    <w:rsid w:val="00EF37B8"/>
    <w:rsid w:val="00EF392C"/>
    <w:rsid w:val="00EF3C40"/>
    <w:rsid w:val="00EF3ED9"/>
    <w:rsid w:val="00EF3F47"/>
    <w:rsid w:val="00EF4143"/>
    <w:rsid w:val="00EF41EA"/>
    <w:rsid w:val="00EF4667"/>
    <w:rsid w:val="00EF4716"/>
    <w:rsid w:val="00EF49BB"/>
    <w:rsid w:val="00EF4DA8"/>
    <w:rsid w:val="00EF4EE3"/>
    <w:rsid w:val="00EF508B"/>
    <w:rsid w:val="00EF586C"/>
    <w:rsid w:val="00EF58D3"/>
    <w:rsid w:val="00EF5A96"/>
    <w:rsid w:val="00EF5C51"/>
    <w:rsid w:val="00EF5D6F"/>
    <w:rsid w:val="00EF6D7B"/>
    <w:rsid w:val="00EF707E"/>
    <w:rsid w:val="00EF73A8"/>
    <w:rsid w:val="00EF7658"/>
    <w:rsid w:val="00EF7B6E"/>
    <w:rsid w:val="00EF7EBF"/>
    <w:rsid w:val="00EF7F65"/>
    <w:rsid w:val="00F0029A"/>
    <w:rsid w:val="00F00B84"/>
    <w:rsid w:val="00F015FA"/>
    <w:rsid w:val="00F016FB"/>
    <w:rsid w:val="00F01E1F"/>
    <w:rsid w:val="00F02054"/>
    <w:rsid w:val="00F0210B"/>
    <w:rsid w:val="00F0212D"/>
    <w:rsid w:val="00F02278"/>
    <w:rsid w:val="00F023FE"/>
    <w:rsid w:val="00F02D94"/>
    <w:rsid w:val="00F02DA9"/>
    <w:rsid w:val="00F036D8"/>
    <w:rsid w:val="00F037D4"/>
    <w:rsid w:val="00F03C63"/>
    <w:rsid w:val="00F040E6"/>
    <w:rsid w:val="00F0493C"/>
    <w:rsid w:val="00F051FC"/>
    <w:rsid w:val="00F05405"/>
    <w:rsid w:val="00F06047"/>
    <w:rsid w:val="00F06DDB"/>
    <w:rsid w:val="00F073A5"/>
    <w:rsid w:val="00F0775D"/>
    <w:rsid w:val="00F07AB0"/>
    <w:rsid w:val="00F07F78"/>
    <w:rsid w:val="00F106CA"/>
    <w:rsid w:val="00F112CB"/>
    <w:rsid w:val="00F117DD"/>
    <w:rsid w:val="00F118D6"/>
    <w:rsid w:val="00F11D34"/>
    <w:rsid w:val="00F11E2E"/>
    <w:rsid w:val="00F128BB"/>
    <w:rsid w:val="00F12E0C"/>
    <w:rsid w:val="00F137B7"/>
    <w:rsid w:val="00F139CD"/>
    <w:rsid w:val="00F13D1B"/>
    <w:rsid w:val="00F1432A"/>
    <w:rsid w:val="00F1442E"/>
    <w:rsid w:val="00F144F0"/>
    <w:rsid w:val="00F14807"/>
    <w:rsid w:val="00F14890"/>
    <w:rsid w:val="00F149A6"/>
    <w:rsid w:val="00F14AB1"/>
    <w:rsid w:val="00F157F9"/>
    <w:rsid w:val="00F166D4"/>
    <w:rsid w:val="00F171D9"/>
    <w:rsid w:val="00F173C9"/>
    <w:rsid w:val="00F1748A"/>
    <w:rsid w:val="00F174B8"/>
    <w:rsid w:val="00F175B5"/>
    <w:rsid w:val="00F17721"/>
    <w:rsid w:val="00F17806"/>
    <w:rsid w:val="00F1787F"/>
    <w:rsid w:val="00F17C1C"/>
    <w:rsid w:val="00F20791"/>
    <w:rsid w:val="00F20A1C"/>
    <w:rsid w:val="00F2173D"/>
    <w:rsid w:val="00F21BD0"/>
    <w:rsid w:val="00F21FB6"/>
    <w:rsid w:val="00F2253F"/>
    <w:rsid w:val="00F22E5B"/>
    <w:rsid w:val="00F231DE"/>
    <w:rsid w:val="00F23612"/>
    <w:rsid w:val="00F23653"/>
    <w:rsid w:val="00F236F0"/>
    <w:rsid w:val="00F23752"/>
    <w:rsid w:val="00F23C15"/>
    <w:rsid w:val="00F23D67"/>
    <w:rsid w:val="00F23DB3"/>
    <w:rsid w:val="00F23EC6"/>
    <w:rsid w:val="00F2438D"/>
    <w:rsid w:val="00F244A2"/>
    <w:rsid w:val="00F24C22"/>
    <w:rsid w:val="00F24C5F"/>
    <w:rsid w:val="00F24ED7"/>
    <w:rsid w:val="00F251A8"/>
    <w:rsid w:val="00F252EE"/>
    <w:rsid w:val="00F2535E"/>
    <w:rsid w:val="00F2552E"/>
    <w:rsid w:val="00F256D1"/>
    <w:rsid w:val="00F25881"/>
    <w:rsid w:val="00F25907"/>
    <w:rsid w:val="00F25DEE"/>
    <w:rsid w:val="00F25FD9"/>
    <w:rsid w:val="00F261CF"/>
    <w:rsid w:val="00F264B9"/>
    <w:rsid w:val="00F2679D"/>
    <w:rsid w:val="00F26C1D"/>
    <w:rsid w:val="00F26E5D"/>
    <w:rsid w:val="00F26E9E"/>
    <w:rsid w:val="00F26FD6"/>
    <w:rsid w:val="00F2735C"/>
    <w:rsid w:val="00F2747B"/>
    <w:rsid w:val="00F27487"/>
    <w:rsid w:val="00F277A9"/>
    <w:rsid w:val="00F27D04"/>
    <w:rsid w:val="00F27F80"/>
    <w:rsid w:val="00F30168"/>
    <w:rsid w:val="00F308B7"/>
    <w:rsid w:val="00F30A03"/>
    <w:rsid w:val="00F30AE4"/>
    <w:rsid w:val="00F30E71"/>
    <w:rsid w:val="00F312FB"/>
    <w:rsid w:val="00F313A8"/>
    <w:rsid w:val="00F317EB"/>
    <w:rsid w:val="00F31B1B"/>
    <w:rsid w:val="00F31B5B"/>
    <w:rsid w:val="00F31C21"/>
    <w:rsid w:val="00F31EC1"/>
    <w:rsid w:val="00F31EE0"/>
    <w:rsid w:val="00F327A2"/>
    <w:rsid w:val="00F329EC"/>
    <w:rsid w:val="00F32CDA"/>
    <w:rsid w:val="00F32DBC"/>
    <w:rsid w:val="00F33C5C"/>
    <w:rsid w:val="00F33F48"/>
    <w:rsid w:val="00F34446"/>
    <w:rsid w:val="00F345C6"/>
    <w:rsid w:val="00F34661"/>
    <w:rsid w:val="00F346A1"/>
    <w:rsid w:val="00F347DE"/>
    <w:rsid w:val="00F34818"/>
    <w:rsid w:val="00F349DB"/>
    <w:rsid w:val="00F34F19"/>
    <w:rsid w:val="00F35296"/>
    <w:rsid w:val="00F35547"/>
    <w:rsid w:val="00F35953"/>
    <w:rsid w:val="00F35C75"/>
    <w:rsid w:val="00F36792"/>
    <w:rsid w:val="00F36BCE"/>
    <w:rsid w:val="00F371A6"/>
    <w:rsid w:val="00F3750A"/>
    <w:rsid w:val="00F378F5"/>
    <w:rsid w:val="00F40737"/>
    <w:rsid w:val="00F40A15"/>
    <w:rsid w:val="00F40E18"/>
    <w:rsid w:val="00F40FDA"/>
    <w:rsid w:val="00F4126D"/>
    <w:rsid w:val="00F412C9"/>
    <w:rsid w:val="00F41309"/>
    <w:rsid w:val="00F419E1"/>
    <w:rsid w:val="00F41D17"/>
    <w:rsid w:val="00F41DB0"/>
    <w:rsid w:val="00F4247E"/>
    <w:rsid w:val="00F42509"/>
    <w:rsid w:val="00F427F2"/>
    <w:rsid w:val="00F429D5"/>
    <w:rsid w:val="00F42BC8"/>
    <w:rsid w:val="00F42DAB"/>
    <w:rsid w:val="00F4317B"/>
    <w:rsid w:val="00F43451"/>
    <w:rsid w:val="00F43897"/>
    <w:rsid w:val="00F43B72"/>
    <w:rsid w:val="00F43E78"/>
    <w:rsid w:val="00F44C37"/>
    <w:rsid w:val="00F44F11"/>
    <w:rsid w:val="00F45649"/>
    <w:rsid w:val="00F4570D"/>
    <w:rsid w:val="00F46AD6"/>
    <w:rsid w:val="00F46D76"/>
    <w:rsid w:val="00F47346"/>
    <w:rsid w:val="00F4775E"/>
    <w:rsid w:val="00F477C7"/>
    <w:rsid w:val="00F47828"/>
    <w:rsid w:val="00F478F7"/>
    <w:rsid w:val="00F47A4E"/>
    <w:rsid w:val="00F500A2"/>
    <w:rsid w:val="00F5023C"/>
    <w:rsid w:val="00F50243"/>
    <w:rsid w:val="00F50567"/>
    <w:rsid w:val="00F507B3"/>
    <w:rsid w:val="00F50BCD"/>
    <w:rsid w:val="00F50C31"/>
    <w:rsid w:val="00F50DDE"/>
    <w:rsid w:val="00F5134B"/>
    <w:rsid w:val="00F51661"/>
    <w:rsid w:val="00F518E9"/>
    <w:rsid w:val="00F52134"/>
    <w:rsid w:val="00F524B4"/>
    <w:rsid w:val="00F52AA0"/>
    <w:rsid w:val="00F52AEA"/>
    <w:rsid w:val="00F52C57"/>
    <w:rsid w:val="00F52C62"/>
    <w:rsid w:val="00F532C7"/>
    <w:rsid w:val="00F53507"/>
    <w:rsid w:val="00F53C08"/>
    <w:rsid w:val="00F53CF6"/>
    <w:rsid w:val="00F54626"/>
    <w:rsid w:val="00F54A6C"/>
    <w:rsid w:val="00F54AF4"/>
    <w:rsid w:val="00F55273"/>
    <w:rsid w:val="00F55B69"/>
    <w:rsid w:val="00F55BF1"/>
    <w:rsid w:val="00F55D94"/>
    <w:rsid w:val="00F55D96"/>
    <w:rsid w:val="00F567DE"/>
    <w:rsid w:val="00F56C41"/>
    <w:rsid w:val="00F56FCC"/>
    <w:rsid w:val="00F576BE"/>
    <w:rsid w:val="00F57D2A"/>
    <w:rsid w:val="00F57D9F"/>
    <w:rsid w:val="00F601B5"/>
    <w:rsid w:val="00F60303"/>
    <w:rsid w:val="00F608E7"/>
    <w:rsid w:val="00F60AB7"/>
    <w:rsid w:val="00F60EFB"/>
    <w:rsid w:val="00F611D0"/>
    <w:rsid w:val="00F613DF"/>
    <w:rsid w:val="00F62153"/>
    <w:rsid w:val="00F62389"/>
    <w:rsid w:val="00F623F9"/>
    <w:rsid w:val="00F62760"/>
    <w:rsid w:val="00F6292A"/>
    <w:rsid w:val="00F62A1F"/>
    <w:rsid w:val="00F62B4A"/>
    <w:rsid w:val="00F62E5C"/>
    <w:rsid w:val="00F63855"/>
    <w:rsid w:val="00F63F96"/>
    <w:rsid w:val="00F64164"/>
    <w:rsid w:val="00F6424E"/>
    <w:rsid w:val="00F64500"/>
    <w:rsid w:val="00F6452D"/>
    <w:rsid w:val="00F64690"/>
    <w:rsid w:val="00F65138"/>
    <w:rsid w:val="00F6529F"/>
    <w:rsid w:val="00F65403"/>
    <w:rsid w:val="00F658D5"/>
    <w:rsid w:val="00F659C2"/>
    <w:rsid w:val="00F661BF"/>
    <w:rsid w:val="00F66658"/>
    <w:rsid w:val="00F668A3"/>
    <w:rsid w:val="00F66944"/>
    <w:rsid w:val="00F66E5D"/>
    <w:rsid w:val="00F6792E"/>
    <w:rsid w:val="00F67E38"/>
    <w:rsid w:val="00F7035D"/>
    <w:rsid w:val="00F704E9"/>
    <w:rsid w:val="00F70821"/>
    <w:rsid w:val="00F70A72"/>
    <w:rsid w:val="00F70D55"/>
    <w:rsid w:val="00F71946"/>
    <w:rsid w:val="00F7234A"/>
    <w:rsid w:val="00F72EDF"/>
    <w:rsid w:val="00F732DC"/>
    <w:rsid w:val="00F73A3C"/>
    <w:rsid w:val="00F73CF6"/>
    <w:rsid w:val="00F73ED4"/>
    <w:rsid w:val="00F73F47"/>
    <w:rsid w:val="00F73FE7"/>
    <w:rsid w:val="00F74115"/>
    <w:rsid w:val="00F749AE"/>
    <w:rsid w:val="00F74CAF"/>
    <w:rsid w:val="00F74D76"/>
    <w:rsid w:val="00F74E6A"/>
    <w:rsid w:val="00F75225"/>
    <w:rsid w:val="00F7561B"/>
    <w:rsid w:val="00F756F7"/>
    <w:rsid w:val="00F75945"/>
    <w:rsid w:val="00F759D8"/>
    <w:rsid w:val="00F75D0F"/>
    <w:rsid w:val="00F76449"/>
    <w:rsid w:val="00F76847"/>
    <w:rsid w:val="00F76EAF"/>
    <w:rsid w:val="00F76EDC"/>
    <w:rsid w:val="00F7732A"/>
    <w:rsid w:val="00F773BC"/>
    <w:rsid w:val="00F77717"/>
    <w:rsid w:val="00F77C7F"/>
    <w:rsid w:val="00F77CE0"/>
    <w:rsid w:val="00F77D75"/>
    <w:rsid w:val="00F80A83"/>
    <w:rsid w:val="00F80CFB"/>
    <w:rsid w:val="00F8148F"/>
    <w:rsid w:val="00F817E4"/>
    <w:rsid w:val="00F81E0E"/>
    <w:rsid w:val="00F824A0"/>
    <w:rsid w:val="00F82F22"/>
    <w:rsid w:val="00F832DC"/>
    <w:rsid w:val="00F836B3"/>
    <w:rsid w:val="00F83B94"/>
    <w:rsid w:val="00F83B9B"/>
    <w:rsid w:val="00F8405E"/>
    <w:rsid w:val="00F84746"/>
    <w:rsid w:val="00F849E4"/>
    <w:rsid w:val="00F84A98"/>
    <w:rsid w:val="00F856BC"/>
    <w:rsid w:val="00F858C0"/>
    <w:rsid w:val="00F85DB9"/>
    <w:rsid w:val="00F85E05"/>
    <w:rsid w:val="00F85EB5"/>
    <w:rsid w:val="00F861EA"/>
    <w:rsid w:val="00F862AF"/>
    <w:rsid w:val="00F86E62"/>
    <w:rsid w:val="00F8725B"/>
    <w:rsid w:val="00F87336"/>
    <w:rsid w:val="00F8740F"/>
    <w:rsid w:val="00F87563"/>
    <w:rsid w:val="00F87702"/>
    <w:rsid w:val="00F87B80"/>
    <w:rsid w:val="00F87E57"/>
    <w:rsid w:val="00F90135"/>
    <w:rsid w:val="00F9020C"/>
    <w:rsid w:val="00F90412"/>
    <w:rsid w:val="00F90D4D"/>
    <w:rsid w:val="00F90D55"/>
    <w:rsid w:val="00F90DFF"/>
    <w:rsid w:val="00F91156"/>
    <w:rsid w:val="00F9123D"/>
    <w:rsid w:val="00F91927"/>
    <w:rsid w:val="00F91A5B"/>
    <w:rsid w:val="00F927EC"/>
    <w:rsid w:val="00F929C2"/>
    <w:rsid w:val="00F93A0B"/>
    <w:rsid w:val="00F93B5A"/>
    <w:rsid w:val="00F93B5E"/>
    <w:rsid w:val="00F93DC2"/>
    <w:rsid w:val="00F94019"/>
    <w:rsid w:val="00F9405B"/>
    <w:rsid w:val="00F9405C"/>
    <w:rsid w:val="00F9423D"/>
    <w:rsid w:val="00F945A6"/>
    <w:rsid w:val="00F94FA1"/>
    <w:rsid w:val="00F94FC3"/>
    <w:rsid w:val="00F9584A"/>
    <w:rsid w:val="00F95D8A"/>
    <w:rsid w:val="00F95DE6"/>
    <w:rsid w:val="00F95EAB"/>
    <w:rsid w:val="00F95FF3"/>
    <w:rsid w:val="00F9618D"/>
    <w:rsid w:val="00F96811"/>
    <w:rsid w:val="00F968E9"/>
    <w:rsid w:val="00F96CD7"/>
    <w:rsid w:val="00F97506"/>
    <w:rsid w:val="00F97579"/>
    <w:rsid w:val="00F97609"/>
    <w:rsid w:val="00F97762"/>
    <w:rsid w:val="00F9786C"/>
    <w:rsid w:val="00FA03DC"/>
    <w:rsid w:val="00FA0641"/>
    <w:rsid w:val="00FA099A"/>
    <w:rsid w:val="00FA0A28"/>
    <w:rsid w:val="00FA0A47"/>
    <w:rsid w:val="00FA0CD6"/>
    <w:rsid w:val="00FA0E79"/>
    <w:rsid w:val="00FA0EBA"/>
    <w:rsid w:val="00FA1057"/>
    <w:rsid w:val="00FA11DC"/>
    <w:rsid w:val="00FA12A6"/>
    <w:rsid w:val="00FA1799"/>
    <w:rsid w:val="00FA2551"/>
    <w:rsid w:val="00FA280A"/>
    <w:rsid w:val="00FA2818"/>
    <w:rsid w:val="00FA292C"/>
    <w:rsid w:val="00FA2F6F"/>
    <w:rsid w:val="00FA352C"/>
    <w:rsid w:val="00FA3ED6"/>
    <w:rsid w:val="00FA3F4B"/>
    <w:rsid w:val="00FA40DB"/>
    <w:rsid w:val="00FA42FC"/>
    <w:rsid w:val="00FA45E5"/>
    <w:rsid w:val="00FA4607"/>
    <w:rsid w:val="00FA4EAB"/>
    <w:rsid w:val="00FA4EC1"/>
    <w:rsid w:val="00FA4ECC"/>
    <w:rsid w:val="00FA5BB8"/>
    <w:rsid w:val="00FA5E66"/>
    <w:rsid w:val="00FA6467"/>
    <w:rsid w:val="00FA7001"/>
    <w:rsid w:val="00FA7B81"/>
    <w:rsid w:val="00FA7D70"/>
    <w:rsid w:val="00FB002C"/>
    <w:rsid w:val="00FB0260"/>
    <w:rsid w:val="00FB07B7"/>
    <w:rsid w:val="00FB0832"/>
    <w:rsid w:val="00FB0CD0"/>
    <w:rsid w:val="00FB0DF8"/>
    <w:rsid w:val="00FB10EA"/>
    <w:rsid w:val="00FB1411"/>
    <w:rsid w:val="00FB18D3"/>
    <w:rsid w:val="00FB1D92"/>
    <w:rsid w:val="00FB1DD9"/>
    <w:rsid w:val="00FB2379"/>
    <w:rsid w:val="00FB2422"/>
    <w:rsid w:val="00FB2B0E"/>
    <w:rsid w:val="00FB2FA1"/>
    <w:rsid w:val="00FB3C32"/>
    <w:rsid w:val="00FB3EB7"/>
    <w:rsid w:val="00FB3F8C"/>
    <w:rsid w:val="00FB400A"/>
    <w:rsid w:val="00FB4514"/>
    <w:rsid w:val="00FB495D"/>
    <w:rsid w:val="00FB4BE9"/>
    <w:rsid w:val="00FB4CFD"/>
    <w:rsid w:val="00FB5016"/>
    <w:rsid w:val="00FB5039"/>
    <w:rsid w:val="00FB50EF"/>
    <w:rsid w:val="00FB56F7"/>
    <w:rsid w:val="00FB63F2"/>
    <w:rsid w:val="00FB647C"/>
    <w:rsid w:val="00FB6A3E"/>
    <w:rsid w:val="00FB6C7B"/>
    <w:rsid w:val="00FB7903"/>
    <w:rsid w:val="00FB7909"/>
    <w:rsid w:val="00FB7A00"/>
    <w:rsid w:val="00FB7CDE"/>
    <w:rsid w:val="00FB7F9D"/>
    <w:rsid w:val="00FB7FEF"/>
    <w:rsid w:val="00FC00A2"/>
    <w:rsid w:val="00FC0145"/>
    <w:rsid w:val="00FC047C"/>
    <w:rsid w:val="00FC04A9"/>
    <w:rsid w:val="00FC04E2"/>
    <w:rsid w:val="00FC06AF"/>
    <w:rsid w:val="00FC116C"/>
    <w:rsid w:val="00FC11A1"/>
    <w:rsid w:val="00FC14A8"/>
    <w:rsid w:val="00FC14E7"/>
    <w:rsid w:val="00FC152A"/>
    <w:rsid w:val="00FC1693"/>
    <w:rsid w:val="00FC2499"/>
    <w:rsid w:val="00FC277E"/>
    <w:rsid w:val="00FC2B22"/>
    <w:rsid w:val="00FC2C02"/>
    <w:rsid w:val="00FC3011"/>
    <w:rsid w:val="00FC3561"/>
    <w:rsid w:val="00FC3AAA"/>
    <w:rsid w:val="00FC3ACB"/>
    <w:rsid w:val="00FC3F46"/>
    <w:rsid w:val="00FC4219"/>
    <w:rsid w:val="00FC4395"/>
    <w:rsid w:val="00FC4D38"/>
    <w:rsid w:val="00FC4D5F"/>
    <w:rsid w:val="00FC4DC2"/>
    <w:rsid w:val="00FC5719"/>
    <w:rsid w:val="00FC57BA"/>
    <w:rsid w:val="00FC64A1"/>
    <w:rsid w:val="00FC6637"/>
    <w:rsid w:val="00FC680D"/>
    <w:rsid w:val="00FC681F"/>
    <w:rsid w:val="00FC6959"/>
    <w:rsid w:val="00FC6961"/>
    <w:rsid w:val="00FC6D20"/>
    <w:rsid w:val="00FC7781"/>
    <w:rsid w:val="00FC784F"/>
    <w:rsid w:val="00FC7DD0"/>
    <w:rsid w:val="00FD02BC"/>
    <w:rsid w:val="00FD08F3"/>
    <w:rsid w:val="00FD1188"/>
    <w:rsid w:val="00FD124C"/>
    <w:rsid w:val="00FD1764"/>
    <w:rsid w:val="00FD1AFD"/>
    <w:rsid w:val="00FD1E74"/>
    <w:rsid w:val="00FD1ED1"/>
    <w:rsid w:val="00FD26F2"/>
    <w:rsid w:val="00FD289C"/>
    <w:rsid w:val="00FD2B3F"/>
    <w:rsid w:val="00FD2D9F"/>
    <w:rsid w:val="00FD2FC4"/>
    <w:rsid w:val="00FD37D5"/>
    <w:rsid w:val="00FD3BDD"/>
    <w:rsid w:val="00FD3BF3"/>
    <w:rsid w:val="00FD4243"/>
    <w:rsid w:val="00FD4431"/>
    <w:rsid w:val="00FD4E73"/>
    <w:rsid w:val="00FD5220"/>
    <w:rsid w:val="00FD524D"/>
    <w:rsid w:val="00FD5510"/>
    <w:rsid w:val="00FD57BB"/>
    <w:rsid w:val="00FD5A86"/>
    <w:rsid w:val="00FD5B58"/>
    <w:rsid w:val="00FD5D4B"/>
    <w:rsid w:val="00FD60BF"/>
    <w:rsid w:val="00FD614F"/>
    <w:rsid w:val="00FD65A1"/>
    <w:rsid w:val="00FD668B"/>
    <w:rsid w:val="00FD66DF"/>
    <w:rsid w:val="00FD72FB"/>
    <w:rsid w:val="00FD7570"/>
    <w:rsid w:val="00FD79CD"/>
    <w:rsid w:val="00FD7D94"/>
    <w:rsid w:val="00FD7F06"/>
    <w:rsid w:val="00FD7F84"/>
    <w:rsid w:val="00FE02CD"/>
    <w:rsid w:val="00FE068D"/>
    <w:rsid w:val="00FE15B1"/>
    <w:rsid w:val="00FE1894"/>
    <w:rsid w:val="00FE18DD"/>
    <w:rsid w:val="00FE1B23"/>
    <w:rsid w:val="00FE1B56"/>
    <w:rsid w:val="00FE1F7A"/>
    <w:rsid w:val="00FE2012"/>
    <w:rsid w:val="00FE2072"/>
    <w:rsid w:val="00FE32CF"/>
    <w:rsid w:val="00FE3340"/>
    <w:rsid w:val="00FE370A"/>
    <w:rsid w:val="00FE37ED"/>
    <w:rsid w:val="00FE3871"/>
    <w:rsid w:val="00FE39F1"/>
    <w:rsid w:val="00FE3E26"/>
    <w:rsid w:val="00FE432B"/>
    <w:rsid w:val="00FE452A"/>
    <w:rsid w:val="00FE4716"/>
    <w:rsid w:val="00FE471F"/>
    <w:rsid w:val="00FE4B3D"/>
    <w:rsid w:val="00FE4B87"/>
    <w:rsid w:val="00FE4E03"/>
    <w:rsid w:val="00FE514D"/>
    <w:rsid w:val="00FE5347"/>
    <w:rsid w:val="00FE57C7"/>
    <w:rsid w:val="00FE5853"/>
    <w:rsid w:val="00FE5FB3"/>
    <w:rsid w:val="00FE648F"/>
    <w:rsid w:val="00FE6805"/>
    <w:rsid w:val="00FE73C8"/>
    <w:rsid w:val="00FE7565"/>
    <w:rsid w:val="00FE7ACE"/>
    <w:rsid w:val="00FE7F6E"/>
    <w:rsid w:val="00FF009C"/>
    <w:rsid w:val="00FF04B6"/>
    <w:rsid w:val="00FF07C9"/>
    <w:rsid w:val="00FF0816"/>
    <w:rsid w:val="00FF1156"/>
    <w:rsid w:val="00FF14A6"/>
    <w:rsid w:val="00FF1671"/>
    <w:rsid w:val="00FF1AFE"/>
    <w:rsid w:val="00FF1FFB"/>
    <w:rsid w:val="00FF274E"/>
    <w:rsid w:val="00FF2A9D"/>
    <w:rsid w:val="00FF3567"/>
    <w:rsid w:val="00FF3AD2"/>
    <w:rsid w:val="00FF3D0A"/>
    <w:rsid w:val="00FF40C2"/>
    <w:rsid w:val="00FF4319"/>
    <w:rsid w:val="00FF4421"/>
    <w:rsid w:val="00FF4E03"/>
    <w:rsid w:val="00FF5097"/>
    <w:rsid w:val="00FF5D0D"/>
    <w:rsid w:val="00FF5D36"/>
    <w:rsid w:val="00FF5E60"/>
    <w:rsid w:val="00FF5FDE"/>
    <w:rsid w:val="00FF62C4"/>
    <w:rsid w:val="00FF62F0"/>
    <w:rsid w:val="00FF635F"/>
    <w:rsid w:val="00FF637F"/>
    <w:rsid w:val="00FF6508"/>
    <w:rsid w:val="00FF6612"/>
    <w:rsid w:val="00FF6E4E"/>
    <w:rsid w:val="00FF7056"/>
    <w:rsid w:val="00FF737F"/>
    <w:rsid w:val="00FF73A0"/>
    <w:rsid w:val="00FF7555"/>
    <w:rsid w:val="00FF79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026726B9"/>
  <w15:docId w15:val="{B7CF1BA4-1F04-4889-9BA3-0B81640BC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7D3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34C1"/>
    <w:pPr>
      <w:tabs>
        <w:tab w:val="center" w:pos="4252"/>
        <w:tab w:val="right" w:pos="8504"/>
      </w:tabs>
      <w:snapToGrid w:val="0"/>
    </w:pPr>
  </w:style>
  <w:style w:type="character" w:customStyle="1" w:styleId="a4">
    <w:name w:val="ヘッダー (文字)"/>
    <w:basedOn w:val="a0"/>
    <w:link w:val="a3"/>
    <w:uiPriority w:val="99"/>
    <w:rsid w:val="008434C1"/>
    <w:rPr>
      <w:kern w:val="2"/>
      <w:sz w:val="21"/>
      <w:szCs w:val="22"/>
    </w:rPr>
  </w:style>
  <w:style w:type="paragraph" w:styleId="a5">
    <w:name w:val="footer"/>
    <w:basedOn w:val="a"/>
    <w:link w:val="a6"/>
    <w:uiPriority w:val="99"/>
    <w:unhideWhenUsed/>
    <w:rsid w:val="008434C1"/>
    <w:pPr>
      <w:tabs>
        <w:tab w:val="center" w:pos="4252"/>
        <w:tab w:val="right" w:pos="8504"/>
      </w:tabs>
      <w:snapToGrid w:val="0"/>
    </w:pPr>
  </w:style>
  <w:style w:type="character" w:customStyle="1" w:styleId="a6">
    <w:name w:val="フッター (文字)"/>
    <w:basedOn w:val="a0"/>
    <w:link w:val="a5"/>
    <w:uiPriority w:val="99"/>
    <w:rsid w:val="008434C1"/>
    <w:rPr>
      <w:kern w:val="2"/>
      <w:sz w:val="21"/>
      <w:szCs w:val="22"/>
    </w:rPr>
  </w:style>
  <w:style w:type="paragraph" w:styleId="a7">
    <w:name w:val="List Paragraph"/>
    <w:basedOn w:val="a"/>
    <w:uiPriority w:val="34"/>
    <w:qFormat/>
    <w:rsid w:val="008434C1"/>
    <w:pPr>
      <w:ind w:leftChars="400" w:left="840"/>
    </w:pPr>
  </w:style>
  <w:style w:type="character" w:styleId="a8">
    <w:name w:val="annotation reference"/>
    <w:uiPriority w:val="99"/>
    <w:semiHidden/>
    <w:unhideWhenUsed/>
    <w:rsid w:val="008434C1"/>
    <w:rPr>
      <w:sz w:val="18"/>
      <w:szCs w:val="18"/>
    </w:rPr>
  </w:style>
  <w:style w:type="paragraph" w:styleId="a9">
    <w:name w:val="annotation text"/>
    <w:basedOn w:val="a"/>
    <w:link w:val="aa"/>
    <w:uiPriority w:val="99"/>
    <w:unhideWhenUsed/>
    <w:rsid w:val="008434C1"/>
    <w:pPr>
      <w:jc w:val="left"/>
    </w:pPr>
  </w:style>
  <w:style w:type="character" w:customStyle="1" w:styleId="aa">
    <w:name w:val="コメント文字列 (文字)"/>
    <w:basedOn w:val="a0"/>
    <w:link w:val="a9"/>
    <w:uiPriority w:val="99"/>
    <w:rsid w:val="008434C1"/>
    <w:rPr>
      <w:kern w:val="2"/>
      <w:sz w:val="21"/>
      <w:szCs w:val="22"/>
    </w:rPr>
  </w:style>
  <w:style w:type="paragraph" w:styleId="ab">
    <w:name w:val="Balloon Text"/>
    <w:basedOn w:val="a"/>
    <w:link w:val="ac"/>
    <w:uiPriority w:val="99"/>
    <w:semiHidden/>
    <w:unhideWhenUsed/>
    <w:rsid w:val="008434C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434C1"/>
    <w:rPr>
      <w:rFonts w:asciiTheme="majorHAnsi" w:eastAsiaTheme="majorEastAsia" w:hAnsiTheme="majorHAnsi" w:cstheme="majorBidi"/>
      <w:kern w:val="2"/>
      <w:sz w:val="18"/>
      <w:szCs w:val="18"/>
    </w:rPr>
  </w:style>
  <w:style w:type="paragraph" w:styleId="Web">
    <w:name w:val="Normal (Web)"/>
    <w:basedOn w:val="a"/>
    <w:uiPriority w:val="99"/>
    <w:unhideWhenUsed/>
    <w:rsid w:val="00716B7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annotation subject"/>
    <w:basedOn w:val="a9"/>
    <w:next w:val="a9"/>
    <w:link w:val="ae"/>
    <w:uiPriority w:val="99"/>
    <w:semiHidden/>
    <w:unhideWhenUsed/>
    <w:rsid w:val="00BD0844"/>
    <w:rPr>
      <w:b/>
      <w:bCs/>
    </w:rPr>
  </w:style>
  <w:style w:type="character" w:customStyle="1" w:styleId="ae">
    <w:name w:val="コメント内容 (文字)"/>
    <w:basedOn w:val="aa"/>
    <w:link w:val="ad"/>
    <w:uiPriority w:val="99"/>
    <w:semiHidden/>
    <w:rsid w:val="00BD0844"/>
    <w:rPr>
      <w:b/>
      <w:bCs/>
      <w:kern w:val="2"/>
      <w:sz w:val="21"/>
      <w:szCs w:val="22"/>
    </w:rPr>
  </w:style>
  <w:style w:type="paragraph" w:styleId="af">
    <w:name w:val="Revision"/>
    <w:hidden/>
    <w:uiPriority w:val="99"/>
    <w:semiHidden/>
    <w:rsid w:val="000A1D03"/>
    <w:rPr>
      <w:kern w:val="2"/>
      <w:sz w:val="21"/>
      <w:szCs w:val="22"/>
    </w:rPr>
  </w:style>
  <w:style w:type="character" w:styleId="af0">
    <w:name w:val="line number"/>
    <w:basedOn w:val="a0"/>
    <w:uiPriority w:val="99"/>
    <w:semiHidden/>
    <w:unhideWhenUsed/>
    <w:rsid w:val="00406D8E"/>
  </w:style>
  <w:style w:type="paragraph" w:customStyle="1" w:styleId="21">
    <w:name w:val="見出し 21"/>
    <w:basedOn w:val="a"/>
    <w:link w:val="Heading2"/>
    <w:qFormat/>
    <w:rsid w:val="00073CB1"/>
    <w:pPr>
      <w:numPr>
        <w:ilvl w:val="1"/>
        <w:numId w:val="9"/>
      </w:numPr>
    </w:pPr>
    <w:rPr>
      <w:rFonts w:ascii="Times New Roman" w:eastAsia="Times New Roman" w:hAnsi="Times New Roman"/>
      <w:sz w:val="24"/>
      <w:szCs w:val="24"/>
    </w:rPr>
  </w:style>
  <w:style w:type="character" w:customStyle="1" w:styleId="Heading2">
    <w:name w:val="Heading 2 (文字)"/>
    <w:link w:val="21"/>
    <w:rsid w:val="00073CB1"/>
    <w:rPr>
      <w:rFonts w:ascii="Times New Roman" w:eastAsia="Times New Roman" w:hAnsi="Times New Roman"/>
      <w:kern w:val="2"/>
      <w:sz w:val="24"/>
      <w:szCs w:val="24"/>
    </w:rPr>
  </w:style>
  <w:style w:type="character" w:styleId="af1">
    <w:name w:val="Hyperlink"/>
    <w:basedOn w:val="a0"/>
    <w:uiPriority w:val="99"/>
    <w:unhideWhenUsed/>
    <w:rsid w:val="002C00B9"/>
    <w:rPr>
      <w:color w:val="0000FF" w:themeColor="hyperlink"/>
      <w:u w:val="single"/>
    </w:rPr>
  </w:style>
  <w:style w:type="paragraph" w:customStyle="1" w:styleId="Default">
    <w:name w:val="Default"/>
    <w:rsid w:val="008F67C3"/>
    <w:pPr>
      <w:widowControl w:val="0"/>
      <w:autoSpaceDE w:val="0"/>
      <w:autoSpaceDN w:val="0"/>
      <w:adjustRightInd w:val="0"/>
    </w:pPr>
    <w:rPr>
      <w:rFonts w:ascii="Charis SIL" w:eastAsia="Charis SIL" w:cs="Charis SIL"/>
      <w:color w:val="000000"/>
      <w:sz w:val="24"/>
      <w:szCs w:val="24"/>
    </w:rPr>
  </w:style>
  <w:style w:type="character" w:styleId="af2">
    <w:name w:val="Strong"/>
    <w:basedOn w:val="a0"/>
    <w:uiPriority w:val="22"/>
    <w:qFormat/>
    <w:rsid w:val="007B23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555723">
      <w:bodyDiv w:val="1"/>
      <w:marLeft w:val="0"/>
      <w:marRight w:val="0"/>
      <w:marTop w:val="0"/>
      <w:marBottom w:val="0"/>
      <w:divBdr>
        <w:top w:val="none" w:sz="0" w:space="0" w:color="auto"/>
        <w:left w:val="none" w:sz="0" w:space="0" w:color="auto"/>
        <w:bottom w:val="none" w:sz="0" w:space="0" w:color="auto"/>
        <w:right w:val="none" w:sz="0" w:space="0" w:color="auto"/>
      </w:divBdr>
    </w:div>
    <w:div w:id="1631011324">
      <w:bodyDiv w:val="1"/>
      <w:marLeft w:val="0"/>
      <w:marRight w:val="0"/>
      <w:marTop w:val="0"/>
      <w:marBottom w:val="0"/>
      <w:divBdr>
        <w:top w:val="none" w:sz="0" w:space="0" w:color="auto"/>
        <w:left w:val="none" w:sz="0" w:space="0" w:color="auto"/>
        <w:bottom w:val="none" w:sz="0" w:space="0" w:color="auto"/>
        <w:right w:val="none" w:sz="0" w:space="0" w:color="auto"/>
      </w:divBdr>
    </w:div>
    <w:div w:id="200743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A2FDD-6342-4357-B99C-B85772BE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2773</TotalTime>
  <Pages>25</Pages>
  <Words>6301</Words>
  <Characters>165789</Characters>
  <Application>Microsoft Office Word</Application>
  <DocSecurity>0</DocSecurity>
  <Lines>1381</Lines>
  <Paragraphs>343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番匠 信幸</dc:creator>
  <cp:keywords/>
  <dc:description/>
  <cp:lastModifiedBy>SASAKI Taisuke</cp:lastModifiedBy>
  <cp:revision>121</cp:revision>
  <cp:lastPrinted>2024-03-07T12:13:00Z</cp:lastPrinted>
  <dcterms:created xsi:type="dcterms:W3CDTF">2023-11-30T07:20:00Z</dcterms:created>
  <dcterms:modified xsi:type="dcterms:W3CDTF">2024-03-24T15:42:00Z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http://www.zotero.org/styles/applied-surface-science</vt:lpwstr>
  </property>
  <property fmtid="{D5CDD505-2E9C-101B-9397-08002B2CF9AE}" pid="3" name="Mendeley Document_1">
    <vt:lpwstr>True</vt:lpwstr>
  </property>
  <property fmtid="{D5CDD505-2E9C-101B-9397-08002B2CF9AE}" pid="4" name="Mendeley Recent Style Id 0_1">
    <vt:lpwstr>http://www.zotero.org/styles/acta-materialia</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http://www.zotero.org/styles/applied-surface-science</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http://www.zotero.org/styles/modern-language-association</vt:lpwstr>
  </property>
  <property fmtid="{D5CDD505-2E9C-101B-9397-08002B2CF9AE}" pid="11" name="Mendeley Recent Style Id 7_1">
    <vt:lpwstr>http://www.zotero.org/styles/nature</vt:lpwstr>
  </property>
  <property fmtid="{D5CDD505-2E9C-101B-9397-08002B2CF9AE}" pid="12" name="Mendeley Recent Style Id 8_1">
    <vt:lpwstr>http://www.zotero.org/styles/surface-and-coatings-technology</vt:lpwstr>
  </property>
  <property fmtid="{D5CDD505-2E9C-101B-9397-08002B2CF9AE}" pid="13" name="Mendeley Recent Style Id 9_1">
    <vt:lpwstr>http://www.zotero.org/styles/vancouver</vt:lpwstr>
  </property>
  <property fmtid="{D5CDD505-2E9C-101B-9397-08002B2CF9AE}" pid="14" name="Mendeley Recent Style Name 0_1">
    <vt:lpwstr>Acta Materialia</vt:lpwstr>
  </property>
  <property fmtid="{D5CDD505-2E9C-101B-9397-08002B2CF9AE}" pid="15" name="Mendeley Recent Style Name 1_1">
    <vt:lpwstr>American Political Science Association</vt:lpwstr>
  </property>
  <property fmtid="{D5CDD505-2E9C-101B-9397-08002B2CF9AE}" pid="16" name="Mendeley Recent Style Name 2_1">
    <vt:lpwstr>American Sociological Association 6th edition</vt:lpwstr>
  </property>
  <property fmtid="{D5CDD505-2E9C-101B-9397-08002B2CF9AE}" pid="17" name="Mendeley Recent Style Name 3_1">
    <vt:lpwstr>Applied Surface Science</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12th edition - Harvard</vt:lpwstr>
  </property>
  <property fmtid="{D5CDD505-2E9C-101B-9397-08002B2CF9AE}" pid="20" name="Mendeley Recent Style Name 6_1">
    <vt:lpwstr>Modern Language Association 9th edition</vt:lpwstr>
  </property>
  <property fmtid="{D5CDD505-2E9C-101B-9397-08002B2CF9AE}" pid="21" name="Mendeley Recent Style Name 7_1">
    <vt:lpwstr>Nature</vt:lpwstr>
  </property>
  <property fmtid="{D5CDD505-2E9C-101B-9397-08002B2CF9AE}" pid="22" name="Mendeley Recent Style Name 8_1">
    <vt:lpwstr>Surface &amp; Coatings Technology</vt:lpwstr>
  </property>
  <property fmtid="{D5CDD505-2E9C-101B-9397-08002B2CF9AE}" pid="23" name="Mendeley Recent Style Name 9_1">
    <vt:lpwstr>Vancouver</vt:lpwstr>
  </property>
  <property fmtid="{D5CDD505-2E9C-101B-9397-08002B2CF9AE}" pid="24" name="Mendeley Unique User Id_1">
    <vt:lpwstr>5ff37794-6fc9-3bf8-83d3-9602900a6d99</vt:lpwstr>
  </property>
  <property fmtid="{D5CDD505-2E9C-101B-9397-08002B2CF9AE}" pid="25" name="GrammarlyDocumentId">
    <vt:lpwstr>40dc50dd4aa06eb72ae2e675cd2edb7eacd217d660f4ada79965cb3232808157</vt:lpwstr>
  </property>
</Properties>
</file>