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AFAD81" w14:textId="35C00C55" w:rsidR="00002FAF" w:rsidRPr="005F4BD9" w:rsidRDefault="00C95B5C" w:rsidP="00002FAF">
      <w:pPr>
        <w:pStyle w:val="a3"/>
        <w:framePr w:w="0" w:hSpace="0" w:vSpace="0" w:wrap="auto" w:vAnchor="margin" w:hAnchor="text" w:xAlign="left" w:yAlign="inline"/>
      </w:pPr>
      <w:r w:rsidRPr="005F4BD9">
        <w:t>No-Insulation BSCCO Coils Impregnated with Low-Melting Point Metal</w:t>
      </w:r>
    </w:p>
    <w:p w14:paraId="47CA69F1" w14:textId="12055E41" w:rsidR="00732E46" w:rsidRPr="005F4BD9" w:rsidRDefault="00732E46">
      <w:pPr>
        <w:widowControl w:val="0"/>
        <w:pBdr>
          <w:top w:val="nil"/>
          <w:left w:val="nil"/>
          <w:bottom w:val="nil"/>
          <w:right w:val="nil"/>
          <w:between w:val="nil"/>
        </w:pBdr>
        <w:spacing w:line="252" w:lineRule="auto"/>
        <w:jc w:val="both"/>
        <w:rPr>
          <w:color w:val="000000"/>
          <w:sz w:val="18"/>
          <w:szCs w:val="18"/>
        </w:rPr>
      </w:pPr>
    </w:p>
    <w:p w14:paraId="310C116D" w14:textId="77777777" w:rsidR="00F0602C" w:rsidRPr="005F4BD9" w:rsidRDefault="00F0602C" w:rsidP="00F0602C">
      <w:pPr>
        <w:pBdr>
          <w:top w:val="nil"/>
          <w:left w:val="nil"/>
          <w:bottom w:val="nil"/>
          <w:right w:val="nil"/>
          <w:between w:val="nil"/>
        </w:pBdr>
        <w:jc w:val="center"/>
        <w:rPr>
          <w:color w:val="000000"/>
          <w:sz w:val="22"/>
          <w:szCs w:val="22"/>
        </w:rPr>
      </w:pPr>
      <w:bookmarkStart w:id="0" w:name="_heading=h.gjdgxs" w:colFirst="0" w:colLast="0"/>
      <w:bookmarkEnd w:id="0"/>
      <w:r w:rsidRPr="005F4BD9">
        <w:rPr>
          <w:color w:val="000000"/>
          <w:sz w:val="22"/>
          <w:szCs w:val="22"/>
        </w:rPr>
        <w:t>S. Matsunaga, G. Nishijima, Y. Narushima, K. Natsume, N. Yanagi, and K. Kamiya</w:t>
      </w:r>
    </w:p>
    <w:p w14:paraId="66416825" w14:textId="6D30DBA0" w:rsidR="00002FAF" w:rsidRPr="005F4BD9" w:rsidRDefault="0007176C" w:rsidP="00D050EC">
      <w:pPr>
        <w:pBdr>
          <w:top w:val="nil"/>
          <w:left w:val="nil"/>
          <w:bottom w:val="nil"/>
          <w:right w:val="nil"/>
          <w:between w:val="nil"/>
        </w:pBdr>
        <w:spacing w:after="320"/>
        <w:ind w:firstLine="202"/>
        <w:jc w:val="both"/>
        <w:rPr>
          <w:b/>
          <w:i/>
          <w:color w:val="000000"/>
          <w:sz w:val="18"/>
          <w:szCs w:val="18"/>
        </w:rPr>
      </w:pPr>
      <w:r w:rsidRPr="005F4BD9">
        <w:rPr>
          <w:noProof/>
          <w:spacing w:val="-2"/>
        </w:rPr>
        <mc:AlternateContent>
          <mc:Choice Requires="wps">
            <w:drawing>
              <wp:anchor distT="0" distB="226695" distL="114300" distR="114300" simplePos="0" relativeHeight="251652608" behindDoc="0" locked="0" layoutInCell="1" allowOverlap="1" wp14:anchorId="443342D7" wp14:editId="567C4A9C">
                <wp:simplePos x="0" y="0"/>
                <wp:positionH relativeFrom="column">
                  <wp:posOffset>3380740</wp:posOffset>
                </wp:positionH>
                <wp:positionV relativeFrom="paragraph">
                  <wp:posOffset>291465</wp:posOffset>
                </wp:positionV>
                <wp:extent cx="3219450" cy="4476115"/>
                <wp:effectExtent l="0" t="0" r="0" b="635"/>
                <wp:wrapSquare wrapText="bothSides"/>
                <wp:docPr id="12124184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4476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C57B46" w14:textId="6FEC99DB" w:rsidR="0007176C" w:rsidRDefault="002D50E9" w:rsidP="0007176C">
                            <w:pPr>
                              <w:pStyle w:val="a4"/>
                              <w:ind w:firstLine="0"/>
                              <w:jc w:val="center"/>
                            </w:pPr>
                            <w:r w:rsidRPr="00E52B53">
                              <w:rPr>
                                <w:noProof/>
                              </w:rPr>
                              <w:drawing>
                                <wp:inline distT="0" distB="0" distL="0" distR="0" wp14:anchorId="62D7632A" wp14:editId="2784DB37">
                                  <wp:extent cx="2765643" cy="3434963"/>
                                  <wp:effectExtent l="0" t="0" r="0" b="0"/>
                                  <wp:docPr id="1195756558"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4271" cy="3482940"/>
                                          </a:xfrm>
                                          <a:prstGeom prst="rect">
                                            <a:avLst/>
                                          </a:prstGeom>
                                          <a:noFill/>
                                          <a:ln>
                                            <a:noFill/>
                                          </a:ln>
                                        </pic:spPr>
                                      </pic:pic>
                                    </a:graphicData>
                                  </a:graphic>
                                </wp:inline>
                              </w:drawing>
                            </w:r>
                          </w:p>
                          <w:p w14:paraId="13170539" w14:textId="77777777" w:rsidR="0007176C" w:rsidRPr="001D2BE5" w:rsidRDefault="0007176C" w:rsidP="0007176C">
                            <w:pPr>
                              <w:pStyle w:val="a4"/>
                              <w:ind w:firstLine="0"/>
                              <w:jc w:val="center"/>
                            </w:pPr>
                          </w:p>
                          <w:p w14:paraId="7530188C" w14:textId="6A21A1C9" w:rsidR="0007176C" w:rsidRPr="001D2BE5" w:rsidRDefault="007309E4" w:rsidP="007309E4">
                            <w:pPr>
                              <w:widowControl w:val="0"/>
                              <w:pBdr>
                                <w:top w:val="nil"/>
                                <w:left w:val="nil"/>
                                <w:bottom w:val="nil"/>
                                <w:right w:val="nil"/>
                                <w:between w:val="nil"/>
                              </w:pBdr>
                              <w:spacing w:line="252" w:lineRule="auto"/>
                              <w:jc w:val="both"/>
                            </w:pPr>
                            <w:r w:rsidRPr="005F4BD9">
                              <w:rPr>
                                <w:b/>
                              </w:rPr>
                              <w:t>Fig. 1.</w:t>
                            </w:r>
                            <w:bookmarkStart w:id="1" w:name="_Hlk156985952"/>
                            <w:r w:rsidRPr="005F4BD9">
                              <w:t xml:space="preserve"> Photographs of </w:t>
                            </w:r>
                            <w:r w:rsidR="00D25C7F" w:rsidRPr="005F4BD9">
                              <w:t>coils</w:t>
                            </w:r>
                            <w:r w:rsidRPr="005F4BD9">
                              <w:t>: (a) dry</w:t>
                            </w:r>
                            <w:r w:rsidR="00924D2E" w:rsidRPr="005F4BD9">
                              <w:rPr>
                                <w:lang w:eastAsia="ja-JP"/>
                              </w:rPr>
                              <w:t>-wound</w:t>
                            </w:r>
                            <w:r w:rsidR="00D25C7F" w:rsidRPr="005F4BD9">
                              <w:rPr>
                                <w:lang w:eastAsia="ja-JP"/>
                              </w:rPr>
                              <w:t xml:space="preserve"> </w:t>
                            </w:r>
                            <w:r w:rsidRPr="005F4BD9">
                              <w:t xml:space="preserve">and (b) </w:t>
                            </w:r>
                            <w:r w:rsidR="00D25C7F" w:rsidRPr="005F4BD9">
                              <w:t>impregnated</w:t>
                            </w:r>
                            <w:r w:rsidR="00924D2E" w:rsidRPr="005F4BD9">
                              <w:t xml:space="preserve"> coil</w:t>
                            </w:r>
                            <w:r w:rsidRPr="005F4BD9">
                              <w:t xml:space="preserve"> #P, (c) dry</w:t>
                            </w:r>
                            <w:r w:rsidR="00924D2E" w:rsidRPr="005F4BD9">
                              <w:t>-wound</w:t>
                            </w:r>
                            <w:r w:rsidRPr="005F4BD9">
                              <w:t xml:space="preserve"> and (d) </w:t>
                            </w:r>
                            <w:r w:rsidR="00D25C7F" w:rsidRPr="005F4BD9">
                              <w:t>impregnated</w:t>
                            </w:r>
                            <w:r w:rsidRPr="005F4BD9">
                              <w:t xml:space="preserve"> </w:t>
                            </w:r>
                            <w:r w:rsidR="00924D2E" w:rsidRPr="005F4BD9">
                              <w:t xml:space="preserve">coil </w:t>
                            </w:r>
                            <w:r w:rsidRPr="005F4BD9">
                              <w:t>#A</w:t>
                            </w:r>
                            <w:r w:rsidR="00D25C7F" w:rsidRPr="005F4BD9">
                              <w:t>,</w:t>
                            </w:r>
                            <w:r w:rsidRPr="005F4BD9">
                              <w:t xml:space="preserve"> (</w:t>
                            </w:r>
                            <w:r w:rsidR="003914E9" w:rsidRPr="005F4BD9">
                              <w:t>e</w:t>
                            </w:r>
                            <w:r w:rsidRPr="005F4BD9">
                              <w:t xml:space="preserve">) polyimide sheet inserted between layers of </w:t>
                            </w:r>
                            <w:r w:rsidR="00924D2E" w:rsidRPr="005F4BD9">
                              <w:t xml:space="preserve">coil </w:t>
                            </w:r>
                            <w:r w:rsidRPr="005F4BD9">
                              <w:t>#A-PI, and (</w:t>
                            </w:r>
                            <w:r w:rsidR="004F48B1" w:rsidRPr="005F4BD9">
                              <w:t>f</w:t>
                            </w:r>
                            <w:r w:rsidRPr="005F4BD9">
                              <w:t xml:space="preserve">) </w:t>
                            </w:r>
                            <w:r w:rsidR="00D25C7F" w:rsidRPr="005F4BD9">
                              <w:t>impregnated</w:t>
                            </w:r>
                            <w:r w:rsidR="00D25C7F" w:rsidRPr="005F4BD9">
                              <w:rPr>
                                <w:lang w:eastAsia="ja-JP"/>
                              </w:rPr>
                              <w:t xml:space="preserve"> </w:t>
                            </w:r>
                            <w:r w:rsidR="00924D2E" w:rsidRPr="005F4BD9">
                              <w:rPr>
                                <w:lang w:eastAsia="ja-JP"/>
                              </w:rPr>
                              <w:t xml:space="preserve">coil </w:t>
                            </w:r>
                            <w:r w:rsidRPr="005F4BD9">
                              <w:t xml:space="preserve">#A-PI. Bobbin and casing materials were polycarbonate for #P and aluminum alloy for </w:t>
                            </w:r>
                            <w:r w:rsidR="00924D2E" w:rsidRPr="005F4BD9">
                              <w:t xml:space="preserve">coil </w:t>
                            </w:r>
                            <w:r w:rsidRPr="005F4BD9">
                              <w:t xml:space="preserve">#A and </w:t>
                            </w:r>
                            <w:r w:rsidR="00924D2E" w:rsidRPr="005F4BD9">
                              <w:t xml:space="preserve">coil </w:t>
                            </w:r>
                            <w:r w:rsidRPr="005F4BD9">
                              <w:t>#A-PI</w:t>
                            </w:r>
                            <w:r w:rsidR="00D25C7F" w:rsidRPr="005F4BD9">
                              <w:t>, respectively.</w:t>
                            </w:r>
                            <w:bookmarkEnd w:id="1"/>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3342D7" id="_x0000_t202" coordsize="21600,21600" o:spt="202" path="m,l,21600r21600,l21600,xe">
                <v:stroke joinstyle="miter"/>
                <v:path gradientshapeok="t" o:connecttype="rect"/>
              </v:shapetype>
              <v:shape id="テキスト ボックス 1" o:spid="_x0000_s1026" type="#_x0000_t202" style="position:absolute;left:0;text-align:left;margin-left:266.2pt;margin-top:22.95pt;width:253.5pt;height:352.45pt;z-index:251652608;visibility:visible;mso-wrap-style:square;mso-width-percent:0;mso-height-percent:0;mso-wrap-distance-left:9pt;mso-wrap-distance-top:0;mso-wrap-distance-right:9pt;mso-wrap-distance-bottom:17.8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" stroked="f">
                <v:textbox inset="0,0,0,0">
                  <w:txbxContent>
                    <w:p w14:paraId="60C57B46" w14:textId="6FEC99DB" w:rsidR="0007176C" w:rsidRDefault="002D50E9" w:rsidP="0007176C">
                      <w:pPr>
                        <w:pStyle w:val="a4"/>
                        <w:ind w:firstLine="0"/>
                        <w:jc w:val="center"/>
                      </w:pPr>
                      <w:r w:rsidRPr="00E52B53">
                        <w:rPr>
                          <w:noProof/>
                        </w:rPr>
                        <w:drawing>
                          <wp:inline distT="0" distB="0" distL="0" distR="0" wp14:anchorId="62D7632A" wp14:editId="2784DB37">
                            <wp:extent cx="2765643" cy="3434963"/>
                            <wp:effectExtent l="0" t="0" r="0" b="0"/>
                            <wp:docPr id="1195756558"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4271" cy="3482940"/>
                                    </a:xfrm>
                                    <a:prstGeom prst="rect">
                                      <a:avLst/>
                                    </a:prstGeom>
                                    <a:noFill/>
                                    <a:ln>
                                      <a:noFill/>
                                    </a:ln>
                                  </pic:spPr>
                                </pic:pic>
                              </a:graphicData>
                            </a:graphic>
                          </wp:inline>
                        </w:drawing>
                      </w:r>
                    </w:p>
                    <w:p w14:paraId="13170539" w14:textId="77777777" w:rsidR="0007176C" w:rsidRPr="001D2BE5" w:rsidRDefault="0007176C" w:rsidP="0007176C">
                      <w:pPr>
                        <w:pStyle w:val="a4"/>
                        <w:ind w:firstLine="0"/>
                        <w:jc w:val="center"/>
                      </w:pPr>
                    </w:p>
                    <w:p w14:paraId="7530188C" w14:textId="6A21A1C9" w:rsidR="0007176C" w:rsidRPr="001D2BE5" w:rsidRDefault="007309E4" w:rsidP="007309E4">
                      <w:pPr>
                        <w:widowControl w:val="0"/>
                        <w:pBdr>
                          <w:top w:val="nil"/>
                          <w:left w:val="nil"/>
                          <w:bottom w:val="nil"/>
                          <w:right w:val="nil"/>
                          <w:between w:val="nil"/>
                        </w:pBdr>
                        <w:spacing w:line="252" w:lineRule="auto"/>
                        <w:jc w:val="both"/>
                      </w:pPr>
                      <w:r w:rsidRPr="005F4BD9">
                        <w:rPr>
                          <w:b/>
                        </w:rPr>
                        <w:t>Fig. 1.</w:t>
                      </w:r>
                      <w:bookmarkStart w:id="2" w:name="_Hlk156985952"/>
                      <w:r w:rsidRPr="005F4BD9">
                        <w:t xml:space="preserve"> Photographs of </w:t>
                      </w:r>
                      <w:r w:rsidR="00D25C7F" w:rsidRPr="005F4BD9">
                        <w:t>coils</w:t>
                      </w:r>
                      <w:r w:rsidRPr="005F4BD9">
                        <w:t>: (a) dry</w:t>
                      </w:r>
                      <w:r w:rsidR="00924D2E" w:rsidRPr="005F4BD9">
                        <w:rPr>
                          <w:lang w:eastAsia="ja-JP"/>
                        </w:rPr>
                        <w:t>-wound</w:t>
                      </w:r>
                      <w:r w:rsidR="00D25C7F" w:rsidRPr="005F4BD9">
                        <w:rPr>
                          <w:lang w:eastAsia="ja-JP"/>
                        </w:rPr>
                        <w:t xml:space="preserve"> </w:t>
                      </w:r>
                      <w:r w:rsidRPr="005F4BD9">
                        <w:t xml:space="preserve">and (b) </w:t>
                      </w:r>
                      <w:r w:rsidR="00D25C7F" w:rsidRPr="005F4BD9">
                        <w:t>impregnated</w:t>
                      </w:r>
                      <w:r w:rsidR="00924D2E" w:rsidRPr="005F4BD9">
                        <w:t xml:space="preserve"> coil</w:t>
                      </w:r>
                      <w:r w:rsidRPr="005F4BD9">
                        <w:t xml:space="preserve"> #P, (c) dry</w:t>
                      </w:r>
                      <w:r w:rsidR="00924D2E" w:rsidRPr="005F4BD9">
                        <w:t>-wound</w:t>
                      </w:r>
                      <w:r w:rsidRPr="005F4BD9">
                        <w:t xml:space="preserve"> and (d) </w:t>
                      </w:r>
                      <w:r w:rsidR="00D25C7F" w:rsidRPr="005F4BD9">
                        <w:t>impregnated</w:t>
                      </w:r>
                      <w:r w:rsidRPr="005F4BD9">
                        <w:t xml:space="preserve"> </w:t>
                      </w:r>
                      <w:r w:rsidR="00924D2E" w:rsidRPr="005F4BD9">
                        <w:t xml:space="preserve">coil </w:t>
                      </w:r>
                      <w:r w:rsidRPr="005F4BD9">
                        <w:t>#A</w:t>
                      </w:r>
                      <w:r w:rsidR="00D25C7F" w:rsidRPr="005F4BD9">
                        <w:t>,</w:t>
                      </w:r>
                      <w:r w:rsidRPr="005F4BD9">
                        <w:t xml:space="preserve"> (</w:t>
                      </w:r>
                      <w:r w:rsidR="003914E9" w:rsidRPr="005F4BD9">
                        <w:t>e</w:t>
                      </w:r>
                      <w:r w:rsidRPr="005F4BD9">
                        <w:t xml:space="preserve">) polyimide sheet inserted between layers of </w:t>
                      </w:r>
                      <w:r w:rsidR="00924D2E" w:rsidRPr="005F4BD9">
                        <w:t xml:space="preserve">coil </w:t>
                      </w:r>
                      <w:r w:rsidRPr="005F4BD9">
                        <w:t>#A-PI, and (</w:t>
                      </w:r>
                      <w:r w:rsidR="004F48B1" w:rsidRPr="005F4BD9">
                        <w:t>f</w:t>
                      </w:r>
                      <w:r w:rsidRPr="005F4BD9">
                        <w:t xml:space="preserve">) </w:t>
                      </w:r>
                      <w:r w:rsidR="00D25C7F" w:rsidRPr="005F4BD9">
                        <w:t>impregnated</w:t>
                      </w:r>
                      <w:r w:rsidR="00D25C7F" w:rsidRPr="005F4BD9">
                        <w:rPr>
                          <w:lang w:eastAsia="ja-JP"/>
                        </w:rPr>
                        <w:t xml:space="preserve"> </w:t>
                      </w:r>
                      <w:r w:rsidR="00924D2E" w:rsidRPr="005F4BD9">
                        <w:rPr>
                          <w:lang w:eastAsia="ja-JP"/>
                        </w:rPr>
                        <w:t xml:space="preserve">coil </w:t>
                      </w:r>
                      <w:r w:rsidRPr="005F4BD9">
                        <w:t xml:space="preserve">#A-PI. Bobbin and casing materials were polycarbonate for #P and aluminum alloy for </w:t>
                      </w:r>
                      <w:r w:rsidR="00924D2E" w:rsidRPr="005F4BD9">
                        <w:t xml:space="preserve">coil </w:t>
                      </w:r>
                      <w:r w:rsidRPr="005F4BD9">
                        <w:t xml:space="preserve">#A and </w:t>
                      </w:r>
                      <w:r w:rsidR="00924D2E" w:rsidRPr="005F4BD9">
                        <w:t xml:space="preserve">coil </w:t>
                      </w:r>
                      <w:r w:rsidRPr="005F4BD9">
                        <w:t>#A-PI</w:t>
                      </w:r>
                      <w:r w:rsidR="00D25C7F" w:rsidRPr="005F4BD9">
                        <w:t>, respectively.</w:t>
                      </w:r>
                      <w:bookmarkEnd w:id="2"/>
                    </w:p>
                  </w:txbxContent>
                </v:textbox>
                <w10:wrap type="square"/>
              </v:shape>
            </w:pict>
          </mc:Fallback>
        </mc:AlternateContent>
      </w:r>
    </w:p>
    <w:p w14:paraId="06590BF3" w14:textId="77777777" w:rsidR="007E713A" w:rsidRPr="005F4BD9" w:rsidRDefault="007E713A" w:rsidP="00D050EC">
      <w:pPr>
        <w:pBdr>
          <w:top w:val="nil"/>
          <w:left w:val="nil"/>
          <w:bottom w:val="nil"/>
          <w:right w:val="nil"/>
          <w:between w:val="nil"/>
        </w:pBdr>
        <w:spacing w:before="20" w:after="320"/>
        <w:ind w:firstLine="202"/>
        <w:jc w:val="both"/>
        <w:rPr>
          <w:b/>
          <w:i/>
          <w:color w:val="000000"/>
          <w:sz w:val="18"/>
          <w:szCs w:val="18"/>
        </w:rPr>
        <w:sectPr w:rsidR="007E713A" w:rsidRPr="005F4BD9" w:rsidSect="00002FAF">
          <w:headerReference w:type="default" r:id="rId10"/>
          <w:type w:val="continuous"/>
          <w:pgSz w:w="12240" w:h="15840"/>
          <w:pgMar w:top="1008" w:right="936" w:bottom="1008" w:left="936" w:header="432" w:footer="432" w:gutter="0"/>
          <w:pgNumType w:start="1"/>
          <w:cols w:space="288"/>
        </w:sectPr>
      </w:pPr>
    </w:p>
    <w:p w14:paraId="5DFE05BC" w14:textId="5BED1F5D" w:rsidR="008722C5" w:rsidRPr="005F4BD9" w:rsidRDefault="00BE4774" w:rsidP="0007176C">
      <w:pPr>
        <w:pStyle w:val="Text"/>
        <w:ind w:firstLine="0"/>
        <w:rPr>
          <w:b/>
          <w:sz w:val="18"/>
          <w:szCs w:val="18"/>
          <w:lang w:eastAsia="ja-JP"/>
        </w:rPr>
      </w:pPr>
      <w:r w:rsidRPr="005F4BD9">
        <w:rPr>
          <w:rFonts w:ascii="Times" w:hAnsi="Times"/>
          <w:sz w:val="18"/>
          <w:szCs w:val="18"/>
        </w:rPr>
        <w:footnoteReference w:customMarkFollows="1" w:id="1"/>
        <w:sym w:font="Symbol" w:char="F020"/>
      </w:r>
      <w:r w:rsidR="00157839" w:rsidRPr="005F4BD9">
        <w:rPr>
          <w:rFonts w:ascii="Times" w:hAnsi="Times"/>
          <w:sz w:val="18"/>
          <w:szCs w:val="18"/>
        </w:rPr>
        <w:t xml:space="preserve">  </w:t>
      </w:r>
      <w:r w:rsidR="008722C5" w:rsidRPr="005F4BD9">
        <w:rPr>
          <w:b/>
          <w:i/>
          <w:color w:val="000000"/>
          <w:sz w:val="18"/>
          <w:szCs w:val="18"/>
        </w:rPr>
        <w:t>Abstract</w:t>
      </w:r>
      <w:r w:rsidR="008722C5" w:rsidRPr="005F4BD9">
        <w:rPr>
          <w:b/>
          <w:color w:val="000000"/>
          <w:sz w:val="18"/>
          <w:szCs w:val="18"/>
        </w:rPr>
        <w:t>—This paper presents the experimental results of the (</w:t>
      </w:r>
      <w:proofErr w:type="spellStart"/>
      <w:proofErr w:type="gramStart"/>
      <w:r w:rsidR="008722C5" w:rsidRPr="005F4BD9">
        <w:rPr>
          <w:b/>
          <w:color w:val="000000"/>
          <w:sz w:val="18"/>
          <w:szCs w:val="18"/>
        </w:rPr>
        <w:t>Bi,Pb</w:t>
      </w:r>
      <w:proofErr w:type="spellEnd"/>
      <w:proofErr w:type="gramEnd"/>
      <w:r w:rsidR="008722C5" w:rsidRPr="005F4BD9">
        <w:rPr>
          <w:b/>
          <w:color w:val="000000"/>
          <w:sz w:val="18"/>
          <w:szCs w:val="18"/>
        </w:rPr>
        <w:t>)</w:t>
      </w:r>
      <w:r w:rsidR="008722C5" w:rsidRPr="005F4BD9">
        <w:rPr>
          <w:b/>
          <w:color w:val="000000"/>
          <w:sz w:val="18"/>
          <w:szCs w:val="18"/>
          <w:vertAlign w:val="subscript"/>
        </w:rPr>
        <w:t>2</w:t>
      </w:r>
      <w:r w:rsidR="008722C5" w:rsidRPr="005F4BD9">
        <w:rPr>
          <w:b/>
          <w:color w:val="000000"/>
          <w:sz w:val="18"/>
          <w:szCs w:val="18"/>
        </w:rPr>
        <w:t>Sr</w:t>
      </w:r>
      <w:r w:rsidR="008722C5" w:rsidRPr="005F4BD9">
        <w:rPr>
          <w:b/>
          <w:color w:val="000000"/>
          <w:sz w:val="18"/>
          <w:szCs w:val="18"/>
          <w:vertAlign w:val="subscript"/>
        </w:rPr>
        <w:t>2</w:t>
      </w:r>
      <w:r w:rsidR="008722C5" w:rsidRPr="005F4BD9">
        <w:rPr>
          <w:b/>
          <w:color w:val="000000"/>
          <w:sz w:val="18"/>
          <w:szCs w:val="18"/>
        </w:rPr>
        <w:t>Ca</w:t>
      </w:r>
      <w:r w:rsidR="008722C5" w:rsidRPr="005F4BD9">
        <w:rPr>
          <w:b/>
          <w:color w:val="000000"/>
          <w:sz w:val="18"/>
          <w:szCs w:val="18"/>
          <w:vertAlign w:val="subscript"/>
        </w:rPr>
        <w:t>2</w:t>
      </w:r>
      <w:r w:rsidR="008722C5" w:rsidRPr="005F4BD9">
        <w:rPr>
          <w:b/>
          <w:color w:val="000000"/>
          <w:sz w:val="18"/>
          <w:szCs w:val="18"/>
        </w:rPr>
        <w:t>Cu</w:t>
      </w:r>
      <w:r w:rsidR="008722C5" w:rsidRPr="005F4BD9">
        <w:rPr>
          <w:b/>
          <w:color w:val="000000"/>
          <w:sz w:val="18"/>
          <w:szCs w:val="18"/>
          <w:vertAlign w:val="subscript"/>
        </w:rPr>
        <w:t>3</w:t>
      </w:r>
      <w:r w:rsidR="008722C5" w:rsidRPr="005F4BD9">
        <w:rPr>
          <w:b/>
          <w:color w:val="000000"/>
          <w:sz w:val="18"/>
          <w:szCs w:val="18"/>
        </w:rPr>
        <w:t>O</w:t>
      </w:r>
      <w:r w:rsidR="008722C5" w:rsidRPr="005F4BD9">
        <w:rPr>
          <w:b/>
          <w:color w:val="000000"/>
          <w:sz w:val="18"/>
          <w:szCs w:val="18"/>
          <w:vertAlign w:val="subscript"/>
        </w:rPr>
        <w:t>10</w:t>
      </w:r>
      <w:r w:rsidR="008722C5" w:rsidRPr="005F4BD9">
        <w:rPr>
          <w:b/>
          <w:color w:val="000000"/>
          <w:sz w:val="18"/>
          <w:szCs w:val="18"/>
        </w:rPr>
        <w:t xml:space="preserve"> (BSCCO) coils impregnated with low-melting point metal, whose melting point is 60 °C. The coils were layer-wound without turn-to-turn insulation, i.e., no-insulation (NI).</w:t>
      </w:r>
      <w:r w:rsidR="008722C5" w:rsidRPr="005F4BD9">
        <w:rPr>
          <w:rFonts w:hint="eastAsia"/>
          <w:b/>
          <w:color w:val="000000"/>
          <w:sz w:val="18"/>
          <w:szCs w:val="18"/>
          <w:lang w:eastAsia="ja-JP"/>
        </w:rPr>
        <w:t xml:space="preserve"> </w:t>
      </w:r>
      <w:r w:rsidR="008722C5" w:rsidRPr="005F4BD9">
        <w:rPr>
          <w:b/>
          <w:sz w:val="18"/>
          <w:szCs w:val="18"/>
          <w:lang w:eastAsia="ja-JP"/>
        </w:rPr>
        <w:t>We fabricated the coils with polycarbonate bobbin and casing and the coils with aluminum alloy bobbins and casing.</w:t>
      </w:r>
      <w:r w:rsidR="008722C5" w:rsidRPr="005F4BD9">
        <w:rPr>
          <w:rFonts w:hint="eastAsia"/>
          <w:b/>
          <w:sz w:val="18"/>
          <w:szCs w:val="18"/>
          <w:lang w:eastAsia="ja-JP"/>
        </w:rPr>
        <w:t xml:space="preserve"> </w:t>
      </w:r>
      <w:r w:rsidR="008722C5" w:rsidRPr="005F4BD9">
        <w:rPr>
          <w:b/>
          <w:sz w:val="18"/>
          <w:szCs w:val="18"/>
        </w:rPr>
        <w:t xml:space="preserve">The coils with polycarbonate bobbin and casings showed severe degradation after impregnation. The coils with </w:t>
      </w:r>
      <w:r w:rsidR="008722C5" w:rsidRPr="005F4BD9">
        <w:rPr>
          <w:b/>
          <w:sz w:val="18"/>
          <w:szCs w:val="18"/>
          <w:lang w:eastAsia="ja-JP"/>
        </w:rPr>
        <w:t>aluminum</w:t>
      </w:r>
      <w:r w:rsidR="008722C5" w:rsidRPr="005F4BD9">
        <w:rPr>
          <w:b/>
          <w:sz w:val="18"/>
          <w:szCs w:val="18"/>
        </w:rPr>
        <w:t xml:space="preserve"> alloy ones showed less degradation. A long decay time of </w:t>
      </w:r>
      <w:r w:rsidR="00D25C7F" w:rsidRPr="005F4BD9">
        <w:rPr>
          <w:b/>
          <w:sz w:val="18"/>
          <w:szCs w:val="18"/>
        </w:rPr>
        <w:t xml:space="preserve">the </w:t>
      </w:r>
      <w:r w:rsidR="008722C5" w:rsidRPr="005F4BD9">
        <w:rPr>
          <w:b/>
          <w:sz w:val="18"/>
          <w:szCs w:val="18"/>
        </w:rPr>
        <w:t xml:space="preserve">magnetic field during a sudden discharge was measured. The decay time was shortened to be 1/39 by an inter-layer insulation with polyimide sheet. Partial insulation, i.e., electrical insulation between adjacent layers, was effective </w:t>
      </w:r>
      <w:r w:rsidR="00D25C7F" w:rsidRPr="005F4BD9">
        <w:rPr>
          <w:b/>
          <w:sz w:val="18"/>
          <w:szCs w:val="18"/>
        </w:rPr>
        <w:t>in reducing</w:t>
      </w:r>
      <w:r w:rsidR="008722C5" w:rsidRPr="005F4BD9">
        <w:rPr>
          <w:b/>
          <w:sz w:val="18"/>
          <w:szCs w:val="18"/>
        </w:rPr>
        <w:t xml:space="preserve"> this long time constant, even for a BSCCO NI coil.</w:t>
      </w:r>
    </w:p>
    <w:p w14:paraId="752EE3CC" w14:textId="77777777" w:rsidR="008722C5" w:rsidRPr="005F4BD9" w:rsidRDefault="008722C5" w:rsidP="008722C5"/>
    <w:p w14:paraId="22E5F588" w14:textId="77777777" w:rsidR="008722C5" w:rsidRPr="005F4BD9" w:rsidRDefault="008722C5" w:rsidP="008722C5">
      <w:pPr>
        <w:jc w:val="both"/>
        <w:rPr>
          <w:b/>
          <w:sz w:val="18"/>
          <w:szCs w:val="18"/>
        </w:rPr>
      </w:pPr>
      <w:bookmarkStart w:id="4" w:name="bookmark=id.30j0zll" w:colFirst="0" w:colLast="0"/>
      <w:bookmarkEnd w:id="4"/>
      <w:r w:rsidRPr="005F4BD9">
        <w:rPr>
          <w:b/>
          <w:i/>
          <w:sz w:val="18"/>
          <w:szCs w:val="18"/>
        </w:rPr>
        <w:t>Index Terms</w:t>
      </w:r>
      <w:r w:rsidRPr="005F4BD9">
        <w:rPr>
          <w:b/>
          <w:sz w:val="18"/>
          <w:szCs w:val="18"/>
        </w:rPr>
        <w:t>—</w:t>
      </w:r>
      <w:r w:rsidRPr="005F4BD9">
        <w:t xml:space="preserve"> </w:t>
      </w:r>
      <w:r w:rsidRPr="005F4BD9">
        <w:rPr>
          <w:b/>
          <w:sz w:val="18"/>
          <w:szCs w:val="18"/>
        </w:rPr>
        <w:t xml:space="preserve">BSCCO, High-temperature superconducting coil, impregnation, no-insulation, and partial-insulation. </w:t>
      </w:r>
    </w:p>
    <w:p w14:paraId="5D351EFE" w14:textId="7DC59E19" w:rsidR="00732E46" w:rsidRPr="005F4BD9" w:rsidRDefault="00732E46" w:rsidP="004063A4">
      <w:pPr>
        <w:pBdr>
          <w:top w:val="nil"/>
          <w:left w:val="nil"/>
          <w:bottom w:val="nil"/>
          <w:right w:val="nil"/>
          <w:between w:val="nil"/>
        </w:pBdr>
        <w:ind w:firstLine="202"/>
        <w:jc w:val="both"/>
      </w:pPr>
    </w:p>
    <w:p w14:paraId="59F2D0B6" w14:textId="11E53DD7" w:rsidR="00732E46" w:rsidRPr="005F4BD9" w:rsidRDefault="00DB3364" w:rsidP="00B64A80">
      <w:pPr>
        <w:pStyle w:val="1"/>
      </w:pPr>
      <w:r w:rsidRPr="005F4BD9">
        <w:t xml:space="preserve">I. </w:t>
      </w:r>
      <w:r w:rsidR="000F2C11" w:rsidRPr="005F4BD9">
        <w:t>INTRODUCTION</w:t>
      </w:r>
    </w:p>
    <w:p w14:paraId="43794709" w14:textId="4AF28F90" w:rsidR="004063A4" w:rsidRPr="005F4BD9" w:rsidRDefault="009176A5" w:rsidP="004063A4">
      <w:pPr>
        <w:keepNext/>
        <w:framePr w:dropCap="drop" w:lines="3" w:wrap="around" w:vAnchor="text" w:hAnchor="text"/>
        <w:pBdr>
          <w:top w:val="nil"/>
          <w:left w:val="nil"/>
        </w:pBdr>
        <w:spacing w:line="724" w:lineRule="exact"/>
        <w:jc w:val="both"/>
        <w:textAlignment w:val="baseline"/>
        <w:rPr>
          <w:smallCaps/>
          <w:color w:val="000000"/>
          <w:position w:val="-9"/>
          <w:sz w:val="97"/>
        </w:rPr>
      </w:pPr>
      <w:r w:rsidRPr="005F4BD9">
        <w:rPr>
          <w:smallCaps/>
          <w:color w:val="000000"/>
          <w:position w:val="-9"/>
          <w:sz w:val="97"/>
        </w:rPr>
        <w:t>D</w:t>
      </w:r>
    </w:p>
    <w:p w14:paraId="4FF6E300" w14:textId="1E653377" w:rsidR="00A853F3" w:rsidRPr="005F4BD9" w:rsidRDefault="00583AB5" w:rsidP="003E53CA">
      <w:pPr>
        <w:widowControl w:val="0"/>
        <w:pBdr>
          <w:top w:val="nil"/>
          <w:left w:val="nil"/>
          <w:bottom w:val="nil"/>
          <w:right w:val="nil"/>
          <w:between w:val="nil"/>
        </w:pBdr>
        <w:spacing w:line="252" w:lineRule="auto"/>
        <w:jc w:val="both"/>
        <w:rPr>
          <w:smallCaps/>
          <w:color w:val="000000"/>
        </w:rPr>
      </w:pPr>
      <w:r w:rsidRPr="005F4BD9">
        <w:rPr>
          <w:smallCaps/>
          <w:color w:val="000000"/>
        </w:rPr>
        <w:t>IFFICULTIES</w:t>
      </w:r>
      <w:r w:rsidR="000F2C11" w:rsidRPr="005F4BD9">
        <w:rPr>
          <w:color w:val="000000"/>
        </w:rPr>
        <w:t xml:space="preserve"> </w:t>
      </w:r>
      <w:r w:rsidR="00A903DC" w:rsidRPr="005F4BD9">
        <w:rPr>
          <w:color w:val="000000"/>
        </w:rPr>
        <w:t>of quench protection for high-temperature superconducting (HTS) magnets have hindered their practical magnet application. The no-insulation (NI) winding has introduced the self-protection mode and achieved some success in quench protection [1], [2], [3], [4]. However, in high magnetic fields, NI coils are subject</w:t>
      </w:r>
      <w:r w:rsidR="00B559A4" w:rsidRPr="005F4BD9">
        <w:rPr>
          <w:color w:val="000000"/>
        </w:rPr>
        <w:t>ed</w:t>
      </w:r>
      <w:r w:rsidR="00A903DC" w:rsidRPr="005F4BD9">
        <w:rPr>
          <w:color w:val="000000"/>
        </w:rPr>
        <w:t xml:space="preserve"> to unbalanced electromagnetic forces. This can cause deformation of the coil winding, resulting in mechanical failure [2], [3], [4], [5], [6], [7], [8].</w:t>
      </w:r>
    </w:p>
    <w:p w14:paraId="193AE888" w14:textId="12C67C3D" w:rsidR="00A903DC" w:rsidRPr="005F4BD9" w:rsidRDefault="00B559A4" w:rsidP="00A903DC">
      <w:pPr>
        <w:widowControl w:val="0"/>
        <w:pBdr>
          <w:top w:val="nil"/>
          <w:left w:val="nil"/>
          <w:bottom w:val="nil"/>
          <w:right w:val="nil"/>
          <w:between w:val="nil"/>
        </w:pBdr>
        <w:spacing w:line="252" w:lineRule="auto"/>
        <w:ind w:firstLine="270"/>
        <w:jc w:val="both"/>
      </w:pPr>
      <w:r w:rsidRPr="005F4BD9">
        <w:t>Appropriate i</w:t>
      </w:r>
      <w:r w:rsidR="00A903DC" w:rsidRPr="005F4BD9">
        <w:t xml:space="preserve">mpregnation can suppress the deformation of a coil winding </w:t>
      </w:r>
      <w:r w:rsidRPr="005F4BD9">
        <w:t>and</w:t>
      </w:r>
      <w:r w:rsidR="00A903DC" w:rsidRPr="005F4BD9">
        <w:t xml:space="preserve"> degradation caused by thermal stress and/or Lorentz forces in an NI coil [9], [10]. I</w:t>
      </w:r>
      <w:r w:rsidRPr="005F4BD9">
        <w:t>t</w:t>
      </w:r>
      <w:r w:rsidR="00A903DC" w:rsidRPr="005F4BD9">
        <w:t xml:space="preserve"> also </w:t>
      </w:r>
      <w:r w:rsidRPr="005F4BD9">
        <w:t>a</w:t>
      </w:r>
      <w:r w:rsidR="00A903DC" w:rsidRPr="005F4BD9">
        <w:t>ffects on the coil stability, especially when the coil is conduction cooled [10], [11], [12], [13]</w:t>
      </w:r>
      <w:r w:rsidR="00590B6D" w:rsidRPr="005F4BD9">
        <w:t>.</w:t>
      </w:r>
    </w:p>
    <w:p w14:paraId="0155B32F" w14:textId="4B483FE5" w:rsidR="00A903DC" w:rsidRPr="005F4BD9" w:rsidRDefault="00A903DC" w:rsidP="00DC2423">
      <w:pPr>
        <w:widowControl w:val="0"/>
        <w:pBdr>
          <w:top w:val="nil"/>
          <w:left w:val="nil"/>
          <w:bottom w:val="nil"/>
          <w:right w:val="nil"/>
          <w:between w:val="nil"/>
        </w:pBdr>
        <w:spacing w:line="252" w:lineRule="auto"/>
        <w:ind w:firstLine="270"/>
        <w:jc w:val="both"/>
      </w:pPr>
      <w:r w:rsidRPr="005F4BD9">
        <w:t>The test coil impregnated</w:t>
      </w:r>
      <w:r w:rsidRPr="005F4BD9">
        <w:rPr>
          <w:rFonts w:hint="eastAsia"/>
        </w:rPr>
        <w:t xml:space="preserve"> </w:t>
      </w:r>
      <w:r w:rsidRPr="005F4BD9">
        <w:t>with electrically conductive epoxy resin demonstrated</w:t>
      </w:r>
      <w:r w:rsidR="00E833EF" w:rsidRPr="005F4BD9">
        <w:t xml:space="preserve"> that the coil can be</w:t>
      </w:r>
      <w:r w:rsidRPr="005F4BD9">
        <w:t xml:space="preserve"> protected from quench</w:t>
      </w:r>
      <w:r w:rsidR="00E833EF" w:rsidRPr="005F4BD9">
        <w:t>ing</w:t>
      </w:r>
      <w:r w:rsidRPr="005F4BD9">
        <w:t xml:space="preserve"> </w:t>
      </w:r>
      <w:r w:rsidR="00E833EF" w:rsidRPr="005F4BD9">
        <w:t>under</w:t>
      </w:r>
      <w:r w:rsidRPr="005F4BD9">
        <w:t xml:space="preserve"> a conduction cooling condition [13]. </w:t>
      </w:r>
      <w:r w:rsidR="00E833EF" w:rsidRPr="005F4BD9">
        <w:t>HTS windings of the toroidal field model coils were vacuum-impregnated with low-temperature solder on the SPARC project [14].</w:t>
      </w:r>
    </w:p>
    <w:p w14:paraId="56D507C0" w14:textId="23758344" w:rsidR="00A903DC" w:rsidRPr="005F4BD9" w:rsidRDefault="00A903DC" w:rsidP="00A903DC">
      <w:pPr>
        <w:widowControl w:val="0"/>
        <w:pBdr>
          <w:top w:val="nil"/>
          <w:left w:val="nil"/>
          <w:bottom w:val="nil"/>
          <w:right w:val="nil"/>
          <w:between w:val="nil"/>
        </w:pBdr>
        <w:spacing w:line="252" w:lineRule="auto"/>
        <w:ind w:firstLine="270"/>
        <w:jc w:val="both"/>
      </w:pPr>
      <w:r w:rsidRPr="005F4BD9">
        <w:t xml:space="preserve">Since coated conductors easily delaminate because of their multilayer thin-film structure, it is difficult to adjust the impregnation conditions without degrading the conductor [15], [16]. To find appropriate materials for NI coils </w:t>
      </w:r>
      <w:r w:rsidRPr="005F4BD9">
        <w:rPr>
          <w:rFonts w:hint="eastAsia"/>
        </w:rPr>
        <w:t>c</w:t>
      </w:r>
      <w:r w:rsidRPr="005F4BD9">
        <w:t xml:space="preserve">omposed of coated conductors, ice, low-melting point metal, liquid metal </w:t>
      </w:r>
      <w:proofErr w:type="gramStart"/>
      <w:r w:rsidRPr="005F4BD9">
        <w:t>have</w:t>
      </w:r>
      <w:proofErr w:type="gramEnd"/>
      <w:r w:rsidRPr="005F4BD9">
        <w:t xml:space="preserve"> been tried [17], [18], [19]. We have tried to impregnate a layer-wound REBCO coil with a low-melting point metal. However, the coil deteriorated</w:t>
      </w:r>
      <w:r w:rsidR="00E833EF" w:rsidRPr="005F4BD9">
        <w:t xml:space="preserve"> during thermal cycles</w:t>
      </w:r>
      <w:r w:rsidRPr="005F4BD9">
        <w:t xml:space="preserve"> [18].</w:t>
      </w:r>
      <w:r w:rsidRPr="005F4BD9">
        <w:rPr>
          <w:rFonts w:hint="eastAsia"/>
        </w:rPr>
        <w:t xml:space="preserve"> </w:t>
      </w:r>
    </w:p>
    <w:p w14:paraId="4721114E" w14:textId="3A9B7149" w:rsidR="00BD2665" w:rsidRPr="005F4BD9" w:rsidRDefault="00BD2665" w:rsidP="00A903DC">
      <w:pPr>
        <w:widowControl w:val="0"/>
        <w:pBdr>
          <w:top w:val="nil"/>
          <w:left w:val="nil"/>
          <w:bottom w:val="nil"/>
          <w:right w:val="nil"/>
          <w:between w:val="nil"/>
        </w:pBdr>
        <w:spacing w:line="252" w:lineRule="auto"/>
        <w:ind w:firstLine="270"/>
        <w:jc w:val="both"/>
        <w:rPr>
          <w:lang w:eastAsia="ja-JP"/>
        </w:rPr>
      </w:pPr>
      <w:bookmarkStart w:id="5" w:name="OLE_LINK25"/>
      <w:bookmarkStart w:id="6" w:name="OLE_LINK26"/>
      <w:r w:rsidRPr="005F4BD9">
        <w:t xml:space="preserve">With respect to delamination strength, </w:t>
      </w:r>
      <w:bookmarkEnd w:id="5"/>
      <w:bookmarkEnd w:id="6"/>
      <w:r w:rsidRPr="005F4BD9">
        <w:t>a (</w:t>
      </w:r>
      <w:proofErr w:type="spellStart"/>
      <w:proofErr w:type="gramStart"/>
      <w:r w:rsidRPr="005F4BD9">
        <w:t>Bi,Pb</w:t>
      </w:r>
      <w:proofErr w:type="spellEnd"/>
      <w:proofErr w:type="gramEnd"/>
      <w:r w:rsidRPr="005F4BD9">
        <w:t>)</w:t>
      </w:r>
      <w:r w:rsidRPr="005F4BD9">
        <w:rPr>
          <w:vertAlign w:val="subscript"/>
        </w:rPr>
        <w:t>2</w:t>
      </w:r>
      <w:r w:rsidRPr="005F4BD9">
        <w:t>Sr</w:t>
      </w:r>
      <w:r w:rsidRPr="005F4BD9">
        <w:rPr>
          <w:vertAlign w:val="subscript"/>
        </w:rPr>
        <w:t>2</w:t>
      </w:r>
      <w:r w:rsidRPr="005F4BD9">
        <w:t>Ca</w:t>
      </w:r>
      <w:r w:rsidRPr="005F4BD9">
        <w:rPr>
          <w:vertAlign w:val="subscript"/>
        </w:rPr>
        <w:t>2</w:t>
      </w:r>
      <w:r w:rsidRPr="005F4BD9">
        <w:t>Cu</w:t>
      </w:r>
      <w:r w:rsidRPr="005F4BD9">
        <w:rPr>
          <w:vertAlign w:val="subscript"/>
        </w:rPr>
        <w:t>3</w:t>
      </w:r>
      <w:r w:rsidRPr="005F4BD9">
        <w:t>O</w:t>
      </w:r>
      <w:r w:rsidRPr="005F4BD9">
        <w:rPr>
          <w:vertAlign w:val="subscript"/>
        </w:rPr>
        <w:t>10</w:t>
      </w:r>
      <w:r w:rsidRPr="005F4BD9">
        <w:t xml:space="preserve"> (BSCCO) tape is expected to exhibit better properties than a coated conductor because of its sheathed conductor structure: Silver matrix in BSCCO tape deforms without transferring the thermal stress to Bi-2223 filaments [</w:t>
      </w:r>
      <w:r w:rsidR="0037208C" w:rsidRPr="005F4BD9">
        <w:t>20</w:t>
      </w:r>
      <w:r w:rsidRPr="005F4BD9">
        <w:t>].</w:t>
      </w:r>
      <w:r w:rsidRPr="005F4BD9">
        <w:rPr>
          <w:rFonts w:hint="eastAsia"/>
        </w:rPr>
        <w:t xml:space="preserve"> </w:t>
      </w:r>
    </w:p>
    <w:p w14:paraId="25FE59AD" w14:textId="5D6C01D7" w:rsidR="008077E7" w:rsidRPr="005F4BD9" w:rsidRDefault="00AB5BDA" w:rsidP="008077E7">
      <w:pPr>
        <w:widowControl w:val="0"/>
        <w:pBdr>
          <w:top w:val="nil"/>
          <w:left w:val="nil"/>
          <w:bottom w:val="nil"/>
          <w:right w:val="nil"/>
          <w:between w:val="nil"/>
        </w:pBdr>
        <w:spacing w:line="252" w:lineRule="auto"/>
        <w:ind w:firstLine="270"/>
        <w:jc w:val="both"/>
        <w:rPr>
          <w:lang w:eastAsia="ja-JP"/>
        </w:rPr>
      </w:pPr>
      <w:r w:rsidRPr="005F4BD9">
        <w:rPr>
          <w:noProof/>
          <w:spacing w:val="-2"/>
        </w:rPr>
        <w:lastRenderedPageBreak/>
        <mc:AlternateContent>
          <mc:Choice Requires="wps">
            <w:drawing>
              <wp:anchor distT="0" distB="226695" distL="114300" distR="114300" simplePos="0" relativeHeight="251654656" behindDoc="0" locked="0" layoutInCell="1" allowOverlap="1" wp14:anchorId="70122A44" wp14:editId="2FBFE127">
                <wp:simplePos x="0" y="0"/>
                <wp:positionH relativeFrom="column">
                  <wp:posOffset>3381375</wp:posOffset>
                </wp:positionH>
                <wp:positionV relativeFrom="paragraph">
                  <wp:posOffset>1613535</wp:posOffset>
                </wp:positionV>
                <wp:extent cx="3219450" cy="7146925"/>
                <wp:effectExtent l="0" t="0" r="0" b="0"/>
                <wp:wrapSquare wrapText="bothSides"/>
                <wp:docPr id="155912176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7146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6915B8" w14:textId="77777777" w:rsidR="004A4CDF" w:rsidRDefault="004A4CDF" w:rsidP="004A4CDF">
                            <w:pPr>
                              <w:widowControl w:val="0"/>
                              <w:pBdr>
                                <w:top w:val="nil"/>
                                <w:left w:val="nil"/>
                                <w:bottom w:val="nil"/>
                                <w:right w:val="nil"/>
                                <w:between w:val="nil"/>
                              </w:pBdr>
                              <w:spacing w:line="252" w:lineRule="auto"/>
                              <w:jc w:val="center"/>
                              <w:rPr>
                                <w:color w:val="000000"/>
                              </w:rPr>
                            </w:pPr>
                            <w:r>
                              <w:rPr>
                                <w:noProof/>
                                <w:color w:val="000000"/>
                              </w:rPr>
                              <w:drawing>
                                <wp:inline distT="0" distB="0" distL="0" distR="0" wp14:anchorId="16954621" wp14:editId="77B01F99">
                                  <wp:extent cx="3094797" cy="2010816"/>
                                  <wp:effectExtent l="0" t="0" r="0" b="0"/>
                                  <wp:docPr id="1626526468" name="グラフィックス 1626526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897070" name="図 2"/>
                                          <pic:cNvPicPr>
                                            <a:picLocks noChangeAspect="1" noChangeArrowheads="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bwMode="auto">
                                          <a:xfrm>
                                            <a:off x="0" y="0"/>
                                            <a:ext cx="3094797" cy="2010816"/>
                                          </a:xfrm>
                                          <a:prstGeom prst="rect">
                                            <a:avLst/>
                                          </a:prstGeom>
                                        </pic:spPr>
                                      </pic:pic>
                                    </a:graphicData>
                                  </a:graphic>
                                </wp:inline>
                              </w:drawing>
                            </w:r>
                          </w:p>
                          <w:p w14:paraId="0E730A2A" w14:textId="77777777" w:rsidR="004A4CDF" w:rsidRDefault="004A4CDF" w:rsidP="004A4CDF">
                            <w:pPr>
                              <w:widowControl w:val="0"/>
                              <w:pBdr>
                                <w:top w:val="nil"/>
                                <w:left w:val="nil"/>
                                <w:bottom w:val="nil"/>
                                <w:right w:val="nil"/>
                                <w:between w:val="nil"/>
                              </w:pBdr>
                              <w:spacing w:line="252" w:lineRule="auto"/>
                              <w:jc w:val="both"/>
                            </w:pPr>
                            <w:r>
                              <w:rPr>
                                <w:b/>
                              </w:rPr>
                              <w:t>Fig. 3.</w:t>
                            </w:r>
                            <w:r>
                              <w:t xml:space="preserve"> C</w:t>
                            </w:r>
                            <w:r w:rsidRPr="00CA074E">
                              <w:t>harging test</w:t>
                            </w:r>
                            <w:r>
                              <w:t xml:space="preserve"> results on coils with </w:t>
                            </w:r>
                            <w:r w:rsidRPr="0064673D">
                              <w:t>polycarbonate</w:t>
                            </w:r>
                            <w:r>
                              <w:t xml:space="preserve"> bobbin and casing</w:t>
                            </w:r>
                            <w:r w:rsidRPr="00CA074E">
                              <w:t xml:space="preserve"> #P</w:t>
                            </w:r>
                          </w:p>
                          <w:p w14:paraId="6E59AA52" w14:textId="77777777" w:rsidR="004A4CDF" w:rsidRDefault="004A4CDF" w:rsidP="004A4CDF">
                            <w:pPr>
                              <w:widowControl w:val="0"/>
                              <w:pBdr>
                                <w:top w:val="nil"/>
                                <w:left w:val="nil"/>
                                <w:bottom w:val="nil"/>
                                <w:right w:val="nil"/>
                                <w:between w:val="nil"/>
                              </w:pBdr>
                              <w:spacing w:line="252" w:lineRule="auto"/>
                              <w:jc w:val="both"/>
                              <w:rPr>
                                <w:color w:val="000000"/>
                              </w:rPr>
                            </w:pPr>
                          </w:p>
                          <w:p w14:paraId="00E80D6B" w14:textId="77777777" w:rsidR="004A4CDF" w:rsidRDefault="004A4CDF" w:rsidP="004A4CDF">
                            <w:pPr>
                              <w:widowControl w:val="0"/>
                              <w:pBdr>
                                <w:top w:val="nil"/>
                                <w:left w:val="nil"/>
                                <w:bottom w:val="nil"/>
                                <w:right w:val="nil"/>
                                <w:between w:val="nil"/>
                              </w:pBdr>
                              <w:spacing w:line="252" w:lineRule="auto"/>
                              <w:jc w:val="center"/>
                              <w:rPr>
                                <w:color w:val="000000"/>
                              </w:rPr>
                            </w:pPr>
                            <w:r>
                              <w:rPr>
                                <w:noProof/>
                                <w:color w:val="000000"/>
                              </w:rPr>
                              <w:drawing>
                                <wp:inline distT="0" distB="0" distL="0" distR="0" wp14:anchorId="3AB938F4" wp14:editId="6ECAB298">
                                  <wp:extent cx="3298355" cy="2013698"/>
                                  <wp:effectExtent l="0" t="0" r="0" b="0"/>
                                  <wp:docPr id="1132120048" name="グラフィックス 113212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23335" name="図 3"/>
                                          <pic:cNvPicPr>
                                            <a:picLocks noChangeAspect="1" noChangeArrowheads="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bwMode="auto">
                                          <a:xfrm>
                                            <a:off x="0" y="0"/>
                                            <a:ext cx="3298355" cy="2013698"/>
                                          </a:xfrm>
                                          <a:prstGeom prst="rect">
                                            <a:avLst/>
                                          </a:prstGeom>
                                        </pic:spPr>
                                      </pic:pic>
                                    </a:graphicData>
                                  </a:graphic>
                                </wp:inline>
                              </w:drawing>
                            </w:r>
                          </w:p>
                          <w:p w14:paraId="61577EA3" w14:textId="77777777" w:rsidR="004A4CDF" w:rsidRDefault="004A4CDF" w:rsidP="004A4CDF">
                            <w:pPr>
                              <w:widowControl w:val="0"/>
                              <w:pBdr>
                                <w:top w:val="nil"/>
                                <w:left w:val="nil"/>
                                <w:bottom w:val="nil"/>
                                <w:right w:val="nil"/>
                                <w:between w:val="nil"/>
                              </w:pBdr>
                              <w:spacing w:line="252" w:lineRule="auto"/>
                              <w:jc w:val="center"/>
                              <w:rPr>
                                <w:color w:val="000000"/>
                                <w:lang w:eastAsia="ja-JP"/>
                              </w:rPr>
                            </w:pPr>
                            <w:r>
                              <w:rPr>
                                <w:rFonts w:hint="eastAsia"/>
                                <w:color w:val="000000"/>
                                <w:lang w:eastAsia="ja-JP"/>
                              </w:rPr>
                              <w:t>(</w:t>
                            </w:r>
                            <w:r>
                              <w:rPr>
                                <w:color w:val="000000"/>
                                <w:lang w:eastAsia="ja-JP"/>
                              </w:rPr>
                              <w:t>a)</w:t>
                            </w:r>
                          </w:p>
                          <w:p w14:paraId="74A218F7" w14:textId="77777777" w:rsidR="004A4CDF" w:rsidRDefault="004A4CDF" w:rsidP="004A4CDF">
                            <w:pPr>
                              <w:widowControl w:val="0"/>
                              <w:pBdr>
                                <w:top w:val="nil"/>
                                <w:left w:val="nil"/>
                                <w:bottom w:val="nil"/>
                                <w:right w:val="nil"/>
                                <w:between w:val="nil"/>
                              </w:pBdr>
                              <w:spacing w:line="252" w:lineRule="auto"/>
                              <w:jc w:val="center"/>
                              <w:rPr>
                                <w:b/>
                              </w:rPr>
                            </w:pPr>
                            <w:r>
                              <w:rPr>
                                <w:b/>
                                <w:noProof/>
                              </w:rPr>
                              <w:drawing>
                                <wp:inline distT="0" distB="0" distL="0" distR="0" wp14:anchorId="713255C5" wp14:editId="33115DC7">
                                  <wp:extent cx="3205886" cy="2014118"/>
                                  <wp:effectExtent l="0" t="0" r="0" b="0"/>
                                  <wp:docPr id="1345003155" name="グラフィックス 134500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914011" name="図 4"/>
                                          <pic:cNvPicPr>
                                            <a:picLocks noChangeAspect="1" noChangeArrowheads="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bwMode="auto">
                                          <a:xfrm>
                                            <a:off x="0" y="0"/>
                                            <a:ext cx="3205886" cy="2014118"/>
                                          </a:xfrm>
                                          <a:prstGeom prst="rect">
                                            <a:avLst/>
                                          </a:prstGeom>
                                        </pic:spPr>
                                      </pic:pic>
                                    </a:graphicData>
                                  </a:graphic>
                                </wp:inline>
                              </w:drawing>
                            </w:r>
                          </w:p>
                          <w:p w14:paraId="09A4BAAA" w14:textId="77777777" w:rsidR="004A4CDF" w:rsidRPr="008E3D00" w:rsidRDefault="004A4CDF" w:rsidP="004A4CDF">
                            <w:pPr>
                              <w:widowControl w:val="0"/>
                              <w:pBdr>
                                <w:top w:val="nil"/>
                                <w:left w:val="nil"/>
                                <w:bottom w:val="nil"/>
                                <w:right w:val="nil"/>
                                <w:between w:val="nil"/>
                              </w:pBdr>
                              <w:spacing w:line="252" w:lineRule="auto"/>
                              <w:jc w:val="center"/>
                              <w:rPr>
                                <w:color w:val="000000"/>
                                <w:lang w:eastAsia="ja-JP"/>
                              </w:rPr>
                            </w:pPr>
                            <w:r>
                              <w:rPr>
                                <w:rFonts w:hint="eastAsia"/>
                                <w:color w:val="000000"/>
                                <w:lang w:eastAsia="ja-JP"/>
                              </w:rPr>
                              <w:t>(</w:t>
                            </w:r>
                            <w:r>
                              <w:rPr>
                                <w:color w:val="000000"/>
                                <w:lang w:eastAsia="ja-JP"/>
                              </w:rPr>
                              <w:t>b)</w:t>
                            </w:r>
                          </w:p>
                          <w:p w14:paraId="0F99B3D9" w14:textId="77777777" w:rsidR="004A4CDF" w:rsidRDefault="004A4CDF" w:rsidP="004A4CDF">
                            <w:pPr>
                              <w:pStyle w:val="Text"/>
                              <w:ind w:firstLine="0"/>
                            </w:pPr>
                            <w:r>
                              <w:rPr>
                                <w:b/>
                              </w:rPr>
                              <w:t>Fig. 4.</w:t>
                            </w:r>
                            <w:r>
                              <w:t xml:space="preserve"> C</w:t>
                            </w:r>
                            <w:r w:rsidRPr="00CA074E">
                              <w:t>harging test</w:t>
                            </w:r>
                            <w:r>
                              <w:t xml:space="preserve"> results on coils with </w:t>
                            </w:r>
                            <w:r w:rsidRPr="0064673D">
                              <w:t>aluminum</w:t>
                            </w:r>
                            <w:r>
                              <w:t xml:space="preserve"> alloy bobbin and casing</w:t>
                            </w:r>
                            <w:r w:rsidRPr="00CA074E">
                              <w:t xml:space="preserve"> (a) #</w:t>
                            </w:r>
                            <w:r>
                              <w:t>A and</w:t>
                            </w:r>
                            <w:r w:rsidRPr="00CA074E">
                              <w:t xml:space="preserve"> (b) #</w:t>
                            </w:r>
                            <w:r>
                              <w:t>A</w:t>
                            </w:r>
                            <w:r w:rsidRPr="00CA074E">
                              <w:t>-</w:t>
                            </w:r>
                            <w:r>
                              <w:t>P</w:t>
                            </w:r>
                            <w:r w:rsidRPr="00CA074E">
                              <w:t>I</w:t>
                            </w:r>
                            <w:r>
                              <w:t>.</w:t>
                            </w:r>
                          </w:p>
                          <w:p w14:paraId="4B6C4CB5" w14:textId="2E7919F8" w:rsidR="00AB5BDA" w:rsidRDefault="00AB5BDA" w:rsidP="00AB5BDA">
                            <w:pPr>
                              <w:pStyle w:val="a4"/>
                              <w:ind w:firstLine="0"/>
                              <w:jc w:val="center"/>
                              <w:rPr>
                                <w:noProof/>
                              </w:rPr>
                            </w:pPr>
                          </w:p>
                          <w:p w14:paraId="72D06C15" w14:textId="77777777" w:rsidR="00AB6489" w:rsidRDefault="00AB6489" w:rsidP="00AB5BDA">
                            <w:pPr>
                              <w:pStyle w:val="a4"/>
                              <w:ind w:firstLine="0"/>
                              <w:jc w:val="center"/>
                              <w:rPr>
                                <w:noProof/>
                              </w:rPr>
                            </w:pPr>
                          </w:p>
                          <w:p w14:paraId="52465143" w14:textId="77777777" w:rsidR="00AB6489" w:rsidRDefault="00AB6489" w:rsidP="00AB5BDA">
                            <w:pPr>
                              <w:pStyle w:val="a4"/>
                              <w:ind w:firstLine="0"/>
                              <w:jc w:val="center"/>
                              <w:rPr>
                                <w:noProof/>
                              </w:rPr>
                            </w:pPr>
                          </w:p>
                          <w:p w14:paraId="49AF69D9" w14:textId="77777777" w:rsidR="00AB6489" w:rsidRDefault="00AB6489" w:rsidP="00AB5BDA">
                            <w:pPr>
                              <w:pStyle w:val="a4"/>
                              <w:ind w:firstLine="0"/>
                              <w:jc w:val="center"/>
                            </w:pPr>
                          </w:p>
                          <w:p w14:paraId="14C79898" w14:textId="77777777" w:rsidR="00AB5BDA" w:rsidRPr="001D2BE5" w:rsidRDefault="00AB5BDA" w:rsidP="00AB5BDA">
                            <w:pPr>
                              <w:pStyle w:val="a4"/>
                              <w:ind w:firstLine="0"/>
                              <w:jc w:val="center"/>
                            </w:pPr>
                          </w:p>
                          <w:p w14:paraId="4835B4B8" w14:textId="77777777" w:rsidR="00AB5BDA" w:rsidRPr="001D2BE5" w:rsidRDefault="00AB5BDA" w:rsidP="00AB5BDA">
                            <w:pPr>
                              <w:widowControl w:val="0"/>
                              <w:pBdr>
                                <w:top w:val="nil"/>
                                <w:left w:val="nil"/>
                                <w:bottom w:val="nil"/>
                                <w:right w:val="nil"/>
                                <w:between w:val="nil"/>
                              </w:pBdr>
                              <w:spacing w:line="252" w:lineRule="auto"/>
                              <w:jc w:val="both"/>
                            </w:pPr>
                            <w:r>
                              <w:rPr>
                                <w:b/>
                              </w:rPr>
                              <w:t>Fig. 1.</w:t>
                            </w:r>
                            <w:r>
                              <w:t xml:space="preserve"> </w:t>
                            </w:r>
                            <w:r w:rsidRPr="00A22E9E">
                              <w:rPr>
                                <w:highlight w:val="yellow"/>
                              </w:rPr>
                              <w:t>Photographs of coils</w:t>
                            </w:r>
                            <w:r>
                              <w:rPr>
                                <w:highlight w:val="yellow"/>
                              </w:rPr>
                              <w:t>:</w:t>
                            </w:r>
                            <w:r w:rsidRPr="00A22E9E">
                              <w:rPr>
                                <w:highlight w:val="yellow"/>
                              </w:rPr>
                              <w:t xml:space="preserve"> (a) dry and (b) after impregnation of</w:t>
                            </w:r>
                            <w:r w:rsidRPr="00A22E9E">
                              <w:rPr>
                                <w:highlight w:val="yellow"/>
                                <w:lang w:eastAsia="ja-JP"/>
                              </w:rPr>
                              <w:t xml:space="preserve"> </w:t>
                            </w:r>
                            <w:r>
                              <w:rPr>
                                <w:highlight w:val="yellow"/>
                                <w:lang w:eastAsia="ja-JP"/>
                              </w:rPr>
                              <w:t xml:space="preserve">coil </w:t>
                            </w:r>
                            <w:r w:rsidRPr="00A22E9E">
                              <w:rPr>
                                <w:highlight w:val="yellow"/>
                              </w:rPr>
                              <w:t xml:space="preserve">#P, (c) dry and (d) after impregnation of </w:t>
                            </w:r>
                            <w:r>
                              <w:rPr>
                                <w:highlight w:val="yellow"/>
                              </w:rPr>
                              <w:t xml:space="preserve">coil </w:t>
                            </w:r>
                            <w:r w:rsidRPr="00A22E9E">
                              <w:rPr>
                                <w:highlight w:val="yellow"/>
                              </w:rPr>
                              <w:t xml:space="preserve">#A, (c) polyimide sheet inserted between layers of </w:t>
                            </w:r>
                            <w:r>
                              <w:rPr>
                                <w:highlight w:val="yellow"/>
                              </w:rPr>
                              <w:t xml:space="preserve">coil </w:t>
                            </w:r>
                            <w:r w:rsidRPr="00A22E9E">
                              <w:rPr>
                                <w:highlight w:val="yellow"/>
                              </w:rPr>
                              <w:t>#A-PI, and (d) after impregnation of</w:t>
                            </w:r>
                            <w:r w:rsidRPr="00A22E9E">
                              <w:rPr>
                                <w:highlight w:val="yellow"/>
                                <w:lang w:eastAsia="ja-JP"/>
                              </w:rPr>
                              <w:t xml:space="preserve"> </w:t>
                            </w:r>
                            <w:r w:rsidRPr="00A22E9E">
                              <w:rPr>
                                <w:highlight w:val="yellow"/>
                              </w:rPr>
                              <w:t xml:space="preserve">#A-PI. </w:t>
                            </w:r>
                            <w:r>
                              <w:rPr>
                                <w:highlight w:val="yellow"/>
                              </w:rPr>
                              <w:t>B</w:t>
                            </w:r>
                            <w:r w:rsidRPr="00A22E9E">
                              <w:rPr>
                                <w:highlight w:val="yellow"/>
                              </w:rPr>
                              <w:t>obbin and casing materials were polycarbonate for #P and aluminum alloy for #A and #A-PI.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22A44" id="_x0000_s1027" type="#_x0000_t202" style="position:absolute;left:0;text-align:left;margin-left:266.25pt;margin-top:127.05pt;width:253.5pt;height:562.75pt;z-index:251654656;visibility:visible;mso-wrap-style:square;mso-width-percent:0;mso-height-percent:0;mso-wrap-distance-left:9pt;mso-wrap-distance-top:0;mso-wrap-distance-right:9pt;mso-wrap-distance-bottom:17.8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" stroked="f">
                <v:textbox inset="0,0,0,0">
                  <w:txbxContent>
                    <w:p w14:paraId="446915B8" w14:textId="77777777" w:rsidR="004A4CDF" w:rsidRDefault="004A4CDF" w:rsidP="004A4CDF">
                      <w:pPr>
                        <w:widowControl w:val="0"/>
                        <w:pBdr>
                          <w:top w:val="nil"/>
                          <w:left w:val="nil"/>
                          <w:bottom w:val="nil"/>
                          <w:right w:val="nil"/>
                          <w:between w:val="nil"/>
                        </w:pBdr>
                        <w:spacing w:line="252" w:lineRule="auto"/>
                        <w:jc w:val="center"/>
                        <w:rPr>
                          <w:color w:val="000000"/>
                        </w:rPr>
                      </w:pPr>
                      <w:r>
                        <w:rPr>
                          <w:noProof/>
                          <w:color w:val="000000"/>
                        </w:rPr>
                        <w:drawing>
                          <wp:inline distT="0" distB="0" distL="0" distR="0" wp14:anchorId="16954621" wp14:editId="77B01F99">
                            <wp:extent cx="3094797" cy="2010816"/>
                            <wp:effectExtent l="0" t="0" r="0" b="0"/>
                            <wp:docPr id="1626526468" name="グラフィックス 1626526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897070" name="図 2"/>
                                    <pic:cNvPicPr>
                                      <a:picLocks noChangeAspect="1" noChangeArrowheads="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bwMode="auto">
                                    <a:xfrm>
                                      <a:off x="0" y="0"/>
                                      <a:ext cx="3094797" cy="2010816"/>
                                    </a:xfrm>
                                    <a:prstGeom prst="rect">
                                      <a:avLst/>
                                    </a:prstGeom>
                                  </pic:spPr>
                                </pic:pic>
                              </a:graphicData>
                            </a:graphic>
                          </wp:inline>
                        </w:drawing>
                      </w:r>
                    </w:p>
                    <w:p w14:paraId="0E730A2A" w14:textId="77777777" w:rsidR="004A4CDF" w:rsidRDefault="004A4CDF" w:rsidP="004A4CDF">
                      <w:pPr>
                        <w:widowControl w:val="0"/>
                        <w:pBdr>
                          <w:top w:val="nil"/>
                          <w:left w:val="nil"/>
                          <w:bottom w:val="nil"/>
                          <w:right w:val="nil"/>
                          <w:between w:val="nil"/>
                        </w:pBdr>
                        <w:spacing w:line="252" w:lineRule="auto"/>
                        <w:jc w:val="both"/>
                      </w:pPr>
                      <w:r>
                        <w:rPr>
                          <w:b/>
                        </w:rPr>
                        <w:t>Fig. 3.</w:t>
                      </w:r>
                      <w:r>
                        <w:t xml:space="preserve"> C</w:t>
                      </w:r>
                      <w:r w:rsidRPr="00CA074E">
                        <w:t>harging test</w:t>
                      </w:r>
                      <w:r>
                        <w:t xml:space="preserve"> results on coils with </w:t>
                      </w:r>
                      <w:r w:rsidRPr="0064673D">
                        <w:t>polycarbonate</w:t>
                      </w:r>
                      <w:r>
                        <w:t xml:space="preserve"> bobbin and casing</w:t>
                      </w:r>
                      <w:r w:rsidRPr="00CA074E">
                        <w:t xml:space="preserve"> #P</w:t>
                      </w:r>
                    </w:p>
                    <w:p w14:paraId="6E59AA52" w14:textId="77777777" w:rsidR="004A4CDF" w:rsidRDefault="004A4CDF" w:rsidP="004A4CDF">
                      <w:pPr>
                        <w:widowControl w:val="0"/>
                        <w:pBdr>
                          <w:top w:val="nil"/>
                          <w:left w:val="nil"/>
                          <w:bottom w:val="nil"/>
                          <w:right w:val="nil"/>
                          <w:between w:val="nil"/>
                        </w:pBdr>
                        <w:spacing w:line="252" w:lineRule="auto"/>
                        <w:jc w:val="both"/>
                        <w:rPr>
                          <w:color w:val="000000"/>
                        </w:rPr>
                      </w:pPr>
                    </w:p>
                    <w:p w14:paraId="00E80D6B" w14:textId="77777777" w:rsidR="004A4CDF" w:rsidRDefault="004A4CDF" w:rsidP="004A4CDF">
                      <w:pPr>
                        <w:widowControl w:val="0"/>
                        <w:pBdr>
                          <w:top w:val="nil"/>
                          <w:left w:val="nil"/>
                          <w:bottom w:val="nil"/>
                          <w:right w:val="nil"/>
                          <w:between w:val="nil"/>
                        </w:pBdr>
                        <w:spacing w:line="252" w:lineRule="auto"/>
                        <w:jc w:val="center"/>
                        <w:rPr>
                          <w:color w:val="000000"/>
                        </w:rPr>
                      </w:pPr>
                      <w:r>
                        <w:rPr>
                          <w:noProof/>
                          <w:color w:val="000000"/>
                        </w:rPr>
                        <w:drawing>
                          <wp:inline distT="0" distB="0" distL="0" distR="0" wp14:anchorId="3AB938F4" wp14:editId="6ECAB298">
                            <wp:extent cx="3298355" cy="2013698"/>
                            <wp:effectExtent l="0" t="0" r="0" b="0"/>
                            <wp:docPr id="1132120048" name="グラフィックス 113212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23335" name="図 3"/>
                                    <pic:cNvPicPr>
                                      <a:picLocks noChangeAspect="1" noChangeArrowheads="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bwMode="auto">
                                    <a:xfrm>
                                      <a:off x="0" y="0"/>
                                      <a:ext cx="3298355" cy="2013698"/>
                                    </a:xfrm>
                                    <a:prstGeom prst="rect">
                                      <a:avLst/>
                                    </a:prstGeom>
                                  </pic:spPr>
                                </pic:pic>
                              </a:graphicData>
                            </a:graphic>
                          </wp:inline>
                        </w:drawing>
                      </w:r>
                    </w:p>
                    <w:p w14:paraId="61577EA3" w14:textId="77777777" w:rsidR="004A4CDF" w:rsidRDefault="004A4CDF" w:rsidP="004A4CDF">
                      <w:pPr>
                        <w:widowControl w:val="0"/>
                        <w:pBdr>
                          <w:top w:val="nil"/>
                          <w:left w:val="nil"/>
                          <w:bottom w:val="nil"/>
                          <w:right w:val="nil"/>
                          <w:between w:val="nil"/>
                        </w:pBdr>
                        <w:spacing w:line="252" w:lineRule="auto"/>
                        <w:jc w:val="center"/>
                        <w:rPr>
                          <w:color w:val="000000"/>
                          <w:lang w:eastAsia="ja-JP"/>
                        </w:rPr>
                      </w:pPr>
                      <w:r>
                        <w:rPr>
                          <w:rFonts w:hint="eastAsia"/>
                          <w:color w:val="000000"/>
                          <w:lang w:eastAsia="ja-JP"/>
                        </w:rPr>
                        <w:t>(</w:t>
                      </w:r>
                      <w:r>
                        <w:rPr>
                          <w:color w:val="000000"/>
                          <w:lang w:eastAsia="ja-JP"/>
                        </w:rPr>
                        <w:t>a)</w:t>
                      </w:r>
                    </w:p>
                    <w:p w14:paraId="74A218F7" w14:textId="77777777" w:rsidR="004A4CDF" w:rsidRDefault="004A4CDF" w:rsidP="004A4CDF">
                      <w:pPr>
                        <w:widowControl w:val="0"/>
                        <w:pBdr>
                          <w:top w:val="nil"/>
                          <w:left w:val="nil"/>
                          <w:bottom w:val="nil"/>
                          <w:right w:val="nil"/>
                          <w:between w:val="nil"/>
                        </w:pBdr>
                        <w:spacing w:line="252" w:lineRule="auto"/>
                        <w:jc w:val="center"/>
                        <w:rPr>
                          <w:b/>
                        </w:rPr>
                      </w:pPr>
                      <w:r>
                        <w:rPr>
                          <w:b/>
                          <w:noProof/>
                        </w:rPr>
                        <w:drawing>
                          <wp:inline distT="0" distB="0" distL="0" distR="0" wp14:anchorId="713255C5" wp14:editId="33115DC7">
                            <wp:extent cx="3205886" cy="2014118"/>
                            <wp:effectExtent l="0" t="0" r="0" b="0"/>
                            <wp:docPr id="1345003155" name="グラフィックス 134500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914011" name="図 4"/>
                                    <pic:cNvPicPr>
                                      <a:picLocks noChangeAspect="1" noChangeArrowheads="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bwMode="auto">
                                    <a:xfrm>
                                      <a:off x="0" y="0"/>
                                      <a:ext cx="3205886" cy="2014118"/>
                                    </a:xfrm>
                                    <a:prstGeom prst="rect">
                                      <a:avLst/>
                                    </a:prstGeom>
                                  </pic:spPr>
                                </pic:pic>
                              </a:graphicData>
                            </a:graphic>
                          </wp:inline>
                        </w:drawing>
                      </w:r>
                    </w:p>
                    <w:p w14:paraId="09A4BAAA" w14:textId="77777777" w:rsidR="004A4CDF" w:rsidRPr="008E3D00" w:rsidRDefault="004A4CDF" w:rsidP="004A4CDF">
                      <w:pPr>
                        <w:widowControl w:val="0"/>
                        <w:pBdr>
                          <w:top w:val="nil"/>
                          <w:left w:val="nil"/>
                          <w:bottom w:val="nil"/>
                          <w:right w:val="nil"/>
                          <w:between w:val="nil"/>
                        </w:pBdr>
                        <w:spacing w:line="252" w:lineRule="auto"/>
                        <w:jc w:val="center"/>
                        <w:rPr>
                          <w:color w:val="000000"/>
                          <w:lang w:eastAsia="ja-JP"/>
                        </w:rPr>
                      </w:pPr>
                      <w:r>
                        <w:rPr>
                          <w:rFonts w:hint="eastAsia"/>
                          <w:color w:val="000000"/>
                          <w:lang w:eastAsia="ja-JP"/>
                        </w:rPr>
                        <w:t>(</w:t>
                      </w:r>
                      <w:r>
                        <w:rPr>
                          <w:color w:val="000000"/>
                          <w:lang w:eastAsia="ja-JP"/>
                        </w:rPr>
                        <w:t>b)</w:t>
                      </w:r>
                    </w:p>
                    <w:p w14:paraId="0F99B3D9" w14:textId="77777777" w:rsidR="004A4CDF" w:rsidRDefault="004A4CDF" w:rsidP="004A4CDF">
                      <w:pPr>
                        <w:pStyle w:val="Text"/>
                        <w:ind w:firstLine="0"/>
                      </w:pPr>
                      <w:r>
                        <w:rPr>
                          <w:b/>
                        </w:rPr>
                        <w:t>Fig. 4.</w:t>
                      </w:r>
                      <w:r>
                        <w:t xml:space="preserve"> C</w:t>
                      </w:r>
                      <w:r w:rsidRPr="00CA074E">
                        <w:t>harging test</w:t>
                      </w:r>
                      <w:r>
                        <w:t xml:space="preserve"> results on coils with </w:t>
                      </w:r>
                      <w:r w:rsidRPr="0064673D">
                        <w:t>aluminum</w:t>
                      </w:r>
                      <w:r>
                        <w:t xml:space="preserve"> alloy bobbin and casing</w:t>
                      </w:r>
                      <w:r w:rsidRPr="00CA074E">
                        <w:t xml:space="preserve"> (a) #</w:t>
                      </w:r>
                      <w:r>
                        <w:t>A and</w:t>
                      </w:r>
                      <w:r w:rsidRPr="00CA074E">
                        <w:t xml:space="preserve"> (b) #</w:t>
                      </w:r>
                      <w:r>
                        <w:t>A</w:t>
                      </w:r>
                      <w:r w:rsidRPr="00CA074E">
                        <w:t>-</w:t>
                      </w:r>
                      <w:r>
                        <w:t>P</w:t>
                      </w:r>
                      <w:r w:rsidRPr="00CA074E">
                        <w:t>I</w:t>
                      </w:r>
                      <w:r>
                        <w:t>.</w:t>
                      </w:r>
                    </w:p>
                    <w:p w14:paraId="4B6C4CB5" w14:textId="2E7919F8" w:rsidR="00AB5BDA" w:rsidRDefault="00AB5BDA" w:rsidP="00AB5BDA">
                      <w:pPr>
                        <w:pStyle w:val="a4"/>
                        <w:ind w:firstLine="0"/>
                        <w:jc w:val="center"/>
                        <w:rPr>
                          <w:noProof/>
                        </w:rPr>
                      </w:pPr>
                    </w:p>
                    <w:p w14:paraId="72D06C15" w14:textId="77777777" w:rsidR="00AB6489" w:rsidRDefault="00AB6489" w:rsidP="00AB5BDA">
                      <w:pPr>
                        <w:pStyle w:val="a4"/>
                        <w:ind w:firstLine="0"/>
                        <w:jc w:val="center"/>
                        <w:rPr>
                          <w:noProof/>
                        </w:rPr>
                      </w:pPr>
                    </w:p>
                    <w:p w14:paraId="52465143" w14:textId="77777777" w:rsidR="00AB6489" w:rsidRDefault="00AB6489" w:rsidP="00AB5BDA">
                      <w:pPr>
                        <w:pStyle w:val="a4"/>
                        <w:ind w:firstLine="0"/>
                        <w:jc w:val="center"/>
                        <w:rPr>
                          <w:noProof/>
                        </w:rPr>
                      </w:pPr>
                    </w:p>
                    <w:p w14:paraId="49AF69D9" w14:textId="77777777" w:rsidR="00AB6489" w:rsidRDefault="00AB6489" w:rsidP="00AB5BDA">
                      <w:pPr>
                        <w:pStyle w:val="a4"/>
                        <w:ind w:firstLine="0"/>
                        <w:jc w:val="center"/>
                      </w:pPr>
                    </w:p>
                    <w:p w14:paraId="14C79898" w14:textId="77777777" w:rsidR="00AB5BDA" w:rsidRPr="001D2BE5" w:rsidRDefault="00AB5BDA" w:rsidP="00AB5BDA">
                      <w:pPr>
                        <w:pStyle w:val="a4"/>
                        <w:ind w:firstLine="0"/>
                        <w:jc w:val="center"/>
                      </w:pPr>
                    </w:p>
                    <w:p w14:paraId="4835B4B8" w14:textId="77777777" w:rsidR="00AB5BDA" w:rsidRPr="001D2BE5" w:rsidRDefault="00AB5BDA" w:rsidP="00AB5BDA">
                      <w:pPr>
                        <w:widowControl w:val="0"/>
                        <w:pBdr>
                          <w:top w:val="nil"/>
                          <w:left w:val="nil"/>
                          <w:bottom w:val="nil"/>
                          <w:right w:val="nil"/>
                          <w:between w:val="nil"/>
                        </w:pBdr>
                        <w:spacing w:line="252" w:lineRule="auto"/>
                        <w:jc w:val="both"/>
                      </w:pPr>
                      <w:r>
                        <w:rPr>
                          <w:b/>
                        </w:rPr>
                        <w:t>Fig. 1.</w:t>
                      </w:r>
                      <w:r>
                        <w:t xml:space="preserve"> </w:t>
                      </w:r>
                      <w:r w:rsidRPr="00A22E9E">
                        <w:rPr>
                          <w:highlight w:val="yellow"/>
                        </w:rPr>
                        <w:t>Photographs of coils</w:t>
                      </w:r>
                      <w:r>
                        <w:rPr>
                          <w:highlight w:val="yellow"/>
                        </w:rPr>
                        <w:t>:</w:t>
                      </w:r>
                      <w:r w:rsidRPr="00A22E9E">
                        <w:rPr>
                          <w:highlight w:val="yellow"/>
                        </w:rPr>
                        <w:t xml:space="preserve"> (a) dry and (b) after impregnation of</w:t>
                      </w:r>
                      <w:r w:rsidRPr="00A22E9E">
                        <w:rPr>
                          <w:highlight w:val="yellow"/>
                          <w:lang w:eastAsia="ja-JP"/>
                        </w:rPr>
                        <w:t xml:space="preserve"> </w:t>
                      </w:r>
                      <w:r>
                        <w:rPr>
                          <w:highlight w:val="yellow"/>
                          <w:lang w:eastAsia="ja-JP"/>
                        </w:rPr>
                        <w:t xml:space="preserve">coil </w:t>
                      </w:r>
                      <w:r w:rsidRPr="00A22E9E">
                        <w:rPr>
                          <w:highlight w:val="yellow"/>
                        </w:rPr>
                        <w:t xml:space="preserve">#P, (c) dry and (d) after impregnation of </w:t>
                      </w:r>
                      <w:r>
                        <w:rPr>
                          <w:highlight w:val="yellow"/>
                        </w:rPr>
                        <w:t xml:space="preserve">coil </w:t>
                      </w:r>
                      <w:r w:rsidRPr="00A22E9E">
                        <w:rPr>
                          <w:highlight w:val="yellow"/>
                        </w:rPr>
                        <w:t xml:space="preserve">#A, (c) polyimide sheet inserted between layers of </w:t>
                      </w:r>
                      <w:r>
                        <w:rPr>
                          <w:highlight w:val="yellow"/>
                        </w:rPr>
                        <w:t xml:space="preserve">coil </w:t>
                      </w:r>
                      <w:r w:rsidRPr="00A22E9E">
                        <w:rPr>
                          <w:highlight w:val="yellow"/>
                        </w:rPr>
                        <w:t>#A-PI, and (d) after impregnation of</w:t>
                      </w:r>
                      <w:r w:rsidRPr="00A22E9E">
                        <w:rPr>
                          <w:highlight w:val="yellow"/>
                          <w:lang w:eastAsia="ja-JP"/>
                        </w:rPr>
                        <w:t xml:space="preserve"> </w:t>
                      </w:r>
                      <w:r w:rsidRPr="00A22E9E">
                        <w:rPr>
                          <w:highlight w:val="yellow"/>
                        </w:rPr>
                        <w:t xml:space="preserve">#A-PI. </w:t>
                      </w:r>
                      <w:r>
                        <w:rPr>
                          <w:highlight w:val="yellow"/>
                        </w:rPr>
                        <w:t>B</w:t>
                      </w:r>
                      <w:r w:rsidRPr="00A22E9E">
                        <w:rPr>
                          <w:highlight w:val="yellow"/>
                        </w:rPr>
                        <w:t>obbin and casing materials were polycarbonate for #P and aluminum alloy for #A and #A-PI.</w:t>
                      </w:r>
                    </w:p>
                  </w:txbxContent>
                </v:textbox>
                <w10:wrap type="square"/>
              </v:shape>
            </w:pict>
          </mc:Fallback>
        </mc:AlternateContent>
      </w:r>
      <w:r w:rsidR="0044771D" w:rsidRPr="005F4BD9">
        <w:t xml:space="preserve">Several </w:t>
      </w:r>
      <w:r w:rsidR="0044771D" w:rsidRPr="005F4BD9">
        <w:rPr>
          <w:rFonts w:hint="eastAsia"/>
        </w:rPr>
        <w:t>NI</w:t>
      </w:r>
      <w:r w:rsidR="0044771D" w:rsidRPr="005F4BD9">
        <w:t xml:space="preserve"> coils using BSCCO tapes were fabricated to investigate the applicability to various applications [1]</w:t>
      </w:r>
      <w:r w:rsidR="005D4B5D" w:rsidRPr="005F4BD9">
        <w:t>,</w:t>
      </w:r>
      <w:r w:rsidR="0044771D" w:rsidRPr="005F4BD9">
        <w:t xml:space="preserve"> [</w:t>
      </w:r>
      <w:r w:rsidR="005D4B5D" w:rsidRPr="005F4BD9">
        <w:t>21</w:t>
      </w:r>
      <w:r w:rsidR="0044771D" w:rsidRPr="005F4BD9">
        <w:t>]</w:t>
      </w:r>
      <w:r w:rsidR="005D4B5D" w:rsidRPr="005F4BD9">
        <w:t xml:space="preserve">, </w:t>
      </w:r>
      <w:r w:rsidR="00DD7C74" w:rsidRPr="005F4BD9">
        <w:rPr>
          <w:noProof/>
          <w:spacing w:val="-2"/>
        </w:rPr>
        <mc:AlternateContent>
          <mc:Choice Requires="wps">
            <w:drawing>
              <wp:anchor distT="0" distB="226695" distL="114300" distR="114300" simplePos="0" relativeHeight="251653632" behindDoc="0" locked="0" layoutInCell="1" allowOverlap="1" wp14:anchorId="7792EB2B" wp14:editId="1AFBCED7">
                <wp:simplePos x="0" y="0"/>
                <wp:positionH relativeFrom="column">
                  <wp:posOffset>-15803</wp:posOffset>
                </wp:positionH>
                <wp:positionV relativeFrom="paragraph">
                  <wp:posOffset>-75862</wp:posOffset>
                </wp:positionV>
                <wp:extent cx="3219450" cy="1898015"/>
                <wp:effectExtent l="0" t="0" r="0" b="6985"/>
                <wp:wrapSquare wrapText="bothSides"/>
                <wp:docPr id="27779238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898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FF8752" w14:textId="771E4834" w:rsidR="005F506A" w:rsidRDefault="00E10658" w:rsidP="005F506A">
                            <w:pPr>
                              <w:pStyle w:val="a4"/>
                              <w:ind w:firstLine="0"/>
                              <w:jc w:val="center"/>
                            </w:pPr>
                            <w:r w:rsidRPr="006E63FA">
                              <w:rPr>
                                <w:noProof/>
                              </w:rPr>
                              <w:drawing>
                                <wp:inline distT="0" distB="0" distL="0" distR="0" wp14:anchorId="5FC4F3FE" wp14:editId="21D12FEA">
                                  <wp:extent cx="2530262" cy="1627950"/>
                                  <wp:effectExtent l="0" t="0" r="0" b="0"/>
                                  <wp:docPr id="2034418753" name="図 2034418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1730" cy="1654630"/>
                                          </a:xfrm>
                                          <a:prstGeom prst="rect">
                                            <a:avLst/>
                                          </a:prstGeom>
                                          <a:noFill/>
                                          <a:ln>
                                            <a:noFill/>
                                          </a:ln>
                                        </pic:spPr>
                                      </pic:pic>
                                    </a:graphicData>
                                  </a:graphic>
                                </wp:inline>
                              </w:drawing>
                            </w:r>
                          </w:p>
                          <w:p w14:paraId="6EF722A3" w14:textId="77777777" w:rsidR="005F506A" w:rsidRPr="001D2BE5" w:rsidRDefault="005F506A" w:rsidP="005F506A">
                            <w:pPr>
                              <w:pStyle w:val="a4"/>
                              <w:ind w:firstLine="0"/>
                              <w:jc w:val="center"/>
                            </w:pPr>
                          </w:p>
                          <w:p w14:paraId="0BA4D80F" w14:textId="126B4455" w:rsidR="007B3A2F" w:rsidRDefault="007B3A2F" w:rsidP="007B3A2F">
                            <w:pPr>
                              <w:widowControl w:val="0"/>
                              <w:pBdr>
                                <w:top w:val="nil"/>
                                <w:left w:val="nil"/>
                                <w:bottom w:val="nil"/>
                                <w:right w:val="nil"/>
                                <w:between w:val="nil"/>
                              </w:pBdr>
                              <w:spacing w:line="252" w:lineRule="auto"/>
                              <w:jc w:val="both"/>
                            </w:pPr>
                            <w:r>
                              <w:rPr>
                                <w:b/>
                              </w:rPr>
                              <w:t>Fig. 2.</w:t>
                            </w:r>
                            <w:r>
                              <w:t xml:space="preserve"> S</w:t>
                            </w:r>
                            <w:r w:rsidRPr="00657CE8">
                              <w:t xml:space="preserve">chematic drawing of the </w:t>
                            </w:r>
                            <w:r>
                              <w:t>experimental setup.</w:t>
                            </w:r>
                          </w:p>
                          <w:p w14:paraId="19F8BCDB" w14:textId="4E016AB3" w:rsidR="005F506A" w:rsidRPr="001D2BE5" w:rsidRDefault="005F506A" w:rsidP="005F506A">
                            <w:pPr>
                              <w:widowControl w:val="0"/>
                              <w:pBdr>
                                <w:top w:val="nil"/>
                                <w:left w:val="nil"/>
                                <w:bottom w:val="nil"/>
                                <w:right w:val="nil"/>
                                <w:between w:val="nil"/>
                              </w:pBdr>
                              <w:spacing w:line="252" w:lineRule="auto"/>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2EB2B" id="_x0000_s1028" type="#_x0000_t202" style="position:absolute;left:0;text-align:left;margin-left:-1.25pt;margin-top:-5.95pt;width:253.5pt;height:149.45pt;z-index:251653632;visibility:visible;mso-wrap-style:square;mso-width-percent:0;mso-height-percent:0;mso-wrap-distance-left:9pt;mso-wrap-distance-top:0;mso-wrap-distance-right:9pt;mso-wrap-distance-bottom:17.8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" stroked="f">
                <v:textbox inset="0,0,0,0">
                  <w:txbxContent>
                    <w:p w14:paraId="1DFF8752" w14:textId="771E4834" w:rsidR="005F506A" w:rsidRDefault="00E10658" w:rsidP="005F506A">
                      <w:pPr>
                        <w:pStyle w:val="a4"/>
                        <w:ind w:firstLine="0"/>
                        <w:jc w:val="center"/>
                      </w:pPr>
                      <w:r w:rsidRPr="006E63FA">
                        <w:rPr>
                          <w:noProof/>
                        </w:rPr>
                        <w:drawing>
                          <wp:inline distT="0" distB="0" distL="0" distR="0" wp14:anchorId="5FC4F3FE" wp14:editId="21D12FEA">
                            <wp:extent cx="2530262" cy="1627950"/>
                            <wp:effectExtent l="0" t="0" r="0" b="0"/>
                            <wp:docPr id="2034418753" name="図 2034418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1730" cy="1654630"/>
                                    </a:xfrm>
                                    <a:prstGeom prst="rect">
                                      <a:avLst/>
                                    </a:prstGeom>
                                    <a:noFill/>
                                    <a:ln>
                                      <a:noFill/>
                                    </a:ln>
                                  </pic:spPr>
                                </pic:pic>
                              </a:graphicData>
                            </a:graphic>
                          </wp:inline>
                        </w:drawing>
                      </w:r>
                    </w:p>
                    <w:p w14:paraId="6EF722A3" w14:textId="77777777" w:rsidR="005F506A" w:rsidRPr="001D2BE5" w:rsidRDefault="005F506A" w:rsidP="005F506A">
                      <w:pPr>
                        <w:pStyle w:val="a4"/>
                        <w:ind w:firstLine="0"/>
                        <w:jc w:val="center"/>
                      </w:pPr>
                    </w:p>
                    <w:p w14:paraId="0BA4D80F" w14:textId="126B4455" w:rsidR="007B3A2F" w:rsidRDefault="007B3A2F" w:rsidP="007B3A2F">
                      <w:pPr>
                        <w:widowControl w:val="0"/>
                        <w:pBdr>
                          <w:top w:val="nil"/>
                          <w:left w:val="nil"/>
                          <w:bottom w:val="nil"/>
                          <w:right w:val="nil"/>
                          <w:between w:val="nil"/>
                        </w:pBdr>
                        <w:spacing w:line="252" w:lineRule="auto"/>
                        <w:jc w:val="both"/>
                      </w:pPr>
                      <w:r>
                        <w:rPr>
                          <w:b/>
                        </w:rPr>
                        <w:t>Fig. 2.</w:t>
                      </w:r>
                      <w:r>
                        <w:t xml:space="preserve"> S</w:t>
                      </w:r>
                      <w:r w:rsidRPr="00657CE8">
                        <w:t xml:space="preserve">chematic drawing of the </w:t>
                      </w:r>
                      <w:r>
                        <w:t>experimental setup.</w:t>
                      </w:r>
                    </w:p>
                    <w:p w14:paraId="19F8BCDB" w14:textId="4E016AB3" w:rsidR="005F506A" w:rsidRPr="001D2BE5" w:rsidRDefault="005F506A" w:rsidP="005F506A">
                      <w:pPr>
                        <w:widowControl w:val="0"/>
                        <w:pBdr>
                          <w:top w:val="nil"/>
                          <w:left w:val="nil"/>
                          <w:bottom w:val="nil"/>
                          <w:right w:val="nil"/>
                          <w:between w:val="nil"/>
                        </w:pBdr>
                        <w:spacing w:line="252" w:lineRule="auto"/>
                        <w:jc w:val="both"/>
                      </w:pPr>
                    </w:p>
                  </w:txbxContent>
                </v:textbox>
                <w10:wrap type="square"/>
              </v:shape>
            </w:pict>
          </mc:Fallback>
        </mc:AlternateContent>
      </w:r>
      <w:r w:rsidR="005D4B5D" w:rsidRPr="005F4BD9">
        <w:t>[2</w:t>
      </w:r>
      <w:r w:rsidR="00583884" w:rsidRPr="005F4BD9">
        <w:t>2</w:t>
      </w:r>
      <w:r w:rsidR="00DB7983" w:rsidRPr="005F4BD9">
        <w:t>],</w:t>
      </w:r>
      <w:r w:rsidR="005D4B5D" w:rsidRPr="005F4BD9">
        <w:t xml:space="preserve"> [2</w:t>
      </w:r>
      <w:r w:rsidR="00583884" w:rsidRPr="005F4BD9">
        <w:t>3</w:t>
      </w:r>
      <w:r w:rsidR="00DB7983" w:rsidRPr="005F4BD9">
        <w:t>],</w:t>
      </w:r>
      <w:r w:rsidR="005D4B5D" w:rsidRPr="005F4BD9">
        <w:t xml:space="preserve"> [2</w:t>
      </w:r>
      <w:r w:rsidR="00583884" w:rsidRPr="005F4BD9">
        <w:t>4</w:t>
      </w:r>
      <w:r w:rsidR="005D4B5D" w:rsidRPr="005F4BD9">
        <w:t>], [2</w:t>
      </w:r>
      <w:r w:rsidR="00583884" w:rsidRPr="005F4BD9">
        <w:t>5</w:t>
      </w:r>
      <w:r w:rsidR="005D4B5D" w:rsidRPr="005F4BD9">
        <w:t>]</w:t>
      </w:r>
      <w:r w:rsidR="00F7062A" w:rsidRPr="005F4BD9">
        <w:t>, [2</w:t>
      </w:r>
      <w:r w:rsidR="00583884" w:rsidRPr="005F4BD9">
        <w:t>6</w:t>
      </w:r>
      <w:r w:rsidR="00F7062A" w:rsidRPr="005F4BD9">
        <w:t>]</w:t>
      </w:r>
      <w:r w:rsidR="0044771D" w:rsidRPr="005F4BD9">
        <w:t xml:space="preserve">. </w:t>
      </w:r>
      <w:r w:rsidR="008077E7" w:rsidRPr="005F4BD9">
        <w:rPr>
          <w:rFonts w:hint="eastAsia"/>
        </w:rPr>
        <w:t>Their</w:t>
      </w:r>
      <w:r w:rsidR="008077E7" w:rsidRPr="005F4BD9">
        <w:t xml:space="preserve"> winding method are dry or impregnated with epoxy resin. Since the layer-winding is effective in reducing the number of conductor joints and locating the joints outside the coil [27], [28], we fabricated and tested layer-wound NI BSCCO coils impregnated with low-melting point metal to verify the </w:t>
      </w:r>
      <w:bookmarkStart w:id="7" w:name="_Hlk156986766"/>
      <w:r w:rsidR="008077E7" w:rsidRPr="005F4BD9">
        <w:t>applicability</w:t>
      </w:r>
      <w:bookmarkEnd w:id="7"/>
      <w:r w:rsidR="008077E7" w:rsidRPr="005F4BD9">
        <w:rPr>
          <w:noProof/>
          <w:spacing w:val="-2"/>
        </w:rPr>
        <mc:AlternateContent>
          <mc:Choice Requires="wps">
            <w:drawing>
              <wp:anchor distT="0" distB="226695" distL="114300" distR="114300" simplePos="0" relativeHeight="251661824" behindDoc="0" locked="0" layoutInCell="1" allowOverlap="1" wp14:anchorId="08C62E0B" wp14:editId="35E10954">
                <wp:simplePos x="0" y="0"/>
                <wp:positionH relativeFrom="column">
                  <wp:posOffset>3381375</wp:posOffset>
                </wp:positionH>
                <wp:positionV relativeFrom="paragraph">
                  <wp:posOffset>1613535</wp:posOffset>
                </wp:positionV>
                <wp:extent cx="3219450" cy="7146925"/>
                <wp:effectExtent l="0" t="0" r="0" b="0"/>
                <wp:wrapSquare wrapText="bothSides"/>
                <wp:docPr id="1300987077" name="Text Box 1559121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7146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EC0D64" w14:textId="77777777" w:rsidR="008077E7" w:rsidRDefault="008077E7" w:rsidP="008077E7">
                            <w:pPr>
                              <w:widowControl w:val="0"/>
                              <w:pBdr>
                                <w:top w:val="nil"/>
                                <w:left w:val="nil"/>
                                <w:bottom w:val="nil"/>
                                <w:right w:val="nil"/>
                                <w:between w:val="nil"/>
                              </w:pBdr>
                              <w:spacing w:line="252" w:lineRule="auto"/>
                              <w:jc w:val="center"/>
                              <w:rPr>
                                <w:color w:val="000000"/>
                              </w:rPr>
                            </w:pPr>
                            <w:r>
                              <w:rPr>
                                <w:noProof/>
                                <w:color w:val="000000"/>
                              </w:rPr>
                              <w:drawing>
                                <wp:inline distT="0" distB="0" distL="0" distR="0" wp14:anchorId="757D0B84" wp14:editId="592FB4CC">
                                  <wp:extent cx="3094797" cy="2010816"/>
                                  <wp:effectExtent l="0" t="0" r="0" b="0"/>
                                  <wp:docPr id="494068697" name="グラフィックス 494068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897070" name="図 2"/>
                                          <pic:cNvPicPr>
                                            <a:picLocks noChangeAspect="1" noChangeArrowheads="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bwMode="auto">
                                          <a:xfrm>
                                            <a:off x="0" y="0"/>
                                            <a:ext cx="3094797" cy="2010816"/>
                                          </a:xfrm>
                                          <a:prstGeom prst="rect">
                                            <a:avLst/>
                                          </a:prstGeom>
                                        </pic:spPr>
                                      </pic:pic>
                                    </a:graphicData>
                                  </a:graphic>
                                </wp:inline>
                              </w:drawing>
                            </w:r>
                          </w:p>
                          <w:p w14:paraId="07CAB0E3" w14:textId="77777777" w:rsidR="008077E7" w:rsidRDefault="008077E7" w:rsidP="008077E7">
                            <w:pPr>
                              <w:widowControl w:val="0"/>
                              <w:pBdr>
                                <w:top w:val="nil"/>
                                <w:left w:val="nil"/>
                                <w:bottom w:val="nil"/>
                                <w:right w:val="nil"/>
                                <w:between w:val="nil"/>
                              </w:pBdr>
                              <w:spacing w:line="252" w:lineRule="auto"/>
                              <w:jc w:val="both"/>
                            </w:pPr>
                            <w:r>
                              <w:rPr>
                                <w:b/>
                              </w:rPr>
                              <w:t>Fig. 3.</w:t>
                            </w:r>
                            <w:r>
                              <w:t xml:space="preserve"> C</w:t>
                            </w:r>
                            <w:r w:rsidRPr="00CA074E">
                              <w:t>harging test</w:t>
                            </w:r>
                            <w:r>
                              <w:t xml:space="preserve"> results on coils with </w:t>
                            </w:r>
                            <w:r w:rsidRPr="0064673D">
                              <w:t>polycarbonate</w:t>
                            </w:r>
                            <w:r>
                              <w:t xml:space="preserve"> bobbin and casing</w:t>
                            </w:r>
                            <w:r w:rsidRPr="00CA074E">
                              <w:t xml:space="preserve"> #P</w:t>
                            </w:r>
                          </w:p>
                          <w:p w14:paraId="05F0BC2D" w14:textId="77777777" w:rsidR="008077E7" w:rsidRDefault="008077E7" w:rsidP="008077E7">
                            <w:pPr>
                              <w:widowControl w:val="0"/>
                              <w:pBdr>
                                <w:top w:val="nil"/>
                                <w:left w:val="nil"/>
                                <w:bottom w:val="nil"/>
                                <w:right w:val="nil"/>
                                <w:between w:val="nil"/>
                              </w:pBdr>
                              <w:spacing w:line="252" w:lineRule="auto"/>
                              <w:jc w:val="both"/>
                              <w:rPr>
                                <w:color w:val="000000"/>
                              </w:rPr>
                            </w:pPr>
                          </w:p>
                          <w:p w14:paraId="7F6FB74D" w14:textId="77777777" w:rsidR="008077E7" w:rsidRDefault="008077E7" w:rsidP="008077E7">
                            <w:pPr>
                              <w:widowControl w:val="0"/>
                              <w:pBdr>
                                <w:top w:val="nil"/>
                                <w:left w:val="nil"/>
                                <w:bottom w:val="nil"/>
                                <w:right w:val="nil"/>
                                <w:between w:val="nil"/>
                              </w:pBdr>
                              <w:spacing w:line="252" w:lineRule="auto"/>
                              <w:jc w:val="center"/>
                              <w:rPr>
                                <w:color w:val="000000"/>
                              </w:rPr>
                            </w:pPr>
                            <w:r>
                              <w:rPr>
                                <w:noProof/>
                                <w:color w:val="000000"/>
                              </w:rPr>
                              <w:drawing>
                                <wp:inline distT="0" distB="0" distL="0" distR="0" wp14:anchorId="1637DB0A" wp14:editId="77DADBCE">
                                  <wp:extent cx="3298355" cy="2013698"/>
                                  <wp:effectExtent l="0" t="0" r="0" b="0"/>
                                  <wp:docPr id="807560425" name="グラフィックス 807560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23335" name="図 3"/>
                                          <pic:cNvPicPr>
                                            <a:picLocks noChangeAspect="1" noChangeArrowheads="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bwMode="auto">
                                          <a:xfrm>
                                            <a:off x="0" y="0"/>
                                            <a:ext cx="3298355" cy="2013698"/>
                                          </a:xfrm>
                                          <a:prstGeom prst="rect">
                                            <a:avLst/>
                                          </a:prstGeom>
                                        </pic:spPr>
                                      </pic:pic>
                                    </a:graphicData>
                                  </a:graphic>
                                </wp:inline>
                              </w:drawing>
                            </w:r>
                          </w:p>
                          <w:p w14:paraId="7BD80492" w14:textId="77777777" w:rsidR="008077E7" w:rsidRDefault="008077E7" w:rsidP="008077E7">
                            <w:pPr>
                              <w:widowControl w:val="0"/>
                              <w:pBdr>
                                <w:top w:val="nil"/>
                                <w:left w:val="nil"/>
                                <w:bottom w:val="nil"/>
                                <w:right w:val="nil"/>
                                <w:between w:val="nil"/>
                              </w:pBdr>
                              <w:spacing w:line="252" w:lineRule="auto"/>
                              <w:jc w:val="center"/>
                              <w:rPr>
                                <w:color w:val="000000"/>
                                <w:lang w:eastAsia="ja-JP"/>
                              </w:rPr>
                            </w:pPr>
                            <w:r>
                              <w:rPr>
                                <w:rFonts w:hint="eastAsia"/>
                                <w:color w:val="000000"/>
                                <w:lang w:eastAsia="ja-JP"/>
                              </w:rPr>
                              <w:t>(</w:t>
                            </w:r>
                            <w:r>
                              <w:rPr>
                                <w:color w:val="000000"/>
                                <w:lang w:eastAsia="ja-JP"/>
                              </w:rPr>
                              <w:t>a)</w:t>
                            </w:r>
                          </w:p>
                          <w:p w14:paraId="29346221" w14:textId="77777777" w:rsidR="008077E7" w:rsidRDefault="008077E7" w:rsidP="008077E7">
                            <w:pPr>
                              <w:widowControl w:val="0"/>
                              <w:pBdr>
                                <w:top w:val="nil"/>
                                <w:left w:val="nil"/>
                                <w:bottom w:val="nil"/>
                                <w:right w:val="nil"/>
                                <w:between w:val="nil"/>
                              </w:pBdr>
                              <w:spacing w:line="252" w:lineRule="auto"/>
                              <w:jc w:val="center"/>
                              <w:rPr>
                                <w:b/>
                              </w:rPr>
                            </w:pPr>
                            <w:r>
                              <w:rPr>
                                <w:b/>
                                <w:noProof/>
                              </w:rPr>
                              <w:drawing>
                                <wp:inline distT="0" distB="0" distL="0" distR="0" wp14:anchorId="222F717D" wp14:editId="1121816F">
                                  <wp:extent cx="3205886" cy="2014118"/>
                                  <wp:effectExtent l="0" t="0" r="0" b="0"/>
                                  <wp:docPr id="989445950" name="グラフィックス 989445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914011" name="図 4"/>
                                          <pic:cNvPicPr>
                                            <a:picLocks noChangeAspect="1" noChangeArrowheads="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bwMode="auto">
                                          <a:xfrm>
                                            <a:off x="0" y="0"/>
                                            <a:ext cx="3205886" cy="2014118"/>
                                          </a:xfrm>
                                          <a:prstGeom prst="rect">
                                            <a:avLst/>
                                          </a:prstGeom>
                                        </pic:spPr>
                                      </pic:pic>
                                    </a:graphicData>
                                  </a:graphic>
                                </wp:inline>
                              </w:drawing>
                            </w:r>
                          </w:p>
                          <w:p w14:paraId="59A56706" w14:textId="77777777" w:rsidR="008077E7" w:rsidRPr="008E3D00" w:rsidRDefault="008077E7" w:rsidP="008077E7">
                            <w:pPr>
                              <w:widowControl w:val="0"/>
                              <w:pBdr>
                                <w:top w:val="nil"/>
                                <w:left w:val="nil"/>
                                <w:bottom w:val="nil"/>
                                <w:right w:val="nil"/>
                                <w:between w:val="nil"/>
                              </w:pBdr>
                              <w:spacing w:line="252" w:lineRule="auto"/>
                              <w:jc w:val="center"/>
                              <w:rPr>
                                <w:color w:val="000000"/>
                                <w:lang w:eastAsia="ja-JP"/>
                              </w:rPr>
                            </w:pPr>
                            <w:r>
                              <w:rPr>
                                <w:rFonts w:hint="eastAsia"/>
                                <w:color w:val="000000"/>
                                <w:lang w:eastAsia="ja-JP"/>
                              </w:rPr>
                              <w:t>(</w:t>
                            </w:r>
                            <w:r>
                              <w:rPr>
                                <w:color w:val="000000"/>
                                <w:lang w:eastAsia="ja-JP"/>
                              </w:rPr>
                              <w:t>b)</w:t>
                            </w:r>
                          </w:p>
                          <w:p w14:paraId="396E459E" w14:textId="77777777" w:rsidR="008077E7" w:rsidRDefault="008077E7" w:rsidP="008077E7">
                            <w:pPr>
                              <w:pStyle w:val="Text"/>
                              <w:ind w:firstLine="0"/>
                            </w:pPr>
                            <w:r>
                              <w:rPr>
                                <w:b/>
                              </w:rPr>
                              <w:t>Fig. 4.</w:t>
                            </w:r>
                            <w:r>
                              <w:t xml:space="preserve"> C</w:t>
                            </w:r>
                            <w:r w:rsidRPr="00CA074E">
                              <w:t>harging test</w:t>
                            </w:r>
                            <w:r>
                              <w:t xml:space="preserve"> results on coils with </w:t>
                            </w:r>
                            <w:r w:rsidRPr="0064673D">
                              <w:t>aluminum</w:t>
                            </w:r>
                            <w:r>
                              <w:t xml:space="preserve"> alloy bobbin and casing</w:t>
                            </w:r>
                            <w:r w:rsidRPr="00CA074E">
                              <w:t xml:space="preserve"> (a) #</w:t>
                            </w:r>
                            <w:r>
                              <w:t>A and</w:t>
                            </w:r>
                            <w:r w:rsidRPr="00CA074E">
                              <w:t xml:space="preserve"> (b) #</w:t>
                            </w:r>
                            <w:r>
                              <w:t>A</w:t>
                            </w:r>
                            <w:r w:rsidRPr="00CA074E">
                              <w:t>-</w:t>
                            </w:r>
                            <w:r>
                              <w:t>P</w:t>
                            </w:r>
                            <w:r w:rsidRPr="00CA074E">
                              <w:t>I</w:t>
                            </w:r>
                            <w:r>
                              <w:t>.</w:t>
                            </w:r>
                          </w:p>
                          <w:p w14:paraId="5671A294" w14:textId="77777777" w:rsidR="008077E7" w:rsidRDefault="008077E7" w:rsidP="008077E7">
                            <w:pPr>
                              <w:pStyle w:val="a4"/>
                              <w:ind w:firstLine="0"/>
                              <w:jc w:val="center"/>
                              <w:rPr>
                                <w:noProof/>
                              </w:rPr>
                            </w:pPr>
                          </w:p>
                          <w:p w14:paraId="6076DBFC" w14:textId="77777777" w:rsidR="008077E7" w:rsidRDefault="008077E7" w:rsidP="008077E7">
                            <w:pPr>
                              <w:pStyle w:val="a4"/>
                              <w:ind w:firstLine="0"/>
                              <w:jc w:val="center"/>
                              <w:rPr>
                                <w:noProof/>
                              </w:rPr>
                            </w:pPr>
                          </w:p>
                          <w:p w14:paraId="4AE232AE" w14:textId="77777777" w:rsidR="008077E7" w:rsidRDefault="008077E7" w:rsidP="008077E7">
                            <w:pPr>
                              <w:pStyle w:val="a4"/>
                              <w:ind w:firstLine="0"/>
                              <w:jc w:val="center"/>
                              <w:rPr>
                                <w:noProof/>
                              </w:rPr>
                            </w:pPr>
                          </w:p>
                          <w:p w14:paraId="62BF18C6" w14:textId="77777777" w:rsidR="008077E7" w:rsidRDefault="008077E7" w:rsidP="008077E7">
                            <w:pPr>
                              <w:pStyle w:val="a4"/>
                              <w:ind w:firstLine="0"/>
                              <w:jc w:val="center"/>
                            </w:pPr>
                          </w:p>
                          <w:p w14:paraId="58263C6B" w14:textId="77777777" w:rsidR="008077E7" w:rsidRPr="001D2BE5" w:rsidRDefault="008077E7" w:rsidP="008077E7">
                            <w:pPr>
                              <w:pStyle w:val="a4"/>
                              <w:ind w:firstLine="0"/>
                              <w:jc w:val="center"/>
                            </w:pPr>
                          </w:p>
                          <w:p w14:paraId="4DE8C291" w14:textId="77777777" w:rsidR="008077E7" w:rsidRPr="001D2BE5" w:rsidRDefault="008077E7" w:rsidP="008077E7">
                            <w:pPr>
                              <w:widowControl w:val="0"/>
                              <w:pBdr>
                                <w:top w:val="nil"/>
                                <w:left w:val="nil"/>
                                <w:bottom w:val="nil"/>
                                <w:right w:val="nil"/>
                                <w:between w:val="nil"/>
                              </w:pBdr>
                              <w:spacing w:line="252" w:lineRule="auto"/>
                              <w:jc w:val="both"/>
                            </w:pPr>
                            <w:r>
                              <w:rPr>
                                <w:b/>
                              </w:rPr>
                              <w:t>Fig. 1.</w:t>
                            </w:r>
                            <w:r>
                              <w:t xml:space="preserve"> </w:t>
                            </w:r>
                            <w:r w:rsidRPr="00A22E9E">
                              <w:rPr>
                                <w:highlight w:val="yellow"/>
                              </w:rPr>
                              <w:t>Photographs of coils</w:t>
                            </w:r>
                            <w:r>
                              <w:rPr>
                                <w:highlight w:val="yellow"/>
                              </w:rPr>
                              <w:t>:</w:t>
                            </w:r>
                            <w:r w:rsidRPr="00A22E9E">
                              <w:rPr>
                                <w:highlight w:val="yellow"/>
                              </w:rPr>
                              <w:t xml:space="preserve"> (a) dry and (b) after impregnation of</w:t>
                            </w:r>
                            <w:r w:rsidRPr="00A22E9E">
                              <w:rPr>
                                <w:highlight w:val="yellow"/>
                                <w:lang w:eastAsia="ja-JP"/>
                              </w:rPr>
                              <w:t xml:space="preserve"> </w:t>
                            </w:r>
                            <w:r>
                              <w:rPr>
                                <w:highlight w:val="yellow"/>
                                <w:lang w:eastAsia="ja-JP"/>
                              </w:rPr>
                              <w:t xml:space="preserve">coil </w:t>
                            </w:r>
                            <w:r w:rsidRPr="00A22E9E">
                              <w:rPr>
                                <w:highlight w:val="yellow"/>
                              </w:rPr>
                              <w:t xml:space="preserve">#P, (c) dry and (d) after impregnation of </w:t>
                            </w:r>
                            <w:r>
                              <w:rPr>
                                <w:highlight w:val="yellow"/>
                              </w:rPr>
                              <w:t xml:space="preserve">coil </w:t>
                            </w:r>
                            <w:r w:rsidRPr="00A22E9E">
                              <w:rPr>
                                <w:highlight w:val="yellow"/>
                              </w:rPr>
                              <w:t xml:space="preserve">#A, (c) polyimide sheet inserted between layers of </w:t>
                            </w:r>
                            <w:r>
                              <w:rPr>
                                <w:highlight w:val="yellow"/>
                              </w:rPr>
                              <w:t xml:space="preserve">coil </w:t>
                            </w:r>
                            <w:r w:rsidRPr="00A22E9E">
                              <w:rPr>
                                <w:highlight w:val="yellow"/>
                              </w:rPr>
                              <w:t>#A-PI, and (d) after impregnation of</w:t>
                            </w:r>
                            <w:r w:rsidRPr="00A22E9E">
                              <w:rPr>
                                <w:highlight w:val="yellow"/>
                                <w:lang w:eastAsia="ja-JP"/>
                              </w:rPr>
                              <w:t xml:space="preserve"> </w:t>
                            </w:r>
                            <w:r w:rsidRPr="00A22E9E">
                              <w:rPr>
                                <w:highlight w:val="yellow"/>
                              </w:rPr>
                              <w:t xml:space="preserve">#A-PI. </w:t>
                            </w:r>
                            <w:r>
                              <w:rPr>
                                <w:highlight w:val="yellow"/>
                              </w:rPr>
                              <w:t>B</w:t>
                            </w:r>
                            <w:r w:rsidRPr="00A22E9E">
                              <w:rPr>
                                <w:highlight w:val="yellow"/>
                              </w:rPr>
                              <w:t>obbin and casing materials were polycarbonate for #P and aluminum alloy for #A and #A-PI.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62E0B" id="Text Box 1559121767" o:spid="_x0000_s1029" type="#_x0000_t202" style="position:absolute;left:0;text-align:left;margin-left:266.25pt;margin-top:127.05pt;width:253.5pt;height:562.75pt;z-index:251661824;visibility:visible;mso-wrap-style:square;mso-width-percent:0;mso-height-percent:0;mso-wrap-distance-left:9pt;mso-wrap-distance-top:0;mso-wrap-distance-right:9pt;mso-wrap-distance-bottom:17.8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" stroked="f">
                <v:textbox inset="0,0,0,0">
                  <w:txbxContent>
                    <w:p w14:paraId="71EC0D64" w14:textId="77777777" w:rsidR="008077E7" w:rsidRDefault="008077E7" w:rsidP="008077E7">
                      <w:pPr>
                        <w:widowControl w:val="0"/>
                        <w:pBdr>
                          <w:top w:val="nil"/>
                          <w:left w:val="nil"/>
                          <w:bottom w:val="nil"/>
                          <w:right w:val="nil"/>
                          <w:between w:val="nil"/>
                        </w:pBdr>
                        <w:spacing w:line="252" w:lineRule="auto"/>
                        <w:jc w:val="center"/>
                        <w:rPr>
                          <w:color w:val="000000"/>
                        </w:rPr>
                      </w:pPr>
                      <w:r>
                        <w:rPr>
                          <w:noProof/>
                          <w:color w:val="000000"/>
                        </w:rPr>
                        <w:drawing>
                          <wp:inline distT="0" distB="0" distL="0" distR="0" wp14:anchorId="757D0B84" wp14:editId="592FB4CC">
                            <wp:extent cx="3094797" cy="2010816"/>
                            <wp:effectExtent l="0" t="0" r="0" b="0"/>
                            <wp:docPr id="494068697" name="グラフィックス 494068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897070" name="図 2"/>
                                    <pic:cNvPicPr>
                                      <a:picLocks noChangeAspect="1" noChangeArrowheads="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bwMode="auto">
                                    <a:xfrm>
                                      <a:off x="0" y="0"/>
                                      <a:ext cx="3094797" cy="2010816"/>
                                    </a:xfrm>
                                    <a:prstGeom prst="rect">
                                      <a:avLst/>
                                    </a:prstGeom>
                                  </pic:spPr>
                                </pic:pic>
                              </a:graphicData>
                            </a:graphic>
                          </wp:inline>
                        </w:drawing>
                      </w:r>
                    </w:p>
                    <w:p w14:paraId="07CAB0E3" w14:textId="77777777" w:rsidR="008077E7" w:rsidRDefault="008077E7" w:rsidP="008077E7">
                      <w:pPr>
                        <w:widowControl w:val="0"/>
                        <w:pBdr>
                          <w:top w:val="nil"/>
                          <w:left w:val="nil"/>
                          <w:bottom w:val="nil"/>
                          <w:right w:val="nil"/>
                          <w:between w:val="nil"/>
                        </w:pBdr>
                        <w:spacing w:line="252" w:lineRule="auto"/>
                        <w:jc w:val="both"/>
                      </w:pPr>
                      <w:r>
                        <w:rPr>
                          <w:b/>
                        </w:rPr>
                        <w:t>Fig. 3.</w:t>
                      </w:r>
                      <w:r>
                        <w:t xml:space="preserve"> C</w:t>
                      </w:r>
                      <w:r w:rsidRPr="00CA074E">
                        <w:t>harging test</w:t>
                      </w:r>
                      <w:r>
                        <w:t xml:space="preserve"> results on coils with </w:t>
                      </w:r>
                      <w:r w:rsidRPr="0064673D">
                        <w:t>polycarbonate</w:t>
                      </w:r>
                      <w:r>
                        <w:t xml:space="preserve"> bobbin and casing</w:t>
                      </w:r>
                      <w:r w:rsidRPr="00CA074E">
                        <w:t xml:space="preserve"> #P</w:t>
                      </w:r>
                    </w:p>
                    <w:p w14:paraId="05F0BC2D" w14:textId="77777777" w:rsidR="008077E7" w:rsidRDefault="008077E7" w:rsidP="008077E7">
                      <w:pPr>
                        <w:widowControl w:val="0"/>
                        <w:pBdr>
                          <w:top w:val="nil"/>
                          <w:left w:val="nil"/>
                          <w:bottom w:val="nil"/>
                          <w:right w:val="nil"/>
                          <w:between w:val="nil"/>
                        </w:pBdr>
                        <w:spacing w:line="252" w:lineRule="auto"/>
                        <w:jc w:val="both"/>
                        <w:rPr>
                          <w:color w:val="000000"/>
                        </w:rPr>
                      </w:pPr>
                    </w:p>
                    <w:p w14:paraId="7F6FB74D" w14:textId="77777777" w:rsidR="008077E7" w:rsidRDefault="008077E7" w:rsidP="008077E7">
                      <w:pPr>
                        <w:widowControl w:val="0"/>
                        <w:pBdr>
                          <w:top w:val="nil"/>
                          <w:left w:val="nil"/>
                          <w:bottom w:val="nil"/>
                          <w:right w:val="nil"/>
                          <w:between w:val="nil"/>
                        </w:pBdr>
                        <w:spacing w:line="252" w:lineRule="auto"/>
                        <w:jc w:val="center"/>
                        <w:rPr>
                          <w:color w:val="000000"/>
                        </w:rPr>
                      </w:pPr>
                      <w:r>
                        <w:rPr>
                          <w:noProof/>
                          <w:color w:val="000000"/>
                        </w:rPr>
                        <w:drawing>
                          <wp:inline distT="0" distB="0" distL="0" distR="0" wp14:anchorId="1637DB0A" wp14:editId="77DADBCE">
                            <wp:extent cx="3298355" cy="2013698"/>
                            <wp:effectExtent l="0" t="0" r="0" b="0"/>
                            <wp:docPr id="807560425" name="グラフィックス 807560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23335" name="図 3"/>
                                    <pic:cNvPicPr>
                                      <a:picLocks noChangeAspect="1" noChangeArrowheads="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bwMode="auto">
                                    <a:xfrm>
                                      <a:off x="0" y="0"/>
                                      <a:ext cx="3298355" cy="2013698"/>
                                    </a:xfrm>
                                    <a:prstGeom prst="rect">
                                      <a:avLst/>
                                    </a:prstGeom>
                                  </pic:spPr>
                                </pic:pic>
                              </a:graphicData>
                            </a:graphic>
                          </wp:inline>
                        </w:drawing>
                      </w:r>
                    </w:p>
                    <w:p w14:paraId="7BD80492" w14:textId="77777777" w:rsidR="008077E7" w:rsidRDefault="008077E7" w:rsidP="008077E7">
                      <w:pPr>
                        <w:widowControl w:val="0"/>
                        <w:pBdr>
                          <w:top w:val="nil"/>
                          <w:left w:val="nil"/>
                          <w:bottom w:val="nil"/>
                          <w:right w:val="nil"/>
                          <w:between w:val="nil"/>
                        </w:pBdr>
                        <w:spacing w:line="252" w:lineRule="auto"/>
                        <w:jc w:val="center"/>
                        <w:rPr>
                          <w:color w:val="000000"/>
                          <w:lang w:eastAsia="ja-JP"/>
                        </w:rPr>
                      </w:pPr>
                      <w:r>
                        <w:rPr>
                          <w:rFonts w:hint="eastAsia"/>
                          <w:color w:val="000000"/>
                          <w:lang w:eastAsia="ja-JP"/>
                        </w:rPr>
                        <w:t>(</w:t>
                      </w:r>
                      <w:r>
                        <w:rPr>
                          <w:color w:val="000000"/>
                          <w:lang w:eastAsia="ja-JP"/>
                        </w:rPr>
                        <w:t>a)</w:t>
                      </w:r>
                    </w:p>
                    <w:p w14:paraId="29346221" w14:textId="77777777" w:rsidR="008077E7" w:rsidRDefault="008077E7" w:rsidP="008077E7">
                      <w:pPr>
                        <w:widowControl w:val="0"/>
                        <w:pBdr>
                          <w:top w:val="nil"/>
                          <w:left w:val="nil"/>
                          <w:bottom w:val="nil"/>
                          <w:right w:val="nil"/>
                          <w:between w:val="nil"/>
                        </w:pBdr>
                        <w:spacing w:line="252" w:lineRule="auto"/>
                        <w:jc w:val="center"/>
                        <w:rPr>
                          <w:b/>
                        </w:rPr>
                      </w:pPr>
                      <w:r>
                        <w:rPr>
                          <w:b/>
                          <w:noProof/>
                        </w:rPr>
                        <w:drawing>
                          <wp:inline distT="0" distB="0" distL="0" distR="0" wp14:anchorId="222F717D" wp14:editId="1121816F">
                            <wp:extent cx="3205886" cy="2014118"/>
                            <wp:effectExtent l="0" t="0" r="0" b="0"/>
                            <wp:docPr id="989445950" name="グラフィックス 989445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914011" name="図 4"/>
                                    <pic:cNvPicPr>
                                      <a:picLocks noChangeAspect="1" noChangeArrowheads="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bwMode="auto">
                                    <a:xfrm>
                                      <a:off x="0" y="0"/>
                                      <a:ext cx="3205886" cy="2014118"/>
                                    </a:xfrm>
                                    <a:prstGeom prst="rect">
                                      <a:avLst/>
                                    </a:prstGeom>
                                  </pic:spPr>
                                </pic:pic>
                              </a:graphicData>
                            </a:graphic>
                          </wp:inline>
                        </w:drawing>
                      </w:r>
                    </w:p>
                    <w:p w14:paraId="59A56706" w14:textId="77777777" w:rsidR="008077E7" w:rsidRPr="008E3D00" w:rsidRDefault="008077E7" w:rsidP="008077E7">
                      <w:pPr>
                        <w:widowControl w:val="0"/>
                        <w:pBdr>
                          <w:top w:val="nil"/>
                          <w:left w:val="nil"/>
                          <w:bottom w:val="nil"/>
                          <w:right w:val="nil"/>
                          <w:between w:val="nil"/>
                        </w:pBdr>
                        <w:spacing w:line="252" w:lineRule="auto"/>
                        <w:jc w:val="center"/>
                        <w:rPr>
                          <w:color w:val="000000"/>
                          <w:lang w:eastAsia="ja-JP"/>
                        </w:rPr>
                      </w:pPr>
                      <w:r>
                        <w:rPr>
                          <w:rFonts w:hint="eastAsia"/>
                          <w:color w:val="000000"/>
                          <w:lang w:eastAsia="ja-JP"/>
                        </w:rPr>
                        <w:t>(</w:t>
                      </w:r>
                      <w:r>
                        <w:rPr>
                          <w:color w:val="000000"/>
                          <w:lang w:eastAsia="ja-JP"/>
                        </w:rPr>
                        <w:t>b)</w:t>
                      </w:r>
                    </w:p>
                    <w:p w14:paraId="396E459E" w14:textId="77777777" w:rsidR="008077E7" w:rsidRDefault="008077E7" w:rsidP="008077E7">
                      <w:pPr>
                        <w:pStyle w:val="Text"/>
                        <w:ind w:firstLine="0"/>
                      </w:pPr>
                      <w:r>
                        <w:rPr>
                          <w:b/>
                        </w:rPr>
                        <w:t>Fig. 4.</w:t>
                      </w:r>
                      <w:r>
                        <w:t xml:space="preserve"> C</w:t>
                      </w:r>
                      <w:r w:rsidRPr="00CA074E">
                        <w:t>harging test</w:t>
                      </w:r>
                      <w:r>
                        <w:t xml:space="preserve"> results on coils with </w:t>
                      </w:r>
                      <w:r w:rsidRPr="0064673D">
                        <w:t>aluminum</w:t>
                      </w:r>
                      <w:r>
                        <w:t xml:space="preserve"> alloy bobbin and casing</w:t>
                      </w:r>
                      <w:r w:rsidRPr="00CA074E">
                        <w:t xml:space="preserve"> (a) #</w:t>
                      </w:r>
                      <w:r>
                        <w:t>A and</w:t>
                      </w:r>
                      <w:r w:rsidRPr="00CA074E">
                        <w:t xml:space="preserve"> (b) #</w:t>
                      </w:r>
                      <w:r>
                        <w:t>A</w:t>
                      </w:r>
                      <w:r w:rsidRPr="00CA074E">
                        <w:t>-</w:t>
                      </w:r>
                      <w:r>
                        <w:t>P</w:t>
                      </w:r>
                      <w:r w:rsidRPr="00CA074E">
                        <w:t>I</w:t>
                      </w:r>
                      <w:r>
                        <w:t>.</w:t>
                      </w:r>
                    </w:p>
                    <w:p w14:paraId="5671A294" w14:textId="77777777" w:rsidR="008077E7" w:rsidRDefault="008077E7" w:rsidP="008077E7">
                      <w:pPr>
                        <w:pStyle w:val="a4"/>
                        <w:ind w:firstLine="0"/>
                        <w:jc w:val="center"/>
                        <w:rPr>
                          <w:noProof/>
                        </w:rPr>
                      </w:pPr>
                    </w:p>
                    <w:p w14:paraId="6076DBFC" w14:textId="77777777" w:rsidR="008077E7" w:rsidRDefault="008077E7" w:rsidP="008077E7">
                      <w:pPr>
                        <w:pStyle w:val="a4"/>
                        <w:ind w:firstLine="0"/>
                        <w:jc w:val="center"/>
                        <w:rPr>
                          <w:noProof/>
                        </w:rPr>
                      </w:pPr>
                    </w:p>
                    <w:p w14:paraId="4AE232AE" w14:textId="77777777" w:rsidR="008077E7" w:rsidRDefault="008077E7" w:rsidP="008077E7">
                      <w:pPr>
                        <w:pStyle w:val="a4"/>
                        <w:ind w:firstLine="0"/>
                        <w:jc w:val="center"/>
                        <w:rPr>
                          <w:noProof/>
                        </w:rPr>
                      </w:pPr>
                    </w:p>
                    <w:p w14:paraId="62BF18C6" w14:textId="77777777" w:rsidR="008077E7" w:rsidRDefault="008077E7" w:rsidP="008077E7">
                      <w:pPr>
                        <w:pStyle w:val="a4"/>
                        <w:ind w:firstLine="0"/>
                        <w:jc w:val="center"/>
                      </w:pPr>
                    </w:p>
                    <w:p w14:paraId="58263C6B" w14:textId="77777777" w:rsidR="008077E7" w:rsidRPr="001D2BE5" w:rsidRDefault="008077E7" w:rsidP="008077E7">
                      <w:pPr>
                        <w:pStyle w:val="a4"/>
                        <w:ind w:firstLine="0"/>
                        <w:jc w:val="center"/>
                      </w:pPr>
                    </w:p>
                    <w:p w14:paraId="4DE8C291" w14:textId="77777777" w:rsidR="008077E7" w:rsidRPr="001D2BE5" w:rsidRDefault="008077E7" w:rsidP="008077E7">
                      <w:pPr>
                        <w:widowControl w:val="0"/>
                        <w:pBdr>
                          <w:top w:val="nil"/>
                          <w:left w:val="nil"/>
                          <w:bottom w:val="nil"/>
                          <w:right w:val="nil"/>
                          <w:between w:val="nil"/>
                        </w:pBdr>
                        <w:spacing w:line="252" w:lineRule="auto"/>
                        <w:jc w:val="both"/>
                      </w:pPr>
                      <w:r>
                        <w:rPr>
                          <w:b/>
                        </w:rPr>
                        <w:t>Fig. 1.</w:t>
                      </w:r>
                      <w:r>
                        <w:t xml:space="preserve"> </w:t>
                      </w:r>
                      <w:r w:rsidRPr="00A22E9E">
                        <w:rPr>
                          <w:highlight w:val="yellow"/>
                        </w:rPr>
                        <w:t>Photographs of coils</w:t>
                      </w:r>
                      <w:r>
                        <w:rPr>
                          <w:highlight w:val="yellow"/>
                        </w:rPr>
                        <w:t>:</w:t>
                      </w:r>
                      <w:r w:rsidRPr="00A22E9E">
                        <w:rPr>
                          <w:highlight w:val="yellow"/>
                        </w:rPr>
                        <w:t xml:space="preserve"> (a) dry and (b) after impregnation of</w:t>
                      </w:r>
                      <w:r w:rsidRPr="00A22E9E">
                        <w:rPr>
                          <w:highlight w:val="yellow"/>
                          <w:lang w:eastAsia="ja-JP"/>
                        </w:rPr>
                        <w:t xml:space="preserve"> </w:t>
                      </w:r>
                      <w:r>
                        <w:rPr>
                          <w:highlight w:val="yellow"/>
                          <w:lang w:eastAsia="ja-JP"/>
                        </w:rPr>
                        <w:t xml:space="preserve">coil </w:t>
                      </w:r>
                      <w:r w:rsidRPr="00A22E9E">
                        <w:rPr>
                          <w:highlight w:val="yellow"/>
                        </w:rPr>
                        <w:t xml:space="preserve">#P, (c) dry and (d) after impregnation of </w:t>
                      </w:r>
                      <w:r>
                        <w:rPr>
                          <w:highlight w:val="yellow"/>
                        </w:rPr>
                        <w:t xml:space="preserve">coil </w:t>
                      </w:r>
                      <w:r w:rsidRPr="00A22E9E">
                        <w:rPr>
                          <w:highlight w:val="yellow"/>
                        </w:rPr>
                        <w:t xml:space="preserve">#A, (c) polyimide sheet inserted between layers of </w:t>
                      </w:r>
                      <w:r>
                        <w:rPr>
                          <w:highlight w:val="yellow"/>
                        </w:rPr>
                        <w:t xml:space="preserve">coil </w:t>
                      </w:r>
                      <w:r w:rsidRPr="00A22E9E">
                        <w:rPr>
                          <w:highlight w:val="yellow"/>
                        </w:rPr>
                        <w:t>#A-PI, and (d) after impregnation of</w:t>
                      </w:r>
                      <w:r w:rsidRPr="00A22E9E">
                        <w:rPr>
                          <w:highlight w:val="yellow"/>
                          <w:lang w:eastAsia="ja-JP"/>
                        </w:rPr>
                        <w:t xml:space="preserve"> </w:t>
                      </w:r>
                      <w:r w:rsidRPr="00A22E9E">
                        <w:rPr>
                          <w:highlight w:val="yellow"/>
                        </w:rPr>
                        <w:t xml:space="preserve">#A-PI. </w:t>
                      </w:r>
                      <w:r>
                        <w:rPr>
                          <w:highlight w:val="yellow"/>
                        </w:rPr>
                        <w:t>B</w:t>
                      </w:r>
                      <w:r w:rsidRPr="00A22E9E">
                        <w:rPr>
                          <w:highlight w:val="yellow"/>
                        </w:rPr>
                        <w:t>obbin and casing materials were polycarbonate for #P and aluminum alloy for #A and #A-PI.</w:t>
                      </w:r>
                    </w:p>
                  </w:txbxContent>
                </v:textbox>
                <w10:wrap type="square"/>
              </v:shape>
            </w:pict>
          </mc:Fallback>
        </mc:AlternateContent>
      </w:r>
      <w:r w:rsidR="008077E7" w:rsidRPr="005F4BD9">
        <w:rPr>
          <w:rFonts w:hint="eastAsia"/>
          <w:lang w:eastAsia="ja-JP"/>
        </w:rPr>
        <w:t>.</w:t>
      </w:r>
    </w:p>
    <w:p w14:paraId="7B97602F" w14:textId="48058D44" w:rsidR="00732E46" w:rsidRPr="005F4BD9" w:rsidRDefault="00DB3364" w:rsidP="008077E7">
      <w:pPr>
        <w:pStyle w:val="1"/>
      </w:pPr>
      <w:r w:rsidRPr="005F4BD9">
        <w:t xml:space="preserve">II. </w:t>
      </w:r>
      <w:r w:rsidR="00034F09" w:rsidRPr="005F4BD9">
        <w:rPr>
          <w:rFonts w:hint="eastAsia"/>
          <w:lang w:eastAsia="ja-JP"/>
        </w:rPr>
        <w:t>Coil</w:t>
      </w:r>
      <w:r w:rsidR="00034F09" w:rsidRPr="005F4BD9">
        <w:t xml:space="preserve"> </w:t>
      </w:r>
      <w:r w:rsidR="00034F09" w:rsidRPr="005F4BD9">
        <w:rPr>
          <w:rFonts w:hint="eastAsia"/>
          <w:lang w:eastAsia="ja-JP"/>
        </w:rPr>
        <w:t>Fabrication</w:t>
      </w:r>
      <w:r w:rsidR="00034F09" w:rsidRPr="005F4BD9">
        <w:t xml:space="preserve"> </w:t>
      </w:r>
      <w:r w:rsidR="00034F09" w:rsidRPr="005F4BD9">
        <w:rPr>
          <w:lang w:eastAsia="ja-JP"/>
        </w:rPr>
        <w:t>a</w:t>
      </w:r>
      <w:r w:rsidR="00034F09" w:rsidRPr="005F4BD9">
        <w:rPr>
          <w:rFonts w:hint="eastAsia"/>
          <w:lang w:eastAsia="ja-JP"/>
        </w:rPr>
        <w:t>nd</w:t>
      </w:r>
      <w:r w:rsidR="00034F09" w:rsidRPr="005F4BD9">
        <w:t xml:space="preserve"> </w:t>
      </w:r>
      <w:r w:rsidR="00034F09" w:rsidRPr="005F4BD9">
        <w:rPr>
          <w:rFonts w:hint="eastAsia"/>
          <w:lang w:eastAsia="ja-JP"/>
        </w:rPr>
        <w:t>Experimental</w:t>
      </w:r>
      <w:r w:rsidR="00034F09" w:rsidRPr="005F4BD9">
        <w:t xml:space="preserve"> </w:t>
      </w:r>
      <w:r w:rsidR="00034F09" w:rsidRPr="005F4BD9">
        <w:rPr>
          <w:rFonts w:hint="eastAsia"/>
          <w:lang w:eastAsia="ja-JP"/>
        </w:rPr>
        <w:t>Setup</w:t>
      </w:r>
    </w:p>
    <w:p w14:paraId="0EF825C2" w14:textId="77777777" w:rsidR="00927ECD" w:rsidRPr="005F4BD9" w:rsidRDefault="00927ECD" w:rsidP="00927ECD">
      <w:pPr>
        <w:pStyle w:val="2"/>
        <w:numPr>
          <w:ilvl w:val="0"/>
          <w:numId w:val="0"/>
        </w:numPr>
      </w:pPr>
      <w:r w:rsidRPr="005F4BD9">
        <w:t>A. Coil Fabrication</w:t>
      </w:r>
    </w:p>
    <w:p w14:paraId="691CAF48" w14:textId="77777777" w:rsidR="008077E7" w:rsidRPr="005F4BD9" w:rsidRDefault="008077E7" w:rsidP="008077E7">
      <w:pPr>
        <w:widowControl w:val="0"/>
        <w:pBdr>
          <w:top w:val="nil"/>
          <w:left w:val="nil"/>
          <w:bottom w:val="nil"/>
          <w:right w:val="nil"/>
          <w:between w:val="nil"/>
        </w:pBdr>
        <w:spacing w:line="252" w:lineRule="auto"/>
        <w:ind w:firstLine="202"/>
        <w:jc w:val="both"/>
        <w:rPr>
          <w:color w:val="000000"/>
        </w:rPr>
      </w:pPr>
      <w:r w:rsidRPr="005F4BD9">
        <w:rPr>
          <w:color w:val="000000"/>
        </w:rPr>
        <w:t>The employed HTS conductor was DI-BSCCO® type H manufactured by Sumitomo Electric Industries, Ltd. The width and thickness are 4.2 mm and 0.22 mm, respectively. The critical current (</w:t>
      </w:r>
      <w:proofErr w:type="spellStart"/>
      <w:r w:rsidRPr="005F4BD9">
        <w:rPr>
          <w:i/>
          <w:color w:val="000000"/>
        </w:rPr>
        <w:t>I</w:t>
      </w:r>
      <w:r w:rsidRPr="005F4BD9">
        <w:rPr>
          <w:color w:val="000000"/>
          <w:vertAlign w:val="subscript"/>
        </w:rPr>
        <w:t>c</w:t>
      </w:r>
      <w:proofErr w:type="spellEnd"/>
      <w:r w:rsidRPr="005F4BD9">
        <w:rPr>
          <w:color w:val="000000"/>
        </w:rPr>
        <w:t>) at 77 K in self-field was measured to be 185 A at an electric field criterion of 1 µV/cm. The n-value obtained by fitting the voltage-current data to the power-law model was 22. In-Bi-Sn eutectic alloy was used as the impregnation material. The composition of In, Bi, and Sn is 51, 32.5, and 16.5wt%, respectively. The melting point is 60 °C.</w:t>
      </w:r>
    </w:p>
    <w:p w14:paraId="0C7D3D25" w14:textId="77777777" w:rsidR="008077E7" w:rsidRPr="005F4BD9" w:rsidRDefault="008077E7" w:rsidP="008077E7">
      <w:pPr>
        <w:widowControl w:val="0"/>
        <w:pBdr>
          <w:top w:val="nil"/>
          <w:left w:val="nil"/>
          <w:bottom w:val="nil"/>
          <w:right w:val="nil"/>
          <w:between w:val="nil"/>
        </w:pBdr>
        <w:spacing w:line="252" w:lineRule="auto"/>
        <w:ind w:firstLine="202"/>
        <w:jc w:val="both"/>
        <w:rPr>
          <w:color w:val="000000"/>
        </w:rPr>
      </w:pPr>
      <w:r w:rsidRPr="005F4BD9">
        <w:rPr>
          <w:color w:val="000000"/>
        </w:rPr>
        <w:t>The procedure to fabricate the coils is as follows:</w:t>
      </w:r>
    </w:p>
    <w:p w14:paraId="3B9F5BB4" w14:textId="77777777" w:rsidR="008077E7" w:rsidRPr="005F4BD9" w:rsidRDefault="008077E7" w:rsidP="008077E7">
      <w:pPr>
        <w:widowControl w:val="0"/>
        <w:pBdr>
          <w:top w:val="nil"/>
          <w:left w:val="nil"/>
          <w:bottom w:val="nil"/>
          <w:right w:val="nil"/>
          <w:between w:val="nil"/>
        </w:pBdr>
        <w:spacing w:line="252" w:lineRule="auto"/>
        <w:jc w:val="both"/>
        <w:rPr>
          <w:color w:val="000000"/>
        </w:rPr>
      </w:pPr>
      <w:r w:rsidRPr="005F4BD9">
        <w:rPr>
          <w:color w:val="000000"/>
        </w:rPr>
        <w:t xml:space="preserve">1. </w:t>
      </w:r>
      <w:bookmarkStart w:id="8" w:name="OLE_LINK7"/>
      <w:bookmarkStart w:id="9" w:name="OLE_LINK8"/>
      <w:r w:rsidRPr="005F4BD9">
        <w:rPr>
          <w:color w:val="000000"/>
        </w:rPr>
        <w:t xml:space="preserve">Wind the BSCCO tape in two layers on the bobbin. </w:t>
      </w:r>
      <w:bookmarkEnd w:id="8"/>
      <w:bookmarkEnd w:id="9"/>
    </w:p>
    <w:p w14:paraId="6B8DE91F" w14:textId="77777777" w:rsidR="008077E7" w:rsidRPr="005F4BD9" w:rsidRDefault="008077E7" w:rsidP="008077E7">
      <w:pPr>
        <w:widowControl w:val="0"/>
        <w:pBdr>
          <w:top w:val="nil"/>
          <w:left w:val="nil"/>
          <w:bottom w:val="nil"/>
          <w:right w:val="nil"/>
          <w:between w:val="nil"/>
        </w:pBdr>
        <w:spacing w:line="252" w:lineRule="auto"/>
        <w:jc w:val="both"/>
        <w:rPr>
          <w:color w:val="000000"/>
        </w:rPr>
      </w:pPr>
      <w:r w:rsidRPr="005F4BD9">
        <w:rPr>
          <w:rFonts w:hint="eastAsia"/>
          <w:color w:val="000000"/>
        </w:rPr>
        <w:t xml:space="preserve">2. </w:t>
      </w:r>
      <w:r w:rsidRPr="005F4BD9">
        <w:rPr>
          <w:color w:val="000000"/>
        </w:rPr>
        <w:t>Assemble t</w:t>
      </w:r>
      <w:r w:rsidRPr="005F4BD9">
        <w:rPr>
          <w:rFonts w:hint="eastAsia"/>
          <w:color w:val="000000"/>
        </w:rPr>
        <w:t xml:space="preserve">he casing </w:t>
      </w:r>
      <w:r w:rsidRPr="005F4BD9">
        <w:rPr>
          <w:color w:val="000000"/>
        </w:rPr>
        <w:t>with the wound coil.</w:t>
      </w:r>
    </w:p>
    <w:p w14:paraId="3E353735" w14:textId="77777777" w:rsidR="008077E7" w:rsidRPr="005F4BD9" w:rsidRDefault="008077E7" w:rsidP="008077E7">
      <w:pPr>
        <w:widowControl w:val="0"/>
        <w:pBdr>
          <w:top w:val="nil"/>
          <w:left w:val="nil"/>
          <w:bottom w:val="nil"/>
          <w:right w:val="nil"/>
          <w:between w:val="nil"/>
        </w:pBdr>
        <w:spacing w:line="252" w:lineRule="auto"/>
        <w:jc w:val="both"/>
        <w:rPr>
          <w:color w:val="000000"/>
        </w:rPr>
      </w:pPr>
      <w:r w:rsidRPr="005F4BD9">
        <w:rPr>
          <w:color w:val="000000"/>
        </w:rPr>
        <w:t xml:space="preserve">3. Heat the assembled coil </w:t>
      </w:r>
      <w:r w:rsidRPr="005F4BD9">
        <w:rPr>
          <w:rFonts w:hint="eastAsia"/>
          <w:color w:val="000000"/>
        </w:rPr>
        <w:t>to 90</w:t>
      </w:r>
      <w:bookmarkStart w:id="10" w:name="OLE_LINK11"/>
      <w:bookmarkStart w:id="11" w:name="OLE_LINK12"/>
      <w:r w:rsidRPr="005F4BD9">
        <w:rPr>
          <w:color w:val="000000"/>
        </w:rPr>
        <w:t> °C</w:t>
      </w:r>
      <w:bookmarkEnd w:id="10"/>
      <w:bookmarkEnd w:id="11"/>
      <w:r w:rsidRPr="005F4BD9">
        <w:rPr>
          <w:rFonts w:hint="eastAsia"/>
          <w:color w:val="000000"/>
        </w:rPr>
        <w:t xml:space="preserve"> for impregnation</w:t>
      </w:r>
      <w:r w:rsidRPr="005F4BD9">
        <w:rPr>
          <w:color w:val="000000"/>
        </w:rPr>
        <w:t>.</w:t>
      </w:r>
    </w:p>
    <w:p w14:paraId="1A93CA4B" w14:textId="77777777" w:rsidR="008077E7" w:rsidRPr="005F4BD9" w:rsidRDefault="008077E7" w:rsidP="008077E7">
      <w:pPr>
        <w:widowControl w:val="0"/>
        <w:pBdr>
          <w:top w:val="nil"/>
          <w:left w:val="nil"/>
          <w:bottom w:val="nil"/>
          <w:right w:val="nil"/>
          <w:between w:val="nil"/>
        </w:pBdr>
        <w:spacing w:line="252" w:lineRule="auto"/>
        <w:jc w:val="both"/>
        <w:rPr>
          <w:color w:val="000000"/>
        </w:rPr>
      </w:pPr>
      <w:r w:rsidRPr="005F4BD9">
        <w:rPr>
          <w:color w:val="000000"/>
        </w:rPr>
        <w:t xml:space="preserve">4. </w:t>
      </w:r>
      <w:bookmarkStart w:id="12" w:name="OLE_LINK5"/>
      <w:bookmarkStart w:id="13" w:name="OLE_LINK6"/>
      <w:r w:rsidRPr="005F4BD9">
        <w:rPr>
          <w:color w:val="000000"/>
        </w:rPr>
        <w:t>Pour the melted low-melting point metal between the casing and the bobbin.</w:t>
      </w:r>
      <w:bookmarkEnd w:id="12"/>
      <w:bookmarkEnd w:id="13"/>
    </w:p>
    <w:p w14:paraId="32C45126" w14:textId="77777777" w:rsidR="008077E7" w:rsidRPr="005F4BD9" w:rsidRDefault="008077E7" w:rsidP="008077E7">
      <w:pPr>
        <w:widowControl w:val="0"/>
        <w:pBdr>
          <w:top w:val="nil"/>
          <w:left w:val="nil"/>
          <w:bottom w:val="nil"/>
          <w:right w:val="nil"/>
          <w:between w:val="nil"/>
        </w:pBdr>
        <w:spacing w:line="252" w:lineRule="auto"/>
        <w:jc w:val="both"/>
        <w:rPr>
          <w:color w:val="000000"/>
        </w:rPr>
      </w:pPr>
      <w:r w:rsidRPr="005F4BD9">
        <w:rPr>
          <w:color w:val="000000"/>
        </w:rPr>
        <w:t>5. Cool the impregnated coil down to room temperature.</w:t>
      </w:r>
    </w:p>
    <w:p w14:paraId="536C807F" w14:textId="695A4871" w:rsidR="00E263BF" w:rsidRPr="005F4BD9" w:rsidRDefault="008077E7" w:rsidP="008077E7">
      <w:pPr>
        <w:widowControl w:val="0"/>
        <w:pBdr>
          <w:top w:val="nil"/>
          <w:left w:val="nil"/>
          <w:bottom w:val="nil"/>
          <w:right w:val="nil"/>
          <w:between w:val="nil"/>
        </w:pBdr>
        <w:spacing w:line="252" w:lineRule="auto"/>
        <w:ind w:firstLine="202"/>
        <w:jc w:val="both"/>
        <w:rPr>
          <w:color w:val="000000"/>
        </w:rPr>
      </w:pPr>
      <w:r w:rsidRPr="005F4BD9">
        <w:rPr>
          <w:color w:val="000000"/>
        </w:rPr>
        <w:t xml:space="preserve">We produced three coils, i.e., #P, #A, and #A-PI. The photographs are shown in Fig.1. The bobbin and the casing for #P was made of polycarbonate and was 3-D printed. </w:t>
      </w:r>
      <w:bookmarkStart w:id="14" w:name="OLE_LINK9"/>
      <w:bookmarkStart w:id="15" w:name="OLE_LINK10"/>
      <w:r w:rsidRPr="005F4BD9">
        <w:rPr>
          <w:color w:val="000000"/>
        </w:rPr>
        <w:t>They can be handled at the impregnation temperature of 90 °C, since the softeni</w:t>
      </w:r>
      <w:r w:rsidRPr="005F4BD9">
        <w:rPr>
          <w:rFonts w:hint="eastAsia"/>
          <w:color w:val="000000"/>
        </w:rPr>
        <w:t>ng point of polycarbonate is about 120</w:t>
      </w:r>
      <w:r w:rsidRPr="005F4BD9">
        <w:rPr>
          <w:color w:val="000000"/>
        </w:rPr>
        <w:t xml:space="preserve"> °C. </w:t>
      </w:r>
      <w:bookmarkEnd w:id="14"/>
      <w:bookmarkEnd w:id="15"/>
      <w:r w:rsidRPr="005F4BD9">
        <w:rPr>
          <w:rFonts w:hint="eastAsia"/>
          <w:color w:val="000000"/>
        </w:rPr>
        <w:t xml:space="preserve">The </w:t>
      </w:r>
      <w:r w:rsidRPr="005F4BD9">
        <w:rPr>
          <w:color w:val="000000"/>
        </w:rPr>
        <w:t xml:space="preserve">material of </w:t>
      </w:r>
      <w:r w:rsidRPr="005F4BD9">
        <w:rPr>
          <w:rFonts w:hint="eastAsia"/>
          <w:color w:val="000000"/>
        </w:rPr>
        <w:t>bobbin</w:t>
      </w:r>
      <w:r w:rsidRPr="005F4BD9">
        <w:rPr>
          <w:color w:val="000000"/>
        </w:rPr>
        <w:t xml:space="preserve"> and the </w:t>
      </w:r>
      <w:r w:rsidRPr="005F4BD9">
        <w:rPr>
          <w:rFonts w:hint="eastAsia"/>
          <w:color w:val="000000"/>
        </w:rPr>
        <w:t xml:space="preserve">casing </w:t>
      </w:r>
      <w:r w:rsidRPr="005F4BD9">
        <w:rPr>
          <w:color w:val="000000"/>
        </w:rPr>
        <w:t>for</w:t>
      </w:r>
      <w:r w:rsidRPr="005F4BD9">
        <w:rPr>
          <w:rFonts w:hint="eastAsia"/>
          <w:color w:val="000000"/>
        </w:rPr>
        <w:t xml:space="preserve"> #A</w:t>
      </w:r>
      <w:r w:rsidRPr="005F4BD9">
        <w:rPr>
          <w:color w:val="000000"/>
        </w:rPr>
        <w:t xml:space="preserve"> and #A-PI</w:t>
      </w:r>
      <w:r w:rsidRPr="005F4BD9">
        <w:rPr>
          <w:rFonts w:hint="eastAsia"/>
          <w:color w:val="000000"/>
        </w:rPr>
        <w:t xml:space="preserve"> </w:t>
      </w:r>
      <w:r w:rsidRPr="005F4BD9">
        <w:rPr>
          <w:color w:val="000000"/>
        </w:rPr>
        <w:t xml:space="preserve">were </w:t>
      </w:r>
      <w:r w:rsidRPr="005F4BD9">
        <w:rPr>
          <w:rFonts w:hint="eastAsia"/>
          <w:color w:val="000000"/>
        </w:rPr>
        <w:t>aluminum alloy (A6063</w:t>
      </w:r>
      <w:r w:rsidR="00E833EF" w:rsidRPr="005F4BD9">
        <w:rPr>
          <w:color w:val="000000"/>
          <w:lang w:eastAsia="ja-JP"/>
        </w:rPr>
        <w:t>: Japanese industrial standards</w:t>
      </w:r>
      <w:r w:rsidRPr="005F4BD9">
        <w:rPr>
          <w:rFonts w:hint="eastAsia"/>
          <w:color w:val="000000"/>
        </w:rPr>
        <w:t>)</w:t>
      </w:r>
      <w:r w:rsidRPr="005F4BD9">
        <w:rPr>
          <w:color w:val="000000"/>
        </w:rPr>
        <w:t>.</w:t>
      </w:r>
      <w:r w:rsidRPr="005F4BD9">
        <w:rPr>
          <w:rFonts w:hint="eastAsia"/>
          <w:color w:val="000000"/>
        </w:rPr>
        <w:t xml:space="preserve"> </w:t>
      </w:r>
      <w:r w:rsidRPr="005F4BD9">
        <w:rPr>
          <w:color w:val="000000"/>
        </w:rPr>
        <w:t xml:space="preserve">For #A-PI, a polyimide sheet was inserted between layers as shown in Fig. 1(e). Each coil has an inner diameter of 80 mm and a length of 63 mm. The coils are layer-wound with 30 turns in two layers. The inductance is calculated to be 50 </w:t>
      </w:r>
      <w:r w:rsidRPr="005F4BD9">
        <w:rPr>
          <w:rFonts w:hint="eastAsia"/>
          <w:color w:val="000000"/>
        </w:rPr>
        <w:t>µ</w:t>
      </w:r>
      <w:r w:rsidRPr="005F4BD9">
        <w:rPr>
          <w:color w:val="000000"/>
        </w:rPr>
        <w:t>H</w:t>
      </w:r>
      <w:r w:rsidRPr="005F4BD9">
        <w:rPr>
          <w:rFonts w:hint="eastAsia"/>
          <w:color w:val="000000"/>
        </w:rPr>
        <w:t>.</w:t>
      </w:r>
    </w:p>
    <w:p w14:paraId="05B14F10" w14:textId="77777777" w:rsidR="00D94642" w:rsidRPr="005F4BD9" w:rsidRDefault="00D94642" w:rsidP="00D94642">
      <w:pPr>
        <w:pStyle w:val="2"/>
        <w:numPr>
          <w:ilvl w:val="0"/>
          <w:numId w:val="0"/>
        </w:numPr>
      </w:pPr>
      <w:r w:rsidRPr="005F4BD9">
        <w:t>B. Experimental Setup</w:t>
      </w:r>
    </w:p>
    <w:p w14:paraId="0655228E" w14:textId="5511D61B" w:rsidR="007764D2" w:rsidRPr="005F4BD9" w:rsidRDefault="007764D2" w:rsidP="007764D2">
      <w:pPr>
        <w:widowControl w:val="0"/>
        <w:pBdr>
          <w:top w:val="nil"/>
          <w:left w:val="nil"/>
          <w:bottom w:val="nil"/>
          <w:right w:val="nil"/>
          <w:between w:val="nil"/>
        </w:pBdr>
        <w:spacing w:line="252" w:lineRule="auto"/>
        <w:ind w:firstLine="202"/>
        <w:jc w:val="both"/>
        <w:rPr>
          <w:color w:val="000000"/>
        </w:rPr>
      </w:pPr>
      <w:r w:rsidRPr="005F4BD9">
        <w:rPr>
          <w:color w:val="000000"/>
        </w:rPr>
        <w:t xml:space="preserve">Fig. 2 shows a schematic drawing of the </w:t>
      </w:r>
      <w:r w:rsidRPr="005F4BD9">
        <w:rPr>
          <w:rFonts w:hint="eastAsia"/>
          <w:color w:val="000000"/>
        </w:rPr>
        <w:t>e</w:t>
      </w:r>
      <w:r w:rsidRPr="005F4BD9">
        <w:rPr>
          <w:color w:val="000000"/>
        </w:rPr>
        <w:t xml:space="preserve">xperimental setup. Voltage taps were soldered to the BSCCO tape to monitor the </w:t>
      </w:r>
      <w:r w:rsidRPr="005F4BD9">
        <w:rPr>
          <w:color w:val="000000"/>
        </w:rPr>
        <w:t>coil voltage as shown in Fig 1(</w:t>
      </w:r>
      <w:r w:rsidR="00E833EF" w:rsidRPr="005F4BD9">
        <w:rPr>
          <w:color w:val="000000"/>
        </w:rPr>
        <w:t>d</w:t>
      </w:r>
      <w:r w:rsidRPr="005F4BD9">
        <w:rPr>
          <w:color w:val="000000"/>
        </w:rPr>
        <w:t>). The coil was charged by a current source. The applied current was monitored using a shunt resistor. Three Hall sensors were installed in the bore to measure the magnetic field distribution along the central axis of the coil. One</w:t>
      </w:r>
      <w:r w:rsidR="00E833EF" w:rsidRPr="005F4BD9">
        <w:rPr>
          <w:color w:val="000000"/>
        </w:rPr>
        <w:t xml:space="preserve"> of them</w:t>
      </w:r>
      <w:r w:rsidRPr="005F4BD9">
        <w:rPr>
          <w:color w:val="000000"/>
        </w:rPr>
        <w:t xml:space="preserve"> was placed in the center of the bore and measured the central magnetic field, </w:t>
      </w:r>
      <w:r w:rsidRPr="005F4BD9">
        <w:rPr>
          <w:i/>
          <w:iCs/>
          <w:color w:val="000000"/>
        </w:rPr>
        <w:t>B</w:t>
      </w:r>
      <w:r w:rsidRPr="005F4BD9">
        <w:rPr>
          <w:color w:val="000000"/>
          <w:vertAlign w:val="subscript"/>
        </w:rPr>
        <w:t>0</w:t>
      </w:r>
      <w:r w:rsidRPr="005F4BD9">
        <w:rPr>
          <w:color w:val="000000"/>
        </w:rPr>
        <w:t>. Others (</w:t>
      </w:r>
      <w:r w:rsidRPr="005F4BD9">
        <w:rPr>
          <w:i/>
          <w:iCs/>
          <w:color w:val="000000"/>
        </w:rPr>
        <w:t>B</w:t>
      </w:r>
      <w:r w:rsidRPr="005F4BD9">
        <w:rPr>
          <w:color w:val="000000"/>
          <w:vertAlign w:val="subscript"/>
        </w:rPr>
        <w:t>b</w:t>
      </w:r>
      <w:r w:rsidRPr="005F4BD9">
        <w:rPr>
          <w:color w:val="000000"/>
        </w:rPr>
        <w:t xml:space="preserve"> and </w:t>
      </w:r>
      <w:proofErr w:type="spellStart"/>
      <w:r w:rsidRPr="005F4BD9">
        <w:rPr>
          <w:i/>
          <w:iCs/>
          <w:color w:val="000000"/>
        </w:rPr>
        <w:t>B</w:t>
      </w:r>
      <w:r w:rsidRPr="005F4BD9">
        <w:rPr>
          <w:color w:val="000000"/>
          <w:vertAlign w:val="subscript"/>
        </w:rPr>
        <w:t>t</w:t>
      </w:r>
      <w:proofErr w:type="spellEnd"/>
      <w:r w:rsidRPr="005F4BD9">
        <w:rPr>
          <w:color w:val="000000"/>
        </w:rPr>
        <w:t>) were placed 20 mm below and above the center, respectively. All tests were performed in a liquid nitrogen bath at a temperature of 77 K.</w:t>
      </w:r>
    </w:p>
    <w:p w14:paraId="59DA313D" w14:textId="3F733D6B" w:rsidR="00732E46" w:rsidRPr="005F4BD9" w:rsidRDefault="008E654F" w:rsidP="00B64A80">
      <w:pPr>
        <w:pStyle w:val="1"/>
      </w:pPr>
      <w:r w:rsidRPr="005F4BD9">
        <w:rPr>
          <w:noProof/>
          <w:spacing w:val="-2"/>
        </w:rPr>
        <w:lastRenderedPageBreak/>
        <mc:AlternateContent>
          <mc:Choice Requires="wps">
            <w:drawing>
              <wp:anchor distT="0" distB="226695" distL="114300" distR="114300" simplePos="0" relativeHeight="251655680" behindDoc="0" locked="0" layoutInCell="1" allowOverlap="1" wp14:anchorId="3DCAC602" wp14:editId="0DA90746">
                <wp:simplePos x="0" y="0"/>
                <wp:positionH relativeFrom="column">
                  <wp:posOffset>-21590</wp:posOffset>
                </wp:positionH>
                <wp:positionV relativeFrom="paragraph">
                  <wp:posOffset>-75863</wp:posOffset>
                </wp:positionV>
                <wp:extent cx="3219450" cy="2748915"/>
                <wp:effectExtent l="0" t="0" r="0" b="0"/>
                <wp:wrapSquare wrapText="bothSides"/>
                <wp:docPr id="109437063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748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05F918" w14:textId="77777777" w:rsidR="008E654F" w:rsidRDefault="008E654F" w:rsidP="008E654F">
                            <w:pPr>
                              <w:widowControl w:val="0"/>
                              <w:pBdr>
                                <w:top w:val="nil"/>
                                <w:left w:val="nil"/>
                                <w:bottom w:val="nil"/>
                                <w:right w:val="nil"/>
                                <w:between w:val="nil"/>
                              </w:pBdr>
                              <w:spacing w:line="252" w:lineRule="auto"/>
                              <w:jc w:val="center"/>
                              <w:rPr>
                                <w:b/>
                              </w:rPr>
                            </w:pPr>
                            <w:r>
                              <w:rPr>
                                <w:b/>
                                <w:noProof/>
                              </w:rPr>
                              <w:drawing>
                                <wp:inline distT="0" distB="0" distL="0" distR="0" wp14:anchorId="752C7AB9" wp14:editId="466D051E">
                                  <wp:extent cx="3060000" cy="2120000"/>
                                  <wp:effectExtent l="0" t="0" r="0" b="0"/>
                                  <wp:docPr id="164728139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81397" name="図 5"/>
                                          <pic:cNvPicPr>
                                            <a:picLocks noChangeAspect="1" noChangeArrowheads="1"/>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bwMode="auto">
                                          <a:xfrm>
                                            <a:off x="0" y="0"/>
                                            <a:ext cx="3060000" cy="2120000"/>
                                          </a:xfrm>
                                          <a:prstGeom prst="rect">
                                            <a:avLst/>
                                          </a:prstGeom>
                                        </pic:spPr>
                                      </pic:pic>
                                    </a:graphicData>
                                  </a:graphic>
                                </wp:inline>
                              </w:drawing>
                            </w:r>
                          </w:p>
                          <w:p w14:paraId="0231FB0B" w14:textId="77777777" w:rsidR="008E654F" w:rsidRDefault="008E654F" w:rsidP="008E654F">
                            <w:pPr>
                              <w:widowControl w:val="0"/>
                              <w:pBdr>
                                <w:top w:val="nil"/>
                                <w:left w:val="nil"/>
                                <w:bottom w:val="nil"/>
                                <w:right w:val="nil"/>
                                <w:between w:val="nil"/>
                              </w:pBdr>
                              <w:spacing w:line="252" w:lineRule="auto"/>
                              <w:jc w:val="center"/>
                              <w:rPr>
                                <w:b/>
                              </w:rPr>
                            </w:pPr>
                          </w:p>
                          <w:p w14:paraId="527888FF" w14:textId="1C2C674E" w:rsidR="008E654F" w:rsidRPr="00A22E9E" w:rsidRDefault="008E654F" w:rsidP="008E654F">
                            <w:pPr>
                              <w:widowControl w:val="0"/>
                              <w:pBdr>
                                <w:top w:val="nil"/>
                                <w:left w:val="nil"/>
                                <w:bottom w:val="nil"/>
                                <w:right w:val="nil"/>
                                <w:between w:val="nil"/>
                              </w:pBdr>
                              <w:spacing w:line="252" w:lineRule="auto"/>
                              <w:jc w:val="both"/>
                            </w:pPr>
                            <w:r>
                              <w:rPr>
                                <w:b/>
                              </w:rPr>
                              <w:t>Fig. 5.</w:t>
                            </w:r>
                            <w:r>
                              <w:t xml:space="preserve"> (a) Magnetic field decay at sudden discharging (SD) for coil </w:t>
                            </w:r>
                            <w:r w:rsidRPr="00CA074E">
                              <w:t>#</w:t>
                            </w:r>
                            <w:r>
                              <w:t xml:space="preserve">A. </w:t>
                            </w:r>
                            <w:r w:rsidRPr="00CA074E">
                              <w:t xml:space="preserve">(b) </w:t>
                            </w:r>
                            <w:r>
                              <w:t>Comparison of magnetic field</w:t>
                            </w:r>
                            <w:r w:rsidRPr="00CA074E">
                              <w:t xml:space="preserve"> </w:t>
                            </w:r>
                            <w:r>
                              <w:t>decay at coil center</w:t>
                            </w:r>
                            <w:r w:rsidRPr="00CA074E">
                              <w:t xml:space="preserve"> </w:t>
                            </w:r>
                            <w:r>
                              <w:t xml:space="preserve">for </w:t>
                            </w:r>
                            <w:r w:rsidRPr="00CA074E">
                              <w:t>#</w:t>
                            </w:r>
                            <w:r>
                              <w:t xml:space="preserve">A and </w:t>
                            </w:r>
                            <w:r w:rsidRPr="00CA074E">
                              <w:t>#</w:t>
                            </w:r>
                            <w:r>
                              <w:t xml:space="preserve">A-PI. </w:t>
                            </w:r>
                          </w:p>
                          <w:p w14:paraId="49912F0C" w14:textId="55760722" w:rsidR="00204391" w:rsidRPr="001D2BE5" w:rsidRDefault="00204391" w:rsidP="00204391">
                            <w:pPr>
                              <w:widowControl w:val="0"/>
                              <w:pBdr>
                                <w:top w:val="nil"/>
                                <w:left w:val="nil"/>
                                <w:bottom w:val="nil"/>
                                <w:right w:val="nil"/>
                                <w:between w:val="nil"/>
                              </w:pBdr>
                              <w:spacing w:line="252" w:lineRule="auto"/>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AC602" id="_x0000_s1030" type="#_x0000_t202" style="position:absolute;left:0;text-align:left;margin-left:-1.7pt;margin-top:-5.95pt;width:253.5pt;height:216.45pt;z-index:251655680;visibility:visible;mso-wrap-style:square;mso-width-percent:0;mso-height-percent:0;mso-wrap-distance-left:9pt;mso-wrap-distance-top:0;mso-wrap-distance-right:9pt;mso-wrap-distance-bottom:17.8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" stroked="f">
                <v:textbox inset="0,0,0,0">
                  <w:txbxContent>
                    <w:p w14:paraId="6A05F918" w14:textId="77777777" w:rsidR="008E654F" w:rsidRDefault="008E654F" w:rsidP="008E654F">
                      <w:pPr>
                        <w:widowControl w:val="0"/>
                        <w:pBdr>
                          <w:top w:val="nil"/>
                          <w:left w:val="nil"/>
                          <w:bottom w:val="nil"/>
                          <w:right w:val="nil"/>
                          <w:between w:val="nil"/>
                        </w:pBdr>
                        <w:spacing w:line="252" w:lineRule="auto"/>
                        <w:jc w:val="center"/>
                        <w:rPr>
                          <w:b/>
                        </w:rPr>
                      </w:pPr>
                      <w:r>
                        <w:rPr>
                          <w:b/>
                          <w:noProof/>
                        </w:rPr>
                        <w:drawing>
                          <wp:inline distT="0" distB="0" distL="0" distR="0" wp14:anchorId="752C7AB9" wp14:editId="466D051E">
                            <wp:extent cx="3060000" cy="2120000"/>
                            <wp:effectExtent l="0" t="0" r="0" b="0"/>
                            <wp:docPr id="164728139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81397" name="図 5"/>
                                    <pic:cNvPicPr>
                                      <a:picLocks noChangeAspect="1" noChangeArrowheads="1"/>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bwMode="auto">
                                    <a:xfrm>
                                      <a:off x="0" y="0"/>
                                      <a:ext cx="3060000" cy="2120000"/>
                                    </a:xfrm>
                                    <a:prstGeom prst="rect">
                                      <a:avLst/>
                                    </a:prstGeom>
                                  </pic:spPr>
                                </pic:pic>
                              </a:graphicData>
                            </a:graphic>
                          </wp:inline>
                        </w:drawing>
                      </w:r>
                    </w:p>
                    <w:p w14:paraId="0231FB0B" w14:textId="77777777" w:rsidR="008E654F" w:rsidRDefault="008E654F" w:rsidP="008E654F">
                      <w:pPr>
                        <w:widowControl w:val="0"/>
                        <w:pBdr>
                          <w:top w:val="nil"/>
                          <w:left w:val="nil"/>
                          <w:bottom w:val="nil"/>
                          <w:right w:val="nil"/>
                          <w:between w:val="nil"/>
                        </w:pBdr>
                        <w:spacing w:line="252" w:lineRule="auto"/>
                        <w:jc w:val="center"/>
                        <w:rPr>
                          <w:b/>
                        </w:rPr>
                      </w:pPr>
                    </w:p>
                    <w:p w14:paraId="527888FF" w14:textId="1C2C674E" w:rsidR="008E654F" w:rsidRPr="00A22E9E" w:rsidRDefault="008E654F" w:rsidP="008E654F">
                      <w:pPr>
                        <w:widowControl w:val="0"/>
                        <w:pBdr>
                          <w:top w:val="nil"/>
                          <w:left w:val="nil"/>
                          <w:bottom w:val="nil"/>
                          <w:right w:val="nil"/>
                          <w:between w:val="nil"/>
                        </w:pBdr>
                        <w:spacing w:line="252" w:lineRule="auto"/>
                        <w:jc w:val="both"/>
                      </w:pPr>
                      <w:r>
                        <w:rPr>
                          <w:b/>
                        </w:rPr>
                        <w:t>Fig. 5.</w:t>
                      </w:r>
                      <w:r>
                        <w:t xml:space="preserve"> (a) Magnetic field decay at sudden discharging (SD) for coil </w:t>
                      </w:r>
                      <w:r w:rsidRPr="00CA074E">
                        <w:t>#</w:t>
                      </w:r>
                      <w:r>
                        <w:t xml:space="preserve">A. </w:t>
                      </w:r>
                      <w:r w:rsidRPr="00CA074E">
                        <w:t xml:space="preserve">(b) </w:t>
                      </w:r>
                      <w:r>
                        <w:t>Comparison of magnetic field</w:t>
                      </w:r>
                      <w:r w:rsidRPr="00CA074E">
                        <w:t xml:space="preserve"> </w:t>
                      </w:r>
                      <w:r>
                        <w:t>decay at coil center</w:t>
                      </w:r>
                      <w:r w:rsidRPr="00CA074E">
                        <w:t xml:space="preserve"> </w:t>
                      </w:r>
                      <w:r>
                        <w:t xml:space="preserve">for </w:t>
                      </w:r>
                      <w:r w:rsidRPr="00CA074E">
                        <w:t>#</w:t>
                      </w:r>
                      <w:r>
                        <w:t xml:space="preserve">A and </w:t>
                      </w:r>
                      <w:r w:rsidRPr="00CA074E">
                        <w:t>#</w:t>
                      </w:r>
                      <w:r>
                        <w:t xml:space="preserve">A-PI. </w:t>
                      </w:r>
                    </w:p>
                    <w:p w14:paraId="49912F0C" w14:textId="55760722" w:rsidR="00204391" w:rsidRPr="001D2BE5" w:rsidRDefault="00204391" w:rsidP="00204391">
                      <w:pPr>
                        <w:widowControl w:val="0"/>
                        <w:pBdr>
                          <w:top w:val="nil"/>
                          <w:left w:val="nil"/>
                          <w:bottom w:val="nil"/>
                          <w:right w:val="nil"/>
                          <w:between w:val="nil"/>
                        </w:pBdr>
                        <w:spacing w:line="252" w:lineRule="auto"/>
                        <w:jc w:val="both"/>
                      </w:pPr>
                    </w:p>
                  </w:txbxContent>
                </v:textbox>
                <w10:wrap type="square"/>
              </v:shape>
            </w:pict>
          </mc:Fallback>
        </mc:AlternateContent>
      </w:r>
      <w:r w:rsidR="00DB3364" w:rsidRPr="005F4BD9">
        <w:t xml:space="preserve">III. </w:t>
      </w:r>
      <w:r w:rsidR="00973B5F" w:rsidRPr="005F4BD9">
        <w:rPr>
          <w:rFonts w:hint="eastAsia"/>
          <w:lang w:eastAsia="ja-JP"/>
        </w:rPr>
        <w:t>Experimental</w:t>
      </w:r>
      <w:r w:rsidR="00973B5F" w:rsidRPr="005F4BD9">
        <w:t xml:space="preserve"> Results and Discussion</w:t>
      </w:r>
    </w:p>
    <w:p w14:paraId="7D10BB40" w14:textId="7FD03CB2" w:rsidR="00006613" w:rsidRPr="005F4BD9" w:rsidRDefault="00006613" w:rsidP="00006613">
      <w:pPr>
        <w:widowControl w:val="0"/>
        <w:pBdr>
          <w:top w:val="nil"/>
          <w:left w:val="nil"/>
          <w:bottom w:val="nil"/>
          <w:right w:val="nil"/>
          <w:between w:val="nil"/>
        </w:pBdr>
        <w:spacing w:line="252" w:lineRule="auto"/>
        <w:ind w:firstLine="202"/>
        <w:jc w:val="both"/>
        <w:rPr>
          <w:color w:val="000000"/>
          <w:spacing w:val="-4"/>
        </w:rPr>
      </w:pPr>
      <w:r w:rsidRPr="005F4BD9">
        <w:rPr>
          <w:color w:val="000000"/>
          <w:spacing w:val="-4"/>
        </w:rPr>
        <w:t xml:space="preserve">Fig. 3 shows </w:t>
      </w:r>
      <w:r w:rsidR="00E833EF" w:rsidRPr="005F4BD9">
        <w:rPr>
          <w:color w:val="000000"/>
          <w:spacing w:val="-4"/>
        </w:rPr>
        <w:t xml:space="preserve">the </w:t>
      </w:r>
      <w:r w:rsidRPr="005F4BD9">
        <w:rPr>
          <w:color w:val="000000"/>
          <w:spacing w:val="-4"/>
        </w:rPr>
        <w:t>applied current, coil voltage, and measured magnetic fields as a function of time on coils #P before and after impregnation.</w:t>
      </w:r>
      <w:r w:rsidRPr="005F4BD9">
        <w:rPr>
          <w:rFonts w:hint="eastAsia"/>
          <w:color w:val="000000"/>
          <w:spacing w:val="-4"/>
        </w:rPr>
        <w:t xml:space="preserve"> </w:t>
      </w:r>
      <w:r w:rsidR="0030464A" w:rsidRPr="005F4BD9">
        <w:rPr>
          <w:rFonts w:eastAsia="游明朝"/>
        </w:rPr>
        <w:t>In the coil #P before impregnation, the measured magnetic field at the coil center</w:t>
      </w:r>
      <w:r w:rsidR="0030464A" w:rsidRPr="005F4BD9">
        <w:rPr>
          <w:rFonts w:eastAsia="游明朝"/>
          <w:color w:val="000000"/>
          <w:spacing w:val="-4"/>
        </w:rPr>
        <w:t xml:space="preserve"> (</w:t>
      </w:r>
      <w:r w:rsidR="0030464A" w:rsidRPr="005F4BD9">
        <w:rPr>
          <w:rFonts w:eastAsia="游明朝"/>
          <w:i/>
          <w:iCs/>
          <w:color w:val="000000"/>
          <w:spacing w:val="-4"/>
        </w:rPr>
        <w:t>B</w:t>
      </w:r>
      <w:r w:rsidR="0030464A" w:rsidRPr="005F4BD9">
        <w:rPr>
          <w:rFonts w:eastAsia="游明朝"/>
          <w:color w:val="000000"/>
          <w:spacing w:val="-4"/>
          <w:vertAlign w:val="subscript"/>
        </w:rPr>
        <w:t>0</w:t>
      </w:r>
      <w:r w:rsidR="0030464A" w:rsidRPr="005F4BD9">
        <w:rPr>
          <w:rFonts w:eastAsia="游明朝"/>
          <w:color w:val="000000"/>
          <w:spacing w:val="-4"/>
        </w:rPr>
        <w:t>)</w:t>
      </w:r>
      <w:r w:rsidR="0030464A" w:rsidRPr="005F4BD9">
        <w:rPr>
          <w:rFonts w:eastAsia="游明朝"/>
        </w:rPr>
        <w:t xml:space="preserve"> at 100 A flat-top agreed with the calculated value</w:t>
      </w:r>
      <w:r w:rsidR="0030464A" w:rsidRPr="005F4BD9">
        <w:rPr>
          <w:rFonts w:eastAsia="游明朝"/>
          <w:color w:val="000000"/>
          <w:spacing w:val="-4"/>
        </w:rPr>
        <w:t>.</w:t>
      </w:r>
      <w:r w:rsidRPr="005F4BD9">
        <w:rPr>
          <w:color w:val="000000"/>
          <w:spacing w:val="-4"/>
        </w:rPr>
        <w:t xml:space="preserve"> Voltages induced by the current ramp also agreed with designed values</w:t>
      </w:r>
      <w:r w:rsidR="00194C42" w:rsidRPr="005F4BD9">
        <w:t xml:space="preserve"> </w:t>
      </w:r>
      <w:r w:rsidR="00A8706D" w:rsidRPr="005F4BD9">
        <w:t xml:space="preserve">and </w:t>
      </w:r>
      <w:r w:rsidR="00194C42" w:rsidRPr="005F4BD9">
        <w:rPr>
          <w:color w:val="000000"/>
          <w:spacing w:val="-4"/>
        </w:rPr>
        <w:t>w</w:t>
      </w:r>
      <w:r w:rsidR="00EA7ED4" w:rsidRPr="005F4BD9">
        <w:rPr>
          <w:color w:val="000000"/>
          <w:spacing w:val="-4"/>
        </w:rPr>
        <w:t>ere</w:t>
      </w:r>
      <w:r w:rsidR="00194C42" w:rsidRPr="005F4BD9">
        <w:rPr>
          <w:color w:val="000000"/>
          <w:spacing w:val="-4"/>
        </w:rPr>
        <w:t xml:space="preserve"> not eliminated from the voltage signals shown in Fig. 3 and </w:t>
      </w:r>
      <w:r w:rsidR="00EA7ED4" w:rsidRPr="005F4BD9">
        <w:rPr>
          <w:color w:val="000000"/>
          <w:spacing w:val="-4"/>
        </w:rPr>
        <w:t xml:space="preserve">Fig. </w:t>
      </w:r>
      <w:r w:rsidR="00194C42" w:rsidRPr="005F4BD9">
        <w:rPr>
          <w:color w:val="000000"/>
          <w:spacing w:val="-4"/>
        </w:rPr>
        <w:t>4</w:t>
      </w:r>
      <w:r w:rsidRPr="005F4BD9">
        <w:rPr>
          <w:color w:val="000000"/>
          <w:spacing w:val="-4"/>
        </w:rPr>
        <w:t>.</w:t>
      </w:r>
      <w:r w:rsidR="0030464A" w:rsidRPr="005F4BD9">
        <w:rPr>
          <w:color w:val="000000"/>
          <w:spacing w:val="-4"/>
        </w:rPr>
        <w:t xml:space="preserve"> These results indicate that the dry coil was fabricated as designed.</w:t>
      </w:r>
    </w:p>
    <w:p w14:paraId="5F089536" w14:textId="660046AA" w:rsidR="00006613" w:rsidRPr="005F4BD9" w:rsidRDefault="00006613" w:rsidP="007A1863">
      <w:pPr>
        <w:widowControl w:val="0"/>
        <w:pBdr>
          <w:top w:val="nil"/>
          <w:left w:val="nil"/>
          <w:bottom w:val="nil"/>
          <w:right w:val="nil"/>
          <w:between w:val="nil"/>
        </w:pBdr>
        <w:spacing w:line="252" w:lineRule="auto"/>
        <w:ind w:firstLine="202"/>
        <w:jc w:val="both"/>
        <w:rPr>
          <w:color w:val="000000"/>
          <w:spacing w:val="-4"/>
        </w:rPr>
      </w:pPr>
      <w:r w:rsidRPr="005F4BD9">
        <w:rPr>
          <w:color w:val="000000"/>
          <w:spacing w:val="-4"/>
        </w:rPr>
        <w:t>After impregnation, the induced voltages of #P w</w:t>
      </w:r>
      <w:r w:rsidR="00590B6D" w:rsidRPr="005F4BD9">
        <w:rPr>
          <w:color w:val="000000"/>
          <w:spacing w:val="-4"/>
        </w:rPr>
        <w:t>ere</w:t>
      </w:r>
      <w:r w:rsidRPr="005F4BD9">
        <w:rPr>
          <w:color w:val="000000"/>
          <w:spacing w:val="-4"/>
        </w:rPr>
        <w:t xml:space="preserve"> not measured. The measured magnetic fields decreased to </w:t>
      </w:r>
      <w:r w:rsidRPr="005F4BD9">
        <w:rPr>
          <w:rFonts w:hint="eastAsia"/>
          <w:color w:val="000000"/>
          <w:spacing w:val="-4"/>
        </w:rPr>
        <w:t>0</w:t>
      </w:r>
      <w:r w:rsidRPr="005F4BD9">
        <w:rPr>
          <w:color w:val="000000"/>
          <w:spacing w:val="-4"/>
        </w:rPr>
        <w:t xml:space="preserve">.02 </w:t>
      </w:r>
      <w:proofErr w:type="spellStart"/>
      <w:r w:rsidRPr="005F4BD9">
        <w:rPr>
          <w:color w:val="000000"/>
          <w:spacing w:val="-4"/>
        </w:rPr>
        <w:t>kG</w:t>
      </w:r>
      <w:proofErr w:type="spellEnd"/>
      <w:r w:rsidRPr="005F4BD9">
        <w:rPr>
          <w:rFonts w:hint="eastAsia"/>
          <w:color w:val="000000"/>
          <w:spacing w:val="-4"/>
        </w:rPr>
        <w:t xml:space="preserve"> </w:t>
      </w:r>
      <w:r w:rsidRPr="005F4BD9">
        <w:rPr>
          <w:color w:val="000000"/>
          <w:spacing w:val="-4"/>
        </w:rPr>
        <w:t>correspond</w:t>
      </w:r>
      <w:r w:rsidR="00590B6D" w:rsidRPr="005F4BD9">
        <w:rPr>
          <w:color w:val="000000"/>
          <w:spacing w:val="-4"/>
        </w:rPr>
        <w:t>ing</w:t>
      </w:r>
      <w:r w:rsidRPr="005F4BD9">
        <w:rPr>
          <w:color w:val="000000"/>
          <w:spacing w:val="-4"/>
        </w:rPr>
        <w:t xml:space="preserve"> to a coil </w:t>
      </w:r>
      <w:r w:rsidR="00590B6D" w:rsidRPr="005F4BD9">
        <w:rPr>
          <w:color w:val="000000"/>
          <w:spacing w:val="-4"/>
        </w:rPr>
        <w:t>of</w:t>
      </w:r>
      <w:r w:rsidRPr="005F4BD9">
        <w:rPr>
          <w:color w:val="000000"/>
          <w:spacing w:val="-4"/>
        </w:rPr>
        <w:t xml:space="preserve"> 1–2 turns. The ohmic voltages of #P at 100 A provides resistance values of 1.5 </w:t>
      </w:r>
      <w:r w:rsidRPr="005F4BD9">
        <w:rPr>
          <w:rFonts w:hint="eastAsia"/>
          <w:color w:val="000000"/>
          <w:spacing w:val="-4"/>
        </w:rPr>
        <w:t>µ</w:t>
      </w:r>
      <w:r w:rsidRPr="005F4BD9">
        <w:rPr>
          <w:color w:val="000000"/>
          <w:spacing w:val="-4"/>
        </w:rPr>
        <w:t>Ω. The BSCCO tapes seemed to be seriously damaged in #P. Other coil with impregnated terminals also severely deteriorated.</w:t>
      </w:r>
      <w:r w:rsidRPr="005F4BD9">
        <w:rPr>
          <w:rFonts w:hint="eastAsia"/>
          <w:color w:val="000000"/>
          <w:spacing w:val="-4"/>
        </w:rPr>
        <w:t xml:space="preserve"> </w:t>
      </w:r>
      <w:r w:rsidRPr="005F4BD9">
        <w:rPr>
          <w:color w:val="000000"/>
          <w:spacing w:val="-4"/>
        </w:rPr>
        <w:t>The impregnation boundary is not the cause of the degradation.</w:t>
      </w:r>
    </w:p>
    <w:p w14:paraId="2AEEA4E5" w14:textId="0FCBBDB4" w:rsidR="00BE0E4B" w:rsidRPr="005F4BD9" w:rsidRDefault="00B559A4" w:rsidP="00F53D35">
      <w:pPr>
        <w:widowControl w:val="0"/>
        <w:pBdr>
          <w:top w:val="nil"/>
          <w:left w:val="nil"/>
          <w:bottom w:val="nil"/>
          <w:right w:val="nil"/>
          <w:between w:val="nil"/>
        </w:pBdr>
        <w:spacing w:line="252" w:lineRule="auto"/>
        <w:ind w:firstLine="202"/>
        <w:jc w:val="both"/>
        <w:rPr>
          <w:color w:val="000000"/>
          <w:spacing w:val="-4"/>
        </w:rPr>
      </w:pPr>
      <w:r w:rsidRPr="005F4BD9">
        <w:rPr>
          <w:noProof/>
          <w:spacing w:val="-2"/>
        </w:rPr>
        <mc:AlternateContent>
          <mc:Choice Requires="wps">
            <w:drawing>
              <wp:anchor distT="0" distB="226695" distL="114300" distR="114300" simplePos="0" relativeHeight="251656704" behindDoc="0" locked="0" layoutInCell="1" allowOverlap="1" wp14:anchorId="48CFE57C" wp14:editId="66CBBFBA">
                <wp:simplePos x="0" y="0"/>
                <wp:positionH relativeFrom="column">
                  <wp:posOffset>3380740</wp:posOffset>
                </wp:positionH>
                <wp:positionV relativeFrom="paragraph">
                  <wp:posOffset>496626</wp:posOffset>
                </wp:positionV>
                <wp:extent cx="3219450" cy="2647315"/>
                <wp:effectExtent l="0" t="0" r="0" b="635"/>
                <wp:wrapSquare wrapText="bothSides"/>
                <wp:docPr id="22841536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647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992298" w14:textId="05636E4B" w:rsidR="00EA655F" w:rsidRDefault="0091323A" w:rsidP="00EA655F">
                            <w:pPr>
                              <w:widowControl w:val="0"/>
                              <w:pBdr>
                                <w:top w:val="nil"/>
                                <w:left w:val="nil"/>
                                <w:bottom w:val="nil"/>
                                <w:right w:val="nil"/>
                                <w:between w:val="nil"/>
                              </w:pBdr>
                              <w:spacing w:line="252" w:lineRule="auto"/>
                              <w:jc w:val="center"/>
                              <w:rPr>
                                <w:b/>
                              </w:rPr>
                            </w:pPr>
                            <w:r>
                              <w:rPr>
                                <w:b/>
                                <w:noProof/>
                              </w:rPr>
                              <w:drawing>
                                <wp:inline distT="0" distB="0" distL="0" distR="0" wp14:anchorId="528AE513" wp14:editId="47FA7645">
                                  <wp:extent cx="3198653" cy="1900361"/>
                                  <wp:effectExtent l="0" t="0" r="1905" b="5080"/>
                                  <wp:docPr id="590944827" name="グラフィックス 590944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944827" name="グラフィックス 590944827"/>
                                          <pic:cNvPicPr>
                                            <a:picLocks noChangeAspect="1" noChangeArrowheads="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bwMode="auto">
                                          <a:xfrm>
                                            <a:off x="0" y="0"/>
                                            <a:ext cx="3206557" cy="1905057"/>
                                          </a:xfrm>
                                          <a:prstGeom prst="rect">
                                            <a:avLst/>
                                          </a:prstGeom>
                                        </pic:spPr>
                                      </pic:pic>
                                    </a:graphicData>
                                  </a:graphic>
                                </wp:inline>
                              </w:drawing>
                            </w:r>
                          </w:p>
                          <w:p w14:paraId="5AD1021A" w14:textId="77777777" w:rsidR="00EA655F" w:rsidRDefault="00EA655F" w:rsidP="00EA655F">
                            <w:pPr>
                              <w:widowControl w:val="0"/>
                              <w:pBdr>
                                <w:top w:val="nil"/>
                                <w:left w:val="nil"/>
                                <w:bottom w:val="nil"/>
                                <w:right w:val="nil"/>
                                <w:between w:val="nil"/>
                              </w:pBdr>
                              <w:spacing w:line="252" w:lineRule="auto"/>
                              <w:jc w:val="center"/>
                              <w:rPr>
                                <w:b/>
                              </w:rPr>
                            </w:pPr>
                          </w:p>
                          <w:p w14:paraId="064FA061" w14:textId="1863A4DE" w:rsidR="00EA655F" w:rsidRPr="001D2BE5" w:rsidRDefault="00C11844" w:rsidP="00EA655F">
                            <w:pPr>
                              <w:widowControl w:val="0"/>
                              <w:pBdr>
                                <w:top w:val="nil"/>
                                <w:left w:val="nil"/>
                                <w:bottom w:val="nil"/>
                                <w:right w:val="nil"/>
                                <w:between w:val="nil"/>
                              </w:pBdr>
                              <w:spacing w:line="252" w:lineRule="auto"/>
                              <w:jc w:val="both"/>
                            </w:pPr>
                            <w:r>
                              <w:rPr>
                                <w:b/>
                              </w:rPr>
                              <w:t>Fig. 6.</w:t>
                            </w:r>
                            <w:r>
                              <w:t xml:space="preserve"> Schematic illustration of </w:t>
                            </w:r>
                            <w:r>
                              <w:rPr>
                                <w:lang w:eastAsia="ja-JP"/>
                              </w:rPr>
                              <w:t>t</w:t>
                            </w:r>
                            <w:r>
                              <w:rPr>
                                <w:rFonts w:hint="eastAsia"/>
                                <w:lang w:eastAsia="ja-JP"/>
                              </w:rPr>
                              <w:t>hin</w:t>
                            </w:r>
                            <w:r w:rsidRPr="001E2EFB">
                              <w:t xml:space="preserve"> </w:t>
                            </w:r>
                            <w:r>
                              <w:rPr>
                                <w:lang w:eastAsia="ja-JP"/>
                              </w:rPr>
                              <w:t>c</w:t>
                            </w:r>
                            <w:r>
                              <w:rPr>
                                <w:rFonts w:hint="eastAsia"/>
                                <w:lang w:eastAsia="ja-JP"/>
                              </w:rPr>
                              <w:t>ylinder</w:t>
                            </w:r>
                            <w:r>
                              <w:rPr>
                                <w:lang w:eastAsia="ja-JP"/>
                              </w:rPr>
                              <w:t>s</w:t>
                            </w:r>
                            <w:r w:rsidRPr="001E2EFB">
                              <w:t xml:space="preserve"> </w:t>
                            </w:r>
                            <w:r>
                              <w:rPr>
                                <w:lang w:eastAsia="ja-JP"/>
                              </w:rPr>
                              <w:t>m</w:t>
                            </w:r>
                            <w:r>
                              <w:rPr>
                                <w:rFonts w:hint="eastAsia"/>
                                <w:lang w:eastAsia="ja-JP"/>
                              </w:rPr>
                              <w:t>odel</w:t>
                            </w:r>
                            <w:r>
                              <w:rPr>
                                <w:lang w:eastAsia="ja-JP"/>
                              </w:rPr>
                              <w:t>s for (a) #P (</w:t>
                            </w:r>
                            <w:bookmarkStart w:id="16" w:name="OLE_LINK3"/>
                            <w:bookmarkStart w:id="17" w:name="OLE_LINK4"/>
                            <w:r w:rsidRPr="007F78B9">
                              <w:rPr>
                                <w:lang w:eastAsia="ja-JP"/>
                              </w:rPr>
                              <w:t xml:space="preserve">the impregnated winding </w:t>
                            </w:r>
                            <w:r>
                              <w:rPr>
                                <w:lang w:eastAsia="ja-JP"/>
                              </w:rPr>
                              <w:t>is circumferentially</w:t>
                            </w:r>
                            <w:r>
                              <w:rPr>
                                <w:rFonts w:hint="eastAsia"/>
                                <w:lang w:eastAsia="ja-JP"/>
                              </w:rPr>
                              <w:t xml:space="preserve"> c</w:t>
                            </w:r>
                            <w:r>
                              <w:rPr>
                                <w:lang w:eastAsia="ja-JP"/>
                              </w:rPr>
                              <w:t>ompressed)</w:t>
                            </w:r>
                            <w:bookmarkEnd w:id="16"/>
                            <w:bookmarkEnd w:id="17"/>
                            <w:r>
                              <w:rPr>
                                <w:lang w:eastAsia="ja-JP"/>
                              </w:rPr>
                              <w:t xml:space="preserve"> and</w:t>
                            </w:r>
                            <w:r w:rsidRPr="007F78B9">
                              <w:rPr>
                                <w:lang w:eastAsia="ja-JP"/>
                              </w:rPr>
                              <w:t xml:space="preserve"> </w:t>
                            </w:r>
                            <w:r>
                              <w:rPr>
                                <w:lang w:eastAsia="ja-JP"/>
                              </w:rPr>
                              <w:t>(b) #A (</w:t>
                            </w:r>
                            <w:r w:rsidRPr="007F78B9">
                              <w:rPr>
                                <w:lang w:eastAsia="ja-JP"/>
                              </w:rPr>
                              <w:t xml:space="preserve">the impregnated winding </w:t>
                            </w:r>
                            <w:r>
                              <w:rPr>
                                <w:lang w:eastAsia="ja-JP"/>
                              </w:rPr>
                              <w:t>is subjected to tension).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FE57C" id="_x0000_s1031" type="#_x0000_t202" style="position:absolute;left:0;text-align:left;margin-left:266.2pt;margin-top:39.1pt;width:253.5pt;height:208.45pt;z-index:251656704;visibility:visible;mso-wrap-style:square;mso-width-percent:0;mso-height-percent:0;mso-wrap-distance-left:9pt;mso-wrap-distance-top:0;mso-wrap-distance-right:9pt;mso-wrap-distance-bottom:17.8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" stroked="f">
                <v:textbox inset="0,0,0,0">
                  <w:txbxContent>
                    <w:p w14:paraId="31992298" w14:textId="05636E4B" w:rsidR="00EA655F" w:rsidRDefault="0091323A" w:rsidP="00EA655F">
                      <w:pPr>
                        <w:widowControl w:val="0"/>
                        <w:pBdr>
                          <w:top w:val="nil"/>
                          <w:left w:val="nil"/>
                          <w:bottom w:val="nil"/>
                          <w:right w:val="nil"/>
                          <w:between w:val="nil"/>
                        </w:pBdr>
                        <w:spacing w:line="252" w:lineRule="auto"/>
                        <w:jc w:val="center"/>
                        <w:rPr>
                          <w:b/>
                        </w:rPr>
                      </w:pPr>
                      <w:r>
                        <w:rPr>
                          <w:b/>
                          <w:noProof/>
                        </w:rPr>
                        <w:drawing>
                          <wp:inline distT="0" distB="0" distL="0" distR="0" wp14:anchorId="528AE513" wp14:editId="47FA7645">
                            <wp:extent cx="3198653" cy="1900361"/>
                            <wp:effectExtent l="0" t="0" r="1905" b="5080"/>
                            <wp:docPr id="590944827" name="グラフィックス 590944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944827" name="グラフィックス 590944827"/>
                                    <pic:cNvPicPr>
                                      <a:picLocks noChangeAspect="1" noChangeArrowheads="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bwMode="auto">
                                    <a:xfrm>
                                      <a:off x="0" y="0"/>
                                      <a:ext cx="3206557" cy="1905057"/>
                                    </a:xfrm>
                                    <a:prstGeom prst="rect">
                                      <a:avLst/>
                                    </a:prstGeom>
                                  </pic:spPr>
                                </pic:pic>
                              </a:graphicData>
                            </a:graphic>
                          </wp:inline>
                        </w:drawing>
                      </w:r>
                    </w:p>
                    <w:p w14:paraId="5AD1021A" w14:textId="77777777" w:rsidR="00EA655F" w:rsidRDefault="00EA655F" w:rsidP="00EA655F">
                      <w:pPr>
                        <w:widowControl w:val="0"/>
                        <w:pBdr>
                          <w:top w:val="nil"/>
                          <w:left w:val="nil"/>
                          <w:bottom w:val="nil"/>
                          <w:right w:val="nil"/>
                          <w:between w:val="nil"/>
                        </w:pBdr>
                        <w:spacing w:line="252" w:lineRule="auto"/>
                        <w:jc w:val="center"/>
                        <w:rPr>
                          <w:b/>
                        </w:rPr>
                      </w:pPr>
                    </w:p>
                    <w:p w14:paraId="064FA061" w14:textId="1863A4DE" w:rsidR="00EA655F" w:rsidRPr="001D2BE5" w:rsidRDefault="00C11844" w:rsidP="00EA655F">
                      <w:pPr>
                        <w:widowControl w:val="0"/>
                        <w:pBdr>
                          <w:top w:val="nil"/>
                          <w:left w:val="nil"/>
                          <w:bottom w:val="nil"/>
                          <w:right w:val="nil"/>
                          <w:between w:val="nil"/>
                        </w:pBdr>
                        <w:spacing w:line="252" w:lineRule="auto"/>
                        <w:jc w:val="both"/>
                      </w:pPr>
                      <w:r>
                        <w:rPr>
                          <w:b/>
                        </w:rPr>
                        <w:t>Fig. 6.</w:t>
                      </w:r>
                      <w:r>
                        <w:t xml:space="preserve"> Schematic illustration of </w:t>
                      </w:r>
                      <w:r>
                        <w:rPr>
                          <w:lang w:eastAsia="ja-JP"/>
                        </w:rPr>
                        <w:t>t</w:t>
                      </w:r>
                      <w:r>
                        <w:rPr>
                          <w:rFonts w:hint="eastAsia"/>
                          <w:lang w:eastAsia="ja-JP"/>
                        </w:rPr>
                        <w:t>hin</w:t>
                      </w:r>
                      <w:r w:rsidRPr="001E2EFB">
                        <w:t xml:space="preserve"> </w:t>
                      </w:r>
                      <w:r>
                        <w:rPr>
                          <w:lang w:eastAsia="ja-JP"/>
                        </w:rPr>
                        <w:t>c</w:t>
                      </w:r>
                      <w:r>
                        <w:rPr>
                          <w:rFonts w:hint="eastAsia"/>
                          <w:lang w:eastAsia="ja-JP"/>
                        </w:rPr>
                        <w:t>ylinder</w:t>
                      </w:r>
                      <w:r>
                        <w:rPr>
                          <w:lang w:eastAsia="ja-JP"/>
                        </w:rPr>
                        <w:t>s</w:t>
                      </w:r>
                      <w:r w:rsidRPr="001E2EFB">
                        <w:t xml:space="preserve"> </w:t>
                      </w:r>
                      <w:r>
                        <w:rPr>
                          <w:lang w:eastAsia="ja-JP"/>
                        </w:rPr>
                        <w:t>m</w:t>
                      </w:r>
                      <w:r>
                        <w:rPr>
                          <w:rFonts w:hint="eastAsia"/>
                          <w:lang w:eastAsia="ja-JP"/>
                        </w:rPr>
                        <w:t>odel</w:t>
                      </w:r>
                      <w:r>
                        <w:rPr>
                          <w:lang w:eastAsia="ja-JP"/>
                        </w:rPr>
                        <w:t>s for (a) #P (</w:t>
                      </w:r>
                      <w:bookmarkStart w:id="18" w:name="OLE_LINK3"/>
                      <w:bookmarkStart w:id="19" w:name="OLE_LINK4"/>
                      <w:r w:rsidRPr="007F78B9">
                        <w:rPr>
                          <w:lang w:eastAsia="ja-JP"/>
                        </w:rPr>
                        <w:t xml:space="preserve">the impregnated winding </w:t>
                      </w:r>
                      <w:r>
                        <w:rPr>
                          <w:lang w:eastAsia="ja-JP"/>
                        </w:rPr>
                        <w:t>is circumferentially</w:t>
                      </w:r>
                      <w:r>
                        <w:rPr>
                          <w:rFonts w:hint="eastAsia"/>
                          <w:lang w:eastAsia="ja-JP"/>
                        </w:rPr>
                        <w:t xml:space="preserve"> c</w:t>
                      </w:r>
                      <w:r>
                        <w:rPr>
                          <w:lang w:eastAsia="ja-JP"/>
                        </w:rPr>
                        <w:t>ompressed)</w:t>
                      </w:r>
                      <w:bookmarkEnd w:id="18"/>
                      <w:bookmarkEnd w:id="19"/>
                      <w:r>
                        <w:rPr>
                          <w:lang w:eastAsia="ja-JP"/>
                        </w:rPr>
                        <w:t xml:space="preserve"> and</w:t>
                      </w:r>
                      <w:r w:rsidRPr="007F78B9">
                        <w:rPr>
                          <w:lang w:eastAsia="ja-JP"/>
                        </w:rPr>
                        <w:t xml:space="preserve"> </w:t>
                      </w:r>
                      <w:r>
                        <w:rPr>
                          <w:lang w:eastAsia="ja-JP"/>
                        </w:rPr>
                        <w:t>(b) #A (</w:t>
                      </w:r>
                      <w:r w:rsidRPr="007F78B9">
                        <w:rPr>
                          <w:lang w:eastAsia="ja-JP"/>
                        </w:rPr>
                        <w:t xml:space="preserve">the impregnated winding </w:t>
                      </w:r>
                      <w:r>
                        <w:rPr>
                          <w:lang w:eastAsia="ja-JP"/>
                        </w:rPr>
                        <w:t>is subjected to tension).</w:t>
                      </w:r>
                    </w:p>
                  </w:txbxContent>
                </v:textbox>
                <w10:wrap type="square"/>
              </v:shape>
            </w:pict>
          </mc:Fallback>
        </mc:AlternateContent>
      </w:r>
      <w:r w:rsidR="00BE0E4B" w:rsidRPr="005F4BD9">
        <w:rPr>
          <w:color w:val="000000"/>
          <w:spacing w:val="-4"/>
        </w:rPr>
        <w:t>The coils #A and #A-PI that used aluminum alloy for the bobbin and the casing generated magnetic field after impregnation (Fig. 4). These results indicate that #A and #A-PI did not deteriorate as seriously as #P.</w:t>
      </w:r>
      <w:r w:rsidR="00F53D35" w:rsidRPr="005F4BD9">
        <w:rPr>
          <w:color w:val="000000"/>
          <w:spacing w:val="-4"/>
          <w:lang w:eastAsia="ja-JP"/>
        </w:rPr>
        <w:t xml:space="preserve"> </w:t>
      </w:r>
      <w:r w:rsidR="00A750F6" w:rsidRPr="005F4BD9">
        <w:rPr>
          <w:rFonts w:eastAsia="游明朝"/>
          <w:kern w:val="2"/>
          <w:sz w:val="21"/>
          <w:szCs w:val="24"/>
          <w:lang w:eastAsia="ja-JP"/>
        </w:rPr>
        <w:t xml:space="preserve">#A-PI exhibited sufficient resistive, resulting in the observation of a voltage signal corresponding to </w:t>
      </w:r>
      <w:proofErr w:type="spellStart"/>
      <w:r w:rsidR="00C47FEC" w:rsidRPr="005F4BD9">
        <w:rPr>
          <w:i/>
          <w:color w:val="000000"/>
        </w:rPr>
        <w:t>I</w:t>
      </w:r>
      <w:r w:rsidR="00C47FEC" w:rsidRPr="005F4BD9">
        <w:rPr>
          <w:color w:val="000000"/>
          <w:vertAlign w:val="subscript"/>
        </w:rPr>
        <w:t>cs</w:t>
      </w:r>
      <w:proofErr w:type="spellEnd"/>
      <w:r w:rsidR="00F53D35" w:rsidRPr="005F4BD9">
        <w:rPr>
          <w:color w:val="000000"/>
        </w:rPr>
        <w:t>.</w:t>
      </w:r>
      <w:r w:rsidR="00F53D35" w:rsidRPr="005F4BD9">
        <w:rPr>
          <w:rFonts w:hint="eastAsia"/>
          <w:color w:val="000000"/>
          <w:spacing w:val="-4"/>
          <w:lang w:eastAsia="ja-JP"/>
        </w:rPr>
        <w:t xml:space="preserve"> </w:t>
      </w:r>
      <w:r w:rsidR="00BE0E4B" w:rsidRPr="005F4BD9">
        <w:rPr>
          <w:color w:val="000000"/>
          <w:spacing w:val="-4"/>
        </w:rPr>
        <w:t>After impregnation, the values of generated magnetic field at 100 A were 80% of th</w:t>
      </w:r>
      <w:r w:rsidR="00590B6D" w:rsidRPr="005F4BD9">
        <w:rPr>
          <w:color w:val="000000"/>
          <w:spacing w:val="-4"/>
        </w:rPr>
        <w:t xml:space="preserve">e value </w:t>
      </w:r>
      <w:r w:rsidR="00BE0E4B" w:rsidRPr="005F4BD9">
        <w:rPr>
          <w:color w:val="000000"/>
          <w:spacing w:val="-4"/>
        </w:rPr>
        <w:t xml:space="preserve">impregnation in #A. 20% of </w:t>
      </w:r>
      <w:r w:rsidR="00590B6D" w:rsidRPr="005F4BD9">
        <w:rPr>
          <w:color w:val="000000"/>
          <w:spacing w:val="-4"/>
        </w:rPr>
        <w:t xml:space="preserve">the </w:t>
      </w:r>
      <w:proofErr w:type="spellStart"/>
      <w:r w:rsidR="00BE0E4B" w:rsidRPr="005F4BD9">
        <w:rPr>
          <w:color w:val="000000"/>
          <w:spacing w:val="-4"/>
        </w:rPr>
        <w:t>ied</w:t>
      </w:r>
      <w:proofErr w:type="spellEnd"/>
      <w:r w:rsidR="00BE0E4B" w:rsidRPr="005F4BD9">
        <w:rPr>
          <w:color w:val="000000"/>
          <w:spacing w:val="-4"/>
        </w:rPr>
        <w:t xml:space="preserve"> current did not seem to flow into the coil. This implies</w:t>
      </w:r>
      <w:r w:rsidR="00BE0E4B" w:rsidRPr="005F4BD9">
        <w:rPr>
          <w:rFonts w:hint="eastAsia"/>
          <w:color w:val="000000"/>
          <w:spacing w:val="-4"/>
        </w:rPr>
        <w:t xml:space="preserve"> </w:t>
      </w:r>
      <w:r w:rsidR="00BE0E4B" w:rsidRPr="005F4BD9">
        <w:rPr>
          <w:color w:val="000000"/>
          <w:spacing w:val="-4"/>
        </w:rPr>
        <w:t xml:space="preserve">that the BSCCO tape deteriorated for some reasons. </w:t>
      </w:r>
      <w:r w:rsidR="0030464A" w:rsidRPr="005F4BD9">
        <w:t>The overcurrent for the BSCCO tape bypassed through low-melting point metal, the bobbin, and the casing</w:t>
      </w:r>
      <w:r w:rsidR="00BE0E4B" w:rsidRPr="005F4BD9">
        <w:rPr>
          <w:rFonts w:hint="eastAsia"/>
          <w:color w:val="000000"/>
          <w:spacing w:val="-4"/>
        </w:rPr>
        <w:t>.</w:t>
      </w:r>
    </w:p>
    <w:p w14:paraId="2038BF2F" w14:textId="322494ED" w:rsidR="00BE0E4B" w:rsidRPr="005F4BD9" w:rsidRDefault="00BE0E4B" w:rsidP="00BE0E4B">
      <w:pPr>
        <w:widowControl w:val="0"/>
        <w:pBdr>
          <w:top w:val="nil"/>
          <w:left w:val="nil"/>
          <w:bottom w:val="nil"/>
          <w:right w:val="nil"/>
          <w:between w:val="nil"/>
        </w:pBdr>
        <w:spacing w:line="252" w:lineRule="auto"/>
        <w:ind w:firstLine="202"/>
        <w:jc w:val="both"/>
        <w:rPr>
          <w:color w:val="000000"/>
          <w:spacing w:val="-4"/>
        </w:rPr>
      </w:pPr>
      <w:r w:rsidRPr="005F4BD9">
        <w:rPr>
          <w:color w:val="000000"/>
          <w:spacing w:val="-4"/>
        </w:rPr>
        <w:t xml:space="preserve">In the coil #A, so-called magnetic field delay was observed. The measured magnetic fields did not increase linearly with increasing current linearly. The delay behavior of </w:t>
      </w:r>
      <w:r w:rsidR="00590B6D" w:rsidRPr="005F4BD9">
        <w:rPr>
          <w:color w:val="000000"/>
          <w:spacing w:val="-4"/>
        </w:rPr>
        <w:t xml:space="preserve">the </w:t>
      </w:r>
      <w:r w:rsidRPr="005F4BD9">
        <w:rPr>
          <w:color w:val="000000"/>
          <w:spacing w:val="-4"/>
        </w:rPr>
        <w:t>etic field measured at three points was different</w:t>
      </w:r>
      <w:r w:rsidR="00590B6D" w:rsidRPr="005F4BD9">
        <w:rPr>
          <w:color w:val="000000"/>
          <w:spacing w:val="-4"/>
        </w:rPr>
        <w:t xml:space="preserve"> each other. The </w:t>
      </w:r>
      <w:proofErr w:type="gramStart"/>
      <w:r w:rsidR="00590B6D" w:rsidRPr="005F4BD9">
        <w:rPr>
          <w:color w:val="000000"/>
          <w:spacing w:val="-4"/>
        </w:rPr>
        <w:t>delay  b</w:t>
      </w:r>
      <w:r w:rsidRPr="005F4BD9">
        <w:rPr>
          <w:color w:val="000000"/>
          <w:spacing w:val="-4"/>
        </w:rPr>
        <w:t>ehavior</w:t>
      </w:r>
      <w:proofErr w:type="gramEnd"/>
      <w:r w:rsidRPr="005F4BD9">
        <w:rPr>
          <w:color w:val="000000"/>
          <w:spacing w:val="-4"/>
        </w:rPr>
        <w:t xml:space="preserve"> at the top side of the coil (</w:t>
      </w:r>
      <w:proofErr w:type="spellStart"/>
      <w:r w:rsidRPr="005F4BD9">
        <w:rPr>
          <w:i/>
          <w:iCs/>
          <w:color w:val="000000"/>
          <w:spacing w:val="-4"/>
        </w:rPr>
        <w:t>B</w:t>
      </w:r>
      <w:r w:rsidRPr="005F4BD9">
        <w:rPr>
          <w:color w:val="000000"/>
          <w:spacing w:val="-4"/>
          <w:vertAlign w:val="subscript"/>
        </w:rPr>
        <w:t>t</w:t>
      </w:r>
      <w:proofErr w:type="spellEnd"/>
      <w:r w:rsidRPr="005F4BD9">
        <w:rPr>
          <w:color w:val="000000"/>
          <w:spacing w:val="-4"/>
        </w:rPr>
        <w:t xml:space="preserve">) is longer than that at </w:t>
      </w:r>
      <w:r w:rsidRPr="005F4BD9">
        <w:rPr>
          <w:i/>
          <w:iCs/>
          <w:color w:val="000000"/>
          <w:spacing w:val="-4"/>
        </w:rPr>
        <w:t>B</w:t>
      </w:r>
      <w:r w:rsidRPr="005F4BD9">
        <w:rPr>
          <w:color w:val="000000"/>
          <w:spacing w:val="-4"/>
          <w:vertAlign w:val="subscript"/>
        </w:rPr>
        <w:t>0</w:t>
      </w:r>
      <w:r w:rsidRPr="005F4BD9">
        <w:rPr>
          <w:color w:val="000000"/>
          <w:spacing w:val="-4"/>
        </w:rPr>
        <w:t xml:space="preserve"> and </w:t>
      </w:r>
      <w:r w:rsidRPr="005F4BD9">
        <w:rPr>
          <w:i/>
          <w:iCs/>
          <w:color w:val="000000"/>
          <w:spacing w:val="-4"/>
        </w:rPr>
        <w:t>B</w:t>
      </w:r>
      <w:r w:rsidRPr="005F4BD9">
        <w:rPr>
          <w:color w:val="000000"/>
          <w:spacing w:val="-4"/>
          <w:vertAlign w:val="subscript"/>
        </w:rPr>
        <w:t>b</w:t>
      </w:r>
      <w:r w:rsidRPr="005F4BD9">
        <w:rPr>
          <w:color w:val="000000"/>
          <w:spacing w:val="-4"/>
        </w:rPr>
        <w:t xml:space="preserve">. In a layer-wound NI coil without degradation, </w:t>
      </w:r>
      <w:r w:rsidR="00D91184" w:rsidRPr="005F4BD9">
        <w:rPr>
          <w:color w:val="000000"/>
          <w:spacing w:val="-4"/>
        </w:rPr>
        <w:t>an</w:t>
      </w:r>
      <w:r w:rsidRPr="005F4BD9">
        <w:rPr>
          <w:color w:val="000000"/>
          <w:spacing w:val="-4"/>
        </w:rPr>
        <w:t xml:space="preserve"> azimuthal current is charged to increase from the coil terminal side [</w:t>
      </w:r>
      <w:r w:rsidR="00B559A4" w:rsidRPr="005F4BD9">
        <w:rPr>
          <w:color w:val="000000"/>
          <w:spacing w:val="-4"/>
        </w:rPr>
        <w:t>29</w:t>
      </w:r>
      <w:r w:rsidRPr="005F4BD9">
        <w:rPr>
          <w:color w:val="000000"/>
          <w:spacing w:val="-4"/>
        </w:rPr>
        <w:t>]</w:t>
      </w:r>
      <w:r w:rsidRPr="005F4BD9">
        <w:rPr>
          <w:rFonts w:hint="eastAsia"/>
          <w:color w:val="000000"/>
          <w:spacing w:val="-4"/>
        </w:rPr>
        <w:t>.</w:t>
      </w:r>
      <w:r w:rsidRPr="005F4BD9">
        <w:rPr>
          <w:color w:val="000000"/>
          <w:spacing w:val="-4"/>
        </w:rPr>
        <w:t xml:space="preserve"> Since the terminals are located at the top of the coil, the delay of </w:t>
      </w:r>
      <w:proofErr w:type="spellStart"/>
      <w:r w:rsidRPr="005F4BD9">
        <w:rPr>
          <w:i/>
          <w:iCs/>
          <w:color w:val="000000"/>
          <w:spacing w:val="-4"/>
        </w:rPr>
        <w:t>B</w:t>
      </w:r>
      <w:r w:rsidRPr="005F4BD9">
        <w:rPr>
          <w:color w:val="000000"/>
          <w:spacing w:val="-4"/>
          <w:vertAlign w:val="subscript"/>
        </w:rPr>
        <w:t>t</w:t>
      </w:r>
      <w:proofErr w:type="spellEnd"/>
      <w:r w:rsidRPr="005F4BD9">
        <w:rPr>
          <w:color w:val="000000"/>
          <w:spacing w:val="-4"/>
        </w:rPr>
        <w:t xml:space="preserve"> should be shorter than</w:t>
      </w:r>
      <w:r w:rsidR="00590B6D" w:rsidRPr="005F4BD9">
        <w:rPr>
          <w:color w:val="000000"/>
          <w:spacing w:val="-4"/>
        </w:rPr>
        <w:t xml:space="preserve"> that of</w:t>
      </w:r>
      <w:r w:rsidRPr="005F4BD9">
        <w:rPr>
          <w:i/>
          <w:iCs/>
          <w:color w:val="000000"/>
          <w:spacing w:val="-4"/>
        </w:rPr>
        <w:t xml:space="preserve"> B</w:t>
      </w:r>
      <w:r w:rsidRPr="005F4BD9">
        <w:rPr>
          <w:color w:val="000000"/>
          <w:spacing w:val="-4"/>
          <w:vertAlign w:val="subscript"/>
        </w:rPr>
        <w:t>0</w:t>
      </w:r>
      <w:r w:rsidRPr="005F4BD9">
        <w:rPr>
          <w:color w:val="000000"/>
          <w:spacing w:val="-4"/>
        </w:rPr>
        <w:t xml:space="preserve"> and </w:t>
      </w:r>
      <w:r w:rsidRPr="005F4BD9">
        <w:rPr>
          <w:i/>
          <w:iCs/>
          <w:color w:val="000000"/>
          <w:spacing w:val="-4"/>
        </w:rPr>
        <w:t>B</w:t>
      </w:r>
      <w:r w:rsidRPr="005F4BD9">
        <w:rPr>
          <w:color w:val="000000"/>
          <w:spacing w:val="-4"/>
          <w:vertAlign w:val="subscript"/>
        </w:rPr>
        <w:t>b</w:t>
      </w:r>
      <w:r w:rsidRPr="005F4BD9">
        <w:rPr>
          <w:color w:val="000000"/>
          <w:spacing w:val="-4"/>
        </w:rPr>
        <w:t xml:space="preserve">. This </w:t>
      </w:r>
      <w:r w:rsidRPr="005F4BD9">
        <w:rPr>
          <w:color w:val="000000"/>
          <w:spacing w:val="-4"/>
        </w:rPr>
        <w:t>discrepancy implies that turn-to-turn resistance may be distributed and/or that the bottom part of the coil may be deteriorated</w:t>
      </w:r>
      <w:r w:rsidRPr="005F4BD9">
        <w:rPr>
          <w:rFonts w:hint="eastAsia"/>
          <w:color w:val="000000"/>
          <w:spacing w:val="-4"/>
        </w:rPr>
        <w:t>.</w:t>
      </w:r>
    </w:p>
    <w:p w14:paraId="3C0B2752" w14:textId="0230927E" w:rsidR="00BE0E4B" w:rsidRPr="005F4BD9" w:rsidRDefault="00BE0E4B" w:rsidP="00BE0E4B">
      <w:pPr>
        <w:widowControl w:val="0"/>
        <w:pBdr>
          <w:top w:val="nil"/>
          <w:left w:val="nil"/>
          <w:bottom w:val="nil"/>
          <w:right w:val="nil"/>
          <w:between w:val="nil"/>
        </w:pBdr>
        <w:spacing w:line="252" w:lineRule="auto"/>
        <w:ind w:firstLine="202"/>
        <w:jc w:val="both"/>
        <w:rPr>
          <w:color w:val="000000"/>
          <w:spacing w:val="-4"/>
        </w:rPr>
      </w:pPr>
      <w:r w:rsidRPr="005F4BD9">
        <w:rPr>
          <w:color w:val="000000"/>
          <w:spacing w:val="-4"/>
        </w:rPr>
        <w:t>Fig. 5(a) shows time variation of magnetic fields during a sudden discharging (SD) of the coil #A. The values of magnetic field were normalized by the measured values at</w:t>
      </w:r>
      <w:r w:rsidRPr="005F4BD9">
        <w:rPr>
          <w:rFonts w:hint="eastAsia"/>
          <w:color w:val="000000"/>
          <w:spacing w:val="-4"/>
        </w:rPr>
        <w:t xml:space="preserve"> </w:t>
      </w:r>
      <w:r w:rsidRPr="005F4BD9">
        <w:rPr>
          <w:i/>
          <w:iCs/>
          <w:color w:val="000000"/>
          <w:spacing w:val="-4"/>
        </w:rPr>
        <w:t>t</w:t>
      </w:r>
      <w:r w:rsidRPr="005F4BD9">
        <w:rPr>
          <w:color w:val="000000"/>
          <w:spacing w:val="-4"/>
        </w:rPr>
        <w:t> = 0</w:t>
      </w:r>
      <w:r w:rsidRPr="005F4BD9">
        <w:rPr>
          <w:rFonts w:hint="eastAsia"/>
          <w:color w:val="000000"/>
          <w:spacing w:val="-4"/>
        </w:rPr>
        <w:t>.</w:t>
      </w:r>
      <w:r w:rsidRPr="005F4BD9">
        <w:rPr>
          <w:color w:val="000000"/>
          <w:spacing w:val="-4"/>
        </w:rPr>
        <w:t xml:space="preserve"> The decay time constant was about 660 s at the coil center (</w:t>
      </w:r>
      <w:r w:rsidRPr="005F4BD9">
        <w:rPr>
          <w:i/>
          <w:iCs/>
          <w:color w:val="000000"/>
          <w:spacing w:val="-4"/>
        </w:rPr>
        <w:t>B</w:t>
      </w:r>
      <w:r w:rsidRPr="005F4BD9">
        <w:rPr>
          <w:color w:val="000000"/>
          <w:spacing w:val="-4"/>
          <w:vertAlign w:val="subscript"/>
        </w:rPr>
        <w:t>0</w:t>
      </w:r>
      <w:r w:rsidRPr="005F4BD9">
        <w:rPr>
          <w:color w:val="000000"/>
          <w:spacing w:val="-4"/>
        </w:rPr>
        <w:t xml:space="preserve">). This corresponds to </w:t>
      </w:r>
      <w:r w:rsidR="00590B6D" w:rsidRPr="005F4BD9">
        <w:rPr>
          <w:color w:val="000000"/>
          <w:spacing w:val="-4"/>
        </w:rPr>
        <w:t xml:space="preserve">the </w:t>
      </w:r>
      <w:r w:rsidRPr="005F4BD9">
        <w:rPr>
          <w:color w:val="000000"/>
          <w:spacing w:val="-4"/>
        </w:rPr>
        <w:t>characteristic resistance of 76 </w:t>
      </w:r>
      <w:proofErr w:type="spellStart"/>
      <w:r w:rsidRPr="005F4BD9">
        <w:rPr>
          <w:color w:val="000000"/>
          <w:spacing w:val="-4"/>
        </w:rPr>
        <w:t>nΩ</w:t>
      </w:r>
      <w:proofErr w:type="spellEnd"/>
      <w:r w:rsidRPr="005F4BD9">
        <w:rPr>
          <w:color w:val="000000"/>
          <w:spacing w:val="-4"/>
        </w:rPr>
        <w:t>. The small characteristic resistance implies that it was affected</w:t>
      </w:r>
      <w:r w:rsidRPr="005F4BD9" w:rsidDel="00AC73B6">
        <w:rPr>
          <w:color w:val="000000"/>
          <w:spacing w:val="-4"/>
        </w:rPr>
        <w:t xml:space="preserve"> </w:t>
      </w:r>
      <w:r w:rsidRPr="005F4BD9">
        <w:rPr>
          <w:rFonts w:hint="eastAsia"/>
          <w:color w:val="000000"/>
          <w:spacing w:val="-4"/>
        </w:rPr>
        <w:t>b</w:t>
      </w:r>
      <w:r w:rsidRPr="005F4BD9">
        <w:rPr>
          <w:color w:val="000000"/>
          <w:spacing w:val="-4"/>
        </w:rPr>
        <w:t xml:space="preserve">y </w:t>
      </w:r>
      <w:r w:rsidRPr="005F4BD9">
        <w:rPr>
          <w:rFonts w:hint="eastAsia"/>
          <w:color w:val="000000"/>
          <w:spacing w:val="-4"/>
        </w:rPr>
        <w:t>l</w:t>
      </w:r>
      <w:r w:rsidRPr="005F4BD9">
        <w:rPr>
          <w:color w:val="000000"/>
          <w:spacing w:val="-4"/>
        </w:rPr>
        <w:t xml:space="preserve">ow-melting point metal and the </w:t>
      </w:r>
      <w:r w:rsidRPr="005F4BD9">
        <w:rPr>
          <w:rFonts w:hint="eastAsia"/>
          <w:color w:val="000000"/>
          <w:spacing w:val="-4"/>
        </w:rPr>
        <w:t>bobbin</w:t>
      </w:r>
      <w:r w:rsidRPr="005F4BD9">
        <w:rPr>
          <w:color w:val="000000"/>
          <w:spacing w:val="-4"/>
        </w:rPr>
        <w:t>.</w:t>
      </w:r>
    </w:p>
    <w:p w14:paraId="12F045F1" w14:textId="10502A17" w:rsidR="00BE0E4B" w:rsidRPr="005F4BD9" w:rsidRDefault="00BE0E4B" w:rsidP="00BE0E4B">
      <w:pPr>
        <w:widowControl w:val="0"/>
        <w:pBdr>
          <w:top w:val="nil"/>
          <w:left w:val="nil"/>
          <w:bottom w:val="nil"/>
          <w:right w:val="nil"/>
          <w:between w:val="nil"/>
        </w:pBdr>
        <w:spacing w:line="252" w:lineRule="auto"/>
        <w:ind w:firstLine="202"/>
        <w:jc w:val="both"/>
        <w:rPr>
          <w:color w:val="000000"/>
          <w:spacing w:val="-4"/>
        </w:rPr>
      </w:pPr>
      <w:r w:rsidRPr="005F4BD9">
        <w:rPr>
          <w:color w:val="000000"/>
          <w:spacing w:val="-4"/>
        </w:rPr>
        <w:t xml:space="preserve">Fig. 5(b) compares </w:t>
      </w:r>
      <w:r w:rsidR="00590B6D" w:rsidRPr="005F4BD9">
        <w:rPr>
          <w:color w:val="000000"/>
          <w:spacing w:val="-4"/>
        </w:rPr>
        <w:t xml:space="preserve">the </w:t>
      </w:r>
      <w:r w:rsidRPr="005F4BD9">
        <w:rPr>
          <w:color w:val="000000"/>
          <w:spacing w:val="-4"/>
        </w:rPr>
        <w:t xml:space="preserve">magnetic field decay of the coils #A and #A-PI. The time constant of #A-PI was 17 s, which is 1/39 of </w:t>
      </w:r>
      <w:r w:rsidR="00590B6D" w:rsidRPr="005F4BD9">
        <w:rPr>
          <w:color w:val="000000"/>
          <w:spacing w:val="-4"/>
        </w:rPr>
        <w:t xml:space="preserve">that of </w:t>
      </w:r>
      <w:r w:rsidRPr="005F4BD9">
        <w:rPr>
          <w:color w:val="000000"/>
          <w:spacing w:val="-4"/>
        </w:rPr>
        <w:t xml:space="preserve">#A. The inner and outer layers of #A-PI are insulated by a polyimide sheet as shown in Fig. 1(d). This result indicates that partial insulation is also effective </w:t>
      </w:r>
      <w:r w:rsidR="00590B6D" w:rsidRPr="005F4BD9">
        <w:rPr>
          <w:color w:val="000000"/>
          <w:spacing w:val="-4"/>
        </w:rPr>
        <w:t>in reducing</w:t>
      </w:r>
      <w:r w:rsidRPr="005F4BD9">
        <w:rPr>
          <w:color w:val="000000"/>
          <w:spacing w:val="-4"/>
        </w:rPr>
        <w:t xml:space="preserve"> the decay time constant of </w:t>
      </w:r>
      <w:r w:rsidR="00590B6D" w:rsidRPr="005F4BD9">
        <w:rPr>
          <w:color w:val="000000"/>
          <w:spacing w:val="-4"/>
        </w:rPr>
        <w:t xml:space="preserve">the </w:t>
      </w:r>
      <w:r w:rsidRPr="005F4BD9">
        <w:rPr>
          <w:color w:val="000000"/>
          <w:spacing w:val="-4"/>
        </w:rPr>
        <w:t xml:space="preserve">magnetic field, even in a layer-wound NI BSCCO coil. Co-winding of metallic tapes could be also promising to shorten the time constant </w:t>
      </w:r>
      <w:r w:rsidR="00583884" w:rsidRPr="005F4BD9">
        <w:rPr>
          <w:color w:val="000000"/>
          <w:spacing w:val="-4"/>
        </w:rPr>
        <w:t>[3</w:t>
      </w:r>
      <w:r w:rsidR="00B559A4" w:rsidRPr="005F4BD9">
        <w:rPr>
          <w:color w:val="000000"/>
          <w:spacing w:val="-4"/>
        </w:rPr>
        <w:t>0</w:t>
      </w:r>
      <w:r w:rsidR="00583884" w:rsidRPr="005F4BD9">
        <w:rPr>
          <w:color w:val="000000"/>
          <w:spacing w:val="-4"/>
        </w:rPr>
        <w:t>]</w:t>
      </w:r>
      <w:r w:rsidRPr="005F4BD9">
        <w:rPr>
          <w:color w:val="000000"/>
          <w:spacing w:val="-4"/>
        </w:rPr>
        <w:t>.</w:t>
      </w:r>
    </w:p>
    <w:p w14:paraId="4833E52C" w14:textId="77777777" w:rsidR="0030464A" w:rsidRPr="005F4BD9" w:rsidRDefault="0030464A" w:rsidP="0030464A">
      <w:pPr>
        <w:widowControl w:val="0"/>
        <w:pBdr>
          <w:top w:val="nil"/>
          <w:left w:val="nil"/>
          <w:bottom w:val="nil"/>
          <w:right w:val="nil"/>
          <w:between w:val="nil"/>
        </w:pBdr>
        <w:spacing w:line="252" w:lineRule="auto"/>
        <w:ind w:firstLine="202"/>
        <w:jc w:val="both"/>
        <w:rPr>
          <w:color w:val="000000"/>
          <w:spacing w:val="-4"/>
        </w:rPr>
      </w:pPr>
      <w:bookmarkStart w:id="20" w:name="_Hlk156987718"/>
      <w:r w:rsidRPr="005F4BD9">
        <w:rPr>
          <w:color w:val="000000"/>
          <w:spacing w:val="-4"/>
        </w:rPr>
        <w:t xml:space="preserve">A resistance </w:t>
      </w:r>
      <w:bookmarkStart w:id="21" w:name="_Hlk156969746"/>
      <w:r w:rsidRPr="005F4BD9">
        <w:rPr>
          <w:color w:val="000000"/>
          <w:spacing w:val="-4"/>
        </w:rPr>
        <w:t>between the inner and outer layers</w:t>
      </w:r>
      <w:bookmarkEnd w:id="21"/>
      <w:r w:rsidRPr="005F4BD9">
        <w:rPr>
          <w:color w:val="000000"/>
          <w:spacing w:val="-4"/>
        </w:rPr>
        <w:t xml:space="preserve"> was estimated to be 76 </w:t>
      </w:r>
      <w:proofErr w:type="spellStart"/>
      <w:r w:rsidRPr="005F4BD9">
        <w:rPr>
          <w:color w:val="000000"/>
          <w:spacing w:val="-4"/>
        </w:rPr>
        <w:t>nΩ</w:t>
      </w:r>
      <w:proofErr w:type="spellEnd"/>
      <w:r w:rsidRPr="005F4BD9">
        <w:rPr>
          <w:color w:val="000000"/>
          <w:spacing w:val="-4"/>
        </w:rPr>
        <w:t xml:space="preserve"> from the characteristic resistance of #A. Assuming the contact area of 300</w:t>
      </w:r>
      <w:r w:rsidRPr="005F4BD9">
        <w:rPr>
          <w:rFonts w:hint="eastAsia"/>
          <w:color w:val="000000"/>
          <w:spacing w:val="-4"/>
        </w:rPr>
        <w:t xml:space="preserve"> </w:t>
      </w:r>
      <w:r w:rsidRPr="005F4BD9">
        <w:rPr>
          <w:color w:val="000000"/>
          <w:spacing w:val="-4"/>
        </w:rPr>
        <w:t>cm</w:t>
      </w:r>
      <w:r w:rsidRPr="005F4BD9">
        <w:rPr>
          <w:color w:val="000000"/>
          <w:spacing w:val="-4"/>
          <w:vertAlign w:val="superscript"/>
        </w:rPr>
        <w:t>2</w:t>
      </w:r>
      <w:r w:rsidRPr="005F4BD9">
        <w:rPr>
          <w:color w:val="000000"/>
          <w:spacing w:val="-4"/>
        </w:rPr>
        <w:t xml:space="preserve"> between the inner and outer layers, the estimated contact resistivity is 23 </w:t>
      </w:r>
      <w:r w:rsidRPr="005F4BD9">
        <w:rPr>
          <w:rFonts w:hint="eastAsia"/>
          <w:color w:val="000000"/>
          <w:spacing w:val="-4"/>
        </w:rPr>
        <w:t>µ</w:t>
      </w:r>
      <w:r w:rsidRPr="005F4BD9">
        <w:rPr>
          <w:color w:val="000000"/>
          <w:spacing w:val="-4"/>
        </w:rPr>
        <w:t>Ωcm</w:t>
      </w:r>
      <w:r w:rsidRPr="005F4BD9">
        <w:rPr>
          <w:color w:val="000000"/>
          <w:spacing w:val="-4"/>
          <w:vertAlign w:val="superscript"/>
        </w:rPr>
        <w:t>2</w:t>
      </w:r>
      <w:r w:rsidRPr="005F4BD9">
        <w:rPr>
          <w:color w:val="000000"/>
          <w:spacing w:val="-4"/>
        </w:rPr>
        <w:t xml:space="preserve">. This small contact resistivity probably affected the long time constant. </w:t>
      </w:r>
    </w:p>
    <w:p w14:paraId="09EBB615" w14:textId="3DF8B617" w:rsidR="0030464A" w:rsidRPr="005F4BD9" w:rsidRDefault="0030464A" w:rsidP="0030464A">
      <w:pPr>
        <w:widowControl w:val="0"/>
        <w:pBdr>
          <w:top w:val="nil"/>
          <w:left w:val="nil"/>
          <w:bottom w:val="nil"/>
          <w:right w:val="nil"/>
          <w:between w:val="nil"/>
        </w:pBdr>
        <w:spacing w:line="252" w:lineRule="auto"/>
        <w:ind w:firstLine="202"/>
        <w:jc w:val="both"/>
        <w:rPr>
          <w:color w:val="000000"/>
          <w:spacing w:val="-4"/>
        </w:rPr>
      </w:pPr>
      <w:r w:rsidRPr="005F4BD9">
        <w:rPr>
          <w:color w:val="000000"/>
          <w:spacing w:val="-4"/>
        </w:rPr>
        <w:t xml:space="preserve">Before impregnation of #A, </w:t>
      </w:r>
      <w:r w:rsidRPr="005F4BD9">
        <w:rPr>
          <w:rFonts w:hint="eastAsia"/>
          <w:color w:val="000000"/>
          <w:spacing w:val="-4"/>
        </w:rPr>
        <w:t>t</w:t>
      </w:r>
      <w:r w:rsidRPr="005F4BD9">
        <w:rPr>
          <w:color w:val="000000"/>
          <w:spacing w:val="-4"/>
        </w:rPr>
        <w:t xml:space="preserve">he time constant was about 2 s. </w:t>
      </w:r>
      <w:r w:rsidRPr="005F4BD9">
        <w:rPr>
          <w:color w:val="000000"/>
          <w:spacing w:val="-4"/>
          <w:lang w:eastAsia="ja-JP"/>
        </w:rPr>
        <w:t xml:space="preserve">The increase of the time constant, i.e., the decrease of the characteristic resistance, due to the impregnation is probably caused by the increase of the pressure between the inner and the outer layers. </w:t>
      </w:r>
      <w:r w:rsidRPr="005F4BD9">
        <w:rPr>
          <w:color w:val="000000"/>
          <w:spacing w:val="-4"/>
        </w:rPr>
        <w:t xml:space="preserve">The contact resistivity of BSCCO </w:t>
      </w:r>
      <w:r w:rsidRPr="005F4BD9">
        <w:rPr>
          <w:rFonts w:hint="eastAsia"/>
          <w:color w:val="000000"/>
          <w:spacing w:val="-4"/>
        </w:rPr>
        <w:t>t</w:t>
      </w:r>
      <w:r w:rsidRPr="005F4BD9">
        <w:rPr>
          <w:color w:val="000000"/>
          <w:spacing w:val="-4"/>
        </w:rPr>
        <w:t xml:space="preserve">apes decreases from 100 </w:t>
      </w:r>
      <w:r w:rsidRPr="005F4BD9">
        <w:rPr>
          <w:rFonts w:hint="eastAsia"/>
          <w:color w:val="000000"/>
          <w:spacing w:val="-4"/>
        </w:rPr>
        <w:t>µ</w:t>
      </w:r>
      <w:r w:rsidRPr="005F4BD9">
        <w:rPr>
          <w:color w:val="000000"/>
          <w:spacing w:val="-4"/>
        </w:rPr>
        <w:t>Ωcm</w:t>
      </w:r>
      <w:r w:rsidRPr="005F4BD9">
        <w:rPr>
          <w:color w:val="000000"/>
          <w:spacing w:val="-4"/>
          <w:vertAlign w:val="superscript"/>
        </w:rPr>
        <w:t>2</w:t>
      </w:r>
      <w:r w:rsidRPr="005F4BD9">
        <w:rPr>
          <w:color w:val="000000"/>
          <w:spacing w:val="-4"/>
        </w:rPr>
        <w:t xml:space="preserve"> in the absence of surface pressure to 25-50 </w:t>
      </w:r>
      <w:r w:rsidRPr="005F4BD9">
        <w:rPr>
          <w:rFonts w:hint="eastAsia"/>
          <w:color w:val="000000"/>
          <w:spacing w:val="-4"/>
        </w:rPr>
        <w:t>µ</w:t>
      </w:r>
      <w:r w:rsidRPr="005F4BD9">
        <w:rPr>
          <w:color w:val="000000"/>
          <w:spacing w:val="-4"/>
        </w:rPr>
        <w:t>Ωcm</w:t>
      </w:r>
      <w:r w:rsidRPr="005F4BD9">
        <w:rPr>
          <w:color w:val="000000"/>
          <w:spacing w:val="-4"/>
          <w:vertAlign w:val="superscript"/>
        </w:rPr>
        <w:t>2</w:t>
      </w:r>
      <w:r w:rsidRPr="005F4BD9">
        <w:rPr>
          <w:color w:val="000000"/>
          <w:spacing w:val="-4"/>
        </w:rPr>
        <w:t xml:space="preserve"> at pressures exceeding 1 MPa [3</w:t>
      </w:r>
      <w:r w:rsidR="00B559A4" w:rsidRPr="005F4BD9">
        <w:rPr>
          <w:color w:val="000000"/>
          <w:spacing w:val="-4"/>
        </w:rPr>
        <w:t>1</w:t>
      </w:r>
      <w:r w:rsidRPr="005F4BD9">
        <w:rPr>
          <w:color w:val="000000"/>
          <w:spacing w:val="-4"/>
        </w:rPr>
        <w:t xml:space="preserve">]. </w:t>
      </w:r>
      <w:r w:rsidRPr="005F4BD9">
        <w:rPr>
          <w:rFonts w:hint="eastAsia"/>
          <w:color w:val="000000"/>
          <w:spacing w:val="-4"/>
        </w:rPr>
        <w:t>T</w:t>
      </w:r>
      <w:r w:rsidRPr="005F4BD9">
        <w:rPr>
          <w:color w:val="000000"/>
          <w:spacing w:val="-4"/>
        </w:rPr>
        <w:t>he estimated small contact resistivity of 23 µΩcm</w:t>
      </w:r>
      <w:r w:rsidRPr="005F4BD9">
        <w:rPr>
          <w:color w:val="000000"/>
          <w:spacing w:val="-4"/>
          <w:vertAlign w:val="superscript"/>
        </w:rPr>
        <w:t>2</w:t>
      </w:r>
      <w:r w:rsidRPr="005F4BD9">
        <w:rPr>
          <w:color w:val="000000"/>
          <w:spacing w:val="-4"/>
        </w:rPr>
        <w:t xml:space="preserve"> implies the appearance of the surface pressure larger than 1 MPa. </w:t>
      </w:r>
    </w:p>
    <w:p w14:paraId="32B50917" w14:textId="77777777" w:rsidR="0030464A" w:rsidRPr="005F4BD9" w:rsidRDefault="0030464A" w:rsidP="0030464A">
      <w:pPr>
        <w:widowControl w:val="0"/>
        <w:pBdr>
          <w:top w:val="nil"/>
          <w:left w:val="nil"/>
          <w:bottom w:val="nil"/>
          <w:right w:val="nil"/>
          <w:between w:val="nil"/>
        </w:pBdr>
        <w:spacing w:line="252" w:lineRule="auto"/>
        <w:ind w:firstLine="202"/>
        <w:jc w:val="both"/>
        <w:rPr>
          <w:color w:val="000000"/>
          <w:spacing w:val="-4"/>
        </w:rPr>
      </w:pPr>
      <w:r w:rsidRPr="005F4BD9">
        <w:rPr>
          <w:color w:val="000000"/>
          <w:spacing w:val="-4"/>
        </w:rPr>
        <w:t xml:space="preserve">For the three coils, the terminals were at the top of the coils. if the two terminals are placed at the top and bottom of the coil, </w:t>
      </w:r>
      <w:r w:rsidRPr="005F4BD9">
        <w:t>the current could bypass the damaged area.</w:t>
      </w:r>
      <w:r w:rsidRPr="005F4BD9">
        <w:rPr>
          <w:color w:val="000000"/>
          <w:spacing w:val="-4"/>
        </w:rPr>
        <w:t xml:space="preserve"> </w:t>
      </w:r>
    </w:p>
    <w:bookmarkEnd w:id="20"/>
    <w:p w14:paraId="503F1548" w14:textId="08D3B5D4" w:rsidR="00006613" w:rsidRPr="005F4BD9" w:rsidRDefault="00BE0E4B" w:rsidP="00BE0E4B">
      <w:pPr>
        <w:widowControl w:val="0"/>
        <w:pBdr>
          <w:top w:val="nil"/>
          <w:left w:val="nil"/>
          <w:bottom w:val="nil"/>
          <w:right w:val="nil"/>
          <w:between w:val="nil"/>
        </w:pBdr>
        <w:spacing w:line="252" w:lineRule="auto"/>
        <w:ind w:firstLine="202"/>
        <w:jc w:val="both"/>
        <w:rPr>
          <w:color w:val="000000"/>
          <w:spacing w:val="-4"/>
        </w:rPr>
      </w:pPr>
      <w:r w:rsidRPr="005F4BD9">
        <w:rPr>
          <w:color w:val="000000"/>
          <w:spacing w:val="-4"/>
        </w:rPr>
        <w:t>Although we used low-melting point metal as impregnation</w:t>
      </w:r>
      <w:r w:rsidRPr="005F4BD9">
        <w:rPr>
          <w:rFonts w:hint="eastAsia"/>
          <w:color w:val="000000"/>
          <w:spacing w:val="-4"/>
        </w:rPr>
        <w:t xml:space="preserve"> </w:t>
      </w:r>
      <w:r w:rsidRPr="005F4BD9">
        <w:rPr>
          <w:color w:val="000000"/>
          <w:spacing w:val="-4"/>
        </w:rPr>
        <w:t xml:space="preserve">material, other materials, e.g., solder, ice, electrically conductive epoxy resin, etc. should be attempted in future. However, tin pest should be concern if pure tin or tin-based alloys </w:t>
      </w:r>
      <w:r w:rsidR="00590B6D" w:rsidRPr="005F4BD9">
        <w:rPr>
          <w:color w:val="000000"/>
          <w:spacing w:val="-4"/>
        </w:rPr>
        <w:t>are</w:t>
      </w:r>
      <w:r w:rsidRPr="005F4BD9">
        <w:rPr>
          <w:color w:val="000000"/>
          <w:spacing w:val="-4"/>
        </w:rPr>
        <w:t xml:space="preserve"> used </w:t>
      </w:r>
      <w:r w:rsidR="00583884" w:rsidRPr="005F4BD9">
        <w:rPr>
          <w:color w:val="000000"/>
          <w:spacing w:val="-4"/>
        </w:rPr>
        <w:t>[3</w:t>
      </w:r>
      <w:r w:rsidR="00B559A4" w:rsidRPr="005F4BD9">
        <w:rPr>
          <w:color w:val="000000"/>
          <w:spacing w:val="-4"/>
        </w:rPr>
        <w:t>2]</w:t>
      </w:r>
      <w:r w:rsidRPr="005F4BD9">
        <w:rPr>
          <w:color w:val="000000"/>
          <w:spacing w:val="-4"/>
        </w:rPr>
        <w:t xml:space="preserve">, </w:t>
      </w:r>
      <w:r w:rsidR="00583884" w:rsidRPr="005F4BD9">
        <w:rPr>
          <w:color w:val="000000"/>
          <w:spacing w:val="-4"/>
        </w:rPr>
        <w:t>[3</w:t>
      </w:r>
      <w:r w:rsidR="00B559A4" w:rsidRPr="005F4BD9">
        <w:rPr>
          <w:color w:val="000000"/>
          <w:spacing w:val="-4"/>
        </w:rPr>
        <w:t>3]</w:t>
      </w:r>
      <w:r w:rsidRPr="005F4BD9">
        <w:rPr>
          <w:color w:val="000000"/>
          <w:spacing w:val="-4"/>
        </w:rPr>
        <w:t xml:space="preserve">, </w:t>
      </w:r>
      <w:r w:rsidR="00583884" w:rsidRPr="005F4BD9">
        <w:rPr>
          <w:color w:val="000000"/>
          <w:spacing w:val="-4"/>
        </w:rPr>
        <w:t>[3</w:t>
      </w:r>
      <w:r w:rsidR="00B559A4" w:rsidRPr="005F4BD9">
        <w:rPr>
          <w:color w:val="000000"/>
          <w:spacing w:val="-4"/>
        </w:rPr>
        <w:t>4]</w:t>
      </w:r>
      <w:r w:rsidRPr="005F4BD9">
        <w:rPr>
          <w:color w:val="000000"/>
          <w:spacing w:val="-4"/>
        </w:rPr>
        <w:t>.</w:t>
      </w:r>
    </w:p>
    <w:p w14:paraId="22CF9BA6" w14:textId="59C64A62" w:rsidR="00164E83" w:rsidRPr="005F4BD9" w:rsidRDefault="00164E83" w:rsidP="00164E83">
      <w:pPr>
        <w:widowControl w:val="0"/>
        <w:pBdr>
          <w:top w:val="nil"/>
          <w:left w:val="nil"/>
          <w:bottom w:val="nil"/>
          <w:right w:val="nil"/>
          <w:between w:val="nil"/>
        </w:pBdr>
        <w:spacing w:line="252" w:lineRule="auto"/>
        <w:ind w:firstLine="202"/>
        <w:jc w:val="center"/>
      </w:pPr>
      <w:r w:rsidRPr="005F4BD9">
        <w:lastRenderedPageBreak/>
        <w:t>TABLE I</w:t>
      </w:r>
    </w:p>
    <w:p w14:paraId="119304EA" w14:textId="78001414" w:rsidR="00164E83" w:rsidRPr="005F4BD9" w:rsidRDefault="00164E83" w:rsidP="00164E83">
      <w:pPr>
        <w:widowControl w:val="0"/>
        <w:pBdr>
          <w:top w:val="nil"/>
          <w:left w:val="nil"/>
          <w:bottom w:val="nil"/>
          <w:right w:val="nil"/>
          <w:between w:val="nil"/>
        </w:pBdr>
        <w:spacing w:line="252" w:lineRule="auto"/>
        <w:ind w:firstLine="202"/>
        <w:jc w:val="center"/>
        <w:rPr>
          <w:lang w:eastAsia="ja-JP"/>
        </w:rPr>
      </w:pPr>
      <w:r w:rsidRPr="005F4BD9">
        <w:rPr>
          <w:rFonts w:hint="eastAsia"/>
          <w:smallCaps/>
          <w:lang w:eastAsia="ja-JP"/>
        </w:rPr>
        <w:t>Estimated</w:t>
      </w:r>
      <w:r w:rsidRPr="005F4BD9">
        <w:rPr>
          <w:smallCaps/>
        </w:rPr>
        <w:t xml:space="preserve"> </w:t>
      </w:r>
      <w:r w:rsidRPr="005F4BD9">
        <w:rPr>
          <w:rFonts w:hint="eastAsia"/>
          <w:smallCaps/>
          <w:lang w:eastAsia="ja-JP"/>
        </w:rPr>
        <w:t>Strain</w:t>
      </w:r>
      <w:r w:rsidRPr="005F4BD9">
        <w:rPr>
          <w:smallCaps/>
        </w:rPr>
        <w:t xml:space="preserve"> and </w:t>
      </w:r>
      <w:r w:rsidRPr="005F4BD9">
        <w:rPr>
          <w:rFonts w:hint="eastAsia"/>
          <w:smallCaps/>
          <w:lang w:eastAsia="ja-JP"/>
        </w:rPr>
        <w:t>Surface</w:t>
      </w:r>
      <w:r w:rsidRPr="005F4BD9">
        <w:rPr>
          <w:smallCaps/>
        </w:rPr>
        <w:t xml:space="preserve"> </w:t>
      </w:r>
      <w:r w:rsidRPr="005F4BD9">
        <w:rPr>
          <w:rFonts w:hint="eastAsia"/>
          <w:smallCaps/>
          <w:lang w:eastAsia="ja-JP"/>
        </w:rPr>
        <w:t>Pressure</w:t>
      </w:r>
    </w:p>
    <w:tbl>
      <w:tblPr>
        <w:tblW w:w="4962" w:type="dxa"/>
        <w:tblInd w:w="144" w:type="dxa"/>
        <w:tblCellMar>
          <w:left w:w="0" w:type="dxa"/>
          <w:right w:w="0" w:type="dxa"/>
        </w:tblCellMar>
        <w:tblLook w:val="0420" w:firstRow="1" w:lastRow="0" w:firstColumn="0" w:lastColumn="0" w:noHBand="0" w:noVBand="1"/>
      </w:tblPr>
      <w:tblGrid>
        <w:gridCol w:w="1560"/>
        <w:gridCol w:w="1701"/>
        <w:gridCol w:w="1701"/>
      </w:tblGrid>
      <w:tr w:rsidR="00164E83" w:rsidRPr="005F4BD9" w14:paraId="75EA08FD" w14:textId="77777777" w:rsidTr="008B7E93">
        <w:trPr>
          <w:trHeight w:val="192"/>
        </w:trPr>
        <w:tc>
          <w:tcPr>
            <w:tcW w:w="1560" w:type="dxa"/>
            <w:tcBorders>
              <w:top w:val="single" w:sz="8" w:space="0" w:color="A5A5A5"/>
              <w:left w:val="single" w:sz="8" w:space="0" w:color="A5A5A5"/>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5030396B" w14:textId="77777777" w:rsidR="00164E83" w:rsidRPr="005F4BD9" w:rsidRDefault="00164E83" w:rsidP="008B7E93">
            <w:pPr>
              <w:widowControl w:val="0"/>
              <w:pBdr>
                <w:top w:val="nil"/>
                <w:left w:val="nil"/>
                <w:bottom w:val="nil"/>
                <w:right w:val="nil"/>
                <w:between w:val="nil"/>
              </w:pBdr>
              <w:spacing w:line="252" w:lineRule="auto"/>
              <w:ind w:firstLine="202"/>
              <w:rPr>
                <w:lang w:eastAsia="ja-JP"/>
              </w:rPr>
            </w:pPr>
            <w:r w:rsidRPr="005F4BD9">
              <w:rPr>
                <w:rFonts w:hint="eastAsia"/>
                <w:lang w:eastAsia="ja-JP"/>
              </w:rPr>
              <w:t>(</w:t>
            </w:r>
            <w:r w:rsidRPr="005F4BD9">
              <w:rPr>
                <w:lang w:eastAsia="ja-JP"/>
              </w:rPr>
              <w:t>a)</w:t>
            </w:r>
            <w:r w:rsidRPr="005F4BD9">
              <w:rPr>
                <w:rFonts w:hint="eastAsia"/>
                <w:lang w:eastAsia="ja-JP"/>
              </w:rPr>
              <w:t xml:space="preserve"> </w:t>
            </w:r>
            <w:r w:rsidRPr="005F4BD9">
              <w:rPr>
                <w:lang w:eastAsia="ja-JP"/>
              </w:rPr>
              <w:t>#P</w:t>
            </w:r>
          </w:p>
          <w:p w14:paraId="6517AD1A" w14:textId="77777777" w:rsidR="00164E83" w:rsidRPr="005F4BD9" w:rsidRDefault="00164E83" w:rsidP="008B7E93">
            <w:pPr>
              <w:jc w:val="center"/>
              <w:rPr>
                <w:rFonts w:ascii="Arial" w:eastAsia="ＭＳ Ｐゴシック" w:hAnsi="Arial" w:cs="Arial"/>
                <w:sz w:val="18"/>
                <w:szCs w:val="18"/>
                <w:lang w:eastAsia="ja-JP"/>
              </w:rPr>
            </w:pPr>
          </w:p>
        </w:tc>
        <w:tc>
          <w:tcPr>
            <w:tcW w:w="1701" w:type="dxa"/>
            <w:tcBorders>
              <w:top w:val="single" w:sz="8" w:space="0" w:color="A5A5A5"/>
              <w:left w:val="single" w:sz="8" w:space="0" w:color="000000"/>
              <w:bottom w:val="single" w:sz="8" w:space="0" w:color="000000"/>
              <w:right w:val="single" w:sz="8" w:space="0" w:color="A5A5A5"/>
            </w:tcBorders>
            <w:shd w:val="clear" w:color="auto" w:fill="F2F2F2" w:themeFill="background1" w:themeFillShade="F2"/>
            <w:tcMar>
              <w:top w:w="72" w:type="dxa"/>
              <w:left w:w="144" w:type="dxa"/>
              <w:bottom w:w="72" w:type="dxa"/>
              <w:right w:w="144" w:type="dxa"/>
            </w:tcMar>
            <w:hideMark/>
          </w:tcPr>
          <w:p w14:paraId="58589DE7" w14:textId="77777777" w:rsidR="00164E83" w:rsidRPr="005F4BD9" w:rsidRDefault="00164E83" w:rsidP="008B7E93">
            <w:pPr>
              <w:jc w:val="center"/>
              <w:rPr>
                <w:rFonts w:ascii="Arial" w:eastAsia="ＭＳ Ｐゴシック" w:hAnsi="Arial" w:cs="Arial"/>
                <w:lang w:eastAsia="ja-JP"/>
              </w:rPr>
            </w:pPr>
            <w:r w:rsidRPr="005F4BD9">
              <w:rPr>
                <w:rFonts w:eastAsia="ＭＳ Ｐゴシック"/>
                <w:color w:val="000000"/>
                <w:kern w:val="24"/>
                <w:lang w:eastAsia="ja-JP"/>
              </w:rPr>
              <w:t>1: impregnated winding</w:t>
            </w:r>
          </w:p>
        </w:tc>
        <w:tc>
          <w:tcPr>
            <w:tcW w:w="1701" w:type="dxa"/>
            <w:tcBorders>
              <w:top w:val="single" w:sz="8" w:space="0" w:color="A5A5A5"/>
              <w:left w:val="single" w:sz="8" w:space="0" w:color="A5A5A5"/>
              <w:bottom w:val="single" w:sz="8" w:space="0" w:color="000000"/>
              <w:right w:val="single" w:sz="8" w:space="0" w:color="A5A5A5"/>
            </w:tcBorders>
            <w:shd w:val="clear" w:color="auto" w:fill="F2F2F2" w:themeFill="background1" w:themeFillShade="F2"/>
            <w:tcMar>
              <w:top w:w="72" w:type="dxa"/>
              <w:left w:w="144" w:type="dxa"/>
              <w:bottom w:w="72" w:type="dxa"/>
              <w:right w:w="144" w:type="dxa"/>
            </w:tcMar>
            <w:hideMark/>
          </w:tcPr>
          <w:p w14:paraId="5AAE907E" w14:textId="77777777" w:rsidR="00164E83" w:rsidRPr="005F4BD9" w:rsidRDefault="00164E83" w:rsidP="008B7E93">
            <w:pPr>
              <w:jc w:val="center"/>
              <w:rPr>
                <w:rFonts w:ascii="Arial" w:eastAsia="ＭＳ Ｐゴシック" w:hAnsi="Arial" w:cs="Arial"/>
                <w:lang w:eastAsia="ja-JP"/>
              </w:rPr>
            </w:pPr>
            <w:r w:rsidRPr="005F4BD9">
              <w:rPr>
                <w:rFonts w:eastAsia="ＭＳ Ｐゴシック"/>
                <w:color w:val="000000"/>
                <w:kern w:val="24"/>
                <w:lang w:eastAsia="ja-JP"/>
              </w:rPr>
              <w:t>2: polycarbonate casing</w:t>
            </w:r>
          </w:p>
        </w:tc>
      </w:tr>
      <w:tr w:rsidR="00164E83" w:rsidRPr="005F4BD9" w14:paraId="0F7CECDA" w14:textId="77777777" w:rsidTr="008B7E93">
        <w:trPr>
          <w:trHeight w:val="35"/>
        </w:trPr>
        <w:tc>
          <w:tcPr>
            <w:tcW w:w="1560" w:type="dxa"/>
            <w:tcBorders>
              <w:top w:val="single" w:sz="8" w:space="0" w:color="000000"/>
              <w:left w:val="single" w:sz="8" w:space="0" w:color="A5A5A5"/>
              <w:bottom w:val="single" w:sz="8" w:space="0" w:color="A5A5A5"/>
              <w:right w:val="single" w:sz="8" w:space="0" w:color="000000"/>
            </w:tcBorders>
            <w:shd w:val="clear" w:color="auto" w:fill="FFFFFF" w:themeFill="background1"/>
            <w:tcMar>
              <w:top w:w="72" w:type="dxa"/>
              <w:left w:w="144" w:type="dxa"/>
              <w:bottom w:w="72" w:type="dxa"/>
              <w:right w:w="144" w:type="dxa"/>
            </w:tcMar>
            <w:hideMark/>
          </w:tcPr>
          <w:p w14:paraId="2E67BC3C" w14:textId="77777777" w:rsidR="00164E83" w:rsidRPr="005F4BD9" w:rsidRDefault="00164E83" w:rsidP="008B7E93">
            <w:pPr>
              <w:jc w:val="center"/>
              <w:rPr>
                <w:rFonts w:ascii="Arial" w:eastAsia="ＭＳ Ｐゴシック" w:hAnsi="Arial" w:cs="Arial"/>
                <w:lang w:eastAsia="ja-JP"/>
              </w:rPr>
            </w:pPr>
            <m:oMath>
              <m:r>
                <w:rPr>
                  <w:rFonts w:ascii="Cambria Math" w:eastAsia="游明朝" w:hAnsi="Cambria Math"/>
                  <w:color w:val="000000"/>
                  <w:spacing w:val="-4"/>
                  <w:kern w:val="24"/>
                  <w:lang w:eastAsia="ja-JP"/>
                </w:rPr>
                <m:t>t</m:t>
              </m:r>
            </m:oMath>
            <w:r w:rsidRPr="005F4BD9">
              <w:rPr>
                <w:rFonts w:eastAsia="ＭＳ Ｐゴシック"/>
                <w:color w:val="000000"/>
                <w:kern w:val="24"/>
                <w:lang w:eastAsia="ja-JP"/>
              </w:rPr>
              <w:t>, mm</w:t>
            </w:r>
          </w:p>
        </w:tc>
        <w:tc>
          <w:tcPr>
            <w:tcW w:w="1701" w:type="dxa"/>
            <w:tcBorders>
              <w:top w:val="single" w:sz="8" w:space="0" w:color="000000"/>
              <w:left w:val="single" w:sz="8" w:space="0" w:color="000000"/>
              <w:bottom w:val="single" w:sz="8" w:space="0" w:color="A5A5A5"/>
              <w:right w:val="single" w:sz="8" w:space="0" w:color="A5A5A5"/>
            </w:tcBorders>
            <w:shd w:val="clear" w:color="auto" w:fill="FFFFFF" w:themeFill="background1"/>
            <w:tcMar>
              <w:top w:w="72" w:type="dxa"/>
              <w:left w:w="144" w:type="dxa"/>
              <w:bottom w:w="72" w:type="dxa"/>
              <w:right w:w="144" w:type="dxa"/>
            </w:tcMar>
            <w:hideMark/>
          </w:tcPr>
          <w:p w14:paraId="5CAD1A0B" w14:textId="77777777" w:rsidR="00164E83" w:rsidRPr="005F4BD9" w:rsidRDefault="00164E83" w:rsidP="008B7E93">
            <w:pPr>
              <w:jc w:val="center"/>
              <w:rPr>
                <w:rFonts w:ascii="Arial" w:eastAsia="ＭＳ Ｐゴシック" w:hAnsi="Arial" w:cs="Arial"/>
                <w:lang w:eastAsia="ja-JP"/>
              </w:rPr>
            </w:pPr>
            <w:r w:rsidRPr="005F4BD9">
              <w:rPr>
                <w:rFonts w:eastAsia="ＭＳ Ｐゴシック"/>
                <w:color w:val="000000"/>
                <w:kern w:val="24"/>
                <w:lang w:eastAsia="ja-JP"/>
              </w:rPr>
              <w:t xml:space="preserve">8.0 </w:t>
            </w:r>
          </w:p>
        </w:tc>
        <w:tc>
          <w:tcPr>
            <w:tcW w:w="1701" w:type="dxa"/>
            <w:tcBorders>
              <w:top w:val="single" w:sz="8" w:space="0" w:color="000000"/>
              <w:left w:val="single" w:sz="8" w:space="0" w:color="A5A5A5"/>
              <w:bottom w:val="single" w:sz="8" w:space="0" w:color="A5A5A5"/>
              <w:right w:val="single" w:sz="8" w:space="0" w:color="A5A5A5"/>
            </w:tcBorders>
            <w:shd w:val="clear" w:color="auto" w:fill="FFFFFF" w:themeFill="background1"/>
            <w:tcMar>
              <w:top w:w="72" w:type="dxa"/>
              <w:left w:w="144" w:type="dxa"/>
              <w:bottom w:w="72" w:type="dxa"/>
              <w:right w:w="144" w:type="dxa"/>
            </w:tcMar>
            <w:hideMark/>
          </w:tcPr>
          <w:p w14:paraId="77CD0670" w14:textId="77777777" w:rsidR="00164E83" w:rsidRPr="005F4BD9" w:rsidRDefault="00164E83" w:rsidP="008B7E93">
            <w:pPr>
              <w:jc w:val="center"/>
              <w:rPr>
                <w:rFonts w:ascii="Arial" w:eastAsia="ＭＳ Ｐゴシック" w:hAnsi="Arial" w:cs="Arial"/>
                <w:lang w:eastAsia="ja-JP"/>
              </w:rPr>
            </w:pPr>
            <w:r w:rsidRPr="005F4BD9">
              <w:rPr>
                <w:rFonts w:eastAsia="ＭＳ Ｐゴシック"/>
                <w:color w:val="000000"/>
                <w:kern w:val="24"/>
                <w:lang w:eastAsia="ja-JP"/>
              </w:rPr>
              <w:t>2.0</w:t>
            </w:r>
          </w:p>
        </w:tc>
      </w:tr>
      <w:tr w:rsidR="00164E83" w:rsidRPr="005F4BD9" w14:paraId="464B2F99" w14:textId="77777777" w:rsidTr="008B7E93">
        <w:trPr>
          <w:trHeight w:val="156"/>
        </w:trPr>
        <w:tc>
          <w:tcPr>
            <w:tcW w:w="1560" w:type="dxa"/>
            <w:tcBorders>
              <w:top w:val="single" w:sz="8" w:space="0" w:color="A5A5A5"/>
              <w:left w:val="single" w:sz="8" w:space="0" w:color="A5A5A5"/>
              <w:bottom w:val="single" w:sz="8" w:space="0" w:color="A5A5A5"/>
              <w:right w:val="single" w:sz="8" w:space="0" w:color="000000"/>
            </w:tcBorders>
            <w:shd w:val="clear" w:color="auto" w:fill="FFFFFF" w:themeFill="background1"/>
            <w:tcMar>
              <w:top w:w="72" w:type="dxa"/>
              <w:left w:w="144" w:type="dxa"/>
              <w:bottom w:w="72" w:type="dxa"/>
              <w:right w:w="144" w:type="dxa"/>
            </w:tcMar>
          </w:tcPr>
          <w:p w14:paraId="46972BE8" w14:textId="77777777" w:rsidR="00164E83" w:rsidRPr="005F4BD9" w:rsidRDefault="00000000" w:rsidP="008B7E93">
            <w:pPr>
              <w:jc w:val="center"/>
              <w:rPr>
                <w:rFonts w:eastAsia="游明朝"/>
                <w:lang w:eastAsia="ja-JP"/>
              </w:rPr>
            </w:pPr>
            <m:oMath>
              <m:nary>
                <m:naryPr>
                  <m:ctrlPr>
                    <w:rPr>
                      <w:rFonts w:ascii="Cambria Math" w:hAnsi="Cambria Math"/>
                      <w:i/>
                      <w:iCs/>
                    </w:rPr>
                  </m:ctrlPr>
                </m:naryPr>
                <m:sub>
                  <m:r>
                    <w:rPr>
                      <w:rFonts w:ascii="Cambria Math" w:hAnsi="Cambria Math"/>
                    </w:rPr>
                    <m:t xml:space="preserve">77 </m:t>
                  </m:r>
                  <m:r>
                    <m:rPr>
                      <m:sty m:val="p"/>
                    </m:rPr>
                    <w:rPr>
                      <w:rFonts w:ascii="Cambria Math" w:hAnsi="Cambria Math"/>
                    </w:rPr>
                    <m:t>K</m:t>
                  </m:r>
                </m:sub>
                <m:sup>
                  <m:r>
                    <w:rPr>
                      <w:rFonts w:ascii="Cambria Math" w:hAnsi="Cambria Math"/>
                    </w:rPr>
                    <m:t xml:space="preserve">300 </m:t>
                  </m:r>
                  <m:r>
                    <m:rPr>
                      <m:sty m:val="p"/>
                    </m:rPr>
                    <w:rPr>
                      <w:rFonts w:ascii="Cambria Math" w:hAnsi="Cambria Math"/>
                    </w:rPr>
                    <m:t>K</m:t>
                  </m:r>
                </m:sup>
                <m:e>
                  <m:r>
                    <w:rPr>
                      <w:rFonts w:ascii="Cambria Math" w:hAnsi="Cambria Math"/>
                    </w:rPr>
                    <m:t>α</m:t>
                  </m:r>
                </m:e>
              </m:nary>
              <m:r>
                <m:rPr>
                  <m:sty m:val="p"/>
                </m:rPr>
                <w:rPr>
                  <w:rFonts w:ascii="Cambria Math" w:hAnsi="Cambria Math"/>
                </w:rPr>
                <m:t>d</m:t>
              </m:r>
              <m:r>
                <w:rPr>
                  <w:rFonts w:ascii="Cambria Math" w:hAnsi="Cambria Math"/>
                </w:rPr>
                <m:t>T</m:t>
              </m:r>
            </m:oMath>
            <w:r w:rsidR="00164E83" w:rsidRPr="005F4BD9">
              <w:rPr>
                <w:rFonts w:eastAsia="游明朝"/>
                <w:lang w:eastAsia="ja-JP"/>
              </w:rPr>
              <w:t>,</w:t>
            </w:r>
            <w:r w:rsidR="00164E83" w:rsidRPr="005F4BD9">
              <w:rPr>
                <w:rFonts w:eastAsia="游明朝" w:hint="eastAsia"/>
                <w:lang w:eastAsia="ja-JP"/>
              </w:rPr>
              <w:t xml:space="preserve"> </w:t>
            </w:r>
            <w:r w:rsidR="00164E83" w:rsidRPr="005F4BD9">
              <w:rPr>
                <w:rFonts w:eastAsia="游明朝" w:hint="eastAsia"/>
                <w:color w:val="000000"/>
                <w:spacing w:val="-4"/>
                <w:kern w:val="24"/>
                <w:lang w:eastAsia="ja-JP"/>
              </w:rPr>
              <w:t>%</w:t>
            </w:r>
          </w:p>
        </w:tc>
        <w:tc>
          <w:tcPr>
            <w:tcW w:w="1701" w:type="dxa"/>
            <w:tcBorders>
              <w:top w:val="single" w:sz="8" w:space="0" w:color="A5A5A5"/>
              <w:left w:val="single" w:sz="8" w:space="0" w:color="000000"/>
              <w:bottom w:val="single" w:sz="8" w:space="0" w:color="A5A5A5"/>
              <w:right w:val="single" w:sz="8" w:space="0" w:color="A5A5A5"/>
            </w:tcBorders>
            <w:shd w:val="clear" w:color="auto" w:fill="FFFFFF" w:themeFill="background1"/>
            <w:tcMar>
              <w:top w:w="72" w:type="dxa"/>
              <w:left w:w="144" w:type="dxa"/>
              <w:bottom w:w="72" w:type="dxa"/>
              <w:right w:w="144" w:type="dxa"/>
            </w:tcMar>
          </w:tcPr>
          <w:p w14:paraId="307C2C6A" w14:textId="000CB758" w:rsidR="00164E83" w:rsidRPr="005F4BD9" w:rsidRDefault="00164E83" w:rsidP="008B7E93">
            <w:pPr>
              <w:jc w:val="center"/>
              <w:rPr>
                <w:rFonts w:eastAsia="ＭＳ Ｐゴシック"/>
                <w:color w:val="000000"/>
                <w:kern w:val="24"/>
                <w:lang w:eastAsia="ja-JP"/>
              </w:rPr>
            </w:pPr>
            <w:r w:rsidRPr="005F4BD9">
              <w:rPr>
                <w:rFonts w:eastAsia="ＭＳ Ｐゴシック"/>
                <w:color w:val="000000"/>
                <w:kern w:val="24"/>
                <w:lang w:eastAsia="ja-JP"/>
              </w:rPr>
              <w:t>-</w:t>
            </w:r>
            <w:r w:rsidRPr="005F4BD9">
              <w:rPr>
                <w:rFonts w:eastAsia="ＭＳ Ｐゴシック" w:hint="eastAsia"/>
                <w:color w:val="000000"/>
                <w:kern w:val="24"/>
                <w:lang w:eastAsia="ja-JP"/>
              </w:rPr>
              <w:t>0</w:t>
            </w:r>
            <w:r w:rsidRPr="005F4BD9">
              <w:rPr>
                <w:rFonts w:eastAsia="ＭＳ Ｐゴシック"/>
                <w:color w:val="000000"/>
                <w:kern w:val="24"/>
                <w:lang w:eastAsia="ja-JP"/>
              </w:rPr>
              <w:t xml:space="preserve">.48 </w:t>
            </w:r>
            <w:r w:rsidR="00583884" w:rsidRPr="005F4BD9">
              <w:rPr>
                <w:rFonts w:eastAsia="ＭＳ Ｐゴシック"/>
                <w:color w:val="000000"/>
                <w:kern w:val="24"/>
                <w:lang w:eastAsia="ja-JP"/>
              </w:rPr>
              <w:t>[3</w:t>
            </w:r>
            <w:r w:rsidR="00B559A4" w:rsidRPr="005F4BD9">
              <w:rPr>
                <w:rFonts w:eastAsia="ＭＳ Ｐゴシック"/>
                <w:color w:val="000000"/>
                <w:kern w:val="24"/>
                <w:lang w:eastAsia="ja-JP"/>
              </w:rPr>
              <w:t>5]</w:t>
            </w:r>
          </w:p>
        </w:tc>
        <w:tc>
          <w:tcPr>
            <w:tcW w:w="1701" w:type="dxa"/>
            <w:tcBorders>
              <w:top w:val="single" w:sz="8" w:space="0" w:color="A5A5A5"/>
              <w:left w:val="single" w:sz="8" w:space="0" w:color="A5A5A5"/>
              <w:bottom w:val="single" w:sz="8" w:space="0" w:color="A5A5A5"/>
              <w:right w:val="single" w:sz="8" w:space="0" w:color="A5A5A5"/>
            </w:tcBorders>
            <w:shd w:val="clear" w:color="auto" w:fill="FFFFFF" w:themeFill="background1"/>
            <w:tcMar>
              <w:top w:w="72" w:type="dxa"/>
              <w:left w:w="144" w:type="dxa"/>
              <w:bottom w:w="72" w:type="dxa"/>
              <w:right w:w="144" w:type="dxa"/>
            </w:tcMar>
          </w:tcPr>
          <w:p w14:paraId="26C09CC6" w14:textId="02E25276" w:rsidR="00164E83" w:rsidRPr="005F4BD9" w:rsidRDefault="00164E83" w:rsidP="008B7E93">
            <w:pPr>
              <w:jc w:val="center"/>
              <w:rPr>
                <w:rFonts w:eastAsia="ＭＳ Ｐゴシック"/>
                <w:color w:val="000000"/>
                <w:kern w:val="24"/>
                <w:lang w:eastAsia="ja-JP"/>
              </w:rPr>
            </w:pPr>
            <w:r w:rsidRPr="005F4BD9">
              <w:rPr>
                <w:rFonts w:eastAsia="ＭＳ Ｐゴシック"/>
                <w:color w:val="000000"/>
                <w:kern w:val="24"/>
                <w:lang w:eastAsia="ja-JP"/>
              </w:rPr>
              <w:t>-</w:t>
            </w:r>
            <w:r w:rsidRPr="005F4BD9">
              <w:rPr>
                <w:rFonts w:eastAsia="ＭＳ Ｐゴシック" w:hint="eastAsia"/>
                <w:color w:val="000000"/>
                <w:kern w:val="24"/>
                <w:lang w:eastAsia="ja-JP"/>
              </w:rPr>
              <w:t>1</w:t>
            </w:r>
            <w:r w:rsidRPr="005F4BD9">
              <w:rPr>
                <w:rFonts w:eastAsia="ＭＳ Ｐゴシック"/>
                <w:color w:val="000000"/>
                <w:kern w:val="24"/>
                <w:lang w:eastAsia="ja-JP"/>
              </w:rPr>
              <w:t xml:space="preserve">.3 </w:t>
            </w:r>
            <w:r w:rsidR="00583884" w:rsidRPr="005F4BD9">
              <w:rPr>
                <w:rFonts w:eastAsia="ＭＳ Ｐゴシック"/>
                <w:color w:val="000000"/>
                <w:kern w:val="24"/>
                <w:lang w:eastAsia="ja-JP"/>
              </w:rPr>
              <w:t>[3</w:t>
            </w:r>
            <w:r w:rsidR="00B559A4" w:rsidRPr="005F4BD9">
              <w:rPr>
                <w:rFonts w:eastAsia="ＭＳ Ｐゴシック"/>
                <w:color w:val="000000"/>
                <w:kern w:val="24"/>
                <w:lang w:eastAsia="ja-JP"/>
              </w:rPr>
              <w:t>4]</w:t>
            </w:r>
          </w:p>
        </w:tc>
      </w:tr>
      <w:tr w:rsidR="00164E83" w:rsidRPr="005F4BD9" w14:paraId="17A5CDD5" w14:textId="77777777" w:rsidTr="008B7E93">
        <w:trPr>
          <w:trHeight w:val="156"/>
        </w:trPr>
        <w:tc>
          <w:tcPr>
            <w:tcW w:w="1560" w:type="dxa"/>
            <w:tcBorders>
              <w:top w:val="single" w:sz="8" w:space="0" w:color="A5A5A5"/>
              <w:left w:val="single" w:sz="8" w:space="0" w:color="A5A5A5"/>
              <w:bottom w:val="single" w:sz="8" w:space="0" w:color="A5A5A5"/>
              <w:right w:val="single" w:sz="8" w:space="0" w:color="000000"/>
            </w:tcBorders>
            <w:shd w:val="clear" w:color="auto" w:fill="FFFFFF" w:themeFill="background1"/>
            <w:tcMar>
              <w:top w:w="72" w:type="dxa"/>
              <w:left w:w="144" w:type="dxa"/>
              <w:bottom w:w="72" w:type="dxa"/>
              <w:right w:w="144" w:type="dxa"/>
            </w:tcMar>
          </w:tcPr>
          <w:p w14:paraId="4D6DC7FD" w14:textId="77777777" w:rsidR="00164E83" w:rsidRPr="005F4BD9" w:rsidRDefault="00164E83" w:rsidP="008B7E93">
            <w:pPr>
              <w:jc w:val="center"/>
              <w:rPr>
                <w:rFonts w:eastAsia="游明朝"/>
                <w:iCs/>
              </w:rPr>
            </w:pPr>
            <m:oMath>
              <m:r>
                <w:rPr>
                  <w:rFonts w:ascii="Cambria Math" w:eastAsia="游明朝" w:hAnsi="Cambria Math"/>
                  <w:color w:val="000000"/>
                  <w:spacing w:val="-4"/>
                  <w:kern w:val="24"/>
                  <w:lang w:eastAsia="ja-JP"/>
                </w:rPr>
                <m:t>E(77 K)</m:t>
              </m:r>
            </m:oMath>
            <w:r w:rsidRPr="005F4BD9">
              <w:rPr>
                <w:rFonts w:eastAsia="ＭＳ Ｐゴシック"/>
                <w:color w:val="000000"/>
                <w:kern w:val="24"/>
                <w:lang w:eastAsia="ja-JP"/>
              </w:rPr>
              <w:t xml:space="preserve">, MPa </w:t>
            </w:r>
          </w:p>
        </w:tc>
        <w:tc>
          <w:tcPr>
            <w:tcW w:w="1701" w:type="dxa"/>
            <w:tcBorders>
              <w:top w:val="single" w:sz="8" w:space="0" w:color="A5A5A5"/>
              <w:left w:val="single" w:sz="8" w:space="0" w:color="000000"/>
              <w:bottom w:val="single" w:sz="8" w:space="0" w:color="A5A5A5"/>
              <w:right w:val="single" w:sz="8" w:space="0" w:color="A5A5A5"/>
            </w:tcBorders>
            <w:shd w:val="clear" w:color="auto" w:fill="FFFFFF" w:themeFill="background1"/>
            <w:tcMar>
              <w:top w:w="72" w:type="dxa"/>
              <w:left w:w="144" w:type="dxa"/>
              <w:bottom w:w="72" w:type="dxa"/>
              <w:right w:w="144" w:type="dxa"/>
            </w:tcMar>
          </w:tcPr>
          <w:p w14:paraId="079E12B9" w14:textId="373B7BE4" w:rsidR="00164E83" w:rsidRPr="005F4BD9" w:rsidRDefault="00164E83" w:rsidP="008B7E93">
            <w:pPr>
              <w:jc w:val="center"/>
              <w:rPr>
                <w:rFonts w:eastAsia="ＭＳ Ｐゴシック"/>
                <w:color w:val="000000"/>
                <w:kern w:val="24"/>
                <w:lang w:eastAsia="ja-JP"/>
              </w:rPr>
            </w:pPr>
            <w:r w:rsidRPr="005F4BD9">
              <w:rPr>
                <w:rFonts w:eastAsia="ＭＳ Ｐゴシック"/>
                <w:color w:val="000000"/>
                <w:kern w:val="24"/>
                <w:lang w:eastAsia="ja-JP"/>
              </w:rPr>
              <w:t>6.0 x 10</w:t>
            </w:r>
            <w:r w:rsidRPr="005F4BD9">
              <w:rPr>
                <w:rFonts w:eastAsia="ＭＳ Ｐゴシック"/>
                <w:color w:val="000000"/>
                <w:kern w:val="24"/>
                <w:position w:val="6"/>
                <w:vertAlign w:val="superscript"/>
                <w:lang w:eastAsia="ja-JP"/>
              </w:rPr>
              <w:t>3</w:t>
            </w:r>
            <w:r w:rsidRPr="005F4BD9">
              <w:rPr>
                <w:rFonts w:eastAsia="ＭＳ Ｐゴシック"/>
                <w:color w:val="000000"/>
                <w:kern w:val="24"/>
                <w:lang w:eastAsia="ja-JP"/>
              </w:rPr>
              <w:t xml:space="preserve"> </w:t>
            </w:r>
            <w:r w:rsidR="00583884" w:rsidRPr="005F4BD9">
              <w:rPr>
                <w:rFonts w:eastAsia="ＭＳ Ｐゴシック"/>
                <w:color w:val="000000"/>
                <w:kern w:val="24"/>
                <w:lang w:eastAsia="ja-JP"/>
              </w:rPr>
              <w:t>[3</w:t>
            </w:r>
            <w:r w:rsidR="00B559A4" w:rsidRPr="005F4BD9">
              <w:rPr>
                <w:rFonts w:eastAsia="ＭＳ Ｐゴシック"/>
                <w:color w:val="000000"/>
                <w:kern w:val="24"/>
                <w:lang w:eastAsia="ja-JP"/>
              </w:rPr>
              <w:t>5]</w:t>
            </w:r>
          </w:p>
        </w:tc>
        <w:tc>
          <w:tcPr>
            <w:tcW w:w="1701" w:type="dxa"/>
            <w:tcBorders>
              <w:top w:val="single" w:sz="8" w:space="0" w:color="A5A5A5"/>
              <w:left w:val="single" w:sz="8" w:space="0" w:color="A5A5A5"/>
              <w:bottom w:val="single" w:sz="8" w:space="0" w:color="A5A5A5"/>
              <w:right w:val="single" w:sz="8" w:space="0" w:color="A5A5A5"/>
            </w:tcBorders>
            <w:shd w:val="clear" w:color="auto" w:fill="FFFFFF" w:themeFill="background1"/>
            <w:tcMar>
              <w:top w:w="72" w:type="dxa"/>
              <w:left w:w="144" w:type="dxa"/>
              <w:bottom w:w="72" w:type="dxa"/>
              <w:right w:w="144" w:type="dxa"/>
            </w:tcMar>
          </w:tcPr>
          <w:p w14:paraId="56410691" w14:textId="230845B4" w:rsidR="00164E83" w:rsidRPr="005F4BD9" w:rsidRDefault="00164E83" w:rsidP="008B7E93">
            <w:pPr>
              <w:jc w:val="center"/>
              <w:rPr>
                <w:rFonts w:eastAsia="ＭＳ Ｐゴシック"/>
                <w:color w:val="000000"/>
                <w:kern w:val="24"/>
                <w:lang w:eastAsia="ja-JP"/>
              </w:rPr>
            </w:pPr>
            <w:r w:rsidRPr="005F4BD9">
              <w:rPr>
                <w:rFonts w:eastAsia="ＭＳ Ｐゴシック"/>
                <w:color w:val="000000"/>
                <w:kern w:val="24"/>
                <w:lang w:eastAsia="ja-JP"/>
              </w:rPr>
              <w:t>3.4 x 10</w:t>
            </w:r>
            <w:r w:rsidRPr="005F4BD9">
              <w:rPr>
                <w:rFonts w:eastAsia="ＭＳ Ｐゴシック"/>
                <w:color w:val="000000"/>
                <w:kern w:val="24"/>
                <w:position w:val="6"/>
                <w:vertAlign w:val="superscript"/>
                <w:lang w:eastAsia="ja-JP"/>
              </w:rPr>
              <w:t>3</w:t>
            </w:r>
            <w:r w:rsidRPr="005F4BD9">
              <w:rPr>
                <w:rFonts w:eastAsia="ＭＳ Ｐゴシック"/>
                <w:color w:val="000000"/>
                <w:kern w:val="24"/>
                <w:lang w:eastAsia="ja-JP"/>
              </w:rPr>
              <w:t xml:space="preserve"> </w:t>
            </w:r>
            <w:r w:rsidR="00583884" w:rsidRPr="005F4BD9">
              <w:rPr>
                <w:rFonts w:eastAsia="ＭＳ Ｐゴシック"/>
                <w:color w:val="000000"/>
                <w:kern w:val="24"/>
                <w:lang w:eastAsia="ja-JP"/>
              </w:rPr>
              <w:t>[3</w:t>
            </w:r>
            <w:r w:rsidR="00B559A4" w:rsidRPr="005F4BD9">
              <w:rPr>
                <w:rFonts w:eastAsia="ＭＳ Ｐゴシック"/>
                <w:color w:val="000000"/>
                <w:kern w:val="24"/>
                <w:lang w:eastAsia="ja-JP"/>
              </w:rPr>
              <w:t>7]</w:t>
            </w:r>
          </w:p>
        </w:tc>
      </w:tr>
      <w:tr w:rsidR="00164E83" w:rsidRPr="005F4BD9" w14:paraId="7B4A412E" w14:textId="77777777" w:rsidTr="008B7E93">
        <w:trPr>
          <w:trHeight w:val="22"/>
        </w:trPr>
        <w:tc>
          <w:tcPr>
            <w:tcW w:w="1560" w:type="dxa"/>
            <w:tcBorders>
              <w:top w:val="single" w:sz="8" w:space="0" w:color="A5A5A5"/>
              <w:left w:val="single" w:sz="8" w:space="0" w:color="A5A5A5"/>
              <w:bottom w:val="single" w:sz="8" w:space="0" w:color="A5A5A5"/>
              <w:right w:val="single" w:sz="8" w:space="0" w:color="000000"/>
            </w:tcBorders>
            <w:shd w:val="clear" w:color="auto" w:fill="FFFFFF" w:themeFill="background1"/>
            <w:tcMar>
              <w:top w:w="72" w:type="dxa"/>
              <w:left w:w="144" w:type="dxa"/>
              <w:bottom w:w="72" w:type="dxa"/>
              <w:right w:w="144" w:type="dxa"/>
            </w:tcMar>
            <w:hideMark/>
          </w:tcPr>
          <w:p w14:paraId="4ED62019" w14:textId="77777777" w:rsidR="00164E83" w:rsidRPr="005F4BD9" w:rsidRDefault="00000000" w:rsidP="008B7E93">
            <w:pPr>
              <w:jc w:val="center"/>
              <w:rPr>
                <w:rFonts w:ascii="Arial" w:eastAsia="ＭＳ Ｐゴシック" w:hAnsi="Arial" w:cs="Arial"/>
                <w:lang w:eastAsia="ja-JP"/>
              </w:rPr>
            </w:pPr>
            <m:oMath>
              <m:sSub>
                <m:sSubPr>
                  <m:ctrlPr>
                    <w:rPr>
                      <w:rFonts w:ascii="Cambria Math" w:eastAsia="ＭＳ ゴシック" w:hAnsi="Cambria Math" w:cs="Arial"/>
                      <w:i/>
                      <w:iCs/>
                      <w:color w:val="000000"/>
                      <w:kern w:val="2"/>
                      <w:lang w:eastAsia="ja-JP"/>
                    </w:rPr>
                  </m:ctrlPr>
                </m:sSubPr>
                <m:e>
                  <m:r>
                    <w:rPr>
                      <w:rFonts w:ascii="Cambria Math" w:eastAsia="ＭＳ ゴシック" w:hAnsi="Cambria Math" w:cs="Arial"/>
                      <w:color w:val="000000"/>
                      <w:kern w:val="2"/>
                      <w:lang w:eastAsia="ja-JP"/>
                    </w:rPr>
                    <m:t>ε</m:t>
                  </m:r>
                </m:e>
                <m:sub>
                  <m:r>
                    <w:rPr>
                      <w:rFonts w:ascii="Cambria Math" w:eastAsia="ＭＳ ゴシック" w:hAnsi="Cambria Math" w:cs="Arial"/>
                      <w:color w:val="000000"/>
                      <w:kern w:val="2"/>
                      <w:lang w:eastAsia="ja-JP"/>
                    </w:rPr>
                    <m:t>t</m:t>
                  </m:r>
                </m:sub>
              </m:sSub>
            </m:oMath>
            <w:r w:rsidR="00164E83" w:rsidRPr="005F4BD9">
              <w:rPr>
                <w:rFonts w:eastAsia="ＭＳ Ｐゴシック"/>
                <w:color w:val="000000"/>
                <w:kern w:val="24"/>
                <w:lang w:eastAsia="ja-JP"/>
              </w:rPr>
              <w:t>, %</w:t>
            </w:r>
          </w:p>
        </w:tc>
        <w:tc>
          <w:tcPr>
            <w:tcW w:w="1701" w:type="dxa"/>
            <w:tcBorders>
              <w:top w:val="single" w:sz="8" w:space="0" w:color="A5A5A5"/>
              <w:left w:val="single" w:sz="8" w:space="0" w:color="000000"/>
              <w:bottom w:val="single" w:sz="8" w:space="0" w:color="A5A5A5"/>
              <w:right w:val="single" w:sz="8" w:space="0" w:color="A5A5A5"/>
            </w:tcBorders>
            <w:shd w:val="clear" w:color="auto" w:fill="FFFFFF" w:themeFill="background1"/>
            <w:tcMar>
              <w:top w:w="72" w:type="dxa"/>
              <w:left w:w="144" w:type="dxa"/>
              <w:bottom w:w="72" w:type="dxa"/>
              <w:right w:w="144" w:type="dxa"/>
            </w:tcMar>
            <w:hideMark/>
          </w:tcPr>
          <w:p w14:paraId="079A3002" w14:textId="77777777" w:rsidR="00164E83" w:rsidRPr="005F4BD9" w:rsidRDefault="00164E83" w:rsidP="008B7E93">
            <w:pPr>
              <w:jc w:val="center"/>
              <w:rPr>
                <w:rFonts w:ascii="Arial" w:eastAsia="ＭＳ Ｐゴシック" w:hAnsi="Arial" w:cs="Arial"/>
                <w:lang w:eastAsia="ja-JP"/>
              </w:rPr>
            </w:pPr>
            <w:r w:rsidRPr="005F4BD9">
              <w:rPr>
                <w:rFonts w:eastAsia="ＭＳ Ｐゴシック"/>
                <w:color w:val="000000"/>
                <w:kern w:val="24"/>
                <w:lang w:eastAsia="ja-JP"/>
              </w:rPr>
              <w:t>-0.10</w:t>
            </w:r>
          </w:p>
        </w:tc>
        <w:tc>
          <w:tcPr>
            <w:tcW w:w="1701" w:type="dxa"/>
            <w:tcBorders>
              <w:top w:val="single" w:sz="8" w:space="0" w:color="A5A5A5"/>
              <w:left w:val="single" w:sz="8" w:space="0" w:color="A5A5A5"/>
              <w:bottom w:val="single" w:sz="8" w:space="0" w:color="A5A5A5"/>
              <w:right w:val="single" w:sz="8" w:space="0" w:color="A5A5A5"/>
            </w:tcBorders>
            <w:shd w:val="clear" w:color="auto" w:fill="FFFFFF" w:themeFill="background1"/>
            <w:tcMar>
              <w:top w:w="72" w:type="dxa"/>
              <w:left w:w="144" w:type="dxa"/>
              <w:bottom w:w="72" w:type="dxa"/>
              <w:right w:w="144" w:type="dxa"/>
            </w:tcMar>
            <w:hideMark/>
          </w:tcPr>
          <w:p w14:paraId="413076CC" w14:textId="77777777" w:rsidR="00164E83" w:rsidRPr="005F4BD9" w:rsidRDefault="00164E83" w:rsidP="008B7E93">
            <w:pPr>
              <w:jc w:val="center"/>
              <w:rPr>
                <w:rFonts w:ascii="Arial" w:eastAsia="ＭＳ Ｐゴシック" w:hAnsi="Arial" w:cs="Arial"/>
                <w:lang w:eastAsia="ja-JP"/>
              </w:rPr>
            </w:pPr>
            <w:r w:rsidRPr="005F4BD9">
              <w:rPr>
                <w:rFonts w:eastAsia="ＭＳ Ｐゴシック"/>
                <w:color w:val="000000"/>
                <w:kern w:val="24"/>
                <w:lang w:eastAsia="ja-JP"/>
              </w:rPr>
              <w:t>0.73</w:t>
            </w:r>
          </w:p>
        </w:tc>
      </w:tr>
      <w:tr w:rsidR="00164E83" w:rsidRPr="005F4BD9" w14:paraId="1DD1BD7F" w14:textId="77777777" w:rsidTr="008B7E93">
        <w:trPr>
          <w:trHeight w:val="18"/>
        </w:trPr>
        <w:tc>
          <w:tcPr>
            <w:tcW w:w="1560" w:type="dxa"/>
            <w:tcBorders>
              <w:top w:val="single" w:sz="8" w:space="0" w:color="A5A5A5"/>
              <w:left w:val="single" w:sz="8" w:space="0" w:color="A5A5A5"/>
              <w:bottom w:val="single" w:sz="8" w:space="0" w:color="A5A5A5"/>
              <w:right w:val="single" w:sz="8" w:space="0" w:color="000000"/>
            </w:tcBorders>
            <w:shd w:val="clear" w:color="auto" w:fill="FFFFFF" w:themeFill="background1"/>
            <w:tcMar>
              <w:top w:w="72" w:type="dxa"/>
              <w:left w:w="144" w:type="dxa"/>
              <w:bottom w:w="72" w:type="dxa"/>
              <w:right w:w="144" w:type="dxa"/>
            </w:tcMar>
            <w:hideMark/>
          </w:tcPr>
          <w:p w14:paraId="6AB37014" w14:textId="77777777" w:rsidR="00164E83" w:rsidRPr="005F4BD9" w:rsidRDefault="00164E83" w:rsidP="008B7E93">
            <w:pPr>
              <w:jc w:val="center"/>
              <w:rPr>
                <w:rFonts w:ascii="Arial" w:eastAsia="ＭＳ Ｐゴシック" w:hAnsi="Arial" w:cs="Arial"/>
                <w:lang w:eastAsia="ja-JP"/>
              </w:rPr>
            </w:pPr>
            <m:oMath>
              <m:r>
                <w:rPr>
                  <w:rFonts w:ascii="Cambria Math" w:eastAsia="游明朝" w:hAnsi="Cambria Math"/>
                  <w:color w:val="000000"/>
                  <w:spacing w:val="-4"/>
                  <w:kern w:val="24"/>
                  <w:lang w:eastAsia="ja-JP"/>
                </w:rPr>
                <m:t>|p|</m:t>
              </m:r>
            </m:oMath>
            <w:r w:rsidRPr="005F4BD9">
              <w:rPr>
                <w:rFonts w:eastAsia="ＭＳ Ｐゴシック"/>
                <w:color w:val="000000"/>
                <w:kern w:val="24"/>
                <w:lang w:eastAsia="ja-JP"/>
              </w:rPr>
              <w:t>, MPa</w:t>
            </w:r>
          </w:p>
        </w:tc>
        <w:tc>
          <w:tcPr>
            <w:tcW w:w="3402" w:type="dxa"/>
            <w:gridSpan w:val="2"/>
            <w:tcBorders>
              <w:top w:val="single" w:sz="8" w:space="0" w:color="A5A5A5"/>
              <w:left w:val="single" w:sz="8" w:space="0" w:color="000000"/>
              <w:bottom w:val="single" w:sz="8" w:space="0" w:color="A5A5A5"/>
              <w:right w:val="single" w:sz="8" w:space="0" w:color="A5A5A5"/>
            </w:tcBorders>
            <w:shd w:val="clear" w:color="auto" w:fill="FFFFFF" w:themeFill="background1"/>
            <w:tcMar>
              <w:top w:w="72" w:type="dxa"/>
              <w:left w:w="144" w:type="dxa"/>
              <w:bottom w:w="72" w:type="dxa"/>
              <w:right w:w="144" w:type="dxa"/>
            </w:tcMar>
            <w:hideMark/>
          </w:tcPr>
          <w:p w14:paraId="00DF9E8A" w14:textId="77777777" w:rsidR="00164E83" w:rsidRPr="005F4BD9" w:rsidRDefault="00164E83" w:rsidP="008B7E93">
            <w:pPr>
              <w:jc w:val="center"/>
              <w:rPr>
                <w:rFonts w:ascii="Arial" w:eastAsia="ＭＳ Ｐゴシック" w:hAnsi="Arial" w:cs="Arial"/>
                <w:lang w:eastAsia="ja-JP"/>
              </w:rPr>
            </w:pPr>
            <w:r w:rsidRPr="005F4BD9">
              <w:rPr>
                <w:rFonts w:eastAsia="ＭＳ Ｐゴシック"/>
                <w:color w:val="000000"/>
                <w:kern w:val="24"/>
                <w:lang w:eastAsia="ja-JP"/>
              </w:rPr>
              <w:t>1.0</w:t>
            </w:r>
          </w:p>
        </w:tc>
      </w:tr>
    </w:tbl>
    <w:p w14:paraId="125F6ECF" w14:textId="77777777" w:rsidR="00164E83" w:rsidRPr="005F4BD9" w:rsidRDefault="00164E83" w:rsidP="00164E83">
      <w:pPr>
        <w:widowControl w:val="0"/>
        <w:pBdr>
          <w:top w:val="nil"/>
          <w:left w:val="nil"/>
          <w:bottom w:val="nil"/>
          <w:right w:val="nil"/>
          <w:between w:val="nil"/>
        </w:pBdr>
        <w:spacing w:line="252" w:lineRule="auto"/>
        <w:rPr>
          <w:lang w:eastAsia="ja-JP"/>
        </w:rPr>
      </w:pPr>
    </w:p>
    <w:tbl>
      <w:tblPr>
        <w:tblW w:w="4962" w:type="dxa"/>
        <w:tblInd w:w="144" w:type="dxa"/>
        <w:tblCellMar>
          <w:left w:w="0" w:type="dxa"/>
          <w:right w:w="0" w:type="dxa"/>
        </w:tblCellMar>
        <w:tblLook w:val="0420" w:firstRow="1" w:lastRow="0" w:firstColumn="0" w:lastColumn="0" w:noHBand="0" w:noVBand="1"/>
      </w:tblPr>
      <w:tblGrid>
        <w:gridCol w:w="1560"/>
        <w:gridCol w:w="1701"/>
        <w:gridCol w:w="1701"/>
      </w:tblGrid>
      <w:tr w:rsidR="00164E83" w:rsidRPr="005F4BD9" w14:paraId="4273B39B" w14:textId="77777777" w:rsidTr="008B7E93">
        <w:trPr>
          <w:trHeight w:val="192"/>
        </w:trPr>
        <w:tc>
          <w:tcPr>
            <w:tcW w:w="1560" w:type="dxa"/>
            <w:tcBorders>
              <w:top w:val="single" w:sz="8" w:space="0" w:color="A5A5A5"/>
              <w:left w:val="single" w:sz="8" w:space="0" w:color="A5A5A5"/>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722AA69E" w14:textId="77777777" w:rsidR="00164E83" w:rsidRPr="005F4BD9" w:rsidRDefault="00164E83" w:rsidP="008B7E93">
            <w:pPr>
              <w:widowControl w:val="0"/>
              <w:pBdr>
                <w:top w:val="nil"/>
                <w:left w:val="nil"/>
                <w:bottom w:val="nil"/>
                <w:right w:val="nil"/>
                <w:between w:val="nil"/>
              </w:pBdr>
              <w:spacing w:line="252" w:lineRule="auto"/>
              <w:ind w:firstLine="202"/>
              <w:rPr>
                <w:lang w:eastAsia="ja-JP"/>
              </w:rPr>
            </w:pPr>
            <w:r w:rsidRPr="005F4BD9">
              <w:rPr>
                <w:rFonts w:hint="eastAsia"/>
                <w:lang w:eastAsia="ja-JP"/>
              </w:rPr>
              <w:t>(</w:t>
            </w:r>
            <w:r w:rsidRPr="005F4BD9">
              <w:rPr>
                <w:lang w:eastAsia="ja-JP"/>
              </w:rPr>
              <w:t>b) #A</w:t>
            </w:r>
          </w:p>
          <w:p w14:paraId="6946F26B" w14:textId="77777777" w:rsidR="00164E83" w:rsidRPr="005F4BD9" w:rsidRDefault="00164E83" w:rsidP="008B7E93">
            <w:pPr>
              <w:jc w:val="center"/>
              <w:rPr>
                <w:rFonts w:ascii="Arial" w:eastAsia="ＭＳ Ｐゴシック" w:hAnsi="Arial" w:cs="Arial"/>
                <w:sz w:val="18"/>
                <w:szCs w:val="18"/>
                <w:lang w:eastAsia="ja-JP"/>
              </w:rPr>
            </w:pPr>
          </w:p>
        </w:tc>
        <w:tc>
          <w:tcPr>
            <w:tcW w:w="1701" w:type="dxa"/>
            <w:tcBorders>
              <w:top w:val="single" w:sz="8" w:space="0" w:color="A5A5A5"/>
              <w:left w:val="single" w:sz="8" w:space="0" w:color="000000"/>
              <w:bottom w:val="single" w:sz="8" w:space="0" w:color="000000"/>
              <w:right w:val="single" w:sz="8" w:space="0" w:color="A5A5A5"/>
            </w:tcBorders>
            <w:shd w:val="clear" w:color="auto" w:fill="F2F2F2" w:themeFill="background1" w:themeFillShade="F2"/>
            <w:tcMar>
              <w:top w:w="72" w:type="dxa"/>
              <w:left w:w="144" w:type="dxa"/>
              <w:bottom w:w="72" w:type="dxa"/>
              <w:right w:w="144" w:type="dxa"/>
            </w:tcMar>
            <w:hideMark/>
          </w:tcPr>
          <w:p w14:paraId="61CEF492" w14:textId="77777777" w:rsidR="00164E83" w:rsidRPr="005F4BD9" w:rsidRDefault="00164E83" w:rsidP="008B7E93">
            <w:pPr>
              <w:jc w:val="center"/>
              <w:rPr>
                <w:rFonts w:ascii="Arial" w:eastAsia="ＭＳ Ｐゴシック" w:hAnsi="Arial" w:cs="Arial"/>
                <w:lang w:eastAsia="ja-JP"/>
              </w:rPr>
            </w:pPr>
            <w:r w:rsidRPr="005F4BD9">
              <w:rPr>
                <w:rFonts w:eastAsia="ＭＳ Ｐゴシック"/>
                <w:color w:val="000000"/>
                <w:kern w:val="24"/>
                <w:lang w:eastAsia="ja-JP"/>
              </w:rPr>
              <w:t>1: aluminum alloy bobbin</w:t>
            </w:r>
          </w:p>
        </w:tc>
        <w:tc>
          <w:tcPr>
            <w:tcW w:w="1701" w:type="dxa"/>
            <w:tcBorders>
              <w:top w:val="single" w:sz="8" w:space="0" w:color="A5A5A5"/>
              <w:left w:val="single" w:sz="8" w:space="0" w:color="A5A5A5"/>
              <w:bottom w:val="single" w:sz="8" w:space="0" w:color="000000"/>
              <w:right w:val="single" w:sz="8" w:space="0" w:color="A5A5A5"/>
            </w:tcBorders>
            <w:shd w:val="clear" w:color="auto" w:fill="F2F2F2" w:themeFill="background1" w:themeFillShade="F2"/>
            <w:tcMar>
              <w:top w:w="72" w:type="dxa"/>
              <w:left w:w="144" w:type="dxa"/>
              <w:bottom w:w="72" w:type="dxa"/>
              <w:right w:w="144" w:type="dxa"/>
            </w:tcMar>
            <w:hideMark/>
          </w:tcPr>
          <w:p w14:paraId="5B896EFC" w14:textId="77777777" w:rsidR="00164E83" w:rsidRPr="005F4BD9" w:rsidRDefault="00164E83" w:rsidP="008B7E93">
            <w:pPr>
              <w:jc w:val="center"/>
              <w:rPr>
                <w:rFonts w:ascii="Arial" w:eastAsia="ＭＳ Ｐゴシック" w:hAnsi="Arial" w:cs="Arial"/>
                <w:lang w:eastAsia="ja-JP"/>
              </w:rPr>
            </w:pPr>
            <w:r w:rsidRPr="005F4BD9">
              <w:rPr>
                <w:rFonts w:eastAsia="ＭＳ Ｐゴシック"/>
                <w:color w:val="000000"/>
                <w:kern w:val="24"/>
                <w:lang w:eastAsia="ja-JP"/>
              </w:rPr>
              <w:t>2: impregnated winding</w:t>
            </w:r>
          </w:p>
        </w:tc>
      </w:tr>
      <w:tr w:rsidR="00164E83" w:rsidRPr="005F4BD9" w14:paraId="69091822" w14:textId="77777777" w:rsidTr="008B7E93">
        <w:trPr>
          <w:trHeight w:val="35"/>
        </w:trPr>
        <w:tc>
          <w:tcPr>
            <w:tcW w:w="1560" w:type="dxa"/>
            <w:tcBorders>
              <w:top w:val="single" w:sz="8" w:space="0" w:color="000000"/>
              <w:left w:val="single" w:sz="8" w:space="0" w:color="A5A5A5"/>
              <w:bottom w:val="single" w:sz="8" w:space="0" w:color="A5A5A5"/>
              <w:right w:val="single" w:sz="8" w:space="0" w:color="000000"/>
            </w:tcBorders>
            <w:shd w:val="clear" w:color="auto" w:fill="FFFFFF" w:themeFill="background1"/>
            <w:tcMar>
              <w:top w:w="72" w:type="dxa"/>
              <w:left w:w="144" w:type="dxa"/>
              <w:bottom w:w="72" w:type="dxa"/>
              <w:right w:w="144" w:type="dxa"/>
            </w:tcMar>
            <w:hideMark/>
          </w:tcPr>
          <w:p w14:paraId="6BBE1706" w14:textId="77777777" w:rsidR="00164E83" w:rsidRPr="005F4BD9" w:rsidRDefault="00164E83" w:rsidP="008B7E93">
            <w:pPr>
              <w:jc w:val="center"/>
              <w:rPr>
                <w:rFonts w:ascii="Arial" w:eastAsia="ＭＳ Ｐゴシック" w:hAnsi="Arial" w:cs="Arial"/>
                <w:lang w:eastAsia="ja-JP"/>
              </w:rPr>
            </w:pPr>
            <m:oMath>
              <m:r>
                <w:rPr>
                  <w:rFonts w:ascii="Cambria Math" w:eastAsia="游明朝" w:hAnsi="Cambria Math"/>
                  <w:color w:val="000000"/>
                  <w:spacing w:val="-4"/>
                  <w:kern w:val="24"/>
                  <w:lang w:eastAsia="ja-JP"/>
                </w:rPr>
                <m:t>t</m:t>
              </m:r>
            </m:oMath>
            <w:r w:rsidRPr="005F4BD9">
              <w:rPr>
                <w:rFonts w:eastAsia="ＭＳ Ｐゴシック"/>
                <w:color w:val="000000"/>
                <w:kern w:val="24"/>
                <w:lang w:eastAsia="ja-JP"/>
              </w:rPr>
              <w:t>, mm</w:t>
            </w:r>
          </w:p>
        </w:tc>
        <w:tc>
          <w:tcPr>
            <w:tcW w:w="1701" w:type="dxa"/>
            <w:tcBorders>
              <w:top w:val="single" w:sz="8" w:space="0" w:color="000000"/>
              <w:left w:val="single" w:sz="8" w:space="0" w:color="000000"/>
              <w:bottom w:val="single" w:sz="8" w:space="0" w:color="A5A5A5"/>
              <w:right w:val="single" w:sz="8" w:space="0" w:color="A5A5A5"/>
            </w:tcBorders>
            <w:shd w:val="clear" w:color="auto" w:fill="FFFFFF" w:themeFill="background1"/>
            <w:tcMar>
              <w:top w:w="72" w:type="dxa"/>
              <w:left w:w="144" w:type="dxa"/>
              <w:bottom w:w="72" w:type="dxa"/>
              <w:right w:w="144" w:type="dxa"/>
            </w:tcMar>
            <w:hideMark/>
          </w:tcPr>
          <w:p w14:paraId="76863996" w14:textId="77777777" w:rsidR="00164E83" w:rsidRPr="005F4BD9" w:rsidRDefault="00164E83" w:rsidP="008B7E93">
            <w:pPr>
              <w:jc w:val="center"/>
              <w:rPr>
                <w:rFonts w:ascii="Arial" w:eastAsia="ＭＳ Ｐゴシック" w:hAnsi="Arial" w:cs="Arial"/>
                <w:lang w:eastAsia="ja-JP"/>
              </w:rPr>
            </w:pPr>
            <w:r w:rsidRPr="005F4BD9">
              <w:rPr>
                <w:rFonts w:eastAsia="ＭＳ Ｐゴシック"/>
                <w:color w:val="000000"/>
                <w:kern w:val="24"/>
                <w:lang w:eastAsia="ja-JP"/>
              </w:rPr>
              <w:t xml:space="preserve">5.0 </w:t>
            </w:r>
          </w:p>
        </w:tc>
        <w:tc>
          <w:tcPr>
            <w:tcW w:w="1701" w:type="dxa"/>
            <w:tcBorders>
              <w:top w:val="single" w:sz="8" w:space="0" w:color="000000"/>
              <w:left w:val="single" w:sz="8" w:space="0" w:color="A5A5A5"/>
              <w:bottom w:val="single" w:sz="8" w:space="0" w:color="A5A5A5"/>
              <w:right w:val="single" w:sz="8" w:space="0" w:color="A5A5A5"/>
            </w:tcBorders>
            <w:shd w:val="clear" w:color="auto" w:fill="FFFFFF" w:themeFill="background1"/>
            <w:tcMar>
              <w:top w:w="72" w:type="dxa"/>
              <w:left w:w="144" w:type="dxa"/>
              <w:bottom w:w="72" w:type="dxa"/>
              <w:right w:w="144" w:type="dxa"/>
            </w:tcMar>
            <w:hideMark/>
          </w:tcPr>
          <w:p w14:paraId="165C2BCD" w14:textId="77777777" w:rsidR="00164E83" w:rsidRPr="005F4BD9" w:rsidRDefault="00164E83" w:rsidP="008B7E93">
            <w:pPr>
              <w:jc w:val="center"/>
              <w:rPr>
                <w:rFonts w:ascii="Arial" w:eastAsia="ＭＳ Ｐゴシック" w:hAnsi="Arial" w:cs="Arial"/>
                <w:lang w:eastAsia="ja-JP"/>
              </w:rPr>
            </w:pPr>
            <w:r w:rsidRPr="005F4BD9">
              <w:rPr>
                <w:rFonts w:eastAsia="ＭＳ Ｐゴシック"/>
                <w:color w:val="000000"/>
                <w:kern w:val="24"/>
                <w:lang w:eastAsia="ja-JP"/>
              </w:rPr>
              <w:t>5.0</w:t>
            </w:r>
          </w:p>
        </w:tc>
      </w:tr>
      <w:tr w:rsidR="00164E83" w:rsidRPr="005F4BD9" w14:paraId="32921507" w14:textId="77777777" w:rsidTr="008B7E93">
        <w:trPr>
          <w:trHeight w:val="18"/>
        </w:trPr>
        <w:tc>
          <w:tcPr>
            <w:tcW w:w="1560" w:type="dxa"/>
            <w:tcBorders>
              <w:top w:val="single" w:sz="8" w:space="0" w:color="A5A5A5"/>
              <w:left w:val="single" w:sz="8" w:space="0" w:color="A5A5A5"/>
              <w:bottom w:val="single" w:sz="8" w:space="0" w:color="A5A5A5"/>
              <w:right w:val="single" w:sz="8" w:space="0" w:color="000000"/>
            </w:tcBorders>
            <w:shd w:val="clear" w:color="auto" w:fill="FFFFFF" w:themeFill="background1"/>
            <w:tcMar>
              <w:top w:w="72" w:type="dxa"/>
              <w:left w:w="144" w:type="dxa"/>
              <w:bottom w:w="72" w:type="dxa"/>
              <w:right w:w="144" w:type="dxa"/>
            </w:tcMar>
          </w:tcPr>
          <w:p w14:paraId="1CEFC731" w14:textId="77777777" w:rsidR="00164E83" w:rsidRPr="005F4BD9" w:rsidRDefault="00000000" w:rsidP="008B7E93">
            <w:pPr>
              <w:jc w:val="center"/>
              <w:rPr>
                <w:rFonts w:eastAsia="游明朝"/>
                <w:color w:val="000000"/>
                <w:spacing w:val="-4"/>
                <w:kern w:val="24"/>
                <w:lang w:eastAsia="ja-JP"/>
              </w:rPr>
            </w:pPr>
            <m:oMath>
              <m:nary>
                <m:naryPr>
                  <m:ctrlPr>
                    <w:rPr>
                      <w:rFonts w:ascii="Cambria Math" w:hAnsi="Cambria Math"/>
                      <w:i/>
                      <w:iCs/>
                    </w:rPr>
                  </m:ctrlPr>
                </m:naryPr>
                <m:sub>
                  <m:r>
                    <w:rPr>
                      <w:rFonts w:ascii="Cambria Math" w:hAnsi="Cambria Math"/>
                    </w:rPr>
                    <m:t xml:space="preserve">77 </m:t>
                  </m:r>
                  <m:r>
                    <m:rPr>
                      <m:sty m:val="p"/>
                    </m:rPr>
                    <w:rPr>
                      <w:rFonts w:ascii="Cambria Math" w:hAnsi="Cambria Math"/>
                    </w:rPr>
                    <m:t>K</m:t>
                  </m:r>
                </m:sub>
                <m:sup>
                  <m:r>
                    <w:rPr>
                      <w:rFonts w:ascii="Cambria Math" w:hAnsi="Cambria Math"/>
                    </w:rPr>
                    <m:t xml:space="preserve">300 </m:t>
                  </m:r>
                  <m:r>
                    <m:rPr>
                      <m:sty m:val="p"/>
                    </m:rPr>
                    <w:rPr>
                      <w:rFonts w:ascii="Cambria Math" w:hAnsi="Cambria Math"/>
                    </w:rPr>
                    <m:t>K</m:t>
                  </m:r>
                </m:sup>
                <m:e>
                  <m:r>
                    <w:rPr>
                      <w:rFonts w:ascii="Cambria Math" w:hAnsi="Cambria Math"/>
                    </w:rPr>
                    <m:t>α</m:t>
                  </m:r>
                </m:e>
              </m:nary>
              <m:r>
                <m:rPr>
                  <m:sty m:val="p"/>
                </m:rPr>
                <w:rPr>
                  <w:rFonts w:ascii="Cambria Math" w:hAnsi="Cambria Math"/>
                </w:rPr>
                <m:t>d</m:t>
              </m:r>
              <m:r>
                <w:rPr>
                  <w:rFonts w:ascii="Cambria Math" w:hAnsi="Cambria Math"/>
                </w:rPr>
                <m:t>T</m:t>
              </m:r>
            </m:oMath>
            <w:r w:rsidR="00164E83" w:rsidRPr="005F4BD9">
              <w:rPr>
                <w:rFonts w:eastAsia="游明朝"/>
                <w:lang w:eastAsia="ja-JP"/>
              </w:rPr>
              <w:t>,</w:t>
            </w:r>
            <w:r w:rsidR="00164E83" w:rsidRPr="005F4BD9">
              <w:rPr>
                <w:rFonts w:eastAsia="游明朝" w:hint="eastAsia"/>
                <w:lang w:eastAsia="ja-JP"/>
              </w:rPr>
              <w:t xml:space="preserve"> </w:t>
            </w:r>
            <w:r w:rsidR="00164E83" w:rsidRPr="005F4BD9">
              <w:rPr>
                <w:rFonts w:eastAsia="游明朝" w:hint="eastAsia"/>
                <w:color w:val="000000"/>
                <w:spacing w:val="-4"/>
                <w:kern w:val="24"/>
                <w:lang w:eastAsia="ja-JP"/>
              </w:rPr>
              <w:t>%</w:t>
            </w:r>
          </w:p>
        </w:tc>
        <w:tc>
          <w:tcPr>
            <w:tcW w:w="1701" w:type="dxa"/>
            <w:tcBorders>
              <w:top w:val="single" w:sz="8" w:space="0" w:color="A5A5A5"/>
              <w:left w:val="single" w:sz="8" w:space="0" w:color="000000"/>
              <w:bottom w:val="single" w:sz="8" w:space="0" w:color="A5A5A5"/>
              <w:right w:val="single" w:sz="8" w:space="0" w:color="A5A5A5"/>
            </w:tcBorders>
            <w:shd w:val="clear" w:color="auto" w:fill="FFFFFF" w:themeFill="background1"/>
            <w:tcMar>
              <w:top w:w="72" w:type="dxa"/>
              <w:left w:w="144" w:type="dxa"/>
              <w:bottom w:w="72" w:type="dxa"/>
              <w:right w:w="144" w:type="dxa"/>
            </w:tcMar>
          </w:tcPr>
          <w:p w14:paraId="35B9596D" w14:textId="0F4C4320" w:rsidR="00164E83" w:rsidRPr="005F4BD9" w:rsidRDefault="00164E83" w:rsidP="008B7E93">
            <w:pPr>
              <w:jc w:val="center"/>
              <w:rPr>
                <w:rFonts w:eastAsia="ＭＳ Ｐゴシック"/>
                <w:color w:val="000000"/>
                <w:kern w:val="24"/>
                <w:lang w:eastAsia="ja-JP"/>
              </w:rPr>
            </w:pPr>
            <w:r w:rsidRPr="005F4BD9">
              <w:rPr>
                <w:rFonts w:eastAsia="ＭＳ Ｐゴシック"/>
                <w:color w:val="000000"/>
                <w:kern w:val="24"/>
                <w:lang w:eastAsia="ja-JP"/>
              </w:rPr>
              <w:t>-</w:t>
            </w:r>
            <w:r w:rsidRPr="005F4BD9">
              <w:rPr>
                <w:rFonts w:eastAsia="ＭＳ Ｐゴシック" w:hint="eastAsia"/>
                <w:color w:val="000000"/>
                <w:kern w:val="24"/>
                <w:lang w:eastAsia="ja-JP"/>
              </w:rPr>
              <w:t>0</w:t>
            </w:r>
            <w:r w:rsidRPr="005F4BD9">
              <w:rPr>
                <w:rFonts w:eastAsia="ＭＳ Ｐゴシック"/>
                <w:color w:val="000000"/>
                <w:kern w:val="24"/>
                <w:lang w:eastAsia="ja-JP"/>
              </w:rPr>
              <w:t xml:space="preserve">.39 </w:t>
            </w:r>
            <w:r w:rsidR="00583884" w:rsidRPr="005F4BD9">
              <w:rPr>
                <w:rFonts w:eastAsia="ＭＳ Ｐゴシック"/>
                <w:color w:val="000000"/>
                <w:kern w:val="24"/>
                <w:lang w:eastAsia="ja-JP"/>
              </w:rPr>
              <w:t>[3</w:t>
            </w:r>
            <w:r w:rsidR="00B559A4" w:rsidRPr="005F4BD9">
              <w:rPr>
                <w:rFonts w:eastAsia="ＭＳ Ｐゴシック"/>
                <w:color w:val="000000"/>
                <w:kern w:val="24"/>
                <w:lang w:eastAsia="ja-JP"/>
              </w:rPr>
              <w:t>6]</w:t>
            </w:r>
          </w:p>
        </w:tc>
        <w:tc>
          <w:tcPr>
            <w:tcW w:w="1701" w:type="dxa"/>
            <w:tcBorders>
              <w:top w:val="single" w:sz="8" w:space="0" w:color="A5A5A5"/>
              <w:left w:val="single" w:sz="8" w:space="0" w:color="A5A5A5"/>
              <w:bottom w:val="single" w:sz="8" w:space="0" w:color="A5A5A5"/>
              <w:right w:val="single" w:sz="8" w:space="0" w:color="A5A5A5"/>
            </w:tcBorders>
            <w:shd w:val="clear" w:color="auto" w:fill="FFFFFF" w:themeFill="background1"/>
            <w:tcMar>
              <w:top w:w="72" w:type="dxa"/>
              <w:left w:w="144" w:type="dxa"/>
              <w:bottom w:w="72" w:type="dxa"/>
              <w:right w:w="144" w:type="dxa"/>
            </w:tcMar>
          </w:tcPr>
          <w:p w14:paraId="22A86E09" w14:textId="0A49C22F" w:rsidR="00164E83" w:rsidRPr="005F4BD9" w:rsidRDefault="00164E83" w:rsidP="008B7E93">
            <w:pPr>
              <w:jc w:val="center"/>
              <w:rPr>
                <w:rFonts w:eastAsia="ＭＳ Ｐゴシック"/>
                <w:color w:val="000000"/>
                <w:kern w:val="24"/>
                <w:lang w:eastAsia="ja-JP"/>
              </w:rPr>
            </w:pPr>
            <w:r w:rsidRPr="005F4BD9">
              <w:rPr>
                <w:rFonts w:eastAsia="ＭＳ Ｐゴシック"/>
                <w:color w:val="000000"/>
                <w:kern w:val="24"/>
                <w:lang w:eastAsia="ja-JP"/>
              </w:rPr>
              <w:t>-</w:t>
            </w:r>
            <w:r w:rsidRPr="005F4BD9">
              <w:rPr>
                <w:rFonts w:eastAsia="ＭＳ Ｐゴシック" w:hint="eastAsia"/>
                <w:color w:val="000000"/>
                <w:kern w:val="24"/>
                <w:lang w:eastAsia="ja-JP"/>
              </w:rPr>
              <w:t>0</w:t>
            </w:r>
            <w:r w:rsidRPr="005F4BD9">
              <w:rPr>
                <w:rFonts w:eastAsia="ＭＳ Ｐゴシック"/>
                <w:color w:val="000000"/>
                <w:kern w:val="24"/>
                <w:lang w:eastAsia="ja-JP"/>
              </w:rPr>
              <w:t xml:space="preserve">.48 </w:t>
            </w:r>
            <w:r w:rsidR="00583884" w:rsidRPr="005F4BD9">
              <w:rPr>
                <w:rFonts w:eastAsia="ＭＳ Ｐゴシック"/>
                <w:color w:val="000000"/>
                <w:kern w:val="24"/>
                <w:lang w:eastAsia="ja-JP"/>
              </w:rPr>
              <w:t>[3</w:t>
            </w:r>
            <w:r w:rsidR="00B559A4" w:rsidRPr="005F4BD9">
              <w:rPr>
                <w:rFonts w:eastAsia="ＭＳ Ｐゴシック"/>
                <w:color w:val="000000"/>
                <w:kern w:val="24"/>
                <w:lang w:eastAsia="ja-JP"/>
              </w:rPr>
              <w:t>5]</w:t>
            </w:r>
          </w:p>
        </w:tc>
      </w:tr>
      <w:tr w:rsidR="00164E83" w:rsidRPr="005F4BD9" w14:paraId="1950ABAB" w14:textId="77777777" w:rsidTr="008B7E93">
        <w:trPr>
          <w:trHeight w:val="18"/>
        </w:trPr>
        <w:tc>
          <w:tcPr>
            <w:tcW w:w="1560" w:type="dxa"/>
            <w:tcBorders>
              <w:top w:val="single" w:sz="8" w:space="0" w:color="A5A5A5"/>
              <w:left w:val="single" w:sz="8" w:space="0" w:color="A5A5A5"/>
              <w:bottom w:val="single" w:sz="8" w:space="0" w:color="A5A5A5"/>
              <w:right w:val="single" w:sz="8" w:space="0" w:color="000000"/>
            </w:tcBorders>
            <w:shd w:val="clear" w:color="auto" w:fill="FFFFFF" w:themeFill="background1"/>
            <w:tcMar>
              <w:top w:w="72" w:type="dxa"/>
              <w:left w:w="144" w:type="dxa"/>
              <w:bottom w:w="72" w:type="dxa"/>
              <w:right w:w="144" w:type="dxa"/>
            </w:tcMar>
          </w:tcPr>
          <w:p w14:paraId="293D8B81" w14:textId="77777777" w:rsidR="00164E83" w:rsidRPr="005F4BD9" w:rsidRDefault="00164E83" w:rsidP="008B7E93">
            <w:pPr>
              <w:jc w:val="center"/>
              <w:rPr>
                <w:rFonts w:eastAsia="游明朝"/>
                <w:iCs/>
              </w:rPr>
            </w:pPr>
            <m:oMath>
              <m:r>
                <w:rPr>
                  <w:rFonts w:ascii="Cambria Math" w:eastAsia="游明朝" w:hAnsi="Cambria Math"/>
                  <w:color w:val="000000"/>
                  <w:spacing w:val="-4"/>
                  <w:kern w:val="24"/>
                  <w:lang w:eastAsia="ja-JP"/>
                </w:rPr>
                <m:t>E(77 K)</m:t>
              </m:r>
            </m:oMath>
            <w:r w:rsidRPr="005F4BD9">
              <w:rPr>
                <w:rFonts w:eastAsia="ＭＳ Ｐゴシック"/>
                <w:color w:val="000000"/>
                <w:kern w:val="24"/>
                <w:lang w:eastAsia="ja-JP"/>
              </w:rPr>
              <w:t xml:space="preserve">, MPa </w:t>
            </w:r>
          </w:p>
        </w:tc>
        <w:tc>
          <w:tcPr>
            <w:tcW w:w="1701" w:type="dxa"/>
            <w:tcBorders>
              <w:top w:val="single" w:sz="8" w:space="0" w:color="A5A5A5"/>
              <w:left w:val="single" w:sz="8" w:space="0" w:color="000000"/>
              <w:bottom w:val="single" w:sz="8" w:space="0" w:color="A5A5A5"/>
              <w:right w:val="single" w:sz="8" w:space="0" w:color="A5A5A5"/>
            </w:tcBorders>
            <w:shd w:val="clear" w:color="auto" w:fill="FFFFFF" w:themeFill="background1"/>
            <w:tcMar>
              <w:top w:w="72" w:type="dxa"/>
              <w:left w:w="144" w:type="dxa"/>
              <w:bottom w:w="72" w:type="dxa"/>
              <w:right w:w="144" w:type="dxa"/>
            </w:tcMar>
          </w:tcPr>
          <w:p w14:paraId="391DA529" w14:textId="58DD0E9C" w:rsidR="00164E83" w:rsidRPr="005F4BD9" w:rsidRDefault="00164E83" w:rsidP="008B7E93">
            <w:pPr>
              <w:jc w:val="center"/>
              <w:rPr>
                <w:rFonts w:eastAsia="ＭＳ Ｐゴシック"/>
                <w:color w:val="000000"/>
                <w:kern w:val="24"/>
                <w:lang w:eastAsia="ja-JP"/>
              </w:rPr>
            </w:pPr>
            <w:r w:rsidRPr="005F4BD9">
              <w:rPr>
                <w:rFonts w:eastAsia="ＭＳ Ｐゴシック"/>
                <w:color w:val="000000"/>
                <w:kern w:val="24"/>
                <w:lang w:eastAsia="ja-JP"/>
              </w:rPr>
              <w:t>7.5 x 10</w:t>
            </w:r>
            <w:r w:rsidRPr="005F4BD9">
              <w:rPr>
                <w:rFonts w:eastAsia="ＭＳ Ｐゴシック"/>
                <w:color w:val="000000"/>
                <w:kern w:val="24"/>
                <w:position w:val="6"/>
                <w:vertAlign w:val="superscript"/>
                <w:lang w:eastAsia="ja-JP"/>
              </w:rPr>
              <w:t>4</w:t>
            </w:r>
            <w:r w:rsidRPr="005F4BD9">
              <w:rPr>
                <w:rFonts w:eastAsia="ＭＳ Ｐゴシック"/>
                <w:color w:val="000000"/>
                <w:kern w:val="24"/>
                <w:lang w:eastAsia="ja-JP"/>
              </w:rPr>
              <w:t xml:space="preserve"> </w:t>
            </w:r>
            <w:r w:rsidR="00583884" w:rsidRPr="005F4BD9">
              <w:rPr>
                <w:rFonts w:eastAsia="ＭＳ Ｐゴシック"/>
                <w:color w:val="000000"/>
                <w:kern w:val="24"/>
                <w:lang w:eastAsia="ja-JP"/>
              </w:rPr>
              <w:t>[3</w:t>
            </w:r>
            <w:r w:rsidR="00B559A4" w:rsidRPr="005F4BD9">
              <w:rPr>
                <w:rFonts w:eastAsia="ＭＳ Ｐゴシック"/>
                <w:color w:val="000000"/>
                <w:kern w:val="24"/>
                <w:lang w:eastAsia="ja-JP"/>
              </w:rPr>
              <w:t>8]</w:t>
            </w:r>
          </w:p>
        </w:tc>
        <w:tc>
          <w:tcPr>
            <w:tcW w:w="1701" w:type="dxa"/>
            <w:tcBorders>
              <w:top w:val="single" w:sz="8" w:space="0" w:color="A5A5A5"/>
              <w:left w:val="single" w:sz="8" w:space="0" w:color="A5A5A5"/>
              <w:bottom w:val="single" w:sz="8" w:space="0" w:color="A5A5A5"/>
              <w:right w:val="single" w:sz="8" w:space="0" w:color="A5A5A5"/>
            </w:tcBorders>
            <w:shd w:val="clear" w:color="auto" w:fill="FFFFFF" w:themeFill="background1"/>
            <w:tcMar>
              <w:top w:w="72" w:type="dxa"/>
              <w:left w:w="144" w:type="dxa"/>
              <w:bottom w:w="72" w:type="dxa"/>
              <w:right w:w="144" w:type="dxa"/>
            </w:tcMar>
          </w:tcPr>
          <w:p w14:paraId="4155F2CE" w14:textId="748217AB" w:rsidR="00164E83" w:rsidRPr="005F4BD9" w:rsidRDefault="00164E83" w:rsidP="008B7E93">
            <w:pPr>
              <w:jc w:val="center"/>
              <w:rPr>
                <w:rFonts w:eastAsia="ＭＳ Ｐゴシック"/>
                <w:color w:val="000000"/>
                <w:kern w:val="24"/>
                <w:lang w:eastAsia="ja-JP"/>
              </w:rPr>
            </w:pPr>
            <w:r w:rsidRPr="005F4BD9">
              <w:rPr>
                <w:rFonts w:eastAsia="ＭＳ Ｐゴシック"/>
                <w:color w:val="000000"/>
                <w:kern w:val="24"/>
                <w:lang w:eastAsia="ja-JP"/>
              </w:rPr>
              <w:t>6.0 x 10</w:t>
            </w:r>
            <w:r w:rsidRPr="005F4BD9">
              <w:rPr>
                <w:rFonts w:eastAsia="ＭＳ Ｐゴシック"/>
                <w:color w:val="000000"/>
                <w:kern w:val="24"/>
                <w:position w:val="6"/>
                <w:vertAlign w:val="superscript"/>
                <w:lang w:eastAsia="ja-JP"/>
              </w:rPr>
              <w:t>3</w:t>
            </w:r>
            <w:r w:rsidRPr="005F4BD9">
              <w:rPr>
                <w:rFonts w:eastAsia="ＭＳ Ｐゴシック"/>
                <w:color w:val="000000"/>
                <w:kern w:val="24"/>
                <w:lang w:eastAsia="ja-JP"/>
              </w:rPr>
              <w:t xml:space="preserve"> </w:t>
            </w:r>
            <w:r w:rsidR="00583884" w:rsidRPr="005F4BD9">
              <w:rPr>
                <w:rFonts w:eastAsia="ＭＳ Ｐゴシック"/>
                <w:color w:val="000000"/>
                <w:kern w:val="24"/>
                <w:lang w:eastAsia="ja-JP"/>
              </w:rPr>
              <w:t>[3</w:t>
            </w:r>
            <w:r w:rsidR="00B559A4" w:rsidRPr="005F4BD9">
              <w:rPr>
                <w:rFonts w:eastAsia="ＭＳ Ｐゴシック"/>
                <w:color w:val="000000"/>
                <w:kern w:val="24"/>
                <w:lang w:eastAsia="ja-JP"/>
              </w:rPr>
              <w:t>5]</w:t>
            </w:r>
          </w:p>
        </w:tc>
      </w:tr>
      <w:tr w:rsidR="00164E83" w:rsidRPr="005F4BD9" w14:paraId="3C21AD37" w14:textId="77777777" w:rsidTr="008B7E93">
        <w:trPr>
          <w:trHeight w:val="22"/>
        </w:trPr>
        <w:tc>
          <w:tcPr>
            <w:tcW w:w="1560" w:type="dxa"/>
            <w:tcBorders>
              <w:top w:val="single" w:sz="8" w:space="0" w:color="A5A5A5"/>
              <w:left w:val="single" w:sz="8" w:space="0" w:color="A5A5A5"/>
              <w:bottom w:val="single" w:sz="8" w:space="0" w:color="A5A5A5"/>
              <w:right w:val="single" w:sz="8" w:space="0" w:color="000000"/>
            </w:tcBorders>
            <w:shd w:val="clear" w:color="auto" w:fill="FFFFFF" w:themeFill="background1"/>
            <w:tcMar>
              <w:top w:w="72" w:type="dxa"/>
              <w:left w:w="144" w:type="dxa"/>
              <w:bottom w:w="72" w:type="dxa"/>
              <w:right w:w="144" w:type="dxa"/>
            </w:tcMar>
            <w:hideMark/>
          </w:tcPr>
          <w:p w14:paraId="46D68900" w14:textId="77777777" w:rsidR="00164E83" w:rsidRPr="005F4BD9" w:rsidRDefault="00000000" w:rsidP="008B7E93">
            <w:pPr>
              <w:jc w:val="center"/>
              <w:rPr>
                <w:rFonts w:ascii="Arial" w:eastAsia="ＭＳ Ｐゴシック" w:hAnsi="Arial" w:cs="Arial"/>
                <w:lang w:eastAsia="ja-JP"/>
              </w:rPr>
            </w:pPr>
            <m:oMath>
              <m:sSub>
                <m:sSubPr>
                  <m:ctrlPr>
                    <w:rPr>
                      <w:rFonts w:ascii="Cambria Math" w:eastAsia="ＭＳ ゴシック" w:hAnsi="Cambria Math" w:cs="Arial"/>
                      <w:i/>
                      <w:iCs/>
                      <w:color w:val="000000"/>
                      <w:kern w:val="2"/>
                      <w:lang w:eastAsia="ja-JP"/>
                    </w:rPr>
                  </m:ctrlPr>
                </m:sSubPr>
                <m:e>
                  <m:r>
                    <w:rPr>
                      <w:rFonts w:ascii="Cambria Math" w:eastAsia="ＭＳ ゴシック" w:hAnsi="Cambria Math" w:cs="Arial"/>
                      <w:color w:val="000000"/>
                      <w:kern w:val="2"/>
                      <w:lang w:eastAsia="ja-JP"/>
                    </w:rPr>
                    <m:t>ε</m:t>
                  </m:r>
                </m:e>
                <m:sub>
                  <m:r>
                    <w:rPr>
                      <w:rFonts w:ascii="Cambria Math" w:eastAsia="ＭＳ ゴシック" w:hAnsi="Cambria Math" w:cs="Arial"/>
                      <w:color w:val="000000"/>
                      <w:kern w:val="2"/>
                      <w:lang w:eastAsia="ja-JP"/>
                    </w:rPr>
                    <m:t>t</m:t>
                  </m:r>
                </m:sub>
              </m:sSub>
            </m:oMath>
            <w:r w:rsidR="00164E83" w:rsidRPr="005F4BD9">
              <w:rPr>
                <w:rFonts w:eastAsia="ＭＳ Ｐゴシック"/>
                <w:color w:val="000000"/>
                <w:kern w:val="24"/>
                <w:lang w:eastAsia="ja-JP"/>
              </w:rPr>
              <w:t>, %</w:t>
            </w:r>
          </w:p>
        </w:tc>
        <w:tc>
          <w:tcPr>
            <w:tcW w:w="1701" w:type="dxa"/>
            <w:tcBorders>
              <w:top w:val="single" w:sz="8" w:space="0" w:color="A5A5A5"/>
              <w:left w:val="single" w:sz="8" w:space="0" w:color="000000"/>
              <w:bottom w:val="single" w:sz="8" w:space="0" w:color="A5A5A5"/>
              <w:right w:val="single" w:sz="8" w:space="0" w:color="A5A5A5"/>
            </w:tcBorders>
            <w:shd w:val="clear" w:color="auto" w:fill="FFFFFF" w:themeFill="background1"/>
            <w:tcMar>
              <w:top w:w="72" w:type="dxa"/>
              <w:left w:w="144" w:type="dxa"/>
              <w:bottom w:w="72" w:type="dxa"/>
              <w:right w:w="144" w:type="dxa"/>
            </w:tcMar>
            <w:hideMark/>
          </w:tcPr>
          <w:p w14:paraId="2F52A296" w14:textId="77777777" w:rsidR="00164E83" w:rsidRPr="005F4BD9" w:rsidRDefault="00164E83" w:rsidP="008B7E93">
            <w:pPr>
              <w:jc w:val="center"/>
              <w:rPr>
                <w:rFonts w:ascii="Arial" w:eastAsia="ＭＳ Ｐゴシック" w:hAnsi="Arial" w:cs="Arial"/>
                <w:lang w:eastAsia="ja-JP"/>
              </w:rPr>
            </w:pPr>
            <w:r w:rsidRPr="005F4BD9">
              <w:rPr>
                <w:rFonts w:eastAsia="ＭＳ Ｐゴシック"/>
                <w:color w:val="000000"/>
                <w:kern w:val="24"/>
                <w:lang w:eastAsia="ja-JP"/>
              </w:rPr>
              <w:t>-0.0067</w:t>
            </w:r>
          </w:p>
        </w:tc>
        <w:tc>
          <w:tcPr>
            <w:tcW w:w="1701" w:type="dxa"/>
            <w:tcBorders>
              <w:top w:val="single" w:sz="8" w:space="0" w:color="A5A5A5"/>
              <w:left w:val="single" w:sz="8" w:space="0" w:color="A5A5A5"/>
              <w:bottom w:val="single" w:sz="8" w:space="0" w:color="A5A5A5"/>
              <w:right w:val="single" w:sz="8" w:space="0" w:color="A5A5A5"/>
            </w:tcBorders>
            <w:shd w:val="clear" w:color="auto" w:fill="FFFFFF" w:themeFill="background1"/>
            <w:tcMar>
              <w:top w:w="72" w:type="dxa"/>
              <w:left w:w="144" w:type="dxa"/>
              <w:bottom w:w="72" w:type="dxa"/>
              <w:right w:w="144" w:type="dxa"/>
            </w:tcMar>
            <w:hideMark/>
          </w:tcPr>
          <w:p w14:paraId="10342950" w14:textId="77777777" w:rsidR="00164E83" w:rsidRPr="005F4BD9" w:rsidRDefault="00164E83" w:rsidP="008B7E93">
            <w:pPr>
              <w:jc w:val="center"/>
              <w:rPr>
                <w:rFonts w:ascii="Arial" w:eastAsia="ＭＳ Ｐゴシック" w:hAnsi="Arial" w:cs="Arial"/>
                <w:lang w:eastAsia="ja-JP"/>
              </w:rPr>
            </w:pPr>
            <w:r w:rsidRPr="005F4BD9">
              <w:rPr>
                <w:rFonts w:eastAsia="ＭＳ Ｐゴシック"/>
                <w:color w:val="000000"/>
                <w:kern w:val="24"/>
                <w:lang w:eastAsia="ja-JP"/>
              </w:rPr>
              <w:t>0.084</w:t>
            </w:r>
          </w:p>
        </w:tc>
      </w:tr>
      <w:tr w:rsidR="00164E83" w:rsidRPr="005F4BD9" w14:paraId="0A99F773" w14:textId="77777777" w:rsidTr="008B7E93">
        <w:trPr>
          <w:trHeight w:val="18"/>
        </w:trPr>
        <w:tc>
          <w:tcPr>
            <w:tcW w:w="1560" w:type="dxa"/>
            <w:tcBorders>
              <w:top w:val="single" w:sz="8" w:space="0" w:color="A5A5A5"/>
              <w:left w:val="single" w:sz="8" w:space="0" w:color="A5A5A5"/>
              <w:bottom w:val="single" w:sz="8" w:space="0" w:color="A5A5A5"/>
              <w:right w:val="single" w:sz="8" w:space="0" w:color="000000"/>
            </w:tcBorders>
            <w:shd w:val="clear" w:color="auto" w:fill="FFFFFF" w:themeFill="background1"/>
            <w:tcMar>
              <w:top w:w="72" w:type="dxa"/>
              <w:left w:w="144" w:type="dxa"/>
              <w:bottom w:w="72" w:type="dxa"/>
              <w:right w:w="144" w:type="dxa"/>
            </w:tcMar>
            <w:hideMark/>
          </w:tcPr>
          <w:p w14:paraId="72FEF7EF" w14:textId="77777777" w:rsidR="00164E83" w:rsidRPr="005F4BD9" w:rsidRDefault="00164E83" w:rsidP="008B7E93">
            <w:pPr>
              <w:jc w:val="center"/>
              <w:rPr>
                <w:rFonts w:ascii="Arial" w:eastAsia="ＭＳ Ｐゴシック" w:hAnsi="Arial" w:cs="Arial"/>
                <w:lang w:eastAsia="ja-JP"/>
              </w:rPr>
            </w:pPr>
            <m:oMath>
              <m:r>
                <w:rPr>
                  <w:rFonts w:ascii="Cambria Math" w:eastAsia="游明朝" w:hAnsi="Cambria Math"/>
                  <w:color w:val="000000"/>
                  <w:spacing w:val="-4"/>
                  <w:kern w:val="24"/>
                  <w:lang w:eastAsia="ja-JP"/>
                </w:rPr>
                <m:t>|p|</m:t>
              </m:r>
            </m:oMath>
            <w:r w:rsidRPr="005F4BD9">
              <w:rPr>
                <w:rFonts w:eastAsia="ＭＳ Ｐゴシック"/>
                <w:color w:val="000000"/>
                <w:kern w:val="24"/>
                <w:lang w:eastAsia="ja-JP"/>
              </w:rPr>
              <w:t>, MPa</w:t>
            </w:r>
          </w:p>
        </w:tc>
        <w:tc>
          <w:tcPr>
            <w:tcW w:w="3402" w:type="dxa"/>
            <w:gridSpan w:val="2"/>
            <w:tcBorders>
              <w:top w:val="single" w:sz="8" w:space="0" w:color="A5A5A5"/>
              <w:left w:val="single" w:sz="8" w:space="0" w:color="000000"/>
              <w:bottom w:val="single" w:sz="8" w:space="0" w:color="A5A5A5"/>
              <w:right w:val="single" w:sz="8" w:space="0" w:color="A5A5A5"/>
            </w:tcBorders>
            <w:shd w:val="clear" w:color="auto" w:fill="FFFFFF" w:themeFill="background1"/>
            <w:tcMar>
              <w:top w:w="72" w:type="dxa"/>
              <w:left w:w="144" w:type="dxa"/>
              <w:bottom w:w="72" w:type="dxa"/>
              <w:right w:w="144" w:type="dxa"/>
            </w:tcMar>
            <w:hideMark/>
          </w:tcPr>
          <w:p w14:paraId="3A7A8DAD" w14:textId="77777777" w:rsidR="00164E83" w:rsidRPr="005F4BD9" w:rsidRDefault="00164E83" w:rsidP="008B7E93">
            <w:pPr>
              <w:jc w:val="center"/>
              <w:rPr>
                <w:rFonts w:ascii="Arial" w:eastAsia="ＭＳ Ｐゴシック" w:hAnsi="Arial" w:cs="Arial"/>
                <w:lang w:eastAsia="ja-JP"/>
              </w:rPr>
            </w:pPr>
            <w:r w:rsidRPr="005F4BD9">
              <w:rPr>
                <w:rFonts w:eastAsia="ＭＳ Ｐゴシック"/>
                <w:color w:val="000000"/>
                <w:kern w:val="24"/>
                <w:lang w:eastAsia="ja-JP"/>
              </w:rPr>
              <w:t>0.56</w:t>
            </w:r>
          </w:p>
        </w:tc>
      </w:tr>
    </w:tbl>
    <w:p w14:paraId="4FB6A2D6" w14:textId="77777777" w:rsidR="00164E83" w:rsidRPr="005F4BD9" w:rsidRDefault="00164E83" w:rsidP="00164E83">
      <w:pPr>
        <w:jc w:val="both"/>
      </w:pPr>
    </w:p>
    <w:p w14:paraId="4F1C26D4" w14:textId="74000AF5" w:rsidR="00732E46" w:rsidRPr="005F4BD9" w:rsidRDefault="00DB3364" w:rsidP="00B64A80">
      <w:pPr>
        <w:pStyle w:val="1"/>
      </w:pPr>
      <w:r w:rsidRPr="005F4BD9">
        <w:t xml:space="preserve">IV. </w:t>
      </w:r>
      <w:r w:rsidR="00EE4F30" w:rsidRPr="005F4BD9">
        <w:rPr>
          <w:lang w:eastAsia="ja-JP"/>
        </w:rPr>
        <w:t>Strain Estimation u</w:t>
      </w:r>
      <w:r w:rsidR="00EE4F30" w:rsidRPr="005F4BD9">
        <w:rPr>
          <w:rFonts w:hint="eastAsia"/>
          <w:lang w:eastAsia="ja-JP"/>
        </w:rPr>
        <w:t>sing</w:t>
      </w:r>
      <w:r w:rsidR="00EE4F30" w:rsidRPr="005F4BD9">
        <w:t xml:space="preserve"> </w:t>
      </w:r>
      <w:r w:rsidR="00EE4F30" w:rsidRPr="005F4BD9">
        <w:rPr>
          <w:rFonts w:hint="eastAsia"/>
          <w:lang w:eastAsia="ja-JP"/>
        </w:rPr>
        <w:t>Thin</w:t>
      </w:r>
      <w:r w:rsidR="00EE4F30" w:rsidRPr="005F4BD9">
        <w:t xml:space="preserve"> </w:t>
      </w:r>
      <w:r w:rsidR="00EE4F30" w:rsidRPr="005F4BD9">
        <w:rPr>
          <w:rFonts w:hint="eastAsia"/>
          <w:lang w:eastAsia="ja-JP"/>
        </w:rPr>
        <w:t>Cylinder</w:t>
      </w:r>
      <w:r w:rsidR="00EE4F30" w:rsidRPr="005F4BD9">
        <w:rPr>
          <w:lang w:eastAsia="ja-JP"/>
        </w:rPr>
        <w:t>s</w:t>
      </w:r>
      <w:r w:rsidR="00EE4F30" w:rsidRPr="005F4BD9">
        <w:t xml:space="preserve"> </w:t>
      </w:r>
      <w:r w:rsidR="00EE4F30" w:rsidRPr="005F4BD9">
        <w:rPr>
          <w:rFonts w:hint="eastAsia"/>
          <w:lang w:eastAsia="ja-JP"/>
        </w:rPr>
        <w:t>Model</w:t>
      </w:r>
    </w:p>
    <w:p w14:paraId="4C2F9EAB" w14:textId="0FD6C0B8" w:rsidR="00E269B6" w:rsidRPr="005F4BD9" w:rsidRDefault="00E269B6" w:rsidP="00E269B6">
      <w:pPr>
        <w:ind w:firstLine="144"/>
        <w:jc w:val="both"/>
      </w:pPr>
      <w:r w:rsidRPr="005F4BD9">
        <w:t>The coil with polycarbonate bobbin and casing #P showed serious degradation, while the coils with aluminum alloy bobbin and casing, #A and #A-PI, did not. To discuss this result, the thermal strain and the surface pressure were estimated using thin cylinders model.</w:t>
      </w:r>
    </w:p>
    <w:p w14:paraId="59E6D671" w14:textId="748C882B" w:rsidR="00E269B6" w:rsidRPr="005F4BD9" w:rsidRDefault="00E269B6" w:rsidP="00E269B6">
      <w:pPr>
        <w:ind w:firstLine="144"/>
        <w:jc w:val="both"/>
      </w:pPr>
      <w:r w:rsidRPr="005F4BD9">
        <w:t>Fig 6 illustrates the thin cylinders models for #P and #A.</w:t>
      </w:r>
      <w:r w:rsidRPr="005F4BD9">
        <w:rPr>
          <w:rFonts w:hint="eastAsia"/>
        </w:rPr>
        <w:t xml:space="preserve"> </w:t>
      </w:r>
      <w:r w:rsidRPr="005F4BD9">
        <w:t xml:space="preserve">Thermal contraction of polycarbonate is larger than that of metals in cool-down from 300 K to 77 K. The impregnated winding will be circumferentially compressed by the casing for #P. </w:t>
      </w:r>
      <w:bookmarkStart w:id="22" w:name="OLE_LINK13"/>
      <w:bookmarkStart w:id="23" w:name="OLE_LINK14"/>
      <w:r w:rsidRPr="005F4BD9">
        <w:t xml:space="preserve">On the other hand, the impregnated winding will be </w:t>
      </w:r>
      <w:bookmarkEnd w:id="22"/>
      <w:bookmarkEnd w:id="23"/>
      <w:r w:rsidRPr="005F4BD9">
        <w:t xml:space="preserve">subjected to circumferential tension for #A, because thermal contraction of low-melting point metal is larger than that of aluminum alloy </w:t>
      </w:r>
      <w:r w:rsidR="00583884" w:rsidRPr="005F4BD9">
        <w:t>[3</w:t>
      </w:r>
      <w:r w:rsidR="00B559A4" w:rsidRPr="005F4BD9">
        <w:t>4], [</w:t>
      </w:r>
      <w:r w:rsidR="00583884" w:rsidRPr="005F4BD9">
        <w:t>3</w:t>
      </w:r>
      <w:r w:rsidR="00B559A4" w:rsidRPr="005F4BD9">
        <w:t>5], [</w:t>
      </w:r>
      <w:r w:rsidR="00583884" w:rsidRPr="005F4BD9">
        <w:t>3</w:t>
      </w:r>
      <w:r w:rsidR="00B559A4" w:rsidRPr="005F4BD9">
        <w:t>6</w:t>
      </w:r>
      <w:r w:rsidR="00583884" w:rsidRPr="005F4BD9">
        <w:t>]</w:t>
      </w:r>
      <w:r w:rsidRPr="005F4BD9">
        <w:t xml:space="preserve">. </w:t>
      </w:r>
    </w:p>
    <w:p w14:paraId="07BDA278" w14:textId="705920A0" w:rsidR="00E269B6" w:rsidRPr="005F4BD9" w:rsidRDefault="00E269B6" w:rsidP="00E269B6">
      <w:pPr>
        <w:ind w:firstLine="144"/>
        <w:jc w:val="both"/>
      </w:pPr>
      <w:r w:rsidRPr="005F4BD9">
        <w:t>For the thin cylinders model, deformation condition</w:t>
      </w:r>
      <w:r w:rsidRPr="005F4BD9" w:rsidDel="00595A20">
        <w:t xml:space="preserve"> </w:t>
      </w:r>
      <w:r w:rsidRPr="005F4BD9">
        <w:t>is</w:t>
      </w:r>
    </w:p>
    <w:p w14:paraId="110E7AE9" w14:textId="77777777" w:rsidR="00E269B6" w:rsidRPr="005F4BD9" w:rsidRDefault="00E269B6" w:rsidP="00E269B6">
      <w:pPr>
        <w:ind w:firstLine="144"/>
        <w:jc w:val="both"/>
      </w:pPr>
      <w:r w:rsidRPr="005F4BD9">
        <w:tab/>
      </w:r>
      <m:oMath>
        <m:r>
          <w:rPr>
            <w:rFonts w:ascii="Cambria Math" w:hAnsi="Cambria Math"/>
          </w:rPr>
          <m:t>0=</m:t>
        </m:r>
        <m:sSub>
          <m:sSubPr>
            <m:ctrlPr>
              <w:rPr>
                <w:rFonts w:ascii="Cambria Math" w:hAnsi="Cambria Math"/>
                <w:i/>
                <w:iCs/>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2</m:t>
            </m:r>
          </m:sub>
        </m:sSub>
        <m:r>
          <w:rPr>
            <w:rFonts w:ascii="Cambria Math" w:hAnsi="Cambria Math"/>
          </w:rPr>
          <m:t>=</m:t>
        </m:r>
        <m:f>
          <m:fPr>
            <m:ctrlPr>
              <w:rPr>
                <w:rFonts w:ascii="Cambria Math" w:hAnsi="Cambria Math"/>
                <w:i/>
                <w:iCs/>
                <w:lang w:val="pt-BR"/>
              </w:rPr>
            </m:ctrlPr>
          </m:fPr>
          <m:num>
            <m:r>
              <w:rPr>
                <w:rFonts w:ascii="Cambria Math" w:hAnsi="Cambria Math"/>
              </w:rPr>
              <m:t>2</m:t>
            </m:r>
            <m:sSub>
              <m:sSubPr>
                <m:ctrlPr>
                  <w:rPr>
                    <w:rFonts w:ascii="Cambria Math" w:hAnsi="Cambria Math"/>
                    <w:i/>
                    <w:iCs/>
                  </w:rPr>
                </m:ctrlPr>
              </m:sSubPr>
              <m:e>
                <m:r>
                  <w:rPr>
                    <w:rFonts w:ascii="Cambria Math" w:hAnsi="Cambria Math"/>
                  </w:rPr>
                  <m:t>t</m:t>
                </m:r>
              </m:e>
              <m:sub>
                <m:r>
                  <w:rPr>
                    <w:rFonts w:ascii="Cambria Math" w:hAnsi="Cambria Math"/>
                  </w:rPr>
                  <m:t>1</m:t>
                </m:r>
              </m:sub>
            </m:sSub>
            <m:sSub>
              <m:sSubPr>
                <m:ctrlPr>
                  <w:rPr>
                    <w:rFonts w:ascii="Cambria Math" w:hAnsi="Cambria Math"/>
                    <w:i/>
                    <w:iCs/>
                  </w:rPr>
                </m:ctrlPr>
              </m:sSubPr>
              <m:e>
                <m:r>
                  <w:rPr>
                    <w:rFonts w:ascii="Cambria Math" w:hAnsi="Cambria Math"/>
                  </w:rPr>
                  <m:t>E</m:t>
                </m:r>
              </m:e>
              <m:sub>
                <m:r>
                  <w:rPr>
                    <w:rFonts w:ascii="Cambria Math" w:hAnsi="Cambria Math"/>
                  </w:rPr>
                  <m:t>1</m:t>
                </m:r>
              </m:sub>
            </m:sSub>
            <m:sSub>
              <m:sSubPr>
                <m:ctrlPr>
                  <w:rPr>
                    <w:rFonts w:ascii="Cambria Math" w:hAnsi="Cambria Math"/>
                    <w:i/>
                    <w:iCs/>
                  </w:rPr>
                </m:ctrlPr>
              </m:sSubPr>
              <m:e>
                <m:r>
                  <w:rPr>
                    <w:rFonts w:ascii="Cambria Math" w:hAnsi="Cambria Math"/>
                  </w:rPr>
                  <m:t>ε</m:t>
                </m:r>
              </m:e>
              <m:sub>
                <m:r>
                  <w:rPr>
                    <w:rFonts w:ascii="Cambria Math" w:hAnsi="Cambria Math"/>
                  </w:rPr>
                  <m:t>t1</m:t>
                </m:r>
              </m:sub>
            </m:sSub>
          </m:num>
          <m:den>
            <m:r>
              <w:rPr>
                <w:rFonts w:ascii="Cambria Math" w:hAnsi="Cambria Math"/>
              </w:rPr>
              <m:t>d</m:t>
            </m:r>
          </m:den>
        </m:f>
        <m:r>
          <w:rPr>
            <w:rFonts w:ascii="Cambria Math" w:hAnsi="Cambria Math"/>
          </w:rPr>
          <m:t>+</m:t>
        </m:r>
        <m:f>
          <m:fPr>
            <m:ctrlPr>
              <w:rPr>
                <w:rFonts w:ascii="Cambria Math" w:hAnsi="Cambria Math"/>
                <w:i/>
                <w:iCs/>
                <w:lang w:val="pt-BR"/>
              </w:rPr>
            </m:ctrlPr>
          </m:fPr>
          <m:num>
            <m:r>
              <w:rPr>
                <w:rFonts w:ascii="Cambria Math" w:hAnsi="Cambria Math"/>
              </w:rPr>
              <m:t>2</m:t>
            </m:r>
            <m:sSub>
              <m:sSubPr>
                <m:ctrlPr>
                  <w:rPr>
                    <w:rFonts w:ascii="Cambria Math" w:hAnsi="Cambria Math"/>
                    <w:i/>
                    <w:iCs/>
                  </w:rPr>
                </m:ctrlPr>
              </m:sSubPr>
              <m:e>
                <m:r>
                  <w:rPr>
                    <w:rFonts w:ascii="Cambria Math" w:hAnsi="Cambria Math"/>
                  </w:rPr>
                  <m:t>t</m:t>
                </m:r>
              </m:e>
              <m:sub>
                <m:r>
                  <w:rPr>
                    <w:rFonts w:ascii="Cambria Math" w:hAnsi="Cambria Math"/>
                  </w:rPr>
                  <m:t>2</m:t>
                </m:r>
              </m:sub>
            </m:sSub>
            <m:sSub>
              <m:sSubPr>
                <m:ctrlPr>
                  <w:rPr>
                    <w:rFonts w:ascii="Cambria Math" w:hAnsi="Cambria Math"/>
                    <w:i/>
                    <w:iCs/>
                  </w:rPr>
                </m:ctrlPr>
              </m:sSubPr>
              <m:e>
                <m:r>
                  <w:rPr>
                    <w:rFonts w:ascii="Cambria Math" w:hAnsi="Cambria Math"/>
                  </w:rPr>
                  <m:t>E</m:t>
                </m:r>
              </m:e>
              <m:sub>
                <m:r>
                  <w:rPr>
                    <w:rFonts w:ascii="Cambria Math" w:hAnsi="Cambria Math"/>
                  </w:rPr>
                  <m:t>2</m:t>
                </m:r>
              </m:sub>
            </m:sSub>
            <m:sSub>
              <m:sSubPr>
                <m:ctrlPr>
                  <w:rPr>
                    <w:rFonts w:ascii="Cambria Math" w:hAnsi="Cambria Math"/>
                    <w:i/>
                    <w:iCs/>
                  </w:rPr>
                </m:ctrlPr>
              </m:sSubPr>
              <m:e>
                <m:r>
                  <w:rPr>
                    <w:rFonts w:ascii="Cambria Math" w:hAnsi="Cambria Math"/>
                  </w:rPr>
                  <m:t>ε</m:t>
                </m:r>
              </m:e>
              <m:sub>
                <m:r>
                  <w:rPr>
                    <w:rFonts w:ascii="Cambria Math" w:hAnsi="Cambria Math"/>
                  </w:rPr>
                  <m:t>t2</m:t>
                </m:r>
              </m:sub>
            </m:sSub>
          </m:num>
          <m:den>
            <m:r>
              <w:rPr>
                <w:rFonts w:ascii="Cambria Math" w:hAnsi="Cambria Math"/>
              </w:rPr>
              <m:t>d</m:t>
            </m:r>
          </m:den>
        </m:f>
      </m:oMath>
      <w:r w:rsidRPr="005F4BD9">
        <w:tab/>
      </w:r>
      <w:r w:rsidRPr="005F4BD9">
        <w:tab/>
        <w:t>(1)</w:t>
      </w:r>
    </w:p>
    <w:p w14:paraId="738E01A7" w14:textId="2A2AE195" w:rsidR="00E269B6" w:rsidRPr="005F4BD9" w:rsidRDefault="00E269B6" w:rsidP="00E269B6">
      <w:pPr>
        <w:ind w:firstLine="144"/>
        <w:jc w:val="both"/>
      </w:pPr>
      <w:r w:rsidRPr="005F4BD9">
        <w:t>and constraint condition</w:t>
      </w:r>
      <w:r w:rsidRPr="005F4BD9" w:rsidDel="00333BDC">
        <w:t xml:space="preserve"> </w:t>
      </w:r>
      <w:r w:rsidRPr="005F4BD9">
        <w:t>is</w:t>
      </w:r>
    </w:p>
    <w:p w14:paraId="29E248AC" w14:textId="77777777" w:rsidR="00E269B6" w:rsidRPr="005F4BD9" w:rsidRDefault="00E269B6" w:rsidP="00E269B6">
      <w:pPr>
        <w:ind w:firstLine="144"/>
        <w:jc w:val="both"/>
      </w:pPr>
      <w:r w:rsidRPr="005F4BD9">
        <w:tab/>
      </w:r>
      <m:oMath>
        <m:r>
          <w:rPr>
            <w:rFonts w:ascii="Cambria Math" w:hAnsi="Cambria Math"/>
          </w:rPr>
          <m:t>δ=d</m:t>
        </m:r>
        <m:nary>
          <m:naryPr>
            <m:ctrlPr>
              <w:rPr>
                <w:rFonts w:ascii="Cambria Math" w:hAnsi="Cambria Math"/>
                <w:i/>
                <w:iCs/>
              </w:rPr>
            </m:ctrlPr>
          </m:naryPr>
          <m:sub>
            <m:sSub>
              <m:sSubPr>
                <m:ctrlPr>
                  <w:rPr>
                    <w:rFonts w:ascii="Cambria Math" w:hAnsi="Cambria Math"/>
                    <w:i/>
                    <w:iCs/>
                  </w:rPr>
                </m:ctrlPr>
              </m:sSubPr>
              <m:e>
                <m:r>
                  <w:rPr>
                    <w:rFonts w:ascii="Cambria Math" w:hAnsi="Cambria Math"/>
                  </w:rPr>
                  <m:t>T</m:t>
                </m:r>
              </m:e>
              <m:sub>
                <m:r>
                  <w:rPr>
                    <w:rFonts w:ascii="Cambria Math" w:hAnsi="Cambria Math"/>
                  </w:rPr>
                  <m:t>L</m:t>
                </m:r>
              </m:sub>
            </m:sSub>
          </m:sub>
          <m:sup>
            <m:sSub>
              <m:sSubPr>
                <m:ctrlPr>
                  <w:rPr>
                    <w:rFonts w:ascii="Cambria Math" w:hAnsi="Cambria Math"/>
                    <w:i/>
                    <w:iCs/>
                  </w:rPr>
                </m:ctrlPr>
              </m:sSubPr>
              <m:e>
                <m:r>
                  <w:rPr>
                    <w:rFonts w:ascii="Cambria Math" w:hAnsi="Cambria Math"/>
                  </w:rPr>
                  <m:t>T</m:t>
                </m:r>
              </m:e>
              <m:sub>
                <m:r>
                  <w:rPr>
                    <w:rFonts w:ascii="Cambria Math" w:hAnsi="Cambria Math"/>
                  </w:rPr>
                  <m:t>0</m:t>
                </m:r>
              </m:sub>
            </m:sSub>
          </m:sup>
          <m:e>
            <m:d>
              <m:dPr>
                <m:ctrlPr>
                  <w:rPr>
                    <w:rFonts w:ascii="Cambria Math" w:hAnsi="Cambria Math"/>
                    <w:i/>
                    <w:iCs/>
                  </w:rPr>
                </m:ctrlPr>
              </m:dPr>
              <m:e>
                <m:sSub>
                  <m:sSubPr>
                    <m:ctrlPr>
                      <w:rPr>
                        <w:rFonts w:ascii="Cambria Math" w:hAnsi="Cambria Math"/>
                        <w:i/>
                        <w:iCs/>
                      </w:rPr>
                    </m:ctrlPr>
                  </m:sSubPr>
                  <m:e>
                    <m:r>
                      <w:rPr>
                        <w:rFonts w:ascii="Cambria Math" w:hAnsi="Cambria Math"/>
                      </w:rPr>
                      <m:t>α</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α</m:t>
                    </m:r>
                  </m:e>
                  <m:sub>
                    <m:r>
                      <w:rPr>
                        <w:rFonts w:ascii="Cambria Math" w:hAnsi="Cambria Math"/>
                      </w:rPr>
                      <m:t>2</m:t>
                    </m:r>
                  </m:sub>
                </m:sSub>
              </m:e>
            </m:d>
          </m:e>
        </m:nary>
        <m:r>
          <m:rPr>
            <m:sty m:val="p"/>
          </m:rPr>
          <w:rPr>
            <w:rFonts w:ascii="Cambria Math" w:hAnsi="Cambria Math"/>
          </w:rPr>
          <m:t>d</m:t>
        </m:r>
        <m:r>
          <w:rPr>
            <w:rFonts w:ascii="Cambria Math" w:hAnsi="Cambria Math"/>
          </w:rPr>
          <m:t>T=-d</m:t>
        </m:r>
        <m:d>
          <m:dPr>
            <m:ctrlPr>
              <w:rPr>
                <w:rFonts w:ascii="Cambria Math" w:hAnsi="Cambria Math"/>
                <w:i/>
                <w:iCs/>
              </w:rPr>
            </m:ctrlPr>
          </m:dPr>
          <m:e>
            <m:sSub>
              <m:sSubPr>
                <m:ctrlPr>
                  <w:rPr>
                    <w:rFonts w:ascii="Cambria Math" w:hAnsi="Cambria Math"/>
                    <w:i/>
                    <w:iCs/>
                  </w:rPr>
                </m:ctrlPr>
              </m:sSubPr>
              <m:e>
                <m:r>
                  <w:rPr>
                    <w:rFonts w:ascii="Cambria Math" w:hAnsi="Cambria Math"/>
                  </w:rPr>
                  <m:t>ε</m:t>
                </m:r>
              </m:e>
              <m:sub>
                <m:r>
                  <w:rPr>
                    <w:rFonts w:ascii="Cambria Math" w:hAnsi="Cambria Math"/>
                  </w:rPr>
                  <m:t>t1</m:t>
                </m:r>
              </m:sub>
            </m:sSub>
            <m:r>
              <w:rPr>
                <w:rFonts w:ascii="Cambria Math" w:hAnsi="Cambria Math"/>
              </w:rPr>
              <m:t>-</m:t>
            </m:r>
            <m:sSub>
              <m:sSubPr>
                <m:ctrlPr>
                  <w:rPr>
                    <w:rFonts w:ascii="Cambria Math" w:hAnsi="Cambria Math"/>
                    <w:i/>
                    <w:iCs/>
                  </w:rPr>
                </m:ctrlPr>
              </m:sSubPr>
              <m:e>
                <m:r>
                  <w:rPr>
                    <w:rFonts w:ascii="Cambria Math" w:hAnsi="Cambria Math"/>
                  </w:rPr>
                  <m:t>ε</m:t>
                </m:r>
              </m:e>
              <m:sub>
                <m:r>
                  <w:rPr>
                    <w:rFonts w:ascii="Cambria Math" w:hAnsi="Cambria Math"/>
                  </w:rPr>
                  <m:t>t2</m:t>
                </m:r>
              </m:sub>
            </m:sSub>
          </m:e>
        </m:d>
      </m:oMath>
      <w:r w:rsidRPr="005F4BD9">
        <w:tab/>
        <w:t>(2)</w:t>
      </w:r>
    </w:p>
    <w:p w14:paraId="690AC2A0" w14:textId="77777777" w:rsidR="00E269B6" w:rsidRPr="005F4BD9" w:rsidRDefault="00E269B6" w:rsidP="00E269B6">
      <w:pPr>
        <w:ind w:firstLine="144"/>
        <w:jc w:val="both"/>
      </w:pPr>
      <w:r w:rsidRPr="005F4BD9">
        <w:t xml:space="preserve">where </w:t>
      </w:r>
      <m:oMath>
        <m:r>
          <w:rPr>
            <w:rFonts w:ascii="Cambria Math" w:hAnsi="Cambria Math"/>
          </w:rPr>
          <m:t xml:space="preserve"> </m:t>
        </m:r>
        <m:sSub>
          <m:sSubPr>
            <m:ctrlPr>
              <w:rPr>
                <w:rFonts w:ascii="Cambria Math" w:hAnsi="Cambria Math"/>
                <w:i/>
                <w:iCs/>
              </w:rPr>
            </m:ctrlPr>
          </m:sSubPr>
          <m:e>
            <m:r>
              <w:rPr>
                <w:rFonts w:ascii="Cambria Math" w:hAnsi="Cambria Math"/>
              </w:rPr>
              <m:t>ε</m:t>
            </m:r>
          </m:e>
          <m:sub>
            <m:r>
              <w:rPr>
                <w:rFonts w:ascii="Cambria Math" w:hAnsi="Cambria Math"/>
              </w:rPr>
              <m:t>t</m:t>
            </m:r>
          </m:sub>
        </m:sSub>
      </m:oMath>
      <w:r w:rsidRPr="005F4BD9">
        <w:t xml:space="preserve"> is circumferential strain, </w:t>
      </w:r>
      <m:oMath>
        <m:r>
          <w:rPr>
            <w:rFonts w:ascii="Cambria Math" w:hAnsi="Cambria Math"/>
          </w:rPr>
          <m:t>p</m:t>
        </m:r>
      </m:oMath>
      <w:r w:rsidRPr="005F4BD9">
        <w:t xml:space="preserve"> is surface pressure, </w:t>
      </w:r>
      <m:oMath>
        <m:r>
          <w:rPr>
            <w:rFonts w:ascii="Cambria Math" w:hAnsi="Cambria Math"/>
          </w:rPr>
          <m:t>t</m:t>
        </m:r>
      </m:oMath>
      <w:r w:rsidRPr="005F4BD9">
        <w:rPr>
          <w:rFonts w:hint="eastAsia"/>
        </w:rPr>
        <w:t xml:space="preserve"> i</w:t>
      </w:r>
      <w:r w:rsidRPr="005F4BD9">
        <w:t xml:space="preserve">s thickness of the </w:t>
      </w:r>
      <w:r w:rsidRPr="005F4BD9">
        <w:rPr>
          <w:rFonts w:hint="eastAsia"/>
        </w:rPr>
        <w:t>cylinder</w:t>
      </w:r>
      <w:r w:rsidRPr="005F4BD9">
        <w:t xml:space="preserve">s, </w:t>
      </w:r>
      <m:oMath>
        <m:r>
          <w:rPr>
            <w:rFonts w:ascii="Cambria Math" w:hAnsi="Cambria Math"/>
          </w:rPr>
          <m:t>E</m:t>
        </m:r>
      </m:oMath>
      <w:r w:rsidRPr="005F4BD9">
        <w:t xml:space="preserve"> is Young's modulus, </w:t>
      </w:r>
      <m:oMath>
        <m:r>
          <w:rPr>
            <w:rFonts w:ascii="Cambria Math" w:hAnsi="Cambria Math"/>
          </w:rPr>
          <m:t>δ</m:t>
        </m:r>
      </m:oMath>
      <w:r w:rsidRPr="005F4BD9">
        <w:t xml:space="preserve"> is difference in the diameters, </w:t>
      </w:r>
      <m:oMath>
        <m:r>
          <w:rPr>
            <w:rFonts w:ascii="Cambria Math" w:hAnsi="Cambria Math"/>
          </w:rPr>
          <m:t>d</m:t>
        </m:r>
      </m:oMath>
      <w:r w:rsidRPr="005F4BD9">
        <w:t xml:space="preserve"> is diameter of contacting surface, </w:t>
      </w:r>
      <m:oMath>
        <m:r>
          <w:rPr>
            <w:rFonts w:ascii="Cambria Math" w:hAnsi="Cambria Math"/>
          </w:rPr>
          <m:t>α</m:t>
        </m:r>
        <m:r>
          <m:rPr>
            <m:sty m:val="p"/>
          </m:rPr>
          <w:rPr>
            <w:rFonts w:ascii="Cambria Math" w:hAnsi="Cambria Math"/>
          </w:rPr>
          <m:t> </m:t>
        </m:r>
      </m:oMath>
      <w:r w:rsidRPr="005F4BD9">
        <w:rPr>
          <w:rFonts w:hint="eastAsia"/>
        </w:rPr>
        <w:t xml:space="preserve"> </w:t>
      </w:r>
      <w:r w:rsidRPr="005F4BD9">
        <w:t>is coefficient of thermal expansion (CTE)</w:t>
      </w:r>
      <w:r w:rsidRPr="005F4BD9">
        <w:rPr>
          <w:rFonts w:hint="eastAsia"/>
          <w:iCs/>
        </w:rPr>
        <w:t>,</w:t>
      </w:r>
      <w:r w:rsidRPr="005F4BD9">
        <w:rPr>
          <w:iCs/>
        </w:rPr>
        <w:t xml:space="preserve"> </w:t>
      </w:r>
      <m:oMath>
        <m:sSub>
          <m:sSubPr>
            <m:ctrlPr>
              <w:rPr>
                <w:rFonts w:ascii="Cambria Math" w:hAnsi="Cambria Math"/>
                <w:i/>
                <w:iCs/>
              </w:rPr>
            </m:ctrlPr>
          </m:sSubPr>
          <m:e>
            <m:r>
              <w:rPr>
                <w:rFonts w:ascii="Cambria Math" w:hAnsi="Cambria Math"/>
              </w:rPr>
              <m:t>T</m:t>
            </m:r>
          </m:e>
          <m:sub>
            <m:r>
              <w:rPr>
                <w:rFonts w:ascii="Cambria Math" w:hAnsi="Cambria Math"/>
              </w:rPr>
              <m:t>0</m:t>
            </m:r>
          </m:sub>
        </m:sSub>
      </m:oMath>
      <w:r w:rsidRPr="005F4BD9">
        <w:t xml:space="preserve"> is initial temperature, and </w:t>
      </w:r>
      <m:oMath>
        <m:sSub>
          <m:sSubPr>
            <m:ctrlPr>
              <w:rPr>
                <w:rFonts w:ascii="Cambria Math" w:hAnsi="Cambria Math"/>
                <w:i/>
                <w:iCs/>
              </w:rPr>
            </m:ctrlPr>
          </m:sSubPr>
          <m:e>
            <m:r>
              <w:rPr>
                <w:rFonts w:ascii="Cambria Math" w:hAnsi="Cambria Math"/>
              </w:rPr>
              <m:t>T</m:t>
            </m:r>
          </m:e>
          <m:sub>
            <m:r>
              <w:rPr>
                <w:rFonts w:ascii="Cambria Math" w:hAnsi="Cambria Math"/>
              </w:rPr>
              <m:t>L</m:t>
            </m:r>
          </m:sub>
        </m:sSub>
      </m:oMath>
      <w:r w:rsidRPr="005F4BD9">
        <w:t xml:space="preserve"> is temperature </w:t>
      </w:r>
      <w:r w:rsidRPr="005F4BD9">
        <w:rPr>
          <w:rFonts w:hint="eastAsia"/>
        </w:rPr>
        <w:t>i</w:t>
      </w:r>
      <w:r w:rsidRPr="005F4BD9">
        <w:t xml:space="preserve">n cooled condition. The subscripts 1 and 2 indicate the inner and outer cylinders, respectively. Solving for </w:t>
      </w:r>
      <m:oMath>
        <m:sSub>
          <m:sSubPr>
            <m:ctrlPr>
              <w:rPr>
                <w:rFonts w:ascii="Cambria Math" w:hAnsi="Cambria Math"/>
                <w:i/>
                <w:iCs/>
              </w:rPr>
            </m:ctrlPr>
          </m:sSubPr>
          <m:e>
            <m:r>
              <w:rPr>
                <w:rFonts w:ascii="Cambria Math" w:hAnsi="Cambria Math"/>
              </w:rPr>
              <m:t>ε</m:t>
            </m:r>
          </m:e>
          <m:sub>
            <m:r>
              <w:rPr>
                <w:rFonts w:ascii="Cambria Math" w:hAnsi="Cambria Math"/>
              </w:rPr>
              <m:t>t1</m:t>
            </m:r>
          </m:sub>
        </m:sSub>
      </m:oMath>
      <w:r w:rsidRPr="005F4BD9">
        <w:rPr>
          <w:i/>
          <w:iCs/>
        </w:rPr>
        <w:t xml:space="preserve"> </w:t>
      </w:r>
      <w:r w:rsidRPr="005F4BD9">
        <w:t>and</w:t>
      </w:r>
      <w:r w:rsidRPr="005F4BD9">
        <w:rPr>
          <w:i/>
          <w:iCs/>
        </w:rPr>
        <w:t xml:space="preserve"> </w:t>
      </w:r>
      <m:oMath>
        <m:sSub>
          <m:sSubPr>
            <m:ctrlPr>
              <w:rPr>
                <w:rFonts w:ascii="Cambria Math" w:hAnsi="Cambria Math"/>
                <w:i/>
                <w:iCs/>
              </w:rPr>
            </m:ctrlPr>
          </m:sSubPr>
          <m:e>
            <m:r>
              <w:rPr>
                <w:rFonts w:ascii="Cambria Math" w:hAnsi="Cambria Math"/>
              </w:rPr>
              <m:t>ε</m:t>
            </m:r>
          </m:e>
          <m:sub>
            <m:r>
              <w:rPr>
                <w:rFonts w:ascii="Cambria Math" w:hAnsi="Cambria Math"/>
              </w:rPr>
              <m:t>t2</m:t>
            </m:r>
          </m:sub>
        </m:sSub>
      </m:oMath>
      <w:r w:rsidRPr="005F4BD9">
        <w:t xml:space="preserve"> from (1) and (2), we obtain</w:t>
      </w:r>
    </w:p>
    <w:p w14:paraId="5CD973A7" w14:textId="77777777" w:rsidR="00E269B6" w:rsidRPr="005F4BD9" w:rsidRDefault="00E269B6" w:rsidP="00E269B6">
      <w:pPr>
        <w:ind w:firstLine="144"/>
        <w:jc w:val="both"/>
      </w:pPr>
      <w:r w:rsidRPr="005F4BD9">
        <w:tab/>
      </w:r>
      <w:r w:rsidRPr="005F4BD9">
        <w:tab/>
      </w:r>
      <m:oMath>
        <m:sSub>
          <m:sSubPr>
            <m:ctrlPr>
              <w:rPr>
                <w:rFonts w:ascii="Cambria Math" w:hAnsi="Cambria Math"/>
                <w:i/>
                <w:iCs/>
              </w:rPr>
            </m:ctrlPr>
          </m:sSubPr>
          <m:e>
            <m:r>
              <w:rPr>
                <w:rFonts w:ascii="Cambria Math" w:hAnsi="Cambria Math"/>
              </w:rPr>
              <m:t>ε</m:t>
            </m:r>
          </m:e>
          <m:sub>
            <m:r>
              <w:rPr>
                <w:rFonts w:ascii="Cambria Math" w:hAnsi="Cambria Math"/>
              </w:rPr>
              <m:t>t1</m:t>
            </m:r>
          </m:sub>
        </m:sSub>
        <m:r>
          <w:rPr>
            <w:rFonts w:ascii="Cambria Math" w:hAnsi="Cambria Math"/>
          </w:rPr>
          <m:t>=-</m:t>
        </m:r>
        <m:f>
          <m:fPr>
            <m:ctrlPr>
              <w:rPr>
                <w:rFonts w:ascii="Cambria Math" w:hAnsi="Cambria Math"/>
                <w:i/>
                <w:iCs/>
                <w:lang w:val="pt-BR"/>
              </w:rPr>
            </m:ctrlPr>
          </m:fPr>
          <m:num>
            <m:nary>
              <m:naryPr>
                <m:ctrlPr>
                  <w:rPr>
                    <w:rFonts w:ascii="Cambria Math" w:hAnsi="Cambria Math"/>
                    <w:i/>
                    <w:iCs/>
                  </w:rPr>
                </m:ctrlPr>
              </m:naryPr>
              <m:sub>
                <m:sSub>
                  <m:sSubPr>
                    <m:ctrlPr>
                      <w:rPr>
                        <w:rFonts w:ascii="Cambria Math" w:hAnsi="Cambria Math"/>
                        <w:i/>
                        <w:iCs/>
                      </w:rPr>
                    </m:ctrlPr>
                  </m:sSubPr>
                  <m:e>
                    <m:r>
                      <w:rPr>
                        <w:rFonts w:ascii="Cambria Math" w:hAnsi="Cambria Math"/>
                      </w:rPr>
                      <m:t>T</m:t>
                    </m:r>
                  </m:e>
                  <m:sub>
                    <m:r>
                      <w:rPr>
                        <w:rFonts w:ascii="Cambria Math" w:hAnsi="Cambria Math"/>
                      </w:rPr>
                      <m:t>L</m:t>
                    </m:r>
                  </m:sub>
                </m:sSub>
              </m:sub>
              <m:sup>
                <m:sSub>
                  <m:sSubPr>
                    <m:ctrlPr>
                      <w:rPr>
                        <w:rFonts w:ascii="Cambria Math" w:hAnsi="Cambria Math"/>
                        <w:i/>
                        <w:iCs/>
                      </w:rPr>
                    </m:ctrlPr>
                  </m:sSubPr>
                  <m:e>
                    <m:r>
                      <w:rPr>
                        <w:rFonts w:ascii="Cambria Math" w:hAnsi="Cambria Math"/>
                      </w:rPr>
                      <m:t>T</m:t>
                    </m:r>
                  </m:e>
                  <m:sub>
                    <m:r>
                      <w:rPr>
                        <w:rFonts w:ascii="Cambria Math" w:hAnsi="Cambria Math"/>
                      </w:rPr>
                      <m:t>0</m:t>
                    </m:r>
                  </m:sub>
                </m:sSub>
              </m:sup>
              <m:e>
                <m:d>
                  <m:dPr>
                    <m:ctrlPr>
                      <w:rPr>
                        <w:rFonts w:ascii="Cambria Math" w:hAnsi="Cambria Math"/>
                        <w:i/>
                        <w:iCs/>
                      </w:rPr>
                    </m:ctrlPr>
                  </m:dPr>
                  <m:e>
                    <m:sSub>
                      <m:sSubPr>
                        <m:ctrlPr>
                          <w:rPr>
                            <w:rFonts w:ascii="Cambria Math" w:hAnsi="Cambria Math"/>
                            <w:i/>
                            <w:iCs/>
                          </w:rPr>
                        </m:ctrlPr>
                      </m:sSubPr>
                      <m:e>
                        <m:r>
                          <w:rPr>
                            <w:rFonts w:ascii="Cambria Math" w:hAnsi="Cambria Math"/>
                          </w:rPr>
                          <m:t>α</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α</m:t>
                        </m:r>
                      </m:e>
                      <m:sub>
                        <m:r>
                          <w:rPr>
                            <w:rFonts w:ascii="Cambria Math" w:hAnsi="Cambria Math"/>
                          </w:rPr>
                          <m:t>2</m:t>
                        </m:r>
                      </m:sub>
                    </m:sSub>
                  </m:e>
                </m:d>
              </m:e>
            </m:nary>
            <m:r>
              <m:rPr>
                <m:sty m:val="p"/>
              </m:rPr>
              <w:rPr>
                <w:rFonts w:ascii="Cambria Math" w:hAnsi="Cambria Math"/>
              </w:rPr>
              <m:t>d</m:t>
            </m:r>
            <m:r>
              <w:rPr>
                <w:rFonts w:ascii="Cambria Math" w:hAnsi="Cambria Math"/>
              </w:rPr>
              <m:t>T</m:t>
            </m:r>
          </m:num>
          <m:den>
            <m:r>
              <w:rPr>
                <w:rFonts w:ascii="Cambria Math" w:hAnsi="Cambria Math"/>
              </w:rPr>
              <m:t>1+</m:t>
            </m:r>
            <m:f>
              <m:fPr>
                <m:ctrlPr>
                  <w:rPr>
                    <w:rFonts w:ascii="Cambria Math" w:hAnsi="Cambria Math"/>
                    <w:i/>
                    <w:iCs/>
                    <w:lang w:val="pt-BR"/>
                  </w:rPr>
                </m:ctrlPr>
              </m:fPr>
              <m:num>
                <m:sSub>
                  <m:sSubPr>
                    <m:ctrlPr>
                      <w:rPr>
                        <w:rFonts w:ascii="Cambria Math" w:hAnsi="Cambria Math"/>
                        <w:i/>
                        <w:iCs/>
                      </w:rPr>
                    </m:ctrlPr>
                  </m:sSubPr>
                  <m:e>
                    <m:r>
                      <w:rPr>
                        <w:rFonts w:ascii="Cambria Math" w:hAnsi="Cambria Math"/>
                      </w:rPr>
                      <m:t>t</m:t>
                    </m:r>
                  </m:e>
                  <m:sub>
                    <m:r>
                      <w:rPr>
                        <w:rFonts w:ascii="Cambria Math" w:hAnsi="Cambria Math"/>
                      </w:rPr>
                      <m:t>1</m:t>
                    </m:r>
                  </m:sub>
                </m:sSub>
                <m:sSub>
                  <m:sSubPr>
                    <m:ctrlPr>
                      <w:rPr>
                        <w:rFonts w:ascii="Cambria Math" w:hAnsi="Cambria Math"/>
                        <w:i/>
                        <w:iCs/>
                      </w:rPr>
                    </m:ctrlPr>
                  </m:sSubPr>
                  <m:e>
                    <m:r>
                      <w:rPr>
                        <w:rFonts w:ascii="Cambria Math" w:hAnsi="Cambria Math"/>
                      </w:rPr>
                      <m:t>E</m:t>
                    </m:r>
                  </m:e>
                  <m:sub>
                    <m:r>
                      <w:rPr>
                        <w:rFonts w:ascii="Cambria Math" w:hAnsi="Cambria Math"/>
                      </w:rPr>
                      <m:t>1</m:t>
                    </m:r>
                  </m:sub>
                </m:sSub>
              </m:num>
              <m:den>
                <m:sSub>
                  <m:sSubPr>
                    <m:ctrlPr>
                      <w:rPr>
                        <w:rFonts w:ascii="Cambria Math" w:hAnsi="Cambria Math"/>
                        <w:i/>
                        <w:iCs/>
                      </w:rPr>
                    </m:ctrlPr>
                  </m:sSubPr>
                  <m:e>
                    <m:r>
                      <w:rPr>
                        <w:rFonts w:ascii="Cambria Math" w:hAnsi="Cambria Math"/>
                      </w:rPr>
                      <m:t>t</m:t>
                    </m:r>
                  </m:e>
                  <m:sub>
                    <m:r>
                      <w:rPr>
                        <w:rFonts w:ascii="Cambria Math" w:hAnsi="Cambria Math"/>
                      </w:rPr>
                      <m:t>2</m:t>
                    </m:r>
                  </m:sub>
                </m:sSub>
                <m:sSub>
                  <m:sSubPr>
                    <m:ctrlPr>
                      <w:rPr>
                        <w:rFonts w:ascii="Cambria Math" w:hAnsi="Cambria Math"/>
                        <w:i/>
                        <w:iCs/>
                      </w:rPr>
                    </m:ctrlPr>
                  </m:sSubPr>
                  <m:e>
                    <m:r>
                      <w:rPr>
                        <w:rFonts w:ascii="Cambria Math" w:hAnsi="Cambria Math"/>
                      </w:rPr>
                      <m:t>E</m:t>
                    </m:r>
                  </m:e>
                  <m:sub>
                    <m:r>
                      <w:rPr>
                        <w:rFonts w:ascii="Cambria Math" w:hAnsi="Cambria Math"/>
                      </w:rPr>
                      <m:t>2</m:t>
                    </m:r>
                  </m:sub>
                </m:sSub>
              </m:den>
            </m:f>
          </m:den>
        </m:f>
      </m:oMath>
      <w:r w:rsidRPr="005F4BD9">
        <w:tab/>
      </w:r>
      <w:r w:rsidRPr="005F4BD9">
        <w:tab/>
        <w:t>(3)</w:t>
      </w:r>
    </w:p>
    <w:p w14:paraId="1D36AD5B" w14:textId="77777777" w:rsidR="00E269B6" w:rsidRPr="005F4BD9" w:rsidRDefault="00E269B6" w:rsidP="00E269B6">
      <w:pPr>
        <w:ind w:firstLine="144"/>
        <w:jc w:val="both"/>
      </w:pPr>
      <w:r w:rsidRPr="005F4BD9">
        <w:rPr>
          <w:rFonts w:hint="eastAsia"/>
        </w:rPr>
        <w:t>a</w:t>
      </w:r>
      <w:r w:rsidRPr="005F4BD9">
        <w:t>nd</w:t>
      </w:r>
    </w:p>
    <w:p w14:paraId="55A52DCF" w14:textId="77777777" w:rsidR="00E269B6" w:rsidRPr="005F4BD9" w:rsidRDefault="00E269B6" w:rsidP="00E269B6">
      <w:pPr>
        <w:ind w:firstLine="144"/>
        <w:jc w:val="both"/>
      </w:pPr>
      <w:r w:rsidRPr="005F4BD9">
        <w:tab/>
      </w:r>
      <w:r w:rsidRPr="005F4BD9">
        <w:tab/>
      </w:r>
      <m:oMath>
        <m:sSub>
          <m:sSubPr>
            <m:ctrlPr>
              <w:rPr>
                <w:rFonts w:ascii="Cambria Math" w:hAnsi="Cambria Math"/>
                <w:i/>
                <w:iCs/>
              </w:rPr>
            </m:ctrlPr>
          </m:sSubPr>
          <m:e>
            <m:r>
              <w:rPr>
                <w:rFonts w:ascii="Cambria Math" w:hAnsi="Cambria Math"/>
              </w:rPr>
              <m:t xml:space="preserve">  ε</m:t>
            </m:r>
          </m:e>
          <m:sub>
            <m:r>
              <w:rPr>
                <w:rFonts w:ascii="Cambria Math" w:hAnsi="Cambria Math"/>
              </w:rPr>
              <m:t>t2</m:t>
            </m:r>
          </m:sub>
        </m:sSub>
        <m:r>
          <w:rPr>
            <w:rFonts w:ascii="Cambria Math" w:hAnsi="Cambria Math"/>
          </w:rPr>
          <m:t>=</m:t>
        </m:r>
        <m:f>
          <m:fPr>
            <m:ctrlPr>
              <w:rPr>
                <w:rFonts w:ascii="Cambria Math" w:hAnsi="Cambria Math"/>
                <w:i/>
                <w:iCs/>
                <w:lang w:val="pt-BR"/>
              </w:rPr>
            </m:ctrlPr>
          </m:fPr>
          <m:num>
            <m:nary>
              <m:naryPr>
                <m:ctrlPr>
                  <w:rPr>
                    <w:rFonts w:ascii="Cambria Math" w:hAnsi="Cambria Math"/>
                    <w:i/>
                    <w:iCs/>
                  </w:rPr>
                </m:ctrlPr>
              </m:naryPr>
              <m:sub>
                <m:sSub>
                  <m:sSubPr>
                    <m:ctrlPr>
                      <w:rPr>
                        <w:rFonts w:ascii="Cambria Math" w:hAnsi="Cambria Math"/>
                        <w:i/>
                        <w:iCs/>
                      </w:rPr>
                    </m:ctrlPr>
                  </m:sSubPr>
                  <m:e>
                    <m:r>
                      <w:rPr>
                        <w:rFonts w:ascii="Cambria Math" w:hAnsi="Cambria Math"/>
                      </w:rPr>
                      <m:t>T</m:t>
                    </m:r>
                  </m:e>
                  <m:sub>
                    <m:r>
                      <w:rPr>
                        <w:rFonts w:ascii="Cambria Math" w:hAnsi="Cambria Math"/>
                      </w:rPr>
                      <m:t>L</m:t>
                    </m:r>
                  </m:sub>
                </m:sSub>
              </m:sub>
              <m:sup>
                <m:sSub>
                  <m:sSubPr>
                    <m:ctrlPr>
                      <w:rPr>
                        <w:rFonts w:ascii="Cambria Math" w:hAnsi="Cambria Math"/>
                        <w:i/>
                        <w:iCs/>
                      </w:rPr>
                    </m:ctrlPr>
                  </m:sSubPr>
                  <m:e>
                    <m:r>
                      <w:rPr>
                        <w:rFonts w:ascii="Cambria Math" w:hAnsi="Cambria Math"/>
                      </w:rPr>
                      <m:t>T</m:t>
                    </m:r>
                  </m:e>
                  <m:sub>
                    <m:r>
                      <w:rPr>
                        <w:rFonts w:ascii="Cambria Math" w:hAnsi="Cambria Math"/>
                      </w:rPr>
                      <m:t>0</m:t>
                    </m:r>
                  </m:sub>
                </m:sSub>
              </m:sup>
              <m:e>
                <m:d>
                  <m:dPr>
                    <m:ctrlPr>
                      <w:rPr>
                        <w:rFonts w:ascii="Cambria Math" w:hAnsi="Cambria Math"/>
                        <w:i/>
                        <w:iCs/>
                      </w:rPr>
                    </m:ctrlPr>
                  </m:dPr>
                  <m:e>
                    <m:sSub>
                      <m:sSubPr>
                        <m:ctrlPr>
                          <w:rPr>
                            <w:rFonts w:ascii="Cambria Math" w:hAnsi="Cambria Math"/>
                            <w:i/>
                            <w:iCs/>
                          </w:rPr>
                        </m:ctrlPr>
                      </m:sSubPr>
                      <m:e>
                        <m:r>
                          <w:rPr>
                            <w:rFonts w:ascii="Cambria Math" w:hAnsi="Cambria Math"/>
                          </w:rPr>
                          <m:t>α</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α</m:t>
                        </m:r>
                      </m:e>
                      <m:sub>
                        <m:r>
                          <w:rPr>
                            <w:rFonts w:ascii="Cambria Math" w:hAnsi="Cambria Math"/>
                          </w:rPr>
                          <m:t>2</m:t>
                        </m:r>
                      </m:sub>
                    </m:sSub>
                  </m:e>
                </m:d>
              </m:e>
            </m:nary>
            <m:r>
              <m:rPr>
                <m:sty m:val="p"/>
              </m:rPr>
              <w:rPr>
                <w:rFonts w:ascii="Cambria Math" w:hAnsi="Cambria Math"/>
              </w:rPr>
              <m:t>d</m:t>
            </m:r>
            <m:r>
              <w:rPr>
                <w:rFonts w:ascii="Cambria Math" w:hAnsi="Cambria Math"/>
              </w:rPr>
              <m:t>T</m:t>
            </m:r>
          </m:num>
          <m:den>
            <m:r>
              <w:rPr>
                <w:rFonts w:ascii="Cambria Math" w:hAnsi="Cambria Math"/>
              </w:rPr>
              <m:t>1+</m:t>
            </m:r>
            <m:f>
              <m:fPr>
                <m:ctrlPr>
                  <w:rPr>
                    <w:rFonts w:ascii="Cambria Math" w:hAnsi="Cambria Math"/>
                    <w:i/>
                    <w:iCs/>
                    <w:lang w:val="pt-BR"/>
                  </w:rPr>
                </m:ctrlPr>
              </m:fPr>
              <m:num>
                <m:sSub>
                  <m:sSubPr>
                    <m:ctrlPr>
                      <w:rPr>
                        <w:rFonts w:ascii="Cambria Math" w:hAnsi="Cambria Math"/>
                        <w:i/>
                        <w:iCs/>
                      </w:rPr>
                    </m:ctrlPr>
                  </m:sSubPr>
                  <m:e>
                    <m:r>
                      <w:rPr>
                        <w:rFonts w:ascii="Cambria Math" w:hAnsi="Cambria Math"/>
                      </w:rPr>
                      <m:t>t</m:t>
                    </m:r>
                  </m:e>
                  <m:sub>
                    <m:r>
                      <w:rPr>
                        <w:rFonts w:ascii="Cambria Math" w:hAnsi="Cambria Math"/>
                      </w:rPr>
                      <m:t>2</m:t>
                    </m:r>
                  </m:sub>
                </m:sSub>
                <m:sSub>
                  <m:sSubPr>
                    <m:ctrlPr>
                      <w:rPr>
                        <w:rFonts w:ascii="Cambria Math" w:hAnsi="Cambria Math"/>
                        <w:i/>
                        <w:iCs/>
                      </w:rPr>
                    </m:ctrlPr>
                  </m:sSubPr>
                  <m:e>
                    <m:r>
                      <w:rPr>
                        <w:rFonts w:ascii="Cambria Math" w:hAnsi="Cambria Math"/>
                      </w:rPr>
                      <m:t>E</m:t>
                    </m:r>
                  </m:e>
                  <m:sub>
                    <m:r>
                      <w:rPr>
                        <w:rFonts w:ascii="Cambria Math" w:hAnsi="Cambria Math"/>
                      </w:rPr>
                      <m:t>2</m:t>
                    </m:r>
                  </m:sub>
                </m:sSub>
              </m:num>
              <m:den>
                <m:sSub>
                  <m:sSubPr>
                    <m:ctrlPr>
                      <w:rPr>
                        <w:rFonts w:ascii="Cambria Math" w:hAnsi="Cambria Math"/>
                        <w:i/>
                        <w:iCs/>
                      </w:rPr>
                    </m:ctrlPr>
                  </m:sSubPr>
                  <m:e>
                    <m:r>
                      <w:rPr>
                        <w:rFonts w:ascii="Cambria Math" w:hAnsi="Cambria Math"/>
                      </w:rPr>
                      <m:t>t</m:t>
                    </m:r>
                  </m:e>
                  <m:sub>
                    <m:r>
                      <w:rPr>
                        <w:rFonts w:ascii="Cambria Math" w:hAnsi="Cambria Math"/>
                      </w:rPr>
                      <m:t>1</m:t>
                    </m:r>
                  </m:sub>
                </m:sSub>
                <m:sSub>
                  <m:sSubPr>
                    <m:ctrlPr>
                      <w:rPr>
                        <w:rFonts w:ascii="Cambria Math" w:hAnsi="Cambria Math"/>
                        <w:i/>
                        <w:iCs/>
                      </w:rPr>
                    </m:ctrlPr>
                  </m:sSubPr>
                  <m:e>
                    <m:r>
                      <w:rPr>
                        <w:rFonts w:ascii="Cambria Math" w:hAnsi="Cambria Math"/>
                      </w:rPr>
                      <m:t>E</m:t>
                    </m:r>
                  </m:e>
                  <m:sub>
                    <m:r>
                      <w:rPr>
                        <w:rFonts w:ascii="Cambria Math" w:hAnsi="Cambria Math"/>
                      </w:rPr>
                      <m:t>1</m:t>
                    </m:r>
                  </m:sub>
                </m:sSub>
              </m:den>
            </m:f>
          </m:den>
        </m:f>
        <m:r>
          <w:rPr>
            <w:rFonts w:ascii="Cambria Math" w:hAnsi="Cambria Math"/>
            <w:lang w:val="pt-BR"/>
          </w:rPr>
          <m:t>.</m:t>
        </m:r>
      </m:oMath>
      <w:r w:rsidRPr="005F4BD9">
        <w:tab/>
      </w:r>
      <w:r w:rsidRPr="005F4BD9">
        <w:tab/>
        <w:t>(4)</w:t>
      </w:r>
    </w:p>
    <w:p w14:paraId="3CDB4F6B" w14:textId="3CF3385E" w:rsidR="00E269B6" w:rsidRPr="005F4BD9" w:rsidRDefault="00E269B6" w:rsidP="00E269B6">
      <w:pPr>
        <w:ind w:firstLine="144"/>
        <w:jc w:val="both"/>
      </w:pPr>
      <w:r w:rsidRPr="005F4BD9">
        <w:t xml:space="preserve">The estimated strain and surface pressure values were shown in Table I. It resulted in 0.1% circumferential compressive strain and 0.08% tensile strain in the impregnated </w:t>
      </w:r>
      <w:r w:rsidRPr="005F4BD9">
        <w:rPr>
          <w:rFonts w:hint="eastAsia"/>
        </w:rPr>
        <w:t>w</w:t>
      </w:r>
      <w:r w:rsidRPr="005F4BD9">
        <w:t xml:space="preserve">indings. The 0.1% longitudinal strain does not degrade BSCCO tape significantly </w:t>
      </w:r>
      <w:r w:rsidR="00583884" w:rsidRPr="005F4BD9">
        <w:t>[</w:t>
      </w:r>
      <w:r w:rsidR="00B559A4" w:rsidRPr="005F4BD9">
        <w:t>39</w:t>
      </w:r>
      <w:r w:rsidR="00583884" w:rsidRPr="005F4BD9">
        <w:t>]</w:t>
      </w:r>
      <w:r w:rsidRPr="005F4BD9">
        <w:t xml:space="preserve">. The surface pressures were estimated to be 1.0 MPa and 0.56 MPa for #P and #A, respectively. These values were sufficiently smaller than the transverse compressive stress of 50 MPa that causes degradation in a BSCCO tape </w:t>
      </w:r>
      <w:r w:rsidR="00583884" w:rsidRPr="005F4BD9">
        <w:t>[4</w:t>
      </w:r>
      <w:r w:rsidR="00B559A4" w:rsidRPr="005F4BD9">
        <w:t>0</w:t>
      </w:r>
      <w:r w:rsidR="00583884" w:rsidRPr="005F4BD9">
        <w:t>]</w:t>
      </w:r>
      <w:r w:rsidRPr="005F4BD9">
        <w:t xml:space="preserve">. </w:t>
      </w:r>
      <w:r w:rsidRPr="005F4BD9">
        <w:rPr>
          <w:rFonts w:hint="eastAsia"/>
        </w:rPr>
        <w:t>The</w:t>
      </w:r>
      <w:r w:rsidRPr="005F4BD9">
        <w:t xml:space="preserve"> estimated strains and surface pressures were not large enough to degrade a BSCCO tape.</w:t>
      </w:r>
    </w:p>
    <w:p w14:paraId="47825F44" w14:textId="2DD3A254" w:rsidR="009226BA" w:rsidRPr="005F4BD9" w:rsidRDefault="00067C47" w:rsidP="009226BA">
      <w:pPr>
        <w:ind w:firstLine="144"/>
        <w:jc w:val="both"/>
      </w:pPr>
      <w:bookmarkStart w:id="24" w:name="_Hlk156987885"/>
      <w:r w:rsidRPr="005F4BD9">
        <w:rPr>
          <w:lang w:eastAsia="ja-JP"/>
        </w:rPr>
        <w:t>In the case of #P, the bobbin contracts more than the low-melting point metal, suggesting that the surface pressure would not appear. Assuming that the winding is in the innermost of the low-melting point metal, the peeling stress is unlikely to be the cause of degradation, because the winding was not bonded to the bobbin</w:t>
      </w:r>
      <w:r w:rsidR="0030464A" w:rsidRPr="005F4BD9">
        <w:t>.</w:t>
      </w:r>
    </w:p>
    <w:bookmarkEnd w:id="24"/>
    <w:p w14:paraId="605042F8" w14:textId="77777777" w:rsidR="008A42E1" w:rsidRPr="005F4BD9" w:rsidRDefault="008A42E1" w:rsidP="008A42E1">
      <w:pPr>
        <w:ind w:firstLine="144"/>
        <w:jc w:val="both"/>
      </w:pPr>
      <w:r w:rsidRPr="005F4BD9">
        <w:t>The combination of the longitudinal (circumferential) compression and transverse (radial) compression may need to be considered.</w:t>
      </w:r>
    </w:p>
    <w:p w14:paraId="022617A3" w14:textId="3291052E" w:rsidR="008A42E1" w:rsidRPr="005F4BD9" w:rsidRDefault="008A42E1" w:rsidP="008A42E1">
      <w:pPr>
        <w:ind w:firstLine="144"/>
        <w:jc w:val="both"/>
      </w:pPr>
      <w:r w:rsidRPr="005F4BD9">
        <w:t xml:space="preserve">The charging test results showed that the impregnated coils deteriorated. Among them, </w:t>
      </w:r>
      <w:r w:rsidRPr="005F4BD9">
        <w:rPr>
          <w:rFonts w:hint="eastAsia"/>
        </w:rPr>
        <w:t>o</w:t>
      </w:r>
      <w:r w:rsidRPr="005F4BD9">
        <w:t>nes with the polycarbonate bobbin and casing deteriorated particularly severely. Assuming that the deterioration is caused by the bobbin and casing, removing them after impregnation (before cool</w:t>
      </w:r>
      <w:r w:rsidR="00DB7983" w:rsidRPr="005F4BD9">
        <w:t>-down</w:t>
      </w:r>
      <w:r w:rsidRPr="005F4BD9">
        <w:t>) may reduce the thermal stresses in the winding during cooing down. In any case, a future task is to identify the deteriorated areas of the BSCCO tape unwound from the coils.</w:t>
      </w:r>
    </w:p>
    <w:p w14:paraId="34DD075D" w14:textId="1221B885" w:rsidR="00732E46" w:rsidRPr="005F4BD9" w:rsidRDefault="00DB3364" w:rsidP="00D050EC">
      <w:pPr>
        <w:keepNext/>
        <w:pBdr>
          <w:top w:val="nil"/>
          <w:left w:val="nil"/>
          <w:bottom w:val="nil"/>
          <w:right w:val="nil"/>
          <w:between w:val="nil"/>
        </w:pBdr>
        <w:spacing w:before="240" w:after="80"/>
        <w:jc w:val="center"/>
        <w:rPr>
          <w:color w:val="000000"/>
        </w:rPr>
      </w:pPr>
      <w:r w:rsidRPr="005F4BD9">
        <w:rPr>
          <w:smallCaps/>
          <w:color w:val="000000"/>
        </w:rPr>
        <w:t xml:space="preserve">V. </w:t>
      </w:r>
      <w:r w:rsidR="0048126F" w:rsidRPr="005F4BD9">
        <w:rPr>
          <w:rFonts w:hint="eastAsia"/>
          <w:smallCaps/>
          <w:color w:val="000000"/>
        </w:rPr>
        <w:t>Summary</w:t>
      </w:r>
    </w:p>
    <w:p w14:paraId="7C73D070" w14:textId="36AB1170" w:rsidR="0044632D" w:rsidRPr="005F4BD9" w:rsidRDefault="0044632D" w:rsidP="0044632D">
      <w:pPr>
        <w:ind w:firstLine="144"/>
        <w:jc w:val="both"/>
      </w:pPr>
      <w:r w:rsidRPr="005F4BD9">
        <w:t>This study presents the manufacturing method and experimental results of a layer-would NI BSCCO coil impregnated with low-melting-point metal (In-Bi-Sn eutectic alloy).</w:t>
      </w:r>
    </w:p>
    <w:p w14:paraId="02105CF1" w14:textId="6CCFD78B" w:rsidR="0044632D" w:rsidRPr="005F4BD9" w:rsidRDefault="0044632D" w:rsidP="0044632D">
      <w:pPr>
        <w:ind w:firstLine="144"/>
        <w:jc w:val="both"/>
      </w:pPr>
      <w:r w:rsidRPr="005F4BD9">
        <w:t xml:space="preserve"> In the charging tests of the coils, the difference in material of bobbin and casing yielded the different results. The coils wound on </w:t>
      </w:r>
      <w:r w:rsidR="00DB7983" w:rsidRPr="005F4BD9">
        <w:t xml:space="preserve">the </w:t>
      </w:r>
      <w:r w:rsidRPr="005F4BD9">
        <w:t xml:space="preserve">polycarbonate bobbin and covered with </w:t>
      </w:r>
      <w:r w:rsidR="00DB7983" w:rsidRPr="005F4BD9">
        <w:t xml:space="preserve">the </w:t>
      </w:r>
      <w:r w:rsidRPr="005F4BD9">
        <w:t xml:space="preserve">polycarbonate casings showed severe degradation after impregnation. The coil using aluminum alloy instead of polycarbonate showed less degradation. </w:t>
      </w:r>
    </w:p>
    <w:p w14:paraId="48CA2D97" w14:textId="77777777" w:rsidR="0044632D" w:rsidRPr="005F4BD9" w:rsidRDefault="0044632D" w:rsidP="0044632D">
      <w:pPr>
        <w:ind w:firstLine="144"/>
        <w:jc w:val="both"/>
      </w:pPr>
      <w:r w:rsidRPr="005F4BD9">
        <w:t>The degradation could not be explained by the thermal strain estimations with a simple model that accounts for differences in thermal contraction between the constituent materials. The deteriorated coil should be unwound and identify</w:t>
      </w:r>
      <w:r w:rsidRPr="005F4BD9" w:rsidDel="0026205C">
        <w:t xml:space="preserve"> </w:t>
      </w:r>
      <w:r w:rsidRPr="005F4BD9">
        <w:t>the location of the damage</w:t>
      </w:r>
      <w:r w:rsidRPr="005F4BD9">
        <w:rPr>
          <w:rFonts w:hint="eastAsia"/>
        </w:rPr>
        <w:t xml:space="preserve"> </w:t>
      </w:r>
      <w:r w:rsidRPr="005F4BD9">
        <w:t>to further discuss the reasons of the degradation.</w:t>
      </w:r>
    </w:p>
    <w:p w14:paraId="71905707" w14:textId="374DACA2" w:rsidR="00732E46" w:rsidRPr="005F4BD9" w:rsidRDefault="0044632D" w:rsidP="00B93AEB">
      <w:pPr>
        <w:ind w:firstLine="144"/>
        <w:jc w:val="both"/>
      </w:pPr>
      <w:r w:rsidRPr="005F4BD9">
        <w:t xml:space="preserve">The impregnated NI coil showed a long decay time of </w:t>
      </w:r>
      <w:r w:rsidR="00DB7983" w:rsidRPr="005F4BD9">
        <w:t xml:space="preserve">the </w:t>
      </w:r>
      <w:r w:rsidRPr="005F4BD9">
        <w:t xml:space="preserve">magnetic field during a sudden discharge. </w:t>
      </w:r>
      <w:r w:rsidR="00067C47" w:rsidRPr="005F4BD9">
        <w:t>We endeavored partial insulation, specifically electrical insulation between adjacent layers. The efficiency of such insulation to decrease the long decay time was also demonstrated in the layer-would NI coil impregnated with low-melting point metal.</w:t>
      </w:r>
      <w:r w:rsidRPr="005F4BD9">
        <w:t xml:space="preserve"> </w:t>
      </w:r>
      <w:bookmarkStart w:id="25" w:name="_heading=h.ji51hl1e8dp3" w:colFirst="0" w:colLast="0"/>
      <w:bookmarkEnd w:id="25"/>
    </w:p>
    <w:p w14:paraId="48F8D56C" w14:textId="77777777" w:rsidR="00D10AC8" w:rsidRPr="005F4BD9" w:rsidRDefault="00D10AC8" w:rsidP="00B64A80">
      <w:pPr>
        <w:pStyle w:val="1"/>
      </w:pPr>
      <w:r w:rsidRPr="005F4BD9">
        <w:t>Acknowledgment</w:t>
      </w:r>
    </w:p>
    <w:p w14:paraId="2FB69CAC" w14:textId="341DA352" w:rsidR="00431524" w:rsidRPr="005F4BD9" w:rsidRDefault="00431524" w:rsidP="00431524">
      <w:pPr>
        <w:widowControl w:val="0"/>
        <w:pBdr>
          <w:top w:val="nil"/>
          <w:left w:val="nil"/>
          <w:bottom w:val="nil"/>
          <w:right w:val="nil"/>
          <w:between w:val="nil"/>
        </w:pBdr>
        <w:spacing w:line="252" w:lineRule="auto"/>
        <w:ind w:firstLine="202"/>
        <w:jc w:val="both"/>
        <w:rPr>
          <w:color w:val="000000"/>
        </w:rPr>
      </w:pPr>
      <w:r w:rsidRPr="005F4BD9">
        <w:rPr>
          <w:color w:val="000000"/>
        </w:rPr>
        <w:t>The authors would like to thank the staff of Tsukuba Magnet Laboratory at NIMS for their help.</w:t>
      </w:r>
    </w:p>
    <w:p w14:paraId="40639FDE" w14:textId="0BA5394C" w:rsidR="00D10AC8" w:rsidRPr="005F4BD9" w:rsidRDefault="00D10AC8" w:rsidP="007B62A7">
      <w:pPr>
        <w:widowControl w:val="0"/>
        <w:pBdr>
          <w:top w:val="nil"/>
          <w:left w:val="nil"/>
          <w:bottom w:val="nil"/>
          <w:right w:val="nil"/>
          <w:between w:val="nil"/>
        </w:pBdr>
        <w:spacing w:line="252" w:lineRule="auto"/>
        <w:ind w:firstLine="202"/>
        <w:jc w:val="both"/>
        <w:rPr>
          <w:color w:val="000000"/>
        </w:rPr>
      </w:pPr>
    </w:p>
    <w:p w14:paraId="49678B33" w14:textId="77777777" w:rsidR="00732E46" w:rsidRPr="005F4BD9" w:rsidRDefault="000F2C11">
      <w:pPr>
        <w:keepNext/>
        <w:pBdr>
          <w:top w:val="nil"/>
          <w:left w:val="nil"/>
          <w:bottom w:val="nil"/>
          <w:right w:val="nil"/>
          <w:between w:val="nil"/>
        </w:pBdr>
        <w:spacing w:before="240" w:after="80"/>
        <w:jc w:val="center"/>
        <w:rPr>
          <w:sz w:val="16"/>
          <w:szCs w:val="16"/>
        </w:rPr>
      </w:pPr>
      <w:r w:rsidRPr="005F4BD9">
        <w:rPr>
          <w:smallCaps/>
        </w:rPr>
        <w:lastRenderedPageBreak/>
        <w:t>References</w:t>
      </w:r>
    </w:p>
    <w:p w14:paraId="2388DE02" w14:textId="61F95725" w:rsidR="003477DA" w:rsidRPr="005F4BD9" w:rsidRDefault="003477DA" w:rsidP="003477DA">
      <w:pPr>
        <w:numPr>
          <w:ilvl w:val="0"/>
          <w:numId w:val="1"/>
        </w:numPr>
        <w:ind w:left="270" w:hanging="270"/>
        <w:jc w:val="both"/>
        <w:rPr>
          <w:sz w:val="16"/>
          <w:szCs w:val="16"/>
          <w:lang w:eastAsia="ja-JP"/>
        </w:rPr>
      </w:pPr>
      <w:bookmarkStart w:id="26" w:name="_Hlk156980815"/>
      <w:r w:rsidRPr="005F4BD9">
        <w:rPr>
          <w:sz w:val="16"/>
          <w:szCs w:val="16"/>
          <w:lang w:eastAsia="ja-JP"/>
        </w:rPr>
        <w:t xml:space="preserve">S. Hahn </w:t>
      </w:r>
      <w:r w:rsidRPr="005F4BD9">
        <w:rPr>
          <w:i/>
          <w:iCs/>
          <w:sz w:val="16"/>
          <w:szCs w:val="16"/>
          <w:lang w:eastAsia="ja-JP"/>
        </w:rPr>
        <w:t>et al</w:t>
      </w:r>
      <w:r w:rsidRPr="005F4BD9">
        <w:rPr>
          <w:sz w:val="16"/>
          <w:szCs w:val="16"/>
          <w:lang w:eastAsia="ja-JP"/>
        </w:rPr>
        <w:t xml:space="preserve">., “HTS Pancake Coils Without Turn-to-Turn Insulation,” </w:t>
      </w:r>
      <w:r w:rsidRPr="005F4BD9">
        <w:rPr>
          <w:i/>
          <w:iCs/>
          <w:sz w:val="16"/>
          <w:szCs w:val="16"/>
          <w:lang w:eastAsia="ja-JP"/>
        </w:rPr>
        <w:t xml:space="preserve">IEEE Trans. Appl. </w:t>
      </w:r>
      <w:proofErr w:type="spellStart"/>
      <w:r w:rsidRPr="005F4BD9">
        <w:rPr>
          <w:i/>
          <w:iCs/>
          <w:sz w:val="16"/>
          <w:szCs w:val="16"/>
          <w:lang w:eastAsia="ja-JP"/>
        </w:rPr>
        <w:t>Supercond</w:t>
      </w:r>
      <w:proofErr w:type="spellEnd"/>
      <w:r w:rsidRPr="005F4BD9">
        <w:rPr>
          <w:sz w:val="16"/>
          <w:szCs w:val="16"/>
          <w:lang w:eastAsia="ja-JP"/>
        </w:rPr>
        <w:t xml:space="preserve">., vol. 21, </w:t>
      </w:r>
      <w:r w:rsidRPr="005F4BD9">
        <w:rPr>
          <w:rFonts w:hint="eastAsia"/>
          <w:sz w:val="16"/>
          <w:szCs w:val="16"/>
          <w:lang w:eastAsia="ja-JP"/>
        </w:rPr>
        <w:t>i</w:t>
      </w:r>
      <w:r w:rsidRPr="005F4BD9">
        <w:rPr>
          <w:sz w:val="16"/>
          <w:szCs w:val="16"/>
          <w:lang w:eastAsia="ja-JP"/>
        </w:rPr>
        <w:t>ssue. 3, pp. 1592</w:t>
      </w:r>
      <w:r w:rsidRPr="005F4BD9">
        <w:rPr>
          <w:rFonts w:hint="eastAsia"/>
          <w:sz w:val="16"/>
          <w:szCs w:val="16"/>
          <w:lang w:eastAsia="ja-JP"/>
        </w:rPr>
        <w:t>-</w:t>
      </w:r>
      <w:r w:rsidRPr="005F4BD9">
        <w:rPr>
          <w:sz w:val="16"/>
          <w:szCs w:val="16"/>
          <w:lang w:eastAsia="ja-JP"/>
        </w:rPr>
        <w:t xml:space="preserve">1595, December 2010, </w:t>
      </w:r>
      <w:proofErr w:type="spellStart"/>
      <w:r w:rsidRPr="005F4BD9">
        <w:rPr>
          <w:sz w:val="16"/>
          <w:szCs w:val="16"/>
        </w:rPr>
        <w:t>doi</w:t>
      </w:r>
      <w:proofErr w:type="spellEnd"/>
      <w:r w:rsidRPr="005F4BD9">
        <w:rPr>
          <w:sz w:val="16"/>
          <w:szCs w:val="16"/>
        </w:rPr>
        <w:t>: 10.1109/TASC.2010.2093492</w:t>
      </w:r>
    </w:p>
    <w:p w14:paraId="54B9BA0F" w14:textId="77777777" w:rsidR="003477DA" w:rsidRPr="005F4BD9" w:rsidRDefault="003477DA" w:rsidP="003477DA">
      <w:pPr>
        <w:numPr>
          <w:ilvl w:val="0"/>
          <w:numId w:val="1"/>
        </w:numPr>
        <w:ind w:left="270" w:hanging="270"/>
        <w:jc w:val="both"/>
        <w:rPr>
          <w:sz w:val="16"/>
          <w:szCs w:val="16"/>
          <w:lang w:eastAsia="ja-JP"/>
        </w:rPr>
      </w:pPr>
      <w:r w:rsidRPr="005F4BD9">
        <w:rPr>
          <w:sz w:val="16"/>
          <w:szCs w:val="16"/>
          <w:lang w:eastAsia="ja-JP"/>
        </w:rPr>
        <w:t xml:space="preserve">S. Hahn </w:t>
      </w:r>
      <w:r w:rsidRPr="005F4BD9">
        <w:rPr>
          <w:i/>
          <w:iCs/>
          <w:sz w:val="16"/>
          <w:szCs w:val="16"/>
          <w:lang w:eastAsia="ja-JP"/>
        </w:rPr>
        <w:t>et al</w:t>
      </w:r>
      <w:r w:rsidRPr="005F4BD9">
        <w:rPr>
          <w:sz w:val="16"/>
          <w:szCs w:val="16"/>
          <w:lang w:eastAsia="ja-JP"/>
        </w:rPr>
        <w:t xml:space="preserve">., “45.5-tesla direct-current magnetic field generated with a high-temperature superconducting magnet,” </w:t>
      </w:r>
      <w:r w:rsidRPr="005F4BD9">
        <w:rPr>
          <w:i/>
          <w:iCs/>
          <w:sz w:val="16"/>
          <w:szCs w:val="16"/>
          <w:lang w:eastAsia="ja-JP"/>
        </w:rPr>
        <w:t>Nature</w:t>
      </w:r>
      <w:r w:rsidRPr="005F4BD9">
        <w:rPr>
          <w:sz w:val="16"/>
          <w:szCs w:val="16"/>
          <w:lang w:eastAsia="ja-JP"/>
        </w:rPr>
        <w:t>, vol. 570, pp. 496-499,</w:t>
      </w:r>
      <w:r w:rsidRPr="005F4BD9">
        <w:t xml:space="preserve"> </w:t>
      </w:r>
      <w:r w:rsidRPr="005F4BD9">
        <w:rPr>
          <w:sz w:val="16"/>
          <w:szCs w:val="16"/>
          <w:lang w:eastAsia="ja-JP"/>
        </w:rPr>
        <w:t xml:space="preserve">June 2019, </w:t>
      </w:r>
      <w:proofErr w:type="spellStart"/>
      <w:r w:rsidRPr="005F4BD9">
        <w:rPr>
          <w:sz w:val="16"/>
          <w:szCs w:val="16"/>
        </w:rPr>
        <w:t>doi</w:t>
      </w:r>
      <w:proofErr w:type="spellEnd"/>
      <w:r w:rsidRPr="005F4BD9">
        <w:rPr>
          <w:sz w:val="16"/>
          <w:szCs w:val="16"/>
        </w:rPr>
        <w:t>: 10.1038/s41586-019-1293-1</w:t>
      </w:r>
    </w:p>
    <w:p w14:paraId="7423A84A" w14:textId="77777777" w:rsidR="003477DA" w:rsidRPr="005F4BD9" w:rsidRDefault="003477DA" w:rsidP="003477DA">
      <w:pPr>
        <w:numPr>
          <w:ilvl w:val="0"/>
          <w:numId w:val="1"/>
        </w:numPr>
        <w:ind w:left="270" w:hanging="270"/>
        <w:jc w:val="both"/>
        <w:rPr>
          <w:sz w:val="16"/>
          <w:szCs w:val="16"/>
          <w:lang w:eastAsia="ja-JP"/>
        </w:rPr>
      </w:pPr>
      <w:r w:rsidRPr="005F4BD9">
        <w:rPr>
          <w:sz w:val="16"/>
          <w:szCs w:val="16"/>
        </w:rPr>
        <w:t>P</w:t>
      </w:r>
      <w:r w:rsidRPr="005F4BD9">
        <w:rPr>
          <w:sz w:val="16"/>
          <w:szCs w:val="16"/>
          <w:lang w:eastAsia="ja-JP"/>
        </w:rPr>
        <w:t>.</w:t>
      </w:r>
      <w:r w:rsidRPr="005F4BD9">
        <w:rPr>
          <w:sz w:val="16"/>
          <w:szCs w:val="16"/>
        </w:rPr>
        <w:t xml:space="preserve"> </w:t>
      </w:r>
      <w:proofErr w:type="spellStart"/>
      <w:r w:rsidRPr="005F4BD9">
        <w:rPr>
          <w:sz w:val="16"/>
          <w:szCs w:val="16"/>
        </w:rPr>
        <w:t>Fazilleau</w:t>
      </w:r>
      <w:proofErr w:type="spellEnd"/>
      <w:r w:rsidRPr="005F4BD9">
        <w:rPr>
          <w:sz w:val="16"/>
          <w:szCs w:val="16"/>
        </w:rPr>
        <w:t xml:space="preserve">, X. </w:t>
      </w:r>
      <w:proofErr w:type="spellStart"/>
      <w:r w:rsidRPr="005F4BD9">
        <w:rPr>
          <w:sz w:val="16"/>
          <w:szCs w:val="16"/>
        </w:rPr>
        <w:t>Chaud</w:t>
      </w:r>
      <w:proofErr w:type="spellEnd"/>
      <w:r w:rsidRPr="005F4BD9">
        <w:rPr>
          <w:sz w:val="16"/>
          <w:szCs w:val="16"/>
        </w:rPr>
        <w:t xml:space="preserve">, F. Debray, T. </w:t>
      </w:r>
      <w:proofErr w:type="spellStart"/>
      <w:r w:rsidRPr="005F4BD9">
        <w:rPr>
          <w:sz w:val="16"/>
          <w:szCs w:val="16"/>
        </w:rPr>
        <w:t>Lécrevisse</w:t>
      </w:r>
      <w:proofErr w:type="spellEnd"/>
      <w:r w:rsidRPr="005F4BD9">
        <w:rPr>
          <w:sz w:val="16"/>
          <w:szCs w:val="16"/>
        </w:rPr>
        <w:t>, and J. Song</w:t>
      </w:r>
      <w:r w:rsidRPr="005F4BD9">
        <w:rPr>
          <w:rFonts w:hint="eastAsia"/>
          <w:i/>
          <w:sz w:val="16"/>
          <w:szCs w:val="16"/>
          <w:lang w:eastAsia="ja-JP"/>
        </w:rPr>
        <w:t>,</w:t>
      </w:r>
      <w:r w:rsidRPr="005F4BD9">
        <w:rPr>
          <w:sz w:val="16"/>
          <w:szCs w:val="16"/>
        </w:rPr>
        <w:t xml:space="preserve"> “38 mm diameter cold bore metal-as-insulation HTS insert reached 32.5 T in a background magnetic field generated by resistive magnet,” </w:t>
      </w:r>
      <w:r w:rsidRPr="005F4BD9">
        <w:rPr>
          <w:i/>
          <w:sz w:val="16"/>
          <w:szCs w:val="16"/>
        </w:rPr>
        <w:t>Cryogenics</w:t>
      </w:r>
      <w:r w:rsidRPr="005F4BD9">
        <w:rPr>
          <w:sz w:val="16"/>
          <w:szCs w:val="16"/>
        </w:rPr>
        <w:t xml:space="preserve">, vol. </w:t>
      </w:r>
      <w:r w:rsidRPr="005F4BD9">
        <w:rPr>
          <w:rFonts w:hint="eastAsia"/>
          <w:sz w:val="16"/>
          <w:szCs w:val="16"/>
          <w:lang w:eastAsia="ja-JP"/>
        </w:rPr>
        <w:t>1</w:t>
      </w:r>
      <w:r w:rsidRPr="005F4BD9">
        <w:rPr>
          <w:sz w:val="16"/>
          <w:szCs w:val="16"/>
          <w:lang w:eastAsia="ja-JP"/>
        </w:rPr>
        <w:t>06</w:t>
      </w:r>
      <w:r w:rsidRPr="005F4BD9">
        <w:rPr>
          <w:sz w:val="16"/>
          <w:szCs w:val="16"/>
        </w:rPr>
        <w:t xml:space="preserve">, no. 103053, March 2020, </w:t>
      </w:r>
      <w:proofErr w:type="spellStart"/>
      <w:r w:rsidRPr="005F4BD9">
        <w:rPr>
          <w:sz w:val="16"/>
          <w:szCs w:val="16"/>
        </w:rPr>
        <w:t>doi</w:t>
      </w:r>
      <w:proofErr w:type="spellEnd"/>
      <w:r w:rsidRPr="005F4BD9">
        <w:rPr>
          <w:sz w:val="16"/>
          <w:szCs w:val="16"/>
        </w:rPr>
        <w:t>: 10.1016/j.cryogenics.2020.103053</w:t>
      </w:r>
    </w:p>
    <w:p w14:paraId="16FC0CBB" w14:textId="77777777" w:rsidR="003477DA" w:rsidRPr="005F4BD9" w:rsidRDefault="003477DA" w:rsidP="003477DA">
      <w:pPr>
        <w:numPr>
          <w:ilvl w:val="0"/>
          <w:numId w:val="1"/>
        </w:numPr>
        <w:ind w:left="270" w:hanging="270"/>
        <w:jc w:val="both"/>
        <w:rPr>
          <w:sz w:val="16"/>
          <w:szCs w:val="16"/>
          <w:lang w:eastAsia="ja-JP"/>
        </w:rPr>
      </w:pPr>
      <w:r w:rsidRPr="005F4BD9">
        <w:rPr>
          <w:sz w:val="16"/>
          <w:szCs w:val="16"/>
          <w:lang w:eastAsia="ja-JP"/>
        </w:rPr>
        <w:t xml:space="preserve">T. </w:t>
      </w:r>
      <w:proofErr w:type="spellStart"/>
      <w:r w:rsidRPr="005F4BD9">
        <w:rPr>
          <w:sz w:val="16"/>
          <w:szCs w:val="16"/>
          <w:lang w:eastAsia="ja-JP"/>
        </w:rPr>
        <w:t>Lécrevisse</w:t>
      </w:r>
      <w:proofErr w:type="spellEnd"/>
      <w:r w:rsidRPr="005F4BD9">
        <w:rPr>
          <w:sz w:val="16"/>
          <w:szCs w:val="16"/>
          <w:lang w:eastAsia="ja-JP"/>
        </w:rPr>
        <w:t xml:space="preserve"> </w:t>
      </w:r>
      <w:r w:rsidRPr="005F4BD9">
        <w:rPr>
          <w:i/>
          <w:iCs/>
          <w:sz w:val="16"/>
          <w:szCs w:val="16"/>
          <w:lang w:eastAsia="ja-JP"/>
        </w:rPr>
        <w:t>et al</w:t>
      </w:r>
      <w:r w:rsidRPr="005F4BD9">
        <w:rPr>
          <w:sz w:val="16"/>
          <w:szCs w:val="16"/>
          <w:lang w:eastAsia="ja-JP"/>
        </w:rPr>
        <w:t xml:space="preserve">., “Metal-as-insulation variant of no-insulation HTS winding technique: pancake tests under high background magnetic field and high current at 4.2 K,” </w:t>
      </w:r>
      <w:r w:rsidRPr="005F4BD9">
        <w:rPr>
          <w:i/>
          <w:iCs/>
          <w:sz w:val="16"/>
          <w:szCs w:val="16"/>
          <w:lang w:eastAsia="ja-JP"/>
        </w:rPr>
        <w:t>Superconductor Science and Technology</w:t>
      </w:r>
      <w:r w:rsidRPr="005F4BD9">
        <w:rPr>
          <w:sz w:val="16"/>
          <w:szCs w:val="16"/>
          <w:lang w:eastAsia="ja-JP"/>
        </w:rPr>
        <w:t>, vol. 31, no. 055008,</w:t>
      </w:r>
      <w:r w:rsidRPr="005F4BD9">
        <w:t xml:space="preserve"> </w:t>
      </w:r>
      <w:r w:rsidRPr="005F4BD9">
        <w:rPr>
          <w:sz w:val="16"/>
          <w:szCs w:val="16"/>
          <w:lang w:eastAsia="ja-JP"/>
        </w:rPr>
        <w:t xml:space="preserve">April 2018, </w:t>
      </w:r>
      <w:proofErr w:type="spellStart"/>
      <w:r w:rsidRPr="005F4BD9">
        <w:rPr>
          <w:sz w:val="16"/>
          <w:szCs w:val="16"/>
        </w:rPr>
        <w:t>doi</w:t>
      </w:r>
      <w:proofErr w:type="spellEnd"/>
      <w:r w:rsidRPr="005F4BD9">
        <w:rPr>
          <w:sz w:val="16"/>
          <w:szCs w:val="16"/>
        </w:rPr>
        <w:t>: 10.1088/1361-6668/aab4ec</w:t>
      </w:r>
    </w:p>
    <w:p w14:paraId="5E81207F" w14:textId="77777777" w:rsidR="003477DA" w:rsidRPr="005F4BD9" w:rsidRDefault="003477DA" w:rsidP="003477DA">
      <w:pPr>
        <w:numPr>
          <w:ilvl w:val="0"/>
          <w:numId w:val="1"/>
        </w:numPr>
        <w:ind w:left="270" w:hanging="270"/>
        <w:jc w:val="both"/>
        <w:rPr>
          <w:sz w:val="16"/>
          <w:szCs w:val="16"/>
          <w:lang w:eastAsia="ja-JP"/>
        </w:rPr>
      </w:pPr>
      <w:r w:rsidRPr="005F4BD9">
        <w:rPr>
          <w:sz w:val="16"/>
          <w:szCs w:val="16"/>
          <w:lang w:eastAsia="ja-JP"/>
        </w:rPr>
        <w:t xml:space="preserve">P. C. Michael </w:t>
      </w:r>
      <w:r w:rsidRPr="005F4BD9">
        <w:rPr>
          <w:i/>
          <w:iCs/>
          <w:sz w:val="16"/>
          <w:szCs w:val="16"/>
          <w:lang w:eastAsia="ja-JP"/>
        </w:rPr>
        <w:t>et al</w:t>
      </w:r>
      <w:r w:rsidRPr="005F4BD9">
        <w:rPr>
          <w:sz w:val="16"/>
          <w:szCs w:val="16"/>
          <w:lang w:eastAsia="ja-JP"/>
        </w:rPr>
        <w:t xml:space="preserve">., “Assembly and Test of a 3-Nested-Coil 800-MHz REBCO Insert (H800) for the MIT 1.3 GHz LTS/HTS NMR Magnet,” </w:t>
      </w:r>
      <w:r w:rsidRPr="005F4BD9">
        <w:rPr>
          <w:i/>
          <w:iCs/>
          <w:sz w:val="16"/>
          <w:szCs w:val="16"/>
          <w:lang w:eastAsia="ja-JP"/>
        </w:rPr>
        <w:t xml:space="preserve">IEEE Trans. Appl. </w:t>
      </w:r>
      <w:proofErr w:type="spellStart"/>
      <w:r w:rsidRPr="005F4BD9">
        <w:rPr>
          <w:i/>
          <w:iCs/>
          <w:sz w:val="16"/>
          <w:szCs w:val="16"/>
          <w:lang w:eastAsia="ja-JP"/>
        </w:rPr>
        <w:t>Supercond</w:t>
      </w:r>
      <w:proofErr w:type="spellEnd"/>
      <w:r w:rsidRPr="005F4BD9">
        <w:rPr>
          <w:sz w:val="16"/>
          <w:szCs w:val="16"/>
          <w:lang w:eastAsia="ja-JP"/>
        </w:rPr>
        <w:t xml:space="preserve">., vol. </w:t>
      </w:r>
      <w:r w:rsidRPr="005F4BD9">
        <w:rPr>
          <w:rFonts w:hint="eastAsia"/>
          <w:sz w:val="16"/>
          <w:szCs w:val="16"/>
          <w:lang w:eastAsia="ja-JP"/>
        </w:rPr>
        <w:t>2</w:t>
      </w:r>
      <w:r w:rsidRPr="005F4BD9">
        <w:rPr>
          <w:sz w:val="16"/>
          <w:szCs w:val="16"/>
          <w:lang w:eastAsia="ja-JP"/>
        </w:rPr>
        <w:t>9, issue. 5, no. 4300706,</w:t>
      </w:r>
      <w:r w:rsidRPr="005F4BD9">
        <w:t xml:space="preserve"> </w:t>
      </w:r>
      <w:r w:rsidRPr="005F4BD9">
        <w:rPr>
          <w:sz w:val="16"/>
          <w:szCs w:val="16"/>
          <w:lang w:eastAsia="ja-JP"/>
        </w:rPr>
        <w:t xml:space="preserve">February 2019, </w:t>
      </w:r>
      <w:proofErr w:type="spellStart"/>
      <w:r w:rsidRPr="005F4BD9">
        <w:rPr>
          <w:sz w:val="16"/>
          <w:szCs w:val="16"/>
        </w:rPr>
        <w:t>doi</w:t>
      </w:r>
      <w:proofErr w:type="spellEnd"/>
      <w:r w:rsidRPr="005F4BD9">
        <w:rPr>
          <w:sz w:val="16"/>
          <w:szCs w:val="16"/>
        </w:rPr>
        <w:t>: 10.1109/TASC.2019.2901246</w:t>
      </w:r>
    </w:p>
    <w:p w14:paraId="1AC89BAE" w14:textId="77777777" w:rsidR="003477DA" w:rsidRPr="005F4BD9" w:rsidRDefault="003477DA" w:rsidP="003477DA">
      <w:pPr>
        <w:numPr>
          <w:ilvl w:val="0"/>
          <w:numId w:val="1"/>
        </w:numPr>
        <w:ind w:left="270" w:hanging="270"/>
        <w:jc w:val="both"/>
        <w:rPr>
          <w:sz w:val="16"/>
          <w:szCs w:val="16"/>
          <w:lang w:eastAsia="ja-JP"/>
        </w:rPr>
      </w:pPr>
      <w:r w:rsidRPr="005F4BD9">
        <w:rPr>
          <w:sz w:val="16"/>
          <w:szCs w:val="16"/>
          <w:lang w:eastAsia="ja-JP"/>
        </w:rPr>
        <w:t xml:space="preserve">S. </w:t>
      </w:r>
      <w:proofErr w:type="spellStart"/>
      <w:r w:rsidRPr="005F4BD9">
        <w:rPr>
          <w:sz w:val="16"/>
          <w:szCs w:val="16"/>
          <w:lang w:eastAsia="ja-JP"/>
        </w:rPr>
        <w:t>Noguch</w:t>
      </w:r>
      <w:proofErr w:type="spellEnd"/>
      <w:r w:rsidRPr="005F4BD9">
        <w:rPr>
          <w:sz w:val="16"/>
          <w:szCs w:val="16"/>
          <w:lang w:eastAsia="ja-JP"/>
        </w:rPr>
        <w:t xml:space="preserve"> </w:t>
      </w:r>
      <w:r w:rsidRPr="005F4BD9">
        <w:rPr>
          <w:i/>
          <w:iCs/>
          <w:sz w:val="16"/>
          <w:szCs w:val="16"/>
          <w:lang w:eastAsia="ja-JP"/>
        </w:rPr>
        <w:t>et al</w:t>
      </w:r>
      <w:r w:rsidRPr="005F4BD9">
        <w:rPr>
          <w:sz w:val="16"/>
          <w:szCs w:val="16"/>
          <w:lang w:eastAsia="ja-JP"/>
        </w:rPr>
        <w:t xml:space="preserve">., “Quench Analyses of the MIT 1.3-GHz LTS/HTS NMR Magnet,” </w:t>
      </w:r>
      <w:r w:rsidRPr="005F4BD9">
        <w:rPr>
          <w:i/>
          <w:iCs/>
          <w:sz w:val="16"/>
          <w:szCs w:val="16"/>
          <w:lang w:eastAsia="ja-JP"/>
        </w:rPr>
        <w:t xml:space="preserve">IEEE Trans. Appl. </w:t>
      </w:r>
      <w:proofErr w:type="spellStart"/>
      <w:r w:rsidRPr="005F4BD9">
        <w:rPr>
          <w:i/>
          <w:iCs/>
          <w:sz w:val="16"/>
          <w:szCs w:val="16"/>
          <w:lang w:eastAsia="ja-JP"/>
        </w:rPr>
        <w:t>Supercond</w:t>
      </w:r>
      <w:proofErr w:type="spellEnd"/>
      <w:r w:rsidRPr="005F4BD9">
        <w:rPr>
          <w:sz w:val="16"/>
          <w:szCs w:val="16"/>
          <w:lang w:eastAsia="ja-JP"/>
        </w:rPr>
        <w:t>., vol. 29, issue. 5, no. 4301005,</w:t>
      </w:r>
      <w:r w:rsidRPr="005F4BD9">
        <w:t xml:space="preserve"> </w:t>
      </w:r>
      <w:r w:rsidRPr="005F4BD9">
        <w:rPr>
          <w:sz w:val="16"/>
          <w:szCs w:val="16"/>
          <w:lang w:eastAsia="ja-JP"/>
        </w:rPr>
        <w:t xml:space="preserve">March 2019, </w:t>
      </w:r>
      <w:proofErr w:type="spellStart"/>
      <w:r w:rsidRPr="005F4BD9">
        <w:rPr>
          <w:sz w:val="16"/>
          <w:szCs w:val="16"/>
        </w:rPr>
        <w:t>doi</w:t>
      </w:r>
      <w:proofErr w:type="spellEnd"/>
      <w:r w:rsidRPr="005F4BD9">
        <w:rPr>
          <w:sz w:val="16"/>
          <w:szCs w:val="16"/>
        </w:rPr>
        <w:t>: 10.1109/TASC.2019.2903268</w:t>
      </w:r>
    </w:p>
    <w:p w14:paraId="1D091923" w14:textId="4824A6F9" w:rsidR="003477DA" w:rsidRPr="005F4BD9" w:rsidRDefault="003477DA" w:rsidP="003477DA">
      <w:pPr>
        <w:numPr>
          <w:ilvl w:val="0"/>
          <w:numId w:val="1"/>
        </w:numPr>
        <w:ind w:left="270" w:hanging="270"/>
        <w:jc w:val="both"/>
        <w:rPr>
          <w:sz w:val="16"/>
          <w:szCs w:val="16"/>
          <w:lang w:eastAsia="ja-JP"/>
        </w:rPr>
      </w:pPr>
      <w:r w:rsidRPr="005F4BD9">
        <w:rPr>
          <w:sz w:val="16"/>
          <w:szCs w:val="16"/>
          <w:lang w:eastAsia="ja-JP"/>
        </w:rPr>
        <w:t xml:space="preserve">J.-B. Song </w:t>
      </w:r>
      <w:r w:rsidRPr="005F4BD9">
        <w:rPr>
          <w:i/>
          <w:iCs/>
          <w:sz w:val="16"/>
          <w:szCs w:val="16"/>
          <w:lang w:eastAsia="ja-JP"/>
        </w:rPr>
        <w:t>et al</w:t>
      </w:r>
      <w:r w:rsidRPr="005F4BD9">
        <w:rPr>
          <w:sz w:val="16"/>
          <w:szCs w:val="16"/>
          <w:lang w:eastAsia="ja-JP"/>
        </w:rPr>
        <w:t xml:space="preserve">., “Metal-as-Insulation HTS Insert for Very-High-Field Magnet: A Test Report After Repair,” </w:t>
      </w:r>
      <w:r w:rsidRPr="005F4BD9">
        <w:rPr>
          <w:i/>
          <w:iCs/>
          <w:sz w:val="16"/>
          <w:szCs w:val="16"/>
          <w:lang w:eastAsia="ja-JP"/>
        </w:rPr>
        <w:t xml:space="preserve">IEEE Trans. Appl. </w:t>
      </w:r>
      <w:proofErr w:type="spellStart"/>
      <w:r w:rsidRPr="005F4BD9">
        <w:rPr>
          <w:i/>
          <w:iCs/>
          <w:sz w:val="16"/>
          <w:szCs w:val="16"/>
          <w:lang w:eastAsia="ja-JP"/>
        </w:rPr>
        <w:t>Supercond</w:t>
      </w:r>
      <w:proofErr w:type="spellEnd"/>
      <w:r w:rsidRPr="005F4BD9">
        <w:rPr>
          <w:sz w:val="16"/>
          <w:szCs w:val="16"/>
          <w:lang w:eastAsia="ja-JP"/>
        </w:rPr>
        <w:t>., vol. 32, issue. 6, no. 4300206,</w:t>
      </w:r>
      <w:r w:rsidRPr="005F4BD9">
        <w:t xml:space="preserve"> </w:t>
      </w:r>
      <w:r w:rsidRPr="005F4BD9">
        <w:rPr>
          <w:sz w:val="16"/>
          <w:szCs w:val="16"/>
          <w:lang w:eastAsia="ja-JP"/>
        </w:rPr>
        <w:t xml:space="preserve">February 2022, </w:t>
      </w:r>
      <w:proofErr w:type="spellStart"/>
      <w:r w:rsidRPr="005F4BD9">
        <w:rPr>
          <w:sz w:val="16"/>
          <w:szCs w:val="16"/>
        </w:rPr>
        <w:t>doi</w:t>
      </w:r>
      <w:proofErr w:type="spellEnd"/>
      <w:r w:rsidRPr="005F4BD9">
        <w:rPr>
          <w:sz w:val="16"/>
          <w:szCs w:val="16"/>
        </w:rPr>
        <w:t>: 10.1109/TASC.2022.3150622</w:t>
      </w:r>
    </w:p>
    <w:p w14:paraId="01160CAA" w14:textId="77777777" w:rsidR="003477DA" w:rsidRPr="005F4BD9" w:rsidRDefault="003477DA" w:rsidP="003477DA">
      <w:pPr>
        <w:numPr>
          <w:ilvl w:val="0"/>
          <w:numId w:val="1"/>
        </w:numPr>
        <w:ind w:left="270" w:hanging="270"/>
        <w:jc w:val="both"/>
        <w:rPr>
          <w:sz w:val="16"/>
          <w:szCs w:val="16"/>
          <w:lang w:eastAsia="ja-JP"/>
        </w:rPr>
      </w:pPr>
      <w:r w:rsidRPr="005F4BD9">
        <w:rPr>
          <w:sz w:val="16"/>
          <w:szCs w:val="16"/>
          <w:lang w:eastAsia="ja-JP"/>
        </w:rPr>
        <w:t xml:space="preserve">M. Ahn </w:t>
      </w:r>
      <w:r w:rsidRPr="005F4BD9">
        <w:rPr>
          <w:i/>
          <w:iCs/>
          <w:sz w:val="16"/>
          <w:szCs w:val="16"/>
          <w:lang w:eastAsia="ja-JP"/>
        </w:rPr>
        <w:t>et al</w:t>
      </w:r>
      <w:r w:rsidRPr="005F4BD9">
        <w:rPr>
          <w:sz w:val="16"/>
          <w:szCs w:val="16"/>
          <w:lang w:eastAsia="ja-JP"/>
        </w:rPr>
        <w:t xml:space="preserve">., “Quenching of a no-insulation high-temperature superconducting magnet,” </w:t>
      </w:r>
      <w:r w:rsidRPr="005F4BD9">
        <w:rPr>
          <w:i/>
          <w:iCs/>
          <w:sz w:val="16"/>
          <w:szCs w:val="16"/>
          <w:lang w:eastAsia="ja-JP"/>
        </w:rPr>
        <w:t>Review of Scientific Instruments</w:t>
      </w:r>
      <w:r w:rsidRPr="005F4BD9">
        <w:rPr>
          <w:sz w:val="16"/>
          <w:szCs w:val="16"/>
          <w:lang w:eastAsia="ja-JP"/>
        </w:rPr>
        <w:t>., vol. 94, no. 083309,</w:t>
      </w:r>
      <w:r w:rsidRPr="005F4BD9">
        <w:t xml:space="preserve"> </w:t>
      </w:r>
      <w:r w:rsidRPr="005F4BD9">
        <w:rPr>
          <w:rFonts w:hint="eastAsia"/>
          <w:sz w:val="16"/>
          <w:szCs w:val="16"/>
          <w:lang w:eastAsia="ja-JP"/>
        </w:rPr>
        <w:t>August</w:t>
      </w:r>
      <w:r w:rsidRPr="005F4BD9">
        <w:rPr>
          <w:sz w:val="16"/>
          <w:szCs w:val="16"/>
          <w:lang w:eastAsia="ja-JP"/>
        </w:rPr>
        <w:t xml:space="preserve"> 2023, </w:t>
      </w:r>
      <w:proofErr w:type="spellStart"/>
      <w:r w:rsidRPr="005F4BD9">
        <w:rPr>
          <w:sz w:val="16"/>
          <w:szCs w:val="16"/>
        </w:rPr>
        <w:t>doi</w:t>
      </w:r>
      <w:proofErr w:type="spellEnd"/>
      <w:r w:rsidRPr="005F4BD9">
        <w:rPr>
          <w:sz w:val="16"/>
          <w:szCs w:val="16"/>
        </w:rPr>
        <w:t>: 10.1063/5.0133172</w:t>
      </w:r>
    </w:p>
    <w:p w14:paraId="45F08B08" w14:textId="77777777" w:rsidR="003477DA" w:rsidRPr="005F4BD9" w:rsidRDefault="003477DA" w:rsidP="003477DA">
      <w:pPr>
        <w:numPr>
          <w:ilvl w:val="0"/>
          <w:numId w:val="1"/>
        </w:numPr>
        <w:ind w:left="270" w:hanging="270"/>
        <w:jc w:val="both"/>
        <w:rPr>
          <w:sz w:val="16"/>
          <w:szCs w:val="16"/>
          <w:lang w:eastAsia="ja-JP"/>
        </w:rPr>
      </w:pPr>
      <w:r w:rsidRPr="005F4BD9">
        <w:rPr>
          <w:sz w:val="16"/>
          <w:szCs w:val="16"/>
          <w:lang w:eastAsia="ja-JP"/>
        </w:rPr>
        <w:t>H</w:t>
      </w:r>
      <w:r w:rsidRPr="005F4BD9">
        <w:rPr>
          <w:rFonts w:hint="eastAsia"/>
          <w:sz w:val="16"/>
          <w:szCs w:val="16"/>
          <w:lang w:eastAsia="ja-JP"/>
        </w:rPr>
        <w:t>.-</w:t>
      </w:r>
      <w:r w:rsidRPr="005F4BD9">
        <w:rPr>
          <w:sz w:val="16"/>
          <w:szCs w:val="16"/>
          <w:lang w:eastAsia="ja-JP"/>
        </w:rPr>
        <w:t xml:space="preserve">J. Shin </w:t>
      </w:r>
      <w:r w:rsidRPr="005F4BD9">
        <w:rPr>
          <w:i/>
          <w:iCs/>
          <w:sz w:val="16"/>
          <w:szCs w:val="16"/>
          <w:lang w:eastAsia="ja-JP"/>
        </w:rPr>
        <w:t>et al</w:t>
      </w:r>
      <w:r w:rsidRPr="005F4BD9">
        <w:rPr>
          <w:sz w:val="16"/>
          <w:szCs w:val="16"/>
          <w:lang w:eastAsia="ja-JP"/>
        </w:rPr>
        <w:t xml:space="preserve">., “Effects of Impregnating Materials on Thermal and Electrical Stabilities of the HTS Racetrack Pancake Coils Without Turn-to-Turn Insulation,” </w:t>
      </w:r>
      <w:r w:rsidRPr="005F4BD9">
        <w:rPr>
          <w:i/>
          <w:iCs/>
          <w:sz w:val="16"/>
          <w:szCs w:val="16"/>
          <w:lang w:eastAsia="ja-JP"/>
        </w:rPr>
        <w:t xml:space="preserve">IEEE Trans. Appl. </w:t>
      </w:r>
      <w:proofErr w:type="spellStart"/>
      <w:r w:rsidRPr="005F4BD9">
        <w:rPr>
          <w:i/>
          <w:iCs/>
          <w:sz w:val="16"/>
          <w:szCs w:val="16"/>
          <w:lang w:eastAsia="ja-JP"/>
        </w:rPr>
        <w:t>Supercond</w:t>
      </w:r>
      <w:proofErr w:type="spellEnd"/>
      <w:r w:rsidRPr="005F4BD9">
        <w:rPr>
          <w:sz w:val="16"/>
          <w:szCs w:val="16"/>
          <w:lang w:eastAsia="ja-JP"/>
        </w:rPr>
        <w:t>., vol. 2</w:t>
      </w:r>
      <w:r w:rsidRPr="005F4BD9">
        <w:rPr>
          <w:rFonts w:hint="eastAsia"/>
          <w:sz w:val="16"/>
          <w:szCs w:val="16"/>
          <w:lang w:eastAsia="ja-JP"/>
        </w:rPr>
        <w:t>3</w:t>
      </w:r>
      <w:r w:rsidRPr="005F4BD9">
        <w:rPr>
          <w:sz w:val="16"/>
          <w:szCs w:val="16"/>
          <w:lang w:eastAsia="ja-JP"/>
        </w:rPr>
        <w:t>, issue. 3, no. 7700404,</w:t>
      </w:r>
      <w:r w:rsidRPr="005F4BD9">
        <w:t xml:space="preserve"> </w:t>
      </w:r>
      <w:r w:rsidRPr="005F4BD9">
        <w:rPr>
          <w:sz w:val="16"/>
          <w:szCs w:val="16"/>
          <w:lang w:eastAsia="ja-JP"/>
        </w:rPr>
        <w:t xml:space="preserve">June 2013, </w:t>
      </w:r>
      <w:proofErr w:type="spellStart"/>
      <w:r w:rsidRPr="005F4BD9">
        <w:rPr>
          <w:sz w:val="16"/>
          <w:szCs w:val="16"/>
        </w:rPr>
        <w:t>doi</w:t>
      </w:r>
      <w:proofErr w:type="spellEnd"/>
      <w:r w:rsidRPr="005F4BD9">
        <w:rPr>
          <w:sz w:val="16"/>
          <w:szCs w:val="16"/>
        </w:rPr>
        <w:t>: 10.1109/TASC.2012.2234179</w:t>
      </w:r>
    </w:p>
    <w:p w14:paraId="3812915E" w14:textId="77777777" w:rsidR="003477DA" w:rsidRPr="005F4BD9" w:rsidRDefault="003477DA" w:rsidP="003477DA">
      <w:pPr>
        <w:numPr>
          <w:ilvl w:val="0"/>
          <w:numId w:val="1"/>
        </w:numPr>
        <w:ind w:left="360"/>
        <w:jc w:val="both"/>
        <w:rPr>
          <w:sz w:val="16"/>
          <w:szCs w:val="16"/>
          <w:lang w:eastAsia="ja-JP"/>
        </w:rPr>
      </w:pPr>
      <w:r w:rsidRPr="005F4BD9">
        <w:rPr>
          <w:sz w:val="16"/>
          <w:szCs w:val="16"/>
          <w:lang w:eastAsia="ja-JP"/>
        </w:rPr>
        <w:t>H</w:t>
      </w:r>
      <w:r w:rsidRPr="005F4BD9">
        <w:rPr>
          <w:rFonts w:hint="eastAsia"/>
          <w:sz w:val="16"/>
          <w:szCs w:val="16"/>
          <w:lang w:eastAsia="ja-JP"/>
        </w:rPr>
        <w:t>.</w:t>
      </w:r>
      <w:r w:rsidRPr="005F4BD9">
        <w:rPr>
          <w:sz w:val="16"/>
          <w:szCs w:val="16"/>
          <w:lang w:eastAsia="ja-JP"/>
        </w:rPr>
        <w:t xml:space="preserve"> Miyazaki </w:t>
      </w:r>
      <w:r w:rsidRPr="005F4BD9">
        <w:rPr>
          <w:i/>
          <w:iCs/>
          <w:sz w:val="16"/>
          <w:szCs w:val="16"/>
          <w:lang w:eastAsia="ja-JP"/>
        </w:rPr>
        <w:t>et al</w:t>
      </w:r>
      <w:r w:rsidRPr="005F4BD9">
        <w:rPr>
          <w:sz w:val="16"/>
          <w:szCs w:val="16"/>
          <w:lang w:eastAsia="ja-JP"/>
        </w:rPr>
        <w:t xml:space="preserve">., “Study on a Stacked REBCO Coil Composed of Six Single Pancakes </w:t>
      </w:r>
      <w:proofErr w:type="gramStart"/>
      <w:r w:rsidRPr="005F4BD9">
        <w:rPr>
          <w:sz w:val="16"/>
          <w:szCs w:val="16"/>
          <w:lang w:eastAsia="ja-JP"/>
        </w:rPr>
        <w:t>With</w:t>
      </w:r>
      <w:proofErr w:type="gramEnd"/>
      <w:r w:rsidRPr="005F4BD9">
        <w:rPr>
          <w:sz w:val="16"/>
          <w:szCs w:val="16"/>
          <w:lang w:eastAsia="ja-JP"/>
        </w:rPr>
        <w:t xml:space="preserve"> Electrically Conductive Epoxy Resin,” </w:t>
      </w:r>
      <w:r w:rsidRPr="005F4BD9">
        <w:rPr>
          <w:i/>
          <w:iCs/>
          <w:sz w:val="16"/>
          <w:szCs w:val="16"/>
          <w:lang w:eastAsia="ja-JP"/>
        </w:rPr>
        <w:t xml:space="preserve">IEEE Trans. Appl. </w:t>
      </w:r>
      <w:proofErr w:type="spellStart"/>
      <w:r w:rsidRPr="005F4BD9">
        <w:rPr>
          <w:i/>
          <w:iCs/>
          <w:sz w:val="16"/>
          <w:szCs w:val="16"/>
          <w:lang w:eastAsia="ja-JP"/>
        </w:rPr>
        <w:t>Supercond</w:t>
      </w:r>
      <w:proofErr w:type="spellEnd"/>
      <w:r w:rsidRPr="005F4BD9">
        <w:rPr>
          <w:sz w:val="16"/>
          <w:szCs w:val="16"/>
          <w:lang w:eastAsia="ja-JP"/>
        </w:rPr>
        <w:t xml:space="preserve">., vol. </w:t>
      </w:r>
      <w:r w:rsidRPr="005F4BD9">
        <w:rPr>
          <w:rFonts w:hint="eastAsia"/>
          <w:sz w:val="16"/>
          <w:szCs w:val="16"/>
          <w:lang w:eastAsia="ja-JP"/>
        </w:rPr>
        <w:t>30</w:t>
      </w:r>
      <w:r w:rsidRPr="005F4BD9">
        <w:rPr>
          <w:sz w:val="16"/>
          <w:szCs w:val="16"/>
          <w:lang w:eastAsia="ja-JP"/>
        </w:rPr>
        <w:t>, issue. 4, no. 4704105,</w:t>
      </w:r>
      <w:r w:rsidRPr="005F4BD9">
        <w:t xml:space="preserve"> </w:t>
      </w:r>
      <w:r w:rsidRPr="005F4BD9">
        <w:rPr>
          <w:sz w:val="16"/>
          <w:szCs w:val="16"/>
          <w:lang w:eastAsia="ja-JP"/>
        </w:rPr>
        <w:t xml:space="preserve">May 2020, </w:t>
      </w:r>
      <w:proofErr w:type="spellStart"/>
      <w:r w:rsidRPr="005F4BD9">
        <w:rPr>
          <w:sz w:val="16"/>
          <w:szCs w:val="16"/>
        </w:rPr>
        <w:t>doi</w:t>
      </w:r>
      <w:proofErr w:type="spellEnd"/>
      <w:r w:rsidRPr="005F4BD9">
        <w:rPr>
          <w:sz w:val="16"/>
          <w:szCs w:val="16"/>
        </w:rPr>
        <w:t>: 10.1109/TASC.2020.2991260</w:t>
      </w:r>
    </w:p>
    <w:p w14:paraId="3B5F91D3" w14:textId="77777777" w:rsidR="003477DA" w:rsidRPr="005F4BD9" w:rsidRDefault="003477DA" w:rsidP="003477DA">
      <w:pPr>
        <w:numPr>
          <w:ilvl w:val="0"/>
          <w:numId w:val="1"/>
        </w:numPr>
        <w:ind w:left="360"/>
        <w:jc w:val="both"/>
        <w:rPr>
          <w:sz w:val="16"/>
          <w:szCs w:val="16"/>
          <w:lang w:eastAsia="ja-JP"/>
        </w:rPr>
      </w:pPr>
      <w:r w:rsidRPr="005F4BD9">
        <w:rPr>
          <w:sz w:val="16"/>
          <w:szCs w:val="16"/>
          <w:lang w:eastAsia="ja-JP"/>
        </w:rPr>
        <w:t>H</w:t>
      </w:r>
      <w:r w:rsidRPr="005F4BD9">
        <w:rPr>
          <w:rFonts w:hint="eastAsia"/>
          <w:sz w:val="16"/>
          <w:szCs w:val="16"/>
          <w:lang w:eastAsia="ja-JP"/>
        </w:rPr>
        <w:t>.</w:t>
      </w:r>
      <w:r w:rsidRPr="005F4BD9">
        <w:rPr>
          <w:sz w:val="16"/>
          <w:szCs w:val="16"/>
          <w:lang w:eastAsia="ja-JP"/>
        </w:rPr>
        <w:t xml:space="preserve"> Park </w:t>
      </w:r>
      <w:r w:rsidRPr="005F4BD9">
        <w:rPr>
          <w:i/>
          <w:iCs/>
          <w:sz w:val="16"/>
          <w:szCs w:val="16"/>
          <w:lang w:eastAsia="ja-JP"/>
        </w:rPr>
        <w:t>et al</w:t>
      </w:r>
      <w:r w:rsidRPr="005F4BD9">
        <w:rPr>
          <w:sz w:val="16"/>
          <w:szCs w:val="16"/>
          <w:lang w:eastAsia="ja-JP"/>
        </w:rPr>
        <w:t xml:space="preserve">., “Mechanical and electric characteristics of vacuum impregnated no-insulation HTS coil,” </w:t>
      </w:r>
      <w:r w:rsidRPr="005F4BD9">
        <w:rPr>
          <w:i/>
          <w:iCs/>
          <w:sz w:val="16"/>
          <w:szCs w:val="16"/>
          <w:lang w:eastAsia="ja-JP"/>
        </w:rPr>
        <w:t>Physica C: Superconductivity and its Applications</w:t>
      </w:r>
      <w:r w:rsidRPr="005F4BD9">
        <w:rPr>
          <w:sz w:val="16"/>
          <w:szCs w:val="16"/>
          <w:lang w:eastAsia="ja-JP"/>
        </w:rPr>
        <w:t>, vol. 504, pp. 138-143,</w:t>
      </w:r>
      <w:r w:rsidRPr="005F4BD9">
        <w:t xml:space="preserve"> </w:t>
      </w:r>
      <w:r w:rsidRPr="005F4BD9">
        <w:rPr>
          <w:sz w:val="16"/>
          <w:szCs w:val="16"/>
          <w:lang w:eastAsia="ja-JP"/>
        </w:rPr>
        <w:t xml:space="preserve">September 2014, </w:t>
      </w:r>
      <w:proofErr w:type="spellStart"/>
      <w:r w:rsidRPr="005F4BD9">
        <w:rPr>
          <w:sz w:val="16"/>
          <w:szCs w:val="16"/>
        </w:rPr>
        <w:t>doi</w:t>
      </w:r>
      <w:proofErr w:type="spellEnd"/>
      <w:r w:rsidRPr="005F4BD9">
        <w:rPr>
          <w:sz w:val="16"/>
          <w:szCs w:val="16"/>
        </w:rPr>
        <w:t>: 10.1016/j.physc.2014.04.010</w:t>
      </w:r>
    </w:p>
    <w:p w14:paraId="5C6A1ADA" w14:textId="77777777" w:rsidR="003477DA" w:rsidRPr="005F4BD9" w:rsidRDefault="003477DA" w:rsidP="003477DA">
      <w:pPr>
        <w:numPr>
          <w:ilvl w:val="0"/>
          <w:numId w:val="1"/>
        </w:numPr>
        <w:ind w:left="360"/>
        <w:jc w:val="both"/>
        <w:rPr>
          <w:sz w:val="16"/>
          <w:szCs w:val="16"/>
          <w:lang w:eastAsia="ja-JP"/>
        </w:rPr>
      </w:pPr>
      <w:r w:rsidRPr="005F4BD9">
        <w:rPr>
          <w:sz w:val="16"/>
          <w:szCs w:val="16"/>
          <w:lang w:eastAsia="ja-JP"/>
        </w:rPr>
        <w:t>Y. J. Hwang,</w:t>
      </w:r>
      <w:r w:rsidRPr="005F4BD9">
        <w:t xml:space="preserve"> </w:t>
      </w:r>
      <w:r w:rsidRPr="005F4BD9">
        <w:rPr>
          <w:sz w:val="16"/>
          <w:szCs w:val="16"/>
          <w:lang w:eastAsia="ja-JP"/>
        </w:rPr>
        <w:t xml:space="preserve">J. Y. Jang, S. Song, J. M. Kim, and S. G. Lee </w:t>
      </w:r>
      <w:r w:rsidRPr="005F4BD9">
        <w:rPr>
          <w:i/>
          <w:iCs/>
          <w:sz w:val="16"/>
          <w:szCs w:val="16"/>
          <w:lang w:eastAsia="ja-JP"/>
        </w:rPr>
        <w:t>et al</w:t>
      </w:r>
      <w:r w:rsidRPr="005F4BD9">
        <w:rPr>
          <w:sz w:val="16"/>
          <w:szCs w:val="16"/>
          <w:lang w:eastAsia="ja-JP"/>
        </w:rPr>
        <w:t xml:space="preserve">., “Feasibility Study of the Impregnation of a No-Insulation HTS Coil Using an Electrically Conductive Epoxy,” </w:t>
      </w:r>
      <w:r w:rsidRPr="005F4BD9">
        <w:rPr>
          <w:i/>
          <w:iCs/>
          <w:sz w:val="16"/>
          <w:szCs w:val="16"/>
          <w:lang w:eastAsia="ja-JP"/>
        </w:rPr>
        <w:t xml:space="preserve">IEEE Trans. Appl. </w:t>
      </w:r>
      <w:proofErr w:type="spellStart"/>
      <w:r w:rsidRPr="005F4BD9">
        <w:rPr>
          <w:i/>
          <w:iCs/>
          <w:sz w:val="16"/>
          <w:szCs w:val="16"/>
          <w:lang w:eastAsia="ja-JP"/>
        </w:rPr>
        <w:t>Supercond</w:t>
      </w:r>
      <w:proofErr w:type="spellEnd"/>
      <w:r w:rsidRPr="005F4BD9">
        <w:rPr>
          <w:sz w:val="16"/>
          <w:szCs w:val="16"/>
          <w:lang w:eastAsia="ja-JP"/>
        </w:rPr>
        <w:t>., vol. 27, issue. 4, no. 4603405,</w:t>
      </w:r>
      <w:r w:rsidRPr="005F4BD9">
        <w:t xml:space="preserve"> </w:t>
      </w:r>
      <w:r w:rsidRPr="005F4BD9">
        <w:rPr>
          <w:sz w:val="16"/>
          <w:szCs w:val="16"/>
          <w:lang w:eastAsia="ja-JP"/>
        </w:rPr>
        <w:t xml:space="preserve">June 2017, </w:t>
      </w:r>
      <w:proofErr w:type="spellStart"/>
      <w:r w:rsidRPr="005F4BD9">
        <w:rPr>
          <w:sz w:val="16"/>
          <w:szCs w:val="16"/>
        </w:rPr>
        <w:t>doi</w:t>
      </w:r>
      <w:proofErr w:type="spellEnd"/>
      <w:r w:rsidRPr="005F4BD9">
        <w:rPr>
          <w:sz w:val="16"/>
          <w:szCs w:val="16"/>
        </w:rPr>
        <w:t>: 10.1109/TASC.2017.2668064</w:t>
      </w:r>
    </w:p>
    <w:p w14:paraId="6D94F6CF" w14:textId="77777777" w:rsidR="003477DA" w:rsidRPr="005F4BD9" w:rsidRDefault="003477DA" w:rsidP="003477DA">
      <w:pPr>
        <w:numPr>
          <w:ilvl w:val="0"/>
          <w:numId w:val="1"/>
        </w:numPr>
        <w:ind w:left="360"/>
        <w:jc w:val="both"/>
        <w:rPr>
          <w:sz w:val="16"/>
          <w:szCs w:val="16"/>
          <w:lang w:eastAsia="ja-JP"/>
        </w:rPr>
      </w:pPr>
      <w:r w:rsidRPr="005F4BD9">
        <w:rPr>
          <w:sz w:val="16"/>
          <w:szCs w:val="16"/>
          <w:lang w:eastAsia="ja-JP"/>
        </w:rPr>
        <w:t xml:space="preserve">H. Miyazaki </w:t>
      </w:r>
      <w:r w:rsidRPr="005F4BD9">
        <w:rPr>
          <w:i/>
          <w:iCs/>
          <w:sz w:val="16"/>
          <w:szCs w:val="16"/>
          <w:lang w:eastAsia="ja-JP"/>
        </w:rPr>
        <w:t>et al</w:t>
      </w:r>
      <w:r w:rsidRPr="005F4BD9">
        <w:rPr>
          <w:sz w:val="16"/>
          <w:szCs w:val="16"/>
          <w:lang w:eastAsia="ja-JP"/>
        </w:rPr>
        <w:t xml:space="preserve">., “Over-Current Test of REBCO Pancake Coils Impregnated </w:t>
      </w:r>
      <w:proofErr w:type="gramStart"/>
      <w:r w:rsidRPr="005F4BD9">
        <w:rPr>
          <w:sz w:val="16"/>
          <w:szCs w:val="16"/>
          <w:lang w:eastAsia="ja-JP"/>
        </w:rPr>
        <w:t>With</w:t>
      </w:r>
      <w:proofErr w:type="gramEnd"/>
      <w:r w:rsidRPr="005F4BD9">
        <w:rPr>
          <w:sz w:val="16"/>
          <w:szCs w:val="16"/>
          <w:lang w:eastAsia="ja-JP"/>
        </w:rPr>
        <w:t xml:space="preserve"> Electrically Conductive Epoxy Resin Under Conduction-Cooled Conditions,” </w:t>
      </w:r>
      <w:r w:rsidRPr="005F4BD9">
        <w:rPr>
          <w:i/>
          <w:iCs/>
          <w:sz w:val="16"/>
          <w:szCs w:val="16"/>
          <w:lang w:eastAsia="ja-JP"/>
        </w:rPr>
        <w:t xml:space="preserve">IEEE Trans. Appl. </w:t>
      </w:r>
      <w:proofErr w:type="spellStart"/>
      <w:r w:rsidRPr="005F4BD9">
        <w:rPr>
          <w:i/>
          <w:iCs/>
          <w:sz w:val="16"/>
          <w:szCs w:val="16"/>
          <w:lang w:eastAsia="ja-JP"/>
        </w:rPr>
        <w:t>Supercond</w:t>
      </w:r>
      <w:proofErr w:type="spellEnd"/>
      <w:r w:rsidRPr="005F4BD9">
        <w:rPr>
          <w:sz w:val="16"/>
          <w:szCs w:val="16"/>
          <w:lang w:eastAsia="ja-JP"/>
        </w:rPr>
        <w:t>., vol. 29, issue. 5, no. 4602805,</w:t>
      </w:r>
      <w:r w:rsidRPr="005F4BD9">
        <w:t xml:space="preserve"> </w:t>
      </w:r>
      <w:r w:rsidRPr="005F4BD9">
        <w:rPr>
          <w:sz w:val="16"/>
          <w:szCs w:val="16"/>
          <w:lang w:eastAsia="ja-JP"/>
        </w:rPr>
        <w:t xml:space="preserve">August 2019, </w:t>
      </w:r>
      <w:proofErr w:type="spellStart"/>
      <w:r w:rsidRPr="005F4BD9">
        <w:rPr>
          <w:sz w:val="16"/>
          <w:szCs w:val="16"/>
        </w:rPr>
        <w:t>doi</w:t>
      </w:r>
      <w:proofErr w:type="spellEnd"/>
      <w:r w:rsidRPr="005F4BD9">
        <w:rPr>
          <w:sz w:val="16"/>
          <w:szCs w:val="16"/>
        </w:rPr>
        <w:t>: 10.1109/TASC.2019.2909795</w:t>
      </w:r>
    </w:p>
    <w:p w14:paraId="06CD4655" w14:textId="77777777" w:rsidR="003477DA" w:rsidRPr="005F4BD9" w:rsidRDefault="003477DA" w:rsidP="003477DA">
      <w:pPr>
        <w:numPr>
          <w:ilvl w:val="0"/>
          <w:numId w:val="1"/>
        </w:numPr>
        <w:ind w:left="360"/>
        <w:jc w:val="both"/>
        <w:rPr>
          <w:sz w:val="16"/>
          <w:szCs w:val="16"/>
          <w:lang w:eastAsia="ja-JP"/>
        </w:rPr>
      </w:pPr>
      <w:r w:rsidRPr="005F4BD9">
        <w:rPr>
          <w:sz w:val="16"/>
          <w:szCs w:val="16"/>
          <w:lang w:eastAsia="ja-JP"/>
        </w:rPr>
        <w:t xml:space="preserve">Z. Hartwig </w:t>
      </w:r>
      <w:r w:rsidRPr="005F4BD9">
        <w:rPr>
          <w:i/>
          <w:iCs/>
          <w:sz w:val="16"/>
          <w:szCs w:val="16"/>
          <w:lang w:eastAsia="ja-JP"/>
        </w:rPr>
        <w:t>et al</w:t>
      </w:r>
      <w:r w:rsidRPr="005F4BD9">
        <w:rPr>
          <w:sz w:val="16"/>
          <w:szCs w:val="16"/>
          <w:lang w:eastAsia="ja-JP"/>
        </w:rPr>
        <w:t xml:space="preserve">., “The SPARC toroidal field model coil,” </w:t>
      </w:r>
      <w:r w:rsidRPr="005F4BD9">
        <w:rPr>
          <w:i/>
          <w:iCs/>
          <w:sz w:val="16"/>
          <w:szCs w:val="16"/>
          <w:lang w:eastAsia="ja-JP"/>
        </w:rPr>
        <w:t>Proc. 27th Int. Conf. Magnet Technol.</w:t>
      </w:r>
      <w:r w:rsidRPr="005F4BD9">
        <w:rPr>
          <w:sz w:val="16"/>
          <w:szCs w:val="16"/>
          <w:lang w:eastAsia="ja-JP"/>
        </w:rPr>
        <w:t>,</w:t>
      </w:r>
      <w:r w:rsidRPr="005F4BD9">
        <w:t xml:space="preserve"> </w:t>
      </w:r>
      <w:r w:rsidRPr="005F4BD9">
        <w:rPr>
          <w:sz w:val="16"/>
          <w:szCs w:val="16"/>
          <w:lang w:eastAsia="ja-JP"/>
        </w:rPr>
        <w:t>November 2021</w:t>
      </w:r>
    </w:p>
    <w:p w14:paraId="0C0FEA59" w14:textId="77777777" w:rsidR="003477DA" w:rsidRPr="005F4BD9" w:rsidRDefault="003477DA" w:rsidP="003477DA">
      <w:pPr>
        <w:numPr>
          <w:ilvl w:val="0"/>
          <w:numId w:val="1"/>
        </w:numPr>
        <w:ind w:left="360"/>
        <w:jc w:val="both"/>
        <w:rPr>
          <w:sz w:val="16"/>
          <w:szCs w:val="16"/>
          <w:lang w:eastAsia="ja-JP"/>
        </w:rPr>
      </w:pPr>
      <w:r w:rsidRPr="005F4BD9">
        <w:rPr>
          <w:sz w:val="16"/>
          <w:szCs w:val="16"/>
          <w:lang w:eastAsia="ja-JP"/>
        </w:rPr>
        <w:t>I. Kesgin</w:t>
      </w:r>
      <w:r w:rsidRPr="005F4BD9">
        <w:rPr>
          <w:rFonts w:hint="eastAsia"/>
          <w:sz w:val="16"/>
          <w:szCs w:val="16"/>
          <w:lang w:eastAsia="ja-JP"/>
        </w:rPr>
        <w:t>,</w:t>
      </w:r>
      <w:r w:rsidRPr="005F4BD9">
        <w:t xml:space="preserve"> </w:t>
      </w:r>
      <w:r w:rsidRPr="005F4BD9">
        <w:rPr>
          <w:sz w:val="16"/>
          <w:szCs w:val="16"/>
          <w:lang w:eastAsia="ja-JP"/>
        </w:rPr>
        <w:t xml:space="preserve">Q. Hasse, Y. </w:t>
      </w:r>
      <w:proofErr w:type="spellStart"/>
      <w:r w:rsidRPr="005F4BD9">
        <w:rPr>
          <w:sz w:val="16"/>
          <w:szCs w:val="16"/>
          <w:lang w:eastAsia="ja-JP"/>
        </w:rPr>
        <w:t>Ivanyushenkov</w:t>
      </w:r>
      <w:proofErr w:type="spellEnd"/>
      <w:r w:rsidRPr="005F4BD9">
        <w:rPr>
          <w:sz w:val="16"/>
          <w:szCs w:val="16"/>
          <w:lang w:eastAsia="ja-JP"/>
        </w:rPr>
        <w:t xml:space="preserve">, and U. Welp, “Performance of 2G-HTS REBCO Undulator Coils Impregnated Epoxies Mixed </w:t>
      </w:r>
      <w:proofErr w:type="gramStart"/>
      <w:r w:rsidRPr="005F4BD9">
        <w:rPr>
          <w:sz w:val="16"/>
          <w:szCs w:val="16"/>
          <w:lang w:eastAsia="ja-JP"/>
        </w:rPr>
        <w:t>With</w:t>
      </w:r>
      <w:proofErr w:type="gramEnd"/>
      <w:r w:rsidRPr="005F4BD9">
        <w:rPr>
          <w:sz w:val="16"/>
          <w:szCs w:val="16"/>
          <w:lang w:eastAsia="ja-JP"/>
        </w:rPr>
        <w:t xml:space="preserve"> Different Fillers,” </w:t>
      </w:r>
      <w:r w:rsidRPr="005F4BD9">
        <w:rPr>
          <w:i/>
          <w:iCs/>
          <w:sz w:val="16"/>
          <w:szCs w:val="16"/>
          <w:lang w:eastAsia="ja-JP"/>
        </w:rPr>
        <w:t xml:space="preserve">IEEE Trans. Appl. </w:t>
      </w:r>
      <w:proofErr w:type="spellStart"/>
      <w:r w:rsidRPr="005F4BD9">
        <w:rPr>
          <w:i/>
          <w:iCs/>
          <w:sz w:val="16"/>
          <w:szCs w:val="16"/>
          <w:lang w:eastAsia="ja-JP"/>
        </w:rPr>
        <w:t>Supercond</w:t>
      </w:r>
      <w:proofErr w:type="spellEnd"/>
      <w:r w:rsidRPr="005F4BD9">
        <w:rPr>
          <w:sz w:val="16"/>
          <w:szCs w:val="16"/>
          <w:lang w:eastAsia="ja-JP"/>
        </w:rPr>
        <w:t>., vol. 27, issue. 4, no. 4100104,</w:t>
      </w:r>
      <w:r w:rsidRPr="005F4BD9">
        <w:t xml:space="preserve"> </w:t>
      </w:r>
      <w:r w:rsidRPr="005F4BD9">
        <w:rPr>
          <w:sz w:val="16"/>
          <w:szCs w:val="16"/>
          <w:lang w:eastAsia="ja-JP"/>
        </w:rPr>
        <w:t xml:space="preserve">June 2017, </w:t>
      </w:r>
      <w:proofErr w:type="spellStart"/>
      <w:r w:rsidRPr="005F4BD9">
        <w:rPr>
          <w:sz w:val="16"/>
          <w:szCs w:val="16"/>
        </w:rPr>
        <w:t>doi</w:t>
      </w:r>
      <w:proofErr w:type="spellEnd"/>
      <w:r w:rsidRPr="005F4BD9">
        <w:rPr>
          <w:sz w:val="16"/>
          <w:szCs w:val="16"/>
        </w:rPr>
        <w:t>: 10.1109/TASC.2016.2638431</w:t>
      </w:r>
    </w:p>
    <w:p w14:paraId="599E0609" w14:textId="77777777" w:rsidR="003477DA" w:rsidRPr="005F4BD9" w:rsidRDefault="003477DA" w:rsidP="003477DA">
      <w:pPr>
        <w:numPr>
          <w:ilvl w:val="0"/>
          <w:numId w:val="1"/>
        </w:numPr>
        <w:ind w:left="360"/>
        <w:jc w:val="both"/>
        <w:rPr>
          <w:sz w:val="16"/>
          <w:szCs w:val="16"/>
          <w:lang w:eastAsia="ja-JP"/>
        </w:rPr>
      </w:pPr>
      <w:r w:rsidRPr="005F4BD9">
        <w:rPr>
          <w:sz w:val="16"/>
          <w:szCs w:val="16"/>
          <w:lang w:eastAsia="ja-JP"/>
        </w:rPr>
        <w:t>N</w:t>
      </w:r>
      <w:r w:rsidRPr="005F4BD9">
        <w:rPr>
          <w:rFonts w:hint="eastAsia"/>
          <w:sz w:val="16"/>
          <w:szCs w:val="16"/>
          <w:lang w:eastAsia="ja-JP"/>
        </w:rPr>
        <w:t>.</w:t>
      </w:r>
      <w:r w:rsidRPr="005F4BD9">
        <w:rPr>
          <w:sz w:val="16"/>
          <w:szCs w:val="16"/>
          <w:lang w:eastAsia="ja-JP"/>
        </w:rPr>
        <w:t xml:space="preserve"> </w:t>
      </w:r>
      <w:proofErr w:type="spellStart"/>
      <w:r w:rsidRPr="005F4BD9">
        <w:rPr>
          <w:sz w:val="16"/>
          <w:szCs w:val="16"/>
          <w:lang w:eastAsia="ja-JP"/>
        </w:rPr>
        <w:t>Bagrets</w:t>
      </w:r>
      <w:proofErr w:type="spellEnd"/>
      <w:r w:rsidRPr="005F4BD9">
        <w:rPr>
          <w:sz w:val="16"/>
          <w:szCs w:val="16"/>
          <w:lang w:eastAsia="ja-JP"/>
        </w:rPr>
        <w:t>, S. Otten, K. Weiss, A. Kario, and W</w:t>
      </w:r>
      <w:r w:rsidRPr="005F4BD9">
        <w:rPr>
          <w:rFonts w:hint="eastAsia"/>
          <w:sz w:val="16"/>
          <w:szCs w:val="16"/>
          <w:lang w:eastAsia="ja-JP"/>
        </w:rPr>
        <w:t>,</w:t>
      </w:r>
      <w:r w:rsidRPr="005F4BD9">
        <w:rPr>
          <w:sz w:val="16"/>
          <w:szCs w:val="16"/>
          <w:lang w:eastAsia="ja-JP"/>
        </w:rPr>
        <w:t xml:space="preserve"> Goldacker, “Thermal and mechanical properties of advanced impregnation materials for HTS cables and coils,” </w:t>
      </w:r>
      <w:r w:rsidRPr="005F4BD9">
        <w:rPr>
          <w:i/>
          <w:iCs/>
          <w:sz w:val="16"/>
          <w:szCs w:val="16"/>
          <w:lang w:eastAsia="ja-JP"/>
        </w:rPr>
        <w:t>IOP Conference Series: Materials Science and Engineering</w:t>
      </w:r>
      <w:r w:rsidRPr="005F4BD9">
        <w:rPr>
          <w:sz w:val="16"/>
          <w:szCs w:val="16"/>
          <w:lang w:eastAsia="ja-JP"/>
        </w:rPr>
        <w:t>, vol. 102, no. 012021,</w:t>
      </w:r>
      <w:r w:rsidRPr="005F4BD9">
        <w:t xml:space="preserve"> </w:t>
      </w:r>
      <w:r w:rsidRPr="005F4BD9">
        <w:rPr>
          <w:sz w:val="16"/>
          <w:szCs w:val="16"/>
          <w:lang w:eastAsia="ja-JP"/>
        </w:rPr>
        <w:t xml:space="preserve">2015, </w:t>
      </w:r>
      <w:proofErr w:type="spellStart"/>
      <w:r w:rsidRPr="005F4BD9">
        <w:rPr>
          <w:sz w:val="16"/>
          <w:szCs w:val="16"/>
        </w:rPr>
        <w:t>doi</w:t>
      </w:r>
      <w:proofErr w:type="spellEnd"/>
      <w:r w:rsidRPr="005F4BD9">
        <w:rPr>
          <w:sz w:val="16"/>
          <w:szCs w:val="16"/>
        </w:rPr>
        <w:t>: 10.1088/1757-899X/102/1/012021</w:t>
      </w:r>
    </w:p>
    <w:p w14:paraId="1E5A7FD5" w14:textId="77777777" w:rsidR="003477DA" w:rsidRPr="005F4BD9" w:rsidRDefault="003477DA" w:rsidP="003477DA">
      <w:pPr>
        <w:numPr>
          <w:ilvl w:val="0"/>
          <w:numId w:val="1"/>
        </w:numPr>
        <w:ind w:left="360"/>
        <w:jc w:val="both"/>
        <w:rPr>
          <w:sz w:val="16"/>
          <w:szCs w:val="16"/>
          <w:lang w:eastAsia="ja-JP"/>
        </w:rPr>
      </w:pPr>
      <w:r w:rsidRPr="005F4BD9">
        <w:rPr>
          <w:sz w:val="16"/>
          <w:szCs w:val="16"/>
          <w:lang w:eastAsia="ja-JP"/>
        </w:rPr>
        <w:t xml:space="preserve">G. Wang </w:t>
      </w:r>
      <w:r w:rsidRPr="005F4BD9">
        <w:rPr>
          <w:i/>
          <w:iCs/>
          <w:sz w:val="16"/>
          <w:szCs w:val="16"/>
          <w:lang w:eastAsia="ja-JP"/>
        </w:rPr>
        <w:t>et al</w:t>
      </w:r>
      <w:r w:rsidRPr="005F4BD9">
        <w:rPr>
          <w:sz w:val="16"/>
          <w:szCs w:val="16"/>
          <w:lang w:eastAsia="ja-JP"/>
        </w:rPr>
        <w:t xml:space="preserve">., “A new method for avoiding critical current degradation of YBCO coils using ice impregnation,” </w:t>
      </w:r>
      <w:r w:rsidRPr="005F4BD9">
        <w:rPr>
          <w:i/>
          <w:iCs/>
          <w:sz w:val="16"/>
          <w:szCs w:val="16"/>
          <w:lang w:eastAsia="ja-JP"/>
        </w:rPr>
        <w:t>Superconductor Science and Technology</w:t>
      </w:r>
      <w:r w:rsidRPr="005F4BD9">
        <w:rPr>
          <w:sz w:val="16"/>
          <w:szCs w:val="16"/>
          <w:lang w:eastAsia="ja-JP"/>
        </w:rPr>
        <w:t>, vol. 32, no. 105011,</w:t>
      </w:r>
      <w:r w:rsidRPr="005F4BD9">
        <w:t xml:space="preserve"> </w:t>
      </w:r>
      <w:r w:rsidRPr="005F4BD9">
        <w:rPr>
          <w:sz w:val="16"/>
          <w:szCs w:val="16"/>
          <w:lang w:eastAsia="ja-JP"/>
        </w:rPr>
        <w:t xml:space="preserve">September 2019, </w:t>
      </w:r>
      <w:proofErr w:type="spellStart"/>
      <w:r w:rsidRPr="005F4BD9">
        <w:rPr>
          <w:sz w:val="16"/>
          <w:szCs w:val="16"/>
        </w:rPr>
        <w:t>doi</w:t>
      </w:r>
      <w:proofErr w:type="spellEnd"/>
      <w:r w:rsidRPr="005F4BD9">
        <w:rPr>
          <w:sz w:val="16"/>
          <w:szCs w:val="16"/>
        </w:rPr>
        <w:t>: 10.1088/1361-6668/ab347f</w:t>
      </w:r>
    </w:p>
    <w:p w14:paraId="10E6CBD3" w14:textId="77777777" w:rsidR="003477DA" w:rsidRPr="005F4BD9" w:rsidRDefault="003477DA" w:rsidP="003477DA">
      <w:pPr>
        <w:numPr>
          <w:ilvl w:val="0"/>
          <w:numId w:val="1"/>
        </w:numPr>
        <w:ind w:left="360"/>
        <w:jc w:val="both"/>
        <w:rPr>
          <w:sz w:val="16"/>
          <w:szCs w:val="16"/>
          <w:lang w:eastAsia="ja-JP"/>
        </w:rPr>
      </w:pPr>
      <w:r w:rsidRPr="005F4BD9">
        <w:rPr>
          <w:sz w:val="16"/>
          <w:szCs w:val="16"/>
          <w:lang w:eastAsia="ja-JP"/>
        </w:rPr>
        <w:t xml:space="preserve">S. Matsunaga </w:t>
      </w:r>
      <w:r w:rsidRPr="005F4BD9">
        <w:rPr>
          <w:i/>
          <w:iCs/>
          <w:sz w:val="16"/>
          <w:szCs w:val="16"/>
          <w:lang w:eastAsia="ja-JP"/>
        </w:rPr>
        <w:t>et al</w:t>
      </w:r>
      <w:r w:rsidRPr="005F4BD9">
        <w:rPr>
          <w:sz w:val="16"/>
          <w:szCs w:val="16"/>
          <w:lang w:eastAsia="ja-JP"/>
        </w:rPr>
        <w:t xml:space="preserve">., “HTS-WISE Conductor and Magnet Impregnated </w:t>
      </w:r>
      <w:proofErr w:type="gramStart"/>
      <w:r w:rsidRPr="005F4BD9">
        <w:rPr>
          <w:sz w:val="16"/>
          <w:szCs w:val="16"/>
          <w:lang w:eastAsia="ja-JP"/>
        </w:rPr>
        <w:t>With</w:t>
      </w:r>
      <w:proofErr w:type="gramEnd"/>
      <w:r w:rsidRPr="005F4BD9">
        <w:rPr>
          <w:sz w:val="16"/>
          <w:szCs w:val="16"/>
          <w:lang w:eastAsia="ja-JP"/>
        </w:rPr>
        <w:t xml:space="preserve"> Low-Melting Point Metal,” </w:t>
      </w:r>
      <w:r w:rsidRPr="005F4BD9">
        <w:rPr>
          <w:i/>
          <w:iCs/>
          <w:sz w:val="16"/>
          <w:szCs w:val="16"/>
          <w:lang w:eastAsia="ja-JP"/>
        </w:rPr>
        <w:t xml:space="preserve">IEEE Trans. Appl. </w:t>
      </w:r>
      <w:proofErr w:type="spellStart"/>
      <w:r w:rsidRPr="005F4BD9">
        <w:rPr>
          <w:i/>
          <w:iCs/>
          <w:sz w:val="16"/>
          <w:szCs w:val="16"/>
          <w:lang w:eastAsia="ja-JP"/>
        </w:rPr>
        <w:t>Supercond</w:t>
      </w:r>
      <w:proofErr w:type="spellEnd"/>
      <w:r w:rsidRPr="005F4BD9">
        <w:rPr>
          <w:sz w:val="16"/>
          <w:szCs w:val="16"/>
          <w:lang w:eastAsia="ja-JP"/>
        </w:rPr>
        <w:t xml:space="preserve">. vol. 12, no. 4601405, June 2020, </w:t>
      </w:r>
      <w:proofErr w:type="spellStart"/>
      <w:r w:rsidRPr="005F4BD9">
        <w:rPr>
          <w:sz w:val="16"/>
          <w:szCs w:val="16"/>
        </w:rPr>
        <w:t>doi</w:t>
      </w:r>
      <w:proofErr w:type="spellEnd"/>
      <w:r w:rsidRPr="005F4BD9">
        <w:rPr>
          <w:sz w:val="16"/>
          <w:szCs w:val="16"/>
        </w:rPr>
        <w:t>: 10.1109/TASC.2020.2969613</w:t>
      </w:r>
    </w:p>
    <w:p w14:paraId="1BDC6514" w14:textId="77777777" w:rsidR="009365E6" w:rsidRPr="005F4BD9" w:rsidRDefault="003477DA" w:rsidP="009365E6">
      <w:pPr>
        <w:numPr>
          <w:ilvl w:val="0"/>
          <w:numId w:val="1"/>
        </w:numPr>
        <w:ind w:left="360"/>
        <w:jc w:val="both"/>
        <w:rPr>
          <w:sz w:val="16"/>
          <w:szCs w:val="16"/>
          <w:lang w:eastAsia="ja-JP"/>
        </w:rPr>
      </w:pPr>
      <w:r w:rsidRPr="005F4BD9">
        <w:rPr>
          <w:sz w:val="16"/>
          <w:szCs w:val="16"/>
          <w:lang w:eastAsia="ja-JP"/>
        </w:rPr>
        <w:t xml:space="preserve">L. Liu </w:t>
      </w:r>
      <w:r w:rsidRPr="005F4BD9">
        <w:rPr>
          <w:i/>
          <w:iCs/>
          <w:sz w:val="16"/>
          <w:szCs w:val="16"/>
          <w:lang w:eastAsia="ja-JP"/>
        </w:rPr>
        <w:t>et al</w:t>
      </w:r>
      <w:r w:rsidRPr="005F4BD9">
        <w:rPr>
          <w:sz w:val="16"/>
          <w:szCs w:val="16"/>
          <w:lang w:eastAsia="ja-JP"/>
        </w:rPr>
        <w:t xml:space="preserve">., “Transient Electrical Characteristics of No-Insulation REBCO Coil Impregnated </w:t>
      </w:r>
      <w:proofErr w:type="gramStart"/>
      <w:r w:rsidRPr="005F4BD9">
        <w:rPr>
          <w:sz w:val="16"/>
          <w:szCs w:val="16"/>
          <w:lang w:eastAsia="ja-JP"/>
        </w:rPr>
        <w:t>With</w:t>
      </w:r>
      <w:proofErr w:type="gramEnd"/>
      <w:r w:rsidRPr="005F4BD9">
        <w:rPr>
          <w:sz w:val="16"/>
          <w:szCs w:val="16"/>
          <w:lang w:eastAsia="ja-JP"/>
        </w:rPr>
        <w:t xml:space="preserve"> </w:t>
      </w:r>
      <w:proofErr w:type="spellStart"/>
      <w:r w:rsidRPr="005F4BD9">
        <w:rPr>
          <w:sz w:val="16"/>
          <w:szCs w:val="16"/>
          <w:lang w:eastAsia="ja-JP"/>
        </w:rPr>
        <w:t>GaInSn</w:t>
      </w:r>
      <w:proofErr w:type="spellEnd"/>
      <w:r w:rsidRPr="005F4BD9">
        <w:rPr>
          <w:sz w:val="16"/>
          <w:szCs w:val="16"/>
          <w:lang w:eastAsia="ja-JP"/>
        </w:rPr>
        <w:t xml:space="preserve"> Liquid Metal,” </w:t>
      </w:r>
      <w:r w:rsidRPr="005F4BD9">
        <w:rPr>
          <w:i/>
          <w:iCs/>
          <w:sz w:val="16"/>
          <w:szCs w:val="16"/>
          <w:lang w:eastAsia="ja-JP"/>
        </w:rPr>
        <w:t xml:space="preserve">IEEE Trans. Appl. </w:t>
      </w:r>
      <w:proofErr w:type="spellStart"/>
      <w:r w:rsidRPr="005F4BD9">
        <w:rPr>
          <w:i/>
          <w:iCs/>
          <w:sz w:val="16"/>
          <w:szCs w:val="16"/>
          <w:lang w:eastAsia="ja-JP"/>
        </w:rPr>
        <w:t>Supercond</w:t>
      </w:r>
      <w:proofErr w:type="spellEnd"/>
      <w:r w:rsidRPr="005F4BD9">
        <w:rPr>
          <w:sz w:val="16"/>
          <w:szCs w:val="16"/>
          <w:lang w:eastAsia="ja-JP"/>
        </w:rPr>
        <w:t>., vol. 32, issue. 9, no. 8800306,</w:t>
      </w:r>
      <w:r w:rsidRPr="005F4BD9">
        <w:t xml:space="preserve"> </w:t>
      </w:r>
      <w:r w:rsidRPr="005F4BD9">
        <w:rPr>
          <w:sz w:val="16"/>
          <w:szCs w:val="16"/>
          <w:lang w:eastAsia="ja-JP"/>
        </w:rPr>
        <w:t xml:space="preserve">December 2022, </w:t>
      </w:r>
      <w:proofErr w:type="spellStart"/>
      <w:r w:rsidRPr="005F4BD9">
        <w:rPr>
          <w:sz w:val="16"/>
          <w:szCs w:val="16"/>
        </w:rPr>
        <w:t>doi</w:t>
      </w:r>
      <w:proofErr w:type="spellEnd"/>
      <w:r w:rsidRPr="005F4BD9">
        <w:rPr>
          <w:sz w:val="16"/>
          <w:szCs w:val="16"/>
        </w:rPr>
        <w:t>: 10.1109/TASC.2022.3211836</w:t>
      </w:r>
    </w:p>
    <w:p w14:paraId="7CB90029" w14:textId="77777777" w:rsidR="009365E6" w:rsidRPr="005F4BD9" w:rsidRDefault="003477DA" w:rsidP="009365E6">
      <w:pPr>
        <w:numPr>
          <w:ilvl w:val="0"/>
          <w:numId w:val="1"/>
        </w:numPr>
        <w:ind w:left="360"/>
        <w:jc w:val="both"/>
        <w:rPr>
          <w:sz w:val="16"/>
          <w:szCs w:val="16"/>
          <w:lang w:eastAsia="ja-JP"/>
        </w:rPr>
      </w:pPr>
      <w:r w:rsidRPr="005F4BD9">
        <w:rPr>
          <w:sz w:val="16"/>
          <w:szCs w:val="16"/>
          <w:lang w:eastAsia="ja-JP"/>
        </w:rPr>
        <w:t>C</w:t>
      </w:r>
      <w:r w:rsidRPr="005F4BD9">
        <w:rPr>
          <w:rFonts w:hint="eastAsia"/>
          <w:sz w:val="16"/>
          <w:szCs w:val="16"/>
          <w:lang w:eastAsia="ja-JP"/>
        </w:rPr>
        <w:t>.</w:t>
      </w:r>
      <w:r w:rsidRPr="005F4BD9">
        <w:rPr>
          <w:sz w:val="16"/>
          <w:szCs w:val="16"/>
          <w:lang w:eastAsia="ja-JP"/>
        </w:rPr>
        <w:t xml:space="preserve"> Senatore </w:t>
      </w:r>
      <w:r w:rsidRPr="005F4BD9">
        <w:rPr>
          <w:i/>
          <w:iCs/>
          <w:sz w:val="16"/>
          <w:szCs w:val="16"/>
          <w:lang w:eastAsia="ja-JP"/>
        </w:rPr>
        <w:t>et al</w:t>
      </w:r>
      <w:r w:rsidRPr="005F4BD9">
        <w:rPr>
          <w:sz w:val="16"/>
          <w:szCs w:val="16"/>
          <w:lang w:eastAsia="ja-JP"/>
        </w:rPr>
        <w:t xml:space="preserve">., “Progresses and challenges in the development of high-field solenoidal magnets based on RE123 coated conductors,” </w:t>
      </w:r>
      <w:r w:rsidRPr="005F4BD9">
        <w:rPr>
          <w:i/>
          <w:iCs/>
          <w:sz w:val="16"/>
          <w:szCs w:val="16"/>
          <w:lang w:eastAsia="ja-JP"/>
        </w:rPr>
        <w:t>Superconductor Science and Technology</w:t>
      </w:r>
      <w:r w:rsidRPr="005F4BD9">
        <w:rPr>
          <w:sz w:val="16"/>
          <w:szCs w:val="16"/>
          <w:lang w:eastAsia="ja-JP"/>
        </w:rPr>
        <w:t xml:space="preserve">, vol. </w:t>
      </w:r>
      <w:r w:rsidRPr="005F4BD9">
        <w:rPr>
          <w:rFonts w:hint="eastAsia"/>
          <w:sz w:val="16"/>
          <w:szCs w:val="16"/>
          <w:lang w:eastAsia="ja-JP"/>
        </w:rPr>
        <w:t>2</w:t>
      </w:r>
      <w:r w:rsidRPr="005F4BD9">
        <w:rPr>
          <w:sz w:val="16"/>
          <w:szCs w:val="16"/>
          <w:lang w:eastAsia="ja-JP"/>
        </w:rPr>
        <w:t>7, no. 103001,</w:t>
      </w:r>
      <w:r w:rsidRPr="005F4BD9">
        <w:t xml:space="preserve"> </w:t>
      </w:r>
      <w:r w:rsidRPr="005F4BD9">
        <w:rPr>
          <w:sz w:val="16"/>
          <w:szCs w:val="16"/>
          <w:lang w:eastAsia="ja-JP"/>
        </w:rPr>
        <w:t>September 201</w:t>
      </w:r>
      <w:r w:rsidRPr="005F4BD9">
        <w:rPr>
          <w:rFonts w:hint="eastAsia"/>
          <w:sz w:val="16"/>
          <w:szCs w:val="16"/>
          <w:lang w:eastAsia="ja-JP"/>
        </w:rPr>
        <w:t>4</w:t>
      </w:r>
      <w:r w:rsidRPr="005F4BD9">
        <w:rPr>
          <w:sz w:val="16"/>
          <w:szCs w:val="16"/>
          <w:lang w:eastAsia="ja-JP"/>
        </w:rPr>
        <w:t xml:space="preserve">, </w:t>
      </w:r>
      <w:proofErr w:type="spellStart"/>
      <w:r w:rsidRPr="005F4BD9">
        <w:rPr>
          <w:sz w:val="16"/>
          <w:szCs w:val="16"/>
        </w:rPr>
        <w:t>doi</w:t>
      </w:r>
      <w:proofErr w:type="spellEnd"/>
      <w:r w:rsidRPr="005F4BD9">
        <w:rPr>
          <w:sz w:val="16"/>
          <w:szCs w:val="16"/>
        </w:rPr>
        <w:t>: 10.1088/0953-2048/27/10/10300</w:t>
      </w:r>
      <w:r w:rsidRPr="005F4BD9">
        <w:rPr>
          <w:rFonts w:hint="eastAsia"/>
          <w:sz w:val="16"/>
          <w:szCs w:val="16"/>
          <w:lang w:eastAsia="ja-JP"/>
        </w:rPr>
        <w:t>1</w:t>
      </w:r>
    </w:p>
    <w:p w14:paraId="0F6F73A6" w14:textId="77777777" w:rsidR="009365E6" w:rsidRPr="005F4BD9" w:rsidRDefault="003477DA" w:rsidP="009365E6">
      <w:pPr>
        <w:numPr>
          <w:ilvl w:val="0"/>
          <w:numId w:val="1"/>
        </w:numPr>
        <w:ind w:left="360"/>
        <w:jc w:val="both"/>
        <w:rPr>
          <w:sz w:val="16"/>
          <w:szCs w:val="16"/>
          <w:lang w:eastAsia="ja-JP"/>
        </w:rPr>
      </w:pPr>
      <w:r w:rsidRPr="005F4BD9">
        <w:rPr>
          <w:sz w:val="16"/>
          <w:szCs w:val="16"/>
          <w:lang w:eastAsia="ja-JP"/>
        </w:rPr>
        <w:t xml:space="preserve">A. Musso </w:t>
      </w:r>
      <w:r w:rsidRPr="005F4BD9">
        <w:rPr>
          <w:i/>
          <w:iCs/>
          <w:sz w:val="16"/>
          <w:szCs w:val="16"/>
          <w:lang w:eastAsia="ja-JP"/>
        </w:rPr>
        <w:t>et al</w:t>
      </w:r>
      <w:r w:rsidRPr="005F4BD9">
        <w:rPr>
          <w:sz w:val="16"/>
          <w:szCs w:val="16"/>
          <w:lang w:eastAsia="ja-JP"/>
        </w:rPr>
        <w:t xml:space="preserve">., “Electrical Characteristics of HTS Coils </w:t>
      </w:r>
      <w:proofErr w:type="gramStart"/>
      <w:r w:rsidRPr="005F4BD9">
        <w:rPr>
          <w:sz w:val="16"/>
          <w:szCs w:val="16"/>
          <w:lang w:eastAsia="ja-JP"/>
        </w:rPr>
        <w:t>With</w:t>
      </w:r>
      <w:proofErr w:type="gramEnd"/>
      <w:r w:rsidRPr="005F4BD9">
        <w:rPr>
          <w:sz w:val="16"/>
          <w:szCs w:val="16"/>
          <w:lang w:eastAsia="ja-JP"/>
        </w:rPr>
        <w:t xml:space="preserve"> and</w:t>
      </w:r>
      <w:r w:rsidRPr="005F4BD9">
        <w:rPr>
          <w:rFonts w:hint="eastAsia"/>
          <w:sz w:val="16"/>
          <w:szCs w:val="16"/>
          <w:lang w:eastAsia="ja-JP"/>
        </w:rPr>
        <w:t xml:space="preserve"> </w:t>
      </w:r>
      <w:r w:rsidRPr="005F4BD9">
        <w:rPr>
          <w:sz w:val="16"/>
          <w:szCs w:val="16"/>
          <w:lang w:eastAsia="ja-JP"/>
        </w:rPr>
        <w:t xml:space="preserve">Without Insulation in a Layer-Wound Configuration,” </w:t>
      </w:r>
      <w:r w:rsidRPr="005F4BD9">
        <w:rPr>
          <w:i/>
          <w:iCs/>
          <w:sz w:val="16"/>
          <w:szCs w:val="16"/>
          <w:lang w:eastAsia="ja-JP"/>
        </w:rPr>
        <w:t xml:space="preserve">IEEE Trans. Appl. </w:t>
      </w:r>
      <w:proofErr w:type="spellStart"/>
      <w:r w:rsidRPr="005F4BD9">
        <w:rPr>
          <w:i/>
          <w:iCs/>
          <w:sz w:val="16"/>
          <w:szCs w:val="16"/>
          <w:lang w:eastAsia="ja-JP"/>
        </w:rPr>
        <w:t>Supercond</w:t>
      </w:r>
      <w:proofErr w:type="spellEnd"/>
      <w:r w:rsidRPr="005F4BD9">
        <w:rPr>
          <w:sz w:val="16"/>
          <w:szCs w:val="16"/>
          <w:lang w:eastAsia="ja-JP"/>
        </w:rPr>
        <w:t>. vol. 31,</w:t>
      </w:r>
      <w:r w:rsidRPr="005F4BD9">
        <w:rPr>
          <w:sz w:val="16"/>
          <w:szCs w:val="16"/>
        </w:rPr>
        <w:t xml:space="preserve"> no 5,</w:t>
      </w:r>
      <w:r w:rsidRPr="005F4BD9">
        <w:rPr>
          <w:sz w:val="16"/>
          <w:szCs w:val="16"/>
          <w:lang w:eastAsia="ja-JP"/>
        </w:rPr>
        <w:t xml:space="preserve"> 4900605, August 2021, </w:t>
      </w:r>
      <w:proofErr w:type="spellStart"/>
      <w:r w:rsidRPr="005F4BD9">
        <w:rPr>
          <w:sz w:val="16"/>
          <w:szCs w:val="16"/>
        </w:rPr>
        <w:t>doi</w:t>
      </w:r>
      <w:proofErr w:type="spellEnd"/>
      <w:r w:rsidRPr="005F4BD9">
        <w:rPr>
          <w:sz w:val="16"/>
          <w:szCs w:val="16"/>
        </w:rPr>
        <w:t>: 10.1109/TASC.2021.3059971</w:t>
      </w:r>
    </w:p>
    <w:p w14:paraId="25045C7A" w14:textId="77777777" w:rsidR="009365E6" w:rsidRPr="005F4BD9" w:rsidRDefault="003477DA" w:rsidP="009365E6">
      <w:pPr>
        <w:numPr>
          <w:ilvl w:val="0"/>
          <w:numId w:val="1"/>
        </w:numPr>
        <w:ind w:left="360"/>
        <w:jc w:val="both"/>
        <w:rPr>
          <w:sz w:val="16"/>
          <w:szCs w:val="16"/>
          <w:lang w:eastAsia="ja-JP"/>
        </w:rPr>
      </w:pPr>
      <w:r w:rsidRPr="005F4BD9">
        <w:rPr>
          <w:sz w:val="16"/>
          <w:szCs w:val="16"/>
          <w:lang w:eastAsia="ja-JP"/>
        </w:rPr>
        <w:t xml:space="preserve">P. K. Nayak </w:t>
      </w:r>
      <w:r w:rsidRPr="005F4BD9">
        <w:rPr>
          <w:i/>
          <w:iCs/>
          <w:sz w:val="16"/>
          <w:szCs w:val="16"/>
          <w:lang w:eastAsia="ja-JP"/>
        </w:rPr>
        <w:t>et al</w:t>
      </w:r>
      <w:r w:rsidRPr="005F4BD9">
        <w:rPr>
          <w:sz w:val="16"/>
          <w:szCs w:val="16"/>
          <w:lang w:eastAsia="ja-JP"/>
        </w:rPr>
        <w:t>., “</w:t>
      </w:r>
      <w:r w:rsidRPr="005F4BD9">
        <w:rPr>
          <w:i/>
          <w:iCs/>
          <w:sz w:val="16"/>
          <w:szCs w:val="16"/>
          <w:lang w:eastAsia="ja-JP"/>
        </w:rPr>
        <w:t>I</w:t>
      </w:r>
      <w:r w:rsidRPr="005F4BD9">
        <w:rPr>
          <w:sz w:val="16"/>
          <w:szCs w:val="16"/>
          <w:lang w:eastAsia="ja-JP"/>
        </w:rPr>
        <w:t>–</w:t>
      </w:r>
      <w:r w:rsidRPr="005F4BD9">
        <w:rPr>
          <w:i/>
          <w:iCs/>
          <w:sz w:val="16"/>
          <w:szCs w:val="16"/>
          <w:lang w:eastAsia="ja-JP"/>
        </w:rPr>
        <w:t>V</w:t>
      </w:r>
      <w:r w:rsidRPr="005F4BD9">
        <w:rPr>
          <w:sz w:val="16"/>
          <w:szCs w:val="16"/>
          <w:lang w:eastAsia="ja-JP"/>
        </w:rPr>
        <w:t> characteristics and magnetic field profile studies in high </w:t>
      </w:r>
      <w:r w:rsidRPr="005F4BD9">
        <w:rPr>
          <w:i/>
          <w:iCs/>
          <w:sz w:val="16"/>
          <w:szCs w:val="16"/>
          <w:lang w:eastAsia="ja-JP"/>
        </w:rPr>
        <w:t>T</w:t>
      </w:r>
      <w:r w:rsidRPr="005F4BD9">
        <w:rPr>
          <w:sz w:val="16"/>
          <w:szCs w:val="16"/>
          <w:vertAlign w:val="subscript"/>
          <w:lang w:eastAsia="ja-JP"/>
        </w:rPr>
        <w:t>c</w:t>
      </w:r>
      <w:r w:rsidRPr="005F4BD9">
        <w:rPr>
          <w:sz w:val="16"/>
          <w:szCs w:val="16"/>
          <w:lang w:eastAsia="ja-JP"/>
        </w:rPr>
        <w:t xml:space="preserve"> BSCCO based Helmholtz coil,” </w:t>
      </w:r>
      <w:r w:rsidRPr="005F4BD9">
        <w:rPr>
          <w:i/>
          <w:iCs/>
          <w:sz w:val="16"/>
          <w:szCs w:val="16"/>
          <w:lang w:eastAsia="ja-JP"/>
        </w:rPr>
        <w:t>Physica C: Superconductivity and its Applications</w:t>
      </w:r>
      <w:r w:rsidRPr="005F4BD9">
        <w:rPr>
          <w:sz w:val="16"/>
          <w:szCs w:val="16"/>
          <w:lang w:eastAsia="ja-JP"/>
        </w:rPr>
        <w:t>, vol. 469,</w:t>
      </w:r>
      <w:r w:rsidRPr="005F4BD9">
        <w:rPr>
          <w:sz w:val="16"/>
          <w:szCs w:val="16"/>
        </w:rPr>
        <w:t xml:space="preserve"> issues 5–6,</w:t>
      </w:r>
      <w:r w:rsidRPr="005F4BD9">
        <w:rPr>
          <w:sz w:val="16"/>
          <w:szCs w:val="16"/>
          <w:lang w:eastAsia="ja-JP"/>
        </w:rPr>
        <w:t xml:space="preserve"> pp.</w:t>
      </w:r>
      <w:r w:rsidRPr="005F4BD9">
        <w:rPr>
          <w:sz w:val="16"/>
          <w:szCs w:val="16"/>
        </w:rPr>
        <w:t xml:space="preserve"> 211-215</w:t>
      </w:r>
      <w:r w:rsidRPr="005F4BD9">
        <w:rPr>
          <w:sz w:val="16"/>
          <w:szCs w:val="16"/>
          <w:lang w:eastAsia="ja-JP"/>
        </w:rPr>
        <w:t>,</w:t>
      </w:r>
      <w:r w:rsidRPr="005F4BD9">
        <w:t xml:space="preserve"> </w:t>
      </w:r>
      <w:r w:rsidRPr="005F4BD9">
        <w:rPr>
          <w:sz w:val="16"/>
          <w:szCs w:val="16"/>
        </w:rPr>
        <w:t>March 2009</w:t>
      </w:r>
      <w:r w:rsidRPr="005F4BD9">
        <w:rPr>
          <w:sz w:val="16"/>
          <w:szCs w:val="16"/>
          <w:lang w:eastAsia="ja-JP"/>
        </w:rPr>
        <w:t xml:space="preserve">, </w:t>
      </w:r>
      <w:proofErr w:type="spellStart"/>
      <w:r w:rsidRPr="005F4BD9">
        <w:rPr>
          <w:sz w:val="16"/>
          <w:szCs w:val="16"/>
        </w:rPr>
        <w:t>doi</w:t>
      </w:r>
      <w:proofErr w:type="spellEnd"/>
      <w:r w:rsidRPr="005F4BD9">
        <w:rPr>
          <w:sz w:val="16"/>
          <w:szCs w:val="16"/>
        </w:rPr>
        <w:t>: 10.1016/j.physc.2009.01.013</w:t>
      </w:r>
    </w:p>
    <w:p w14:paraId="3AABFF87" w14:textId="77777777" w:rsidR="009365E6" w:rsidRPr="005F4BD9" w:rsidRDefault="003477DA" w:rsidP="009365E6">
      <w:pPr>
        <w:numPr>
          <w:ilvl w:val="0"/>
          <w:numId w:val="1"/>
        </w:numPr>
        <w:ind w:left="360"/>
        <w:jc w:val="both"/>
        <w:rPr>
          <w:sz w:val="16"/>
          <w:szCs w:val="16"/>
          <w:lang w:eastAsia="ja-JP"/>
        </w:rPr>
      </w:pPr>
      <w:r w:rsidRPr="005F4BD9">
        <w:rPr>
          <w:sz w:val="16"/>
          <w:szCs w:val="16"/>
          <w:lang w:eastAsia="ja-JP"/>
        </w:rPr>
        <w:t xml:space="preserve">H.-W. Kim </w:t>
      </w:r>
      <w:r w:rsidRPr="005F4BD9">
        <w:rPr>
          <w:i/>
          <w:iCs/>
          <w:sz w:val="16"/>
          <w:szCs w:val="16"/>
          <w:lang w:eastAsia="ja-JP"/>
        </w:rPr>
        <w:t>et al</w:t>
      </w:r>
      <w:r w:rsidRPr="005F4BD9">
        <w:rPr>
          <w:sz w:val="16"/>
          <w:szCs w:val="16"/>
          <w:lang w:eastAsia="ja-JP"/>
        </w:rPr>
        <w:t>.</w:t>
      </w:r>
      <w:r w:rsidRPr="005F4BD9">
        <w:rPr>
          <w:rFonts w:hint="eastAsia"/>
          <w:sz w:val="16"/>
          <w:szCs w:val="16"/>
          <w:lang w:eastAsia="ja-JP"/>
        </w:rPr>
        <w:t>,</w:t>
      </w:r>
      <w:r w:rsidRPr="005F4BD9">
        <w:rPr>
          <w:sz w:val="16"/>
          <w:szCs w:val="16"/>
          <w:lang w:eastAsia="ja-JP"/>
        </w:rPr>
        <w:t xml:space="preserve"> “Study of Magnetomotive Force Control Type Superconducting Magnet Using BSCCO HTS Wire,” </w:t>
      </w:r>
      <w:r w:rsidRPr="005F4BD9">
        <w:rPr>
          <w:i/>
          <w:iCs/>
          <w:sz w:val="16"/>
          <w:szCs w:val="16"/>
          <w:lang w:eastAsia="ja-JP"/>
        </w:rPr>
        <w:t xml:space="preserve">IEEE Trans. Appl. </w:t>
      </w:r>
      <w:proofErr w:type="spellStart"/>
      <w:r w:rsidRPr="005F4BD9">
        <w:rPr>
          <w:i/>
          <w:iCs/>
          <w:sz w:val="16"/>
          <w:szCs w:val="16"/>
          <w:lang w:eastAsia="ja-JP"/>
        </w:rPr>
        <w:t>Supercond</w:t>
      </w:r>
      <w:proofErr w:type="spellEnd"/>
      <w:r w:rsidRPr="005F4BD9">
        <w:rPr>
          <w:sz w:val="16"/>
          <w:szCs w:val="16"/>
          <w:lang w:eastAsia="ja-JP"/>
        </w:rPr>
        <w:t xml:space="preserve">. vol. </w:t>
      </w:r>
      <w:r w:rsidRPr="005F4BD9">
        <w:rPr>
          <w:rFonts w:hint="eastAsia"/>
          <w:sz w:val="16"/>
          <w:szCs w:val="16"/>
          <w:lang w:eastAsia="ja-JP"/>
        </w:rPr>
        <w:t>25</w:t>
      </w:r>
      <w:r w:rsidRPr="005F4BD9">
        <w:rPr>
          <w:sz w:val="16"/>
          <w:szCs w:val="16"/>
          <w:lang w:eastAsia="ja-JP"/>
        </w:rPr>
        <w:t>,</w:t>
      </w:r>
      <w:r w:rsidRPr="005F4BD9">
        <w:rPr>
          <w:sz w:val="16"/>
          <w:szCs w:val="16"/>
        </w:rPr>
        <w:t xml:space="preserve"> issue 3,</w:t>
      </w:r>
      <w:r w:rsidRPr="005F4BD9">
        <w:rPr>
          <w:sz w:val="16"/>
          <w:szCs w:val="16"/>
          <w:lang w:eastAsia="ja-JP"/>
        </w:rPr>
        <w:t xml:space="preserve"> 4600804, October 2014, </w:t>
      </w:r>
      <w:proofErr w:type="spellStart"/>
      <w:r w:rsidRPr="005F4BD9">
        <w:rPr>
          <w:sz w:val="16"/>
          <w:szCs w:val="16"/>
        </w:rPr>
        <w:t>doi</w:t>
      </w:r>
      <w:proofErr w:type="spellEnd"/>
      <w:r w:rsidRPr="005F4BD9">
        <w:rPr>
          <w:sz w:val="16"/>
          <w:szCs w:val="16"/>
        </w:rPr>
        <w:t>: 10.1109/TASC.2014.2365549</w:t>
      </w:r>
    </w:p>
    <w:p w14:paraId="54CC8605" w14:textId="77777777" w:rsidR="009365E6" w:rsidRPr="005F4BD9" w:rsidRDefault="003477DA" w:rsidP="009365E6">
      <w:pPr>
        <w:numPr>
          <w:ilvl w:val="0"/>
          <w:numId w:val="1"/>
        </w:numPr>
        <w:ind w:left="360"/>
        <w:jc w:val="both"/>
        <w:rPr>
          <w:sz w:val="16"/>
          <w:szCs w:val="16"/>
          <w:lang w:eastAsia="ja-JP"/>
        </w:rPr>
      </w:pPr>
      <w:r w:rsidRPr="005F4BD9">
        <w:rPr>
          <w:sz w:val="16"/>
          <w:szCs w:val="16"/>
          <w:lang w:eastAsia="ja-JP"/>
        </w:rPr>
        <w:t xml:space="preserve">H.-W. Kim </w:t>
      </w:r>
      <w:r w:rsidRPr="005F4BD9">
        <w:rPr>
          <w:i/>
          <w:iCs/>
          <w:sz w:val="16"/>
          <w:szCs w:val="16"/>
          <w:lang w:eastAsia="ja-JP"/>
        </w:rPr>
        <w:t>et al</w:t>
      </w:r>
      <w:r w:rsidRPr="005F4BD9">
        <w:rPr>
          <w:sz w:val="16"/>
          <w:szCs w:val="16"/>
          <w:lang w:eastAsia="ja-JP"/>
        </w:rPr>
        <w:t xml:space="preserve">., “Determining the Operating Current of No-Insulation Field Coils in HTS Generators,” </w:t>
      </w:r>
      <w:r w:rsidRPr="005F4BD9">
        <w:rPr>
          <w:i/>
          <w:iCs/>
          <w:sz w:val="16"/>
          <w:szCs w:val="16"/>
          <w:lang w:eastAsia="ja-JP"/>
        </w:rPr>
        <w:t>IEEE Trans. Magnetics</w:t>
      </w:r>
      <w:r w:rsidRPr="005F4BD9">
        <w:rPr>
          <w:rFonts w:hint="eastAsia"/>
          <w:sz w:val="16"/>
          <w:szCs w:val="16"/>
          <w:lang w:eastAsia="ja-JP"/>
        </w:rPr>
        <w:t>,</w:t>
      </w:r>
      <w:r w:rsidRPr="005F4BD9">
        <w:rPr>
          <w:sz w:val="16"/>
          <w:szCs w:val="16"/>
          <w:lang w:eastAsia="ja-JP"/>
        </w:rPr>
        <w:t xml:space="preserve"> vol. </w:t>
      </w:r>
      <w:r w:rsidRPr="005F4BD9">
        <w:rPr>
          <w:rFonts w:hint="eastAsia"/>
          <w:sz w:val="16"/>
          <w:szCs w:val="16"/>
          <w:lang w:eastAsia="ja-JP"/>
        </w:rPr>
        <w:t>5</w:t>
      </w:r>
      <w:r w:rsidRPr="005F4BD9">
        <w:rPr>
          <w:sz w:val="16"/>
          <w:szCs w:val="16"/>
          <w:lang w:eastAsia="ja-JP"/>
        </w:rPr>
        <w:t>1,</w:t>
      </w:r>
      <w:r w:rsidRPr="005F4BD9">
        <w:rPr>
          <w:sz w:val="16"/>
          <w:szCs w:val="16"/>
        </w:rPr>
        <w:t xml:space="preserve"> issue 11,</w:t>
      </w:r>
      <w:r w:rsidRPr="005F4BD9">
        <w:rPr>
          <w:sz w:val="16"/>
          <w:szCs w:val="16"/>
          <w:lang w:eastAsia="ja-JP"/>
        </w:rPr>
        <w:t xml:space="preserve"> 9000404, June 2015, </w:t>
      </w:r>
      <w:proofErr w:type="spellStart"/>
      <w:r w:rsidRPr="005F4BD9">
        <w:rPr>
          <w:sz w:val="16"/>
          <w:szCs w:val="16"/>
        </w:rPr>
        <w:t>doi</w:t>
      </w:r>
      <w:proofErr w:type="spellEnd"/>
      <w:r w:rsidRPr="005F4BD9">
        <w:rPr>
          <w:sz w:val="16"/>
          <w:szCs w:val="16"/>
        </w:rPr>
        <w:t>: 10.1109/TMAG.2015.2435800</w:t>
      </w:r>
    </w:p>
    <w:p w14:paraId="36164A07" w14:textId="77777777" w:rsidR="009365E6" w:rsidRPr="005F4BD9" w:rsidRDefault="003477DA" w:rsidP="009365E6">
      <w:pPr>
        <w:numPr>
          <w:ilvl w:val="0"/>
          <w:numId w:val="1"/>
        </w:numPr>
        <w:ind w:left="360"/>
        <w:jc w:val="both"/>
        <w:rPr>
          <w:sz w:val="16"/>
          <w:szCs w:val="16"/>
          <w:lang w:eastAsia="ja-JP"/>
        </w:rPr>
      </w:pPr>
      <w:r w:rsidRPr="005F4BD9">
        <w:rPr>
          <w:sz w:val="16"/>
          <w:szCs w:val="16"/>
          <w:lang w:eastAsia="ja-JP"/>
        </w:rPr>
        <w:t>Y</w:t>
      </w:r>
      <w:r w:rsidRPr="005F4BD9">
        <w:rPr>
          <w:rFonts w:hint="eastAsia"/>
          <w:sz w:val="16"/>
          <w:szCs w:val="16"/>
          <w:lang w:eastAsia="ja-JP"/>
        </w:rPr>
        <w:t>.</w:t>
      </w:r>
      <w:r w:rsidRPr="005F4BD9">
        <w:rPr>
          <w:sz w:val="16"/>
          <w:szCs w:val="16"/>
          <w:lang w:eastAsia="ja-JP"/>
        </w:rPr>
        <w:t xml:space="preserve"> Zhang, Y. Tang, C. Zhang, Z. Xia, L. Ren</w:t>
      </w:r>
      <w:r w:rsidRPr="005F4BD9">
        <w:rPr>
          <w:rFonts w:hint="eastAsia"/>
          <w:sz w:val="16"/>
          <w:szCs w:val="16"/>
          <w:lang w:eastAsia="ja-JP"/>
        </w:rPr>
        <w:t>,</w:t>
      </w:r>
      <w:r w:rsidRPr="005F4BD9">
        <w:rPr>
          <w:sz w:val="16"/>
          <w:szCs w:val="16"/>
          <w:lang w:eastAsia="ja-JP"/>
        </w:rPr>
        <w:t xml:space="preserve"> “Performance and Analysis of No-Insulation HTS Toroidal Magnet,” </w:t>
      </w:r>
      <w:r w:rsidRPr="005F4BD9">
        <w:rPr>
          <w:i/>
          <w:iCs/>
          <w:sz w:val="16"/>
          <w:szCs w:val="16"/>
          <w:lang w:eastAsia="ja-JP"/>
        </w:rPr>
        <w:t xml:space="preserve">IEEE Trans. Appl. </w:t>
      </w:r>
      <w:proofErr w:type="spellStart"/>
      <w:r w:rsidRPr="005F4BD9">
        <w:rPr>
          <w:i/>
          <w:iCs/>
          <w:sz w:val="16"/>
          <w:szCs w:val="16"/>
          <w:lang w:eastAsia="ja-JP"/>
        </w:rPr>
        <w:t>Supercond</w:t>
      </w:r>
      <w:proofErr w:type="spellEnd"/>
      <w:r w:rsidRPr="005F4BD9">
        <w:rPr>
          <w:sz w:val="16"/>
          <w:szCs w:val="16"/>
          <w:lang w:eastAsia="ja-JP"/>
        </w:rPr>
        <w:t xml:space="preserve">. vol. </w:t>
      </w:r>
      <w:r w:rsidRPr="005F4BD9">
        <w:rPr>
          <w:rFonts w:hint="eastAsia"/>
          <w:sz w:val="16"/>
          <w:szCs w:val="16"/>
          <w:lang w:eastAsia="ja-JP"/>
        </w:rPr>
        <w:t>27</w:t>
      </w:r>
      <w:r w:rsidRPr="005F4BD9">
        <w:rPr>
          <w:sz w:val="16"/>
          <w:szCs w:val="16"/>
          <w:lang w:eastAsia="ja-JP"/>
        </w:rPr>
        <w:t>,</w:t>
      </w:r>
      <w:r w:rsidRPr="005F4BD9">
        <w:rPr>
          <w:sz w:val="16"/>
          <w:szCs w:val="16"/>
        </w:rPr>
        <w:t xml:space="preserve"> issue </w:t>
      </w:r>
      <w:r w:rsidRPr="005F4BD9">
        <w:rPr>
          <w:rFonts w:hint="eastAsia"/>
          <w:sz w:val="16"/>
          <w:szCs w:val="16"/>
          <w:lang w:eastAsia="ja-JP"/>
        </w:rPr>
        <w:t>4</w:t>
      </w:r>
      <w:r w:rsidRPr="005F4BD9">
        <w:rPr>
          <w:sz w:val="16"/>
          <w:szCs w:val="16"/>
        </w:rPr>
        <w:t>,</w:t>
      </w:r>
      <w:r w:rsidRPr="005F4BD9">
        <w:rPr>
          <w:sz w:val="16"/>
          <w:szCs w:val="16"/>
          <w:lang w:eastAsia="ja-JP"/>
        </w:rPr>
        <w:t xml:space="preserve"> 4201305, January 2017, </w:t>
      </w:r>
      <w:proofErr w:type="spellStart"/>
      <w:r w:rsidRPr="005F4BD9">
        <w:rPr>
          <w:sz w:val="16"/>
          <w:szCs w:val="16"/>
        </w:rPr>
        <w:t>doi</w:t>
      </w:r>
      <w:proofErr w:type="spellEnd"/>
      <w:r w:rsidRPr="005F4BD9">
        <w:rPr>
          <w:sz w:val="16"/>
          <w:szCs w:val="16"/>
        </w:rPr>
        <w:t>: 10.1109/TASC.2017.2660582</w:t>
      </w:r>
    </w:p>
    <w:p w14:paraId="05B6325B" w14:textId="5A2D12F2" w:rsidR="003477DA" w:rsidRPr="005F4BD9" w:rsidRDefault="003477DA" w:rsidP="009365E6">
      <w:pPr>
        <w:numPr>
          <w:ilvl w:val="0"/>
          <w:numId w:val="1"/>
        </w:numPr>
        <w:ind w:left="360"/>
        <w:jc w:val="both"/>
        <w:rPr>
          <w:sz w:val="16"/>
          <w:szCs w:val="16"/>
          <w:lang w:eastAsia="ja-JP"/>
        </w:rPr>
      </w:pPr>
      <w:r w:rsidRPr="005F4BD9">
        <w:rPr>
          <w:sz w:val="16"/>
          <w:szCs w:val="16"/>
          <w:lang w:eastAsia="ja-JP"/>
        </w:rPr>
        <w:t>U</w:t>
      </w:r>
      <w:r w:rsidRPr="005F4BD9">
        <w:rPr>
          <w:rFonts w:hint="eastAsia"/>
          <w:sz w:val="16"/>
          <w:szCs w:val="16"/>
          <w:lang w:eastAsia="ja-JP"/>
        </w:rPr>
        <w:t>.</w:t>
      </w:r>
      <w:r w:rsidRPr="005F4BD9">
        <w:rPr>
          <w:sz w:val="16"/>
          <w:szCs w:val="16"/>
          <w:lang w:eastAsia="ja-JP"/>
        </w:rPr>
        <w:t xml:space="preserve"> Prasad </w:t>
      </w:r>
      <w:r w:rsidR="00DB7983" w:rsidRPr="005F4BD9">
        <w:rPr>
          <w:i/>
          <w:iCs/>
          <w:sz w:val="16"/>
          <w:szCs w:val="16"/>
          <w:lang w:eastAsia="ja-JP"/>
        </w:rPr>
        <w:t>et al</w:t>
      </w:r>
      <w:r w:rsidR="00DB7983" w:rsidRPr="005F4BD9">
        <w:rPr>
          <w:sz w:val="16"/>
          <w:szCs w:val="16"/>
          <w:lang w:eastAsia="ja-JP"/>
        </w:rPr>
        <w:t>.,</w:t>
      </w:r>
      <w:r w:rsidRPr="005F4BD9">
        <w:rPr>
          <w:sz w:val="16"/>
          <w:szCs w:val="16"/>
          <w:lang w:eastAsia="ja-JP"/>
        </w:rPr>
        <w:t xml:space="preserve"> “Fabrication and Characterization of BSCCO-2223 Tape Compact Coils,” </w:t>
      </w:r>
      <w:r w:rsidRPr="005F4BD9">
        <w:rPr>
          <w:i/>
          <w:iCs/>
          <w:sz w:val="16"/>
          <w:szCs w:val="16"/>
          <w:lang w:eastAsia="ja-JP"/>
        </w:rPr>
        <w:t xml:space="preserve">IEEE Trans. Appl. </w:t>
      </w:r>
      <w:proofErr w:type="spellStart"/>
      <w:r w:rsidRPr="005F4BD9">
        <w:rPr>
          <w:i/>
          <w:iCs/>
          <w:sz w:val="16"/>
          <w:szCs w:val="16"/>
          <w:lang w:eastAsia="ja-JP"/>
        </w:rPr>
        <w:t>Supercond</w:t>
      </w:r>
      <w:proofErr w:type="spellEnd"/>
      <w:r w:rsidRPr="005F4BD9">
        <w:rPr>
          <w:sz w:val="16"/>
          <w:szCs w:val="16"/>
          <w:lang w:eastAsia="ja-JP"/>
        </w:rPr>
        <w:t xml:space="preserve">. vol. </w:t>
      </w:r>
      <w:r w:rsidRPr="005F4BD9">
        <w:rPr>
          <w:rFonts w:hint="eastAsia"/>
          <w:sz w:val="16"/>
          <w:szCs w:val="16"/>
          <w:lang w:eastAsia="ja-JP"/>
        </w:rPr>
        <w:t>32</w:t>
      </w:r>
      <w:r w:rsidRPr="005F4BD9">
        <w:rPr>
          <w:sz w:val="16"/>
          <w:szCs w:val="16"/>
          <w:lang w:eastAsia="ja-JP"/>
        </w:rPr>
        <w:t>,</w:t>
      </w:r>
      <w:r w:rsidRPr="005F4BD9">
        <w:rPr>
          <w:sz w:val="16"/>
          <w:szCs w:val="16"/>
        </w:rPr>
        <w:t xml:space="preserve"> issue </w:t>
      </w:r>
      <w:r w:rsidRPr="005F4BD9">
        <w:rPr>
          <w:sz w:val="16"/>
          <w:szCs w:val="16"/>
          <w:lang w:eastAsia="ja-JP"/>
        </w:rPr>
        <w:t>6</w:t>
      </w:r>
      <w:r w:rsidRPr="005F4BD9">
        <w:rPr>
          <w:sz w:val="16"/>
          <w:szCs w:val="16"/>
        </w:rPr>
        <w:t>,</w:t>
      </w:r>
      <w:r w:rsidRPr="005F4BD9">
        <w:rPr>
          <w:sz w:val="16"/>
          <w:szCs w:val="16"/>
          <w:lang w:eastAsia="ja-JP"/>
        </w:rPr>
        <w:t xml:space="preserve"> 4605505, June 2022, </w:t>
      </w:r>
      <w:proofErr w:type="spellStart"/>
      <w:r w:rsidRPr="005F4BD9">
        <w:rPr>
          <w:sz w:val="16"/>
          <w:szCs w:val="16"/>
        </w:rPr>
        <w:t>doi</w:t>
      </w:r>
      <w:proofErr w:type="spellEnd"/>
      <w:r w:rsidRPr="005F4BD9">
        <w:rPr>
          <w:sz w:val="16"/>
          <w:szCs w:val="16"/>
        </w:rPr>
        <w:t>: 10.1109/TASC.2022.3180307</w:t>
      </w:r>
    </w:p>
    <w:p w14:paraId="226B9A79" w14:textId="77777777" w:rsidR="00583884" w:rsidRPr="005F4BD9" w:rsidRDefault="003477DA" w:rsidP="00583884">
      <w:pPr>
        <w:numPr>
          <w:ilvl w:val="0"/>
          <w:numId w:val="1"/>
        </w:numPr>
        <w:ind w:left="360"/>
        <w:jc w:val="both"/>
        <w:rPr>
          <w:sz w:val="16"/>
          <w:szCs w:val="16"/>
          <w:lang w:eastAsia="ja-JP"/>
        </w:rPr>
      </w:pPr>
      <w:r w:rsidRPr="005F4BD9">
        <w:rPr>
          <w:sz w:val="16"/>
          <w:szCs w:val="16"/>
          <w:lang w:eastAsia="ja-JP"/>
        </w:rPr>
        <w:t xml:space="preserve">M. Xu </w:t>
      </w:r>
      <w:r w:rsidRPr="005F4BD9">
        <w:rPr>
          <w:i/>
          <w:iCs/>
          <w:sz w:val="16"/>
          <w:szCs w:val="16"/>
          <w:lang w:eastAsia="ja-JP"/>
        </w:rPr>
        <w:t>et al</w:t>
      </w:r>
      <w:r w:rsidRPr="005F4BD9">
        <w:rPr>
          <w:sz w:val="16"/>
          <w:szCs w:val="16"/>
          <w:lang w:eastAsia="ja-JP"/>
        </w:rPr>
        <w:t xml:space="preserve">., “Experimental Layer-Wound Mock-Up Coil for HTS MRI Magnet Using BSCCO Tape,” </w:t>
      </w:r>
      <w:r w:rsidRPr="005F4BD9">
        <w:rPr>
          <w:i/>
          <w:iCs/>
          <w:sz w:val="16"/>
          <w:szCs w:val="16"/>
          <w:lang w:eastAsia="ja-JP"/>
        </w:rPr>
        <w:t xml:space="preserve">IEEE Trans. Appl. </w:t>
      </w:r>
      <w:proofErr w:type="spellStart"/>
      <w:r w:rsidRPr="005F4BD9">
        <w:rPr>
          <w:i/>
          <w:iCs/>
          <w:sz w:val="16"/>
          <w:szCs w:val="16"/>
          <w:lang w:eastAsia="ja-JP"/>
        </w:rPr>
        <w:t>Supercond</w:t>
      </w:r>
      <w:proofErr w:type="spellEnd"/>
      <w:r w:rsidRPr="005F4BD9">
        <w:rPr>
          <w:sz w:val="16"/>
          <w:szCs w:val="16"/>
          <w:lang w:eastAsia="ja-JP"/>
        </w:rPr>
        <w:t xml:space="preserve">., vol. 19, issue. 3, pp. 2309-2312, June 2009, </w:t>
      </w:r>
      <w:proofErr w:type="spellStart"/>
      <w:r w:rsidRPr="005F4BD9">
        <w:rPr>
          <w:sz w:val="16"/>
          <w:szCs w:val="16"/>
          <w:lang w:eastAsia="ja-JP"/>
        </w:rPr>
        <w:t>doi</w:t>
      </w:r>
      <w:proofErr w:type="spellEnd"/>
      <w:r w:rsidRPr="005F4BD9">
        <w:rPr>
          <w:sz w:val="16"/>
          <w:szCs w:val="16"/>
          <w:lang w:eastAsia="ja-JP"/>
        </w:rPr>
        <w:t>: 10.1109/TASC.2009.2018107</w:t>
      </w:r>
      <w:r w:rsidR="00583884" w:rsidRPr="005F4BD9">
        <w:rPr>
          <w:sz w:val="16"/>
          <w:szCs w:val="16"/>
          <w:lang w:eastAsia="ja-JP"/>
        </w:rPr>
        <w:t xml:space="preserve"> </w:t>
      </w:r>
    </w:p>
    <w:p w14:paraId="50E72866" w14:textId="77777777" w:rsidR="00583884" w:rsidRPr="005F4BD9" w:rsidRDefault="003477DA" w:rsidP="00583884">
      <w:pPr>
        <w:numPr>
          <w:ilvl w:val="0"/>
          <w:numId w:val="1"/>
        </w:numPr>
        <w:ind w:left="360"/>
        <w:jc w:val="both"/>
        <w:rPr>
          <w:sz w:val="16"/>
          <w:szCs w:val="16"/>
          <w:lang w:eastAsia="ja-JP"/>
        </w:rPr>
      </w:pPr>
      <w:r w:rsidRPr="005F4BD9">
        <w:rPr>
          <w:sz w:val="16"/>
          <w:szCs w:val="16"/>
          <w:lang w:eastAsia="ja-JP"/>
        </w:rPr>
        <w:t xml:space="preserve">D. </w:t>
      </w:r>
      <w:proofErr w:type="spellStart"/>
      <w:r w:rsidRPr="005F4BD9">
        <w:rPr>
          <w:sz w:val="16"/>
          <w:szCs w:val="16"/>
          <w:lang w:eastAsia="ja-JP"/>
        </w:rPr>
        <w:t>Uglietti</w:t>
      </w:r>
      <w:proofErr w:type="spellEnd"/>
      <w:r w:rsidRPr="005F4BD9">
        <w:rPr>
          <w:sz w:val="16"/>
          <w:szCs w:val="16"/>
          <w:lang w:eastAsia="ja-JP"/>
        </w:rPr>
        <w:t xml:space="preserve">, S. Choi, and T. Kiyoshi, “Design and fabrication of layer-wound YBCO solenoids,” </w:t>
      </w:r>
      <w:r w:rsidRPr="005F4BD9">
        <w:rPr>
          <w:i/>
          <w:iCs/>
          <w:sz w:val="16"/>
          <w:szCs w:val="16"/>
          <w:lang w:eastAsia="ja-JP"/>
        </w:rPr>
        <w:t>Physica C</w:t>
      </w:r>
      <w:r w:rsidRPr="005F4BD9">
        <w:rPr>
          <w:sz w:val="16"/>
          <w:szCs w:val="16"/>
          <w:lang w:eastAsia="ja-JP"/>
        </w:rPr>
        <w:t xml:space="preserve">, vol. 470, issue 20, pp. 1749-1751, November 2010, </w:t>
      </w:r>
      <w:proofErr w:type="spellStart"/>
      <w:r w:rsidRPr="005F4BD9">
        <w:rPr>
          <w:sz w:val="16"/>
          <w:szCs w:val="16"/>
          <w:lang w:eastAsia="ja-JP"/>
        </w:rPr>
        <w:t>doi</w:t>
      </w:r>
      <w:proofErr w:type="spellEnd"/>
      <w:r w:rsidRPr="005F4BD9">
        <w:rPr>
          <w:sz w:val="16"/>
          <w:szCs w:val="16"/>
          <w:lang w:eastAsia="ja-JP"/>
        </w:rPr>
        <w:t>: 10.1016/j.physc.2010.05.199</w:t>
      </w:r>
      <w:r w:rsidR="00583884" w:rsidRPr="005F4BD9">
        <w:rPr>
          <w:sz w:val="16"/>
          <w:szCs w:val="16"/>
          <w:lang w:eastAsia="ja-JP"/>
        </w:rPr>
        <w:t xml:space="preserve"> </w:t>
      </w:r>
    </w:p>
    <w:p w14:paraId="2E317CFD" w14:textId="2906CF99" w:rsidR="00B42255" w:rsidRPr="005F4BD9" w:rsidRDefault="00B42255" w:rsidP="00B42255">
      <w:pPr>
        <w:numPr>
          <w:ilvl w:val="0"/>
          <w:numId w:val="1"/>
        </w:numPr>
        <w:ind w:left="360"/>
        <w:jc w:val="both"/>
        <w:rPr>
          <w:sz w:val="16"/>
          <w:szCs w:val="16"/>
        </w:rPr>
      </w:pPr>
      <w:bookmarkStart w:id="27" w:name="_Hlk156236366"/>
      <w:r w:rsidRPr="005F4BD9">
        <w:rPr>
          <w:sz w:val="16"/>
          <w:szCs w:val="16"/>
          <w:lang w:eastAsia="ja-JP"/>
        </w:rPr>
        <w:t xml:space="preserve">Y. Suetomi </w:t>
      </w:r>
      <w:r w:rsidRPr="005F4BD9">
        <w:rPr>
          <w:i/>
          <w:iCs/>
          <w:sz w:val="16"/>
          <w:szCs w:val="16"/>
          <w:lang w:eastAsia="ja-JP"/>
        </w:rPr>
        <w:t>et al</w:t>
      </w:r>
      <w:r w:rsidRPr="005F4BD9">
        <w:rPr>
          <w:sz w:val="16"/>
          <w:szCs w:val="16"/>
          <w:lang w:eastAsia="ja-JP"/>
        </w:rPr>
        <w:t xml:space="preserve">., “Mechanism of notable difference in the field delay times of no-insulation layer-wound and pancake-wound REBCO coils,” </w:t>
      </w:r>
      <w:r w:rsidRPr="005F4BD9">
        <w:rPr>
          <w:i/>
          <w:iCs/>
          <w:sz w:val="16"/>
          <w:szCs w:val="16"/>
          <w:lang w:eastAsia="ja-JP"/>
        </w:rPr>
        <w:t>Superconductor Science and Technology</w:t>
      </w:r>
      <w:r w:rsidRPr="005F4BD9">
        <w:rPr>
          <w:sz w:val="16"/>
          <w:szCs w:val="16"/>
          <w:lang w:eastAsia="ja-JP"/>
        </w:rPr>
        <w:t xml:space="preserve">, vol. </w:t>
      </w:r>
      <w:r w:rsidRPr="005F4BD9">
        <w:rPr>
          <w:rFonts w:hint="eastAsia"/>
          <w:sz w:val="16"/>
          <w:szCs w:val="16"/>
          <w:lang w:eastAsia="ja-JP"/>
        </w:rPr>
        <w:t>2</w:t>
      </w:r>
      <w:r w:rsidRPr="005F4BD9">
        <w:rPr>
          <w:sz w:val="16"/>
          <w:szCs w:val="16"/>
          <w:lang w:eastAsia="ja-JP"/>
        </w:rPr>
        <w:t>9, no. 105002,</w:t>
      </w:r>
      <w:r w:rsidRPr="005F4BD9">
        <w:t xml:space="preserve"> </w:t>
      </w:r>
      <w:r w:rsidRPr="005F4BD9">
        <w:rPr>
          <w:sz w:val="16"/>
          <w:szCs w:val="16"/>
          <w:lang w:eastAsia="ja-JP"/>
        </w:rPr>
        <w:t xml:space="preserve">August 2016, </w:t>
      </w:r>
      <w:proofErr w:type="spellStart"/>
      <w:r w:rsidRPr="005F4BD9">
        <w:rPr>
          <w:sz w:val="16"/>
          <w:szCs w:val="16"/>
        </w:rPr>
        <w:t>doi</w:t>
      </w:r>
      <w:proofErr w:type="spellEnd"/>
      <w:r w:rsidRPr="005F4BD9">
        <w:rPr>
          <w:sz w:val="16"/>
          <w:szCs w:val="16"/>
        </w:rPr>
        <w:t>: 10.1088/0953-2048/29/10/105002</w:t>
      </w:r>
      <w:bookmarkEnd w:id="27"/>
    </w:p>
    <w:p w14:paraId="5C22F547" w14:textId="4CCB4170" w:rsidR="003477DA" w:rsidRPr="005F4BD9" w:rsidRDefault="003477DA" w:rsidP="003477DA">
      <w:pPr>
        <w:numPr>
          <w:ilvl w:val="0"/>
          <w:numId w:val="1"/>
        </w:numPr>
        <w:ind w:left="360"/>
        <w:jc w:val="both"/>
        <w:rPr>
          <w:sz w:val="16"/>
          <w:szCs w:val="16"/>
          <w:lang w:eastAsia="ja-JP"/>
        </w:rPr>
      </w:pPr>
      <w:r w:rsidRPr="005F4BD9">
        <w:rPr>
          <w:sz w:val="16"/>
          <w:szCs w:val="16"/>
          <w:lang w:eastAsia="ja-JP"/>
        </w:rPr>
        <w:t xml:space="preserve">M.-H. Sohn </w:t>
      </w:r>
      <w:r w:rsidRPr="005F4BD9">
        <w:rPr>
          <w:i/>
          <w:iCs/>
          <w:sz w:val="16"/>
          <w:szCs w:val="16"/>
          <w:lang w:eastAsia="ja-JP"/>
        </w:rPr>
        <w:t>et al</w:t>
      </w:r>
      <w:r w:rsidRPr="005F4BD9">
        <w:rPr>
          <w:sz w:val="16"/>
          <w:szCs w:val="16"/>
          <w:lang w:eastAsia="ja-JP"/>
        </w:rPr>
        <w:t xml:space="preserve">., “Controllability of the Contact Resistance of 2G HTS Coil </w:t>
      </w:r>
      <w:proofErr w:type="gramStart"/>
      <w:r w:rsidRPr="005F4BD9">
        <w:rPr>
          <w:sz w:val="16"/>
          <w:szCs w:val="16"/>
          <w:lang w:eastAsia="ja-JP"/>
        </w:rPr>
        <w:t>With</w:t>
      </w:r>
      <w:proofErr w:type="gramEnd"/>
      <w:r w:rsidRPr="005F4BD9">
        <w:rPr>
          <w:sz w:val="16"/>
          <w:szCs w:val="16"/>
          <w:lang w:eastAsia="ja-JP"/>
        </w:rPr>
        <w:t xml:space="preserve"> Metal Insulation,” </w:t>
      </w:r>
      <w:r w:rsidRPr="005F4BD9">
        <w:rPr>
          <w:i/>
          <w:iCs/>
          <w:sz w:val="16"/>
          <w:szCs w:val="16"/>
          <w:lang w:eastAsia="ja-JP"/>
        </w:rPr>
        <w:t xml:space="preserve">IEEE Trans. Appl. </w:t>
      </w:r>
      <w:proofErr w:type="spellStart"/>
      <w:r w:rsidRPr="005F4BD9">
        <w:rPr>
          <w:i/>
          <w:iCs/>
          <w:sz w:val="16"/>
          <w:szCs w:val="16"/>
          <w:lang w:eastAsia="ja-JP"/>
        </w:rPr>
        <w:t>Supercond</w:t>
      </w:r>
      <w:proofErr w:type="spellEnd"/>
      <w:r w:rsidRPr="005F4BD9">
        <w:rPr>
          <w:sz w:val="16"/>
          <w:szCs w:val="16"/>
          <w:lang w:eastAsia="ja-JP"/>
        </w:rPr>
        <w:t>., vol. 28, issue. 3, no.</w:t>
      </w:r>
      <w:r w:rsidRPr="005F4BD9">
        <w:t xml:space="preserve"> </w:t>
      </w:r>
      <w:r w:rsidRPr="005F4BD9">
        <w:rPr>
          <w:sz w:val="16"/>
          <w:szCs w:val="16"/>
          <w:lang w:eastAsia="ja-JP"/>
        </w:rPr>
        <w:t>4602705,</w:t>
      </w:r>
      <w:r w:rsidRPr="005F4BD9">
        <w:t xml:space="preserve"> </w:t>
      </w:r>
      <w:r w:rsidRPr="005F4BD9">
        <w:rPr>
          <w:sz w:val="16"/>
          <w:szCs w:val="16"/>
          <w:lang w:eastAsia="ja-JP"/>
        </w:rPr>
        <w:t xml:space="preserve">February 2018, </w:t>
      </w:r>
      <w:proofErr w:type="spellStart"/>
      <w:r w:rsidRPr="005F4BD9">
        <w:rPr>
          <w:sz w:val="16"/>
          <w:szCs w:val="16"/>
        </w:rPr>
        <w:t>doi</w:t>
      </w:r>
      <w:proofErr w:type="spellEnd"/>
      <w:r w:rsidRPr="005F4BD9">
        <w:rPr>
          <w:sz w:val="16"/>
          <w:szCs w:val="16"/>
        </w:rPr>
        <w:t>: 10.1109/TASC.2018.2804354</w:t>
      </w:r>
    </w:p>
    <w:p w14:paraId="44289EDA" w14:textId="29386DF5" w:rsidR="003477DA" w:rsidRPr="005F4BD9" w:rsidRDefault="003477DA" w:rsidP="003477DA">
      <w:pPr>
        <w:numPr>
          <w:ilvl w:val="0"/>
          <w:numId w:val="1"/>
        </w:numPr>
        <w:ind w:left="360"/>
        <w:jc w:val="both"/>
        <w:rPr>
          <w:sz w:val="16"/>
          <w:szCs w:val="16"/>
          <w:lang w:eastAsia="ja-JP"/>
        </w:rPr>
      </w:pPr>
      <w:r w:rsidRPr="005F4BD9">
        <w:rPr>
          <w:sz w:val="16"/>
          <w:szCs w:val="16"/>
          <w:lang w:eastAsia="ja-JP"/>
        </w:rPr>
        <w:t xml:space="preserve">H.-S. Shin, J. R. C. Dizon, S.-S. Oh, and R. F. Bonifacio, “Bending Strain Characteristics of the Transport Property in Lap-Jointed Coated Conductor Tapes,” </w:t>
      </w:r>
      <w:r w:rsidRPr="005F4BD9">
        <w:rPr>
          <w:i/>
          <w:iCs/>
          <w:sz w:val="16"/>
          <w:szCs w:val="16"/>
          <w:lang w:eastAsia="ja-JP"/>
        </w:rPr>
        <w:t xml:space="preserve">IEEE Trans. Appl. </w:t>
      </w:r>
      <w:proofErr w:type="spellStart"/>
      <w:r w:rsidRPr="005F4BD9">
        <w:rPr>
          <w:i/>
          <w:iCs/>
          <w:sz w:val="16"/>
          <w:szCs w:val="16"/>
          <w:lang w:eastAsia="ja-JP"/>
        </w:rPr>
        <w:t>Supercond</w:t>
      </w:r>
      <w:proofErr w:type="spellEnd"/>
      <w:r w:rsidRPr="005F4BD9">
        <w:rPr>
          <w:sz w:val="16"/>
          <w:szCs w:val="16"/>
          <w:lang w:eastAsia="ja-JP"/>
        </w:rPr>
        <w:t>. vol. 1</w:t>
      </w:r>
      <w:r w:rsidRPr="005F4BD9">
        <w:rPr>
          <w:rFonts w:hint="eastAsia"/>
          <w:sz w:val="16"/>
          <w:szCs w:val="16"/>
          <w:lang w:eastAsia="ja-JP"/>
        </w:rPr>
        <w:t>9</w:t>
      </w:r>
      <w:r w:rsidRPr="005F4BD9">
        <w:rPr>
          <w:sz w:val="16"/>
          <w:szCs w:val="16"/>
          <w:lang w:eastAsia="ja-JP"/>
        </w:rPr>
        <w:t xml:space="preserve">, pp. 2991-2994, June 2009, </w:t>
      </w:r>
      <w:proofErr w:type="spellStart"/>
      <w:r w:rsidRPr="005F4BD9">
        <w:rPr>
          <w:sz w:val="16"/>
          <w:szCs w:val="16"/>
        </w:rPr>
        <w:t>doi</w:t>
      </w:r>
      <w:proofErr w:type="spellEnd"/>
      <w:r w:rsidRPr="005F4BD9">
        <w:rPr>
          <w:sz w:val="16"/>
          <w:szCs w:val="16"/>
        </w:rPr>
        <w:t>: 10.1109/TASC.2009.2019580</w:t>
      </w:r>
    </w:p>
    <w:p w14:paraId="6562E6E9" w14:textId="7A0A83DB" w:rsidR="003477DA" w:rsidRPr="005F4BD9" w:rsidRDefault="003477DA" w:rsidP="003477DA">
      <w:pPr>
        <w:numPr>
          <w:ilvl w:val="0"/>
          <w:numId w:val="1"/>
        </w:numPr>
        <w:ind w:left="360"/>
        <w:jc w:val="both"/>
        <w:rPr>
          <w:sz w:val="16"/>
          <w:szCs w:val="16"/>
          <w:lang w:eastAsia="ja-JP"/>
        </w:rPr>
      </w:pPr>
      <w:r w:rsidRPr="005F4BD9">
        <w:rPr>
          <w:sz w:val="16"/>
          <w:szCs w:val="16"/>
          <w:lang w:eastAsia="ja-JP"/>
        </w:rPr>
        <w:t xml:space="preserve">W. J. </w:t>
      </w:r>
      <w:proofErr w:type="spellStart"/>
      <w:r w:rsidRPr="005F4BD9">
        <w:rPr>
          <w:sz w:val="16"/>
          <w:szCs w:val="16"/>
          <w:lang w:eastAsia="ja-JP"/>
        </w:rPr>
        <w:t>Plumbridge</w:t>
      </w:r>
      <w:proofErr w:type="spellEnd"/>
      <w:r w:rsidRPr="005F4BD9">
        <w:rPr>
          <w:sz w:val="16"/>
          <w:szCs w:val="16"/>
          <w:lang w:eastAsia="ja-JP"/>
        </w:rPr>
        <w:t xml:space="preserve">, “Tin pest issues in lead-free electronic solders,” </w:t>
      </w:r>
      <w:r w:rsidRPr="005F4BD9">
        <w:rPr>
          <w:i/>
          <w:iCs/>
          <w:sz w:val="16"/>
          <w:szCs w:val="16"/>
          <w:lang w:eastAsia="ja-JP"/>
        </w:rPr>
        <w:t>Journal of Materials Science: Materials in Electronics</w:t>
      </w:r>
      <w:r w:rsidRPr="005F4BD9">
        <w:rPr>
          <w:sz w:val="16"/>
          <w:szCs w:val="16"/>
          <w:lang w:eastAsia="ja-JP"/>
        </w:rPr>
        <w:t>, vol. 18, pp. 307-318,</w:t>
      </w:r>
      <w:r w:rsidRPr="005F4BD9">
        <w:t xml:space="preserve"> </w:t>
      </w:r>
      <w:r w:rsidRPr="005F4BD9">
        <w:rPr>
          <w:sz w:val="16"/>
          <w:szCs w:val="16"/>
          <w:lang w:eastAsia="ja-JP"/>
        </w:rPr>
        <w:t xml:space="preserve">September 2006, </w:t>
      </w:r>
      <w:proofErr w:type="spellStart"/>
      <w:r w:rsidRPr="005F4BD9">
        <w:rPr>
          <w:sz w:val="16"/>
          <w:szCs w:val="16"/>
        </w:rPr>
        <w:t>doi</w:t>
      </w:r>
      <w:proofErr w:type="spellEnd"/>
      <w:r w:rsidRPr="005F4BD9">
        <w:rPr>
          <w:sz w:val="16"/>
          <w:szCs w:val="16"/>
        </w:rPr>
        <w:t>: 10.1007/s10854-006-9025-3</w:t>
      </w:r>
    </w:p>
    <w:p w14:paraId="1E41710F" w14:textId="0610470E" w:rsidR="003477DA" w:rsidRPr="005F4BD9" w:rsidRDefault="003477DA" w:rsidP="003477DA">
      <w:pPr>
        <w:numPr>
          <w:ilvl w:val="0"/>
          <w:numId w:val="1"/>
        </w:numPr>
        <w:ind w:left="360"/>
        <w:jc w:val="both"/>
        <w:rPr>
          <w:sz w:val="16"/>
          <w:szCs w:val="16"/>
        </w:rPr>
      </w:pPr>
      <w:r w:rsidRPr="005F4BD9">
        <w:rPr>
          <w:sz w:val="16"/>
          <w:szCs w:val="16"/>
          <w:lang w:eastAsia="ja-JP"/>
        </w:rPr>
        <w:t xml:space="preserve">W. J. </w:t>
      </w:r>
      <w:proofErr w:type="spellStart"/>
      <w:r w:rsidRPr="005F4BD9">
        <w:rPr>
          <w:sz w:val="16"/>
          <w:szCs w:val="16"/>
          <w:lang w:eastAsia="ja-JP"/>
        </w:rPr>
        <w:t>Plumbridge</w:t>
      </w:r>
      <w:proofErr w:type="spellEnd"/>
      <w:r w:rsidRPr="005F4BD9">
        <w:rPr>
          <w:sz w:val="16"/>
          <w:szCs w:val="16"/>
          <w:lang w:eastAsia="ja-JP"/>
        </w:rPr>
        <w:t>, “Recent Observations on Tin Pest Formation in Solder Alloys,”</w:t>
      </w:r>
      <w:r w:rsidRPr="005F4BD9">
        <w:t xml:space="preserve"> </w:t>
      </w:r>
      <w:r w:rsidRPr="005F4BD9">
        <w:rPr>
          <w:i/>
          <w:iCs/>
          <w:sz w:val="16"/>
          <w:szCs w:val="16"/>
          <w:lang w:eastAsia="ja-JP"/>
        </w:rPr>
        <w:t>Journal of Electronic Materials</w:t>
      </w:r>
      <w:r w:rsidRPr="005F4BD9">
        <w:rPr>
          <w:sz w:val="16"/>
          <w:szCs w:val="16"/>
          <w:lang w:eastAsia="ja-JP"/>
        </w:rPr>
        <w:t>, vol. 37, pp. 218–223,</w:t>
      </w:r>
      <w:r w:rsidRPr="005F4BD9">
        <w:t xml:space="preserve"> </w:t>
      </w:r>
      <w:r w:rsidRPr="005F4BD9">
        <w:rPr>
          <w:sz w:val="16"/>
          <w:szCs w:val="16"/>
          <w:lang w:eastAsia="ja-JP"/>
        </w:rPr>
        <w:t xml:space="preserve">October 2007, </w:t>
      </w:r>
      <w:proofErr w:type="spellStart"/>
      <w:r w:rsidRPr="005F4BD9">
        <w:rPr>
          <w:sz w:val="16"/>
          <w:szCs w:val="16"/>
        </w:rPr>
        <w:t>doi</w:t>
      </w:r>
      <w:proofErr w:type="spellEnd"/>
      <w:r w:rsidRPr="005F4BD9">
        <w:rPr>
          <w:sz w:val="16"/>
          <w:szCs w:val="16"/>
        </w:rPr>
        <w:t>: 10.1007/s11664-007-0165-x</w:t>
      </w:r>
    </w:p>
    <w:p w14:paraId="4F9AFBF4" w14:textId="571C10B6" w:rsidR="003477DA" w:rsidRPr="005F4BD9" w:rsidRDefault="003477DA" w:rsidP="003477DA">
      <w:pPr>
        <w:numPr>
          <w:ilvl w:val="0"/>
          <w:numId w:val="1"/>
        </w:numPr>
        <w:ind w:left="360"/>
        <w:jc w:val="both"/>
        <w:rPr>
          <w:sz w:val="16"/>
          <w:szCs w:val="16"/>
          <w:lang w:eastAsia="ja-JP"/>
        </w:rPr>
      </w:pPr>
      <w:r w:rsidRPr="005F4BD9">
        <w:rPr>
          <w:sz w:val="16"/>
          <w:szCs w:val="16"/>
        </w:rPr>
        <w:t>G. Schwarz</w:t>
      </w:r>
      <w:r w:rsidRPr="005F4BD9">
        <w:rPr>
          <w:rFonts w:hint="eastAsia"/>
          <w:i/>
          <w:sz w:val="16"/>
          <w:szCs w:val="16"/>
          <w:lang w:eastAsia="ja-JP"/>
        </w:rPr>
        <w:t>,</w:t>
      </w:r>
      <w:r w:rsidRPr="005F4BD9">
        <w:rPr>
          <w:sz w:val="16"/>
          <w:szCs w:val="16"/>
        </w:rPr>
        <w:t xml:space="preserve"> “Thermal expansion of polymers from 4.2 K to room temperature,” </w:t>
      </w:r>
      <w:r w:rsidRPr="005F4BD9">
        <w:rPr>
          <w:i/>
          <w:sz w:val="16"/>
          <w:szCs w:val="16"/>
        </w:rPr>
        <w:t>Cryogenics</w:t>
      </w:r>
      <w:r w:rsidRPr="005F4BD9">
        <w:rPr>
          <w:sz w:val="16"/>
          <w:szCs w:val="16"/>
        </w:rPr>
        <w:t xml:space="preserve">, vol. </w:t>
      </w:r>
      <w:r w:rsidRPr="005F4BD9">
        <w:rPr>
          <w:sz w:val="16"/>
          <w:szCs w:val="16"/>
          <w:lang w:eastAsia="ja-JP"/>
        </w:rPr>
        <w:t>28</w:t>
      </w:r>
      <w:r w:rsidRPr="005F4BD9">
        <w:rPr>
          <w:sz w:val="16"/>
          <w:szCs w:val="16"/>
        </w:rPr>
        <w:t xml:space="preserve">, no. 4, pp. 248-254, April 1988, </w:t>
      </w:r>
      <w:proofErr w:type="spellStart"/>
      <w:r w:rsidRPr="005F4BD9">
        <w:rPr>
          <w:sz w:val="16"/>
          <w:szCs w:val="16"/>
        </w:rPr>
        <w:t>doi</w:t>
      </w:r>
      <w:proofErr w:type="spellEnd"/>
      <w:r w:rsidRPr="005F4BD9">
        <w:rPr>
          <w:sz w:val="16"/>
          <w:szCs w:val="16"/>
        </w:rPr>
        <w:t>: 10.1016/0011-2275(88)90009-4</w:t>
      </w:r>
    </w:p>
    <w:p w14:paraId="07C09FA1" w14:textId="7DFAEBCA" w:rsidR="003477DA" w:rsidRPr="005F4BD9" w:rsidRDefault="003477DA" w:rsidP="003477DA">
      <w:pPr>
        <w:numPr>
          <w:ilvl w:val="0"/>
          <w:numId w:val="1"/>
        </w:numPr>
        <w:ind w:left="360"/>
        <w:jc w:val="both"/>
        <w:rPr>
          <w:sz w:val="16"/>
          <w:szCs w:val="16"/>
          <w:lang w:eastAsia="ja-JP"/>
        </w:rPr>
      </w:pPr>
      <w:r w:rsidRPr="005F4BD9">
        <w:rPr>
          <w:sz w:val="16"/>
          <w:szCs w:val="16"/>
        </w:rPr>
        <w:t xml:space="preserve">M. </w:t>
      </w:r>
      <w:proofErr w:type="spellStart"/>
      <w:r w:rsidRPr="005F4BD9">
        <w:rPr>
          <w:sz w:val="16"/>
          <w:szCs w:val="16"/>
        </w:rPr>
        <w:t>Plötner</w:t>
      </w:r>
      <w:proofErr w:type="spellEnd"/>
      <w:r w:rsidRPr="005F4BD9">
        <w:rPr>
          <w:sz w:val="16"/>
          <w:szCs w:val="16"/>
        </w:rPr>
        <w:t>,</w:t>
      </w:r>
      <w:r w:rsidRPr="005F4BD9">
        <w:t xml:space="preserve"> </w:t>
      </w:r>
      <w:r w:rsidRPr="005F4BD9">
        <w:rPr>
          <w:sz w:val="16"/>
          <w:szCs w:val="16"/>
        </w:rPr>
        <w:t>B</w:t>
      </w:r>
      <w:r w:rsidRPr="005F4BD9">
        <w:rPr>
          <w:rFonts w:hint="eastAsia"/>
          <w:sz w:val="16"/>
          <w:szCs w:val="16"/>
          <w:lang w:eastAsia="ja-JP"/>
        </w:rPr>
        <w:t>.</w:t>
      </w:r>
      <w:r w:rsidRPr="005F4BD9">
        <w:rPr>
          <w:sz w:val="16"/>
          <w:szCs w:val="16"/>
        </w:rPr>
        <w:t xml:space="preserve"> Donat, and A. Benke, “Deformation properties of indium-based solders at 294 and 77 K,” </w:t>
      </w:r>
      <w:r w:rsidRPr="005F4BD9">
        <w:rPr>
          <w:i/>
          <w:sz w:val="16"/>
          <w:szCs w:val="16"/>
        </w:rPr>
        <w:t>Cryogenics</w:t>
      </w:r>
      <w:r w:rsidRPr="005F4BD9">
        <w:rPr>
          <w:sz w:val="16"/>
          <w:szCs w:val="16"/>
        </w:rPr>
        <w:t xml:space="preserve">, vol. </w:t>
      </w:r>
      <w:r w:rsidRPr="005F4BD9">
        <w:rPr>
          <w:sz w:val="16"/>
          <w:szCs w:val="16"/>
          <w:lang w:eastAsia="ja-JP"/>
        </w:rPr>
        <w:t>31</w:t>
      </w:r>
      <w:r w:rsidRPr="005F4BD9">
        <w:rPr>
          <w:sz w:val="16"/>
          <w:szCs w:val="16"/>
        </w:rPr>
        <w:t xml:space="preserve">, issue 3, pp. 159-162, March 1991, </w:t>
      </w:r>
      <w:proofErr w:type="spellStart"/>
      <w:r w:rsidRPr="005F4BD9">
        <w:rPr>
          <w:sz w:val="16"/>
          <w:szCs w:val="16"/>
        </w:rPr>
        <w:t>doi</w:t>
      </w:r>
      <w:proofErr w:type="spellEnd"/>
      <w:r w:rsidRPr="005F4BD9">
        <w:rPr>
          <w:sz w:val="16"/>
          <w:szCs w:val="16"/>
        </w:rPr>
        <w:t>: 10.1016/0011-2275(91)90169-W</w:t>
      </w:r>
    </w:p>
    <w:p w14:paraId="03B88AC1" w14:textId="69B75DA5" w:rsidR="003477DA" w:rsidRPr="005F4BD9" w:rsidRDefault="003477DA" w:rsidP="003477DA">
      <w:pPr>
        <w:numPr>
          <w:ilvl w:val="0"/>
          <w:numId w:val="1"/>
        </w:numPr>
        <w:ind w:left="360"/>
        <w:jc w:val="both"/>
        <w:rPr>
          <w:sz w:val="16"/>
          <w:szCs w:val="16"/>
          <w:lang w:eastAsia="ja-JP"/>
        </w:rPr>
      </w:pPr>
      <w:r w:rsidRPr="005F4BD9">
        <w:rPr>
          <w:sz w:val="16"/>
          <w:szCs w:val="16"/>
        </w:rPr>
        <w:t>A. F. Clark</w:t>
      </w:r>
      <w:r w:rsidRPr="005F4BD9">
        <w:rPr>
          <w:rFonts w:hint="eastAsia"/>
          <w:i/>
          <w:sz w:val="16"/>
          <w:szCs w:val="16"/>
          <w:lang w:eastAsia="ja-JP"/>
        </w:rPr>
        <w:t>,</w:t>
      </w:r>
      <w:r w:rsidRPr="005F4BD9">
        <w:rPr>
          <w:sz w:val="16"/>
          <w:szCs w:val="16"/>
        </w:rPr>
        <w:t xml:space="preserve"> “Low temperature thermal expansion of some metallic alloys,” </w:t>
      </w:r>
      <w:r w:rsidRPr="005F4BD9">
        <w:rPr>
          <w:i/>
          <w:sz w:val="16"/>
          <w:szCs w:val="16"/>
        </w:rPr>
        <w:t>Cryogenics</w:t>
      </w:r>
      <w:r w:rsidRPr="005F4BD9">
        <w:rPr>
          <w:sz w:val="16"/>
          <w:szCs w:val="16"/>
        </w:rPr>
        <w:t xml:space="preserve">, vol. </w:t>
      </w:r>
      <w:r w:rsidRPr="005F4BD9">
        <w:rPr>
          <w:sz w:val="16"/>
          <w:szCs w:val="16"/>
          <w:lang w:eastAsia="ja-JP"/>
        </w:rPr>
        <w:t>8</w:t>
      </w:r>
      <w:r w:rsidRPr="005F4BD9">
        <w:rPr>
          <w:sz w:val="16"/>
          <w:szCs w:val="16"/>
        </w:rPr>
        <w:t>, issue 5, pp. 282-289,</w:t>
      </w:r>
      <w:r w:rsidRPr="005F4BD9">
        <w:t xml:space="preserve"> </w:t>
      </w:r>
      <w:r w:rsidRPr="005F4BD9">
        <w:rPr>
          <w:sz w:val="16"/>
          <w:szCs w:val="16"/>
        </w:rPr>
        <w:t xml:space="preserve">October 1968, </w:t>
      </w:r>
      <w:proofErr w:type="spellStart"/>
      <w:r w:rsidRPr="005F4BD9">
        <w:rPr>
          <w:sz w:val="16"/>
          <w:szCs w:val="16"/>
        </w:rPr>
        <w:t>doi</w:t>
      </w:r>
      <w:proofErr w:type="spellEnd"/>
      <w:r w:rsidRPr="005F4BD9">
        <w:rPr>
          <w:sz w:val="16"/>
          <w:szCs w:val="16"/>
        </w:rPr>
        <w:t>: 10.1016/S0011-2275(68)80003-7</w:t>
      </w:r>
    </w:p>
    <w:p w14:paraId="59AFC87B" w14:textId="30BD64A2" w:rsidR="003477DA" w:rsidRPr="005F4BD9" w:rsidRDefault="003477DA" w:rsidP="003477DA">
      <w:pPr>
        <w:numPr>
          <w:ilvl w:val="0"/>
          <w:numId w:val="1"/>
        </w:numPr>
        <w:ind w:left="360"/>
        <w:jc w:val="both"/>
        <w:rPr>
          <w:sz w:val="16"/>
          <w:szCs w:val="16"/>
          <w:lang w:eastAsia="ja-JP"/>
        </w:rPr>
      </w:pPr>
      <w:r w:rsidRPr="005F4BD9">
        <w:rPr>
          <w:sz w:val="16"/>
          <w:szCs w:val="16"/>
          <w:lang w:eastAsia="ja-JP"/>
        </w:rPr>
        <w:t>A</w:t>
      </w:r>
      <w:r w:rsidRPr="005F4BD9">
        <w:rPr>
          <w:rFonts w:hint="eastAsia"/>
          <w:sz w:val="16"/>
          <w:szCs w:val="16"/>
          <w:lang w:eastAsia="ja-JP"/>
        </w:rPr>
        <w:t>.</w:t>
      </w:r>
      <w:r w:rsidRPr="005F4BD9">
        <w:rPr>
          <w:sz w:val="16"/>
          <w:szCs w:val="16"/>
          <w:lang w:eastAsia="ja-JP"/>
        </w:rPr>
        <w:t xml:space="preserve"> Oliver</w:t>
      </w:r>
      <w:r w:rsidRPr="005F4BD9">
        <w:rPr>
          <w:rFonts w:hint="eastAsia"/>
          <w:sz w:val="16"/>
          <w:szCs w:val="16"/>
          <w:lang w:eastAsia="ja-JP"/>
        </w:rPr>
        <w:t>,</w:t>
      </w:r>
      <w:r w:rsidRPr="005F4BD9">
        <w:t xml:space="preserve"> </w:t>
      </w:r>
      <w:r w:rsidRPr="005F4BD9">
        <w:rPr>
          <w:sz w:val="16"/>
          <w:szCs w:val="16"/>
          <w:lang w:eastAsia="ja-JP"/>
        </w:rPr>
        <w:t xml:space="preserve">A. L. </w:t>
      </w:r>
      <w:proofErr w:type="spellStart"/>
      <w:r w:rsidRPr="005F4BD9">
        <w:rPr>
          <w:sz w:val="16"/>
          <w:szCs w:val="16"/>
          <w:lang w:eastAsia="ja-JP"/>
        </w:rPr>
        <w:t>Mbaruku</w:t>
      </w:r>
      <w:proofErr w:type="spellEnd"/>
      <w:r w:rsidRPr="005F4BD9">
        <w:rPr>
          <w:sz w:val="16"/>
          <w:szCs w:val="16"/>
          <w:lang w:eastAsia="ja-JP"/>
        </w:rPr>
        <w:t xml:space="preserve">, and J. Schwartz, “Mechanical Properties of Carbon Nanotube Reinforced Polycarbonate at Cryogenic Temperature,” </w:t>
      </w:r>
      <w:r w:rsidRPr="005F4BD9">
        <w:rPr>
          <w:i/>
          <w:iCs/>
          <w:sz w:val="16"/>
          <w:szCs w:val="16"/>
          <w:lang w:eastAsia="ja-JP"/>
        </w:rPr>
        <w:t xml:space="preserve">MRS Online Proceedings Library, </w:t>
      </w:r>
      <w:r w:rsidRPr="005F4BD9">
        <w:rPr>
          <w:sz w:val="16"/>
          <w:szCs w:val="16"/>
          <w:lang w:eastAsia="ja-JP"/>
        </w:rPr>
        <w:t>vol. 1018, no. 1024,</w:t>
      </w:r>
      <w:r w:rsidRPr="005F4BD9">
        <w:t xml:space="preserve"> </w:t>
      </w:r>
      <w:r w:rsidRPr="005F4BD9">
        <w:rPr>
          <w:sz w:val="16"/>
          <w:szCs w:val="16"/>
          <w:lang w:eastAsia="ja-JP"/>
        </w:rPr>
        <w:t xml:space="preserve">November 2007 </w:t>
      </w:r>
    </w:p>
    <w:p w14:paraId="47AB03A1" w14:textId="522DC739" w:rsidR="003477DA" w:rsidRPr="005F4BD9" w:rsidRDefault="003477DA" w:rsidP="003477DA">
      <w:pPr>
        <w:numPr>
          <w:ilvl w:val="0"/>
          <w:numId w:val="1"/>
        </w:numPr>
        <w:ind w:left="360"/>
        <w:jc w:val="both"/>
        <w:rPr>
          <w:sz w:val="16"/>
          <w:szCs w:val="16"/>
          <w:lang w:eastAsia="ja-JP"/>
        </w:rPr>
      </w:pPr>
      <w:r w:rsidRPr="005F4BD9">
        <w:rPr>
          <w:sz w:val="16"/>
          <w:szCs w:val="16"/>
          <w:lang w:eastAsia="ja-JP"/>
        </w:rPr>
        <w:t>S. Saji</w:t>
      </w:r>
      <w:r w:rsidRPr="005F4BD9">
        <w:t xml:space="preserve"> </w:t>
      </w:r>
      <w:r w:rsidRPr="005F4BD9">
        <w:rPr>
          <w:sz w:val="16"/>
          <w:szCs w:val="16"/>
        </w:rPr>
        <w:t>and</w:t>
      </w:r>
      <w:r w:rsidRPr="005F4BD9">
        <w:t xml:space="preserve"> </w:t>
      </w:r>
      <w:r w:rsidRPr="005F4BD9">
        <w:rPr>
          <w:sz w:val="16"/>
          <w:szCs w:val="16"/>
          <w:lang w:eastAsia="ja-JP"/>
        </w:rPr>
        <w:t xml:space="preserve">S. Hori, “Mechanical properties of aluminum alloys at very low Temperature,” </w:t>
      </w:r>
      <w:r w:rsidRPr="005F4BD9">
        <w:rPr>
          <w:i/>
          <w:iCs/>
          <w:sz w:val="16"/>
          <w:szCs w:val="16"/>
          <w:lang w:eastAsia="ja-JP"/>
        </w:rPr>
        <w:t xml:space="preserve">Journal of the Japan Institute of Metals and Materials, </w:t>
      </w:r>
      <w:r w:rsidRPr="005F4BD9">
        <w:rPr>
          <w:sz w:val="16"/>
          <w:szCs w:val="16"/>
          <w:lang w:eastAsia="ja-JP"/>
        </w:rPr>
        <w:t xml:space="preserve">vol. 39, </w:t>
      </w:r>
      <w:r w:rsidRPr="005F4BD9">
        <w:rPr>
          <w:rFonts w:hint="eastAsia"/>
          <w:sz w:val="16"/>
          <w:szCs w:val="16"/>
          <w:lang w:eastAsia="ja-JP"/>
        </w:rPr>
        <w:t>n</w:t>
      </w:r>
      <w:r w:rsidRPr="005F4BD9">
        <w:rPr>
          <w:sz w:val="16"/>
          <w:szCs w:val="16"/>
          <w:lang w:eastAsia="ja-JP"/>
        </w:rPr>
        <w:t>o. 8, pp. 574-583, 1989</w:t>
      </w:r>
    </w:p>
    <w:p w14:paraId="06B71561" w14:textId="75D76270" w:rsidR="003477DA" w:rsidRPr="005F4BD9" w:rsidRDefault="003477DA" w:rsidP="003477DA">
      <w:pPr>
        <w:numPr>
          <w:ilvl w:val="0"/>
          <w:numId w:val="1"/>
        </w:numPr>
        <w:ind w:left="360"/>
        <w:jc w:val="both"/>
        <w:rPr>
          <w:sz w:val="16"/>
          <w:szCs w:val="16"/>
          <w:lang w:eastAsia="ja-JP"/>
        </w:rPr>
      </w:pPr>
      <w:r w:rsidRPr="005F4BD9">
        <w:rPr>
          <w:sz w:val="16"/>
          <w:szCs w:val="16"/>
          <w:lang w:eastAsia="ja-JP"/>
        </w:rPr>
        <w:t xml:space="preserve">P. </w:t>
      </w:r>
      <w:proofErr w:type="spellStart"/>
      <w:r w:rsidRPr="005F4BD9">
        <w:rPr>
          <w:sz w:val="16"/>
          <w:szCs w:val="16"/>
          <w:lang w:eastAsia="ja-JP"/>
        </w:rPr>
        <w:t>Sunwong</w:t>
      </w:r>
      <w:proofErr w:type="spellEnd"/>
      <w:r w:rsidRPr="005F4BD9">
        <w:rPr>
          <w:sz w:val="16"/>
          <w:szCs w:val="16"/>
          <w:lang w:eastAsia="ja-JP"/>
        </w:rPr>
        <w:t xml:space="preserve">, J. S. Higgins, and D. P. Hampshire, “Angular, Temperature, and Strain Dependencies of the Critical Current of DI-BSCCO Tapes in High Magnetic Fields,” </w:t>
      </w:r>
      <w:r w:rsidRPr="005F4BD9">
        <w:rPr>
          <w:i/>
          <w:iCs/>
          <w:sz w:val="16"/>
          <w:szCs w:val="16"/>
          <w:lang w:eastAsia="ja-JP"/>
        </w:rPr>
        <w:t xml:space="preserve">IEEE Trans. Appl. </w:t>
      </w:r>
      <w:proofErr w:type="spellStart"/>
      <w:r w:rsidRPr="005F4BD9">
        <w:rPr>
          <w:i/>
          <w:iCs/>
          <w:sz w:val="16"/>
          <w:szCs w:val="16"/>
          <w:lang w:eastAsia="ja-JP"/>
        </w:rPr>
        <w:t>Supercond</w:t>
      </w:r>
      <w:proofErr w:type="spellEnd"/>
      <w:r w:rsidRPr="005F4BD9">
        <w:rPr>
          <w:sz w:val="16"/>
          <w:szCs w:val="16"/>
          <w:lang w:eastAsia="ja-JP"/>
        </w:rPr>
        <w:t>., vol. 21, issue. 3, pp.</w:t>
      </w:r>
      <w:r w:rsidRPr="005F4BD9">
        <w:t xml:space="preserve"> </w:t>
      </w:r>
      <w:r w:rsidRPr="005F4BD9">
        <w:rPr>
          <w:sz w:val="16"/>
          <w:szCs w:val="16"/>
          <w:lang w:eastAsia="ja-JP"/>
        </w:rPr>
        <w:t>2840 - 2844,</w:t>
      </w:r>
      <w:r w:rsidRPr="005F4BD9">
        <w:t xml:space="preserve"> </w:t>
      </w:r>
      <w:r w:rsidRPr="005F4BD9">
        <w:rPr>
          <w:sz w:val="16"/>
          <w:szCs w:val="16"/>
          <w:lang w:eastAsia="ja-JP"/>
        </w:rPr>
        <w:t xml:space="preserve">January 2011, </w:t>
      </w:r>
      <w:proofErr w:type="spellStart"/>
      <w:r w:rsidRPr="005F4BD9">
        <w:rPr>
          <w:sz w:val="16"/>
          <w:szCs w:val="16"/>
        </w:rPr>
        <w:t>doi</w:t>
      </w:r>
      <w:proofErr w:type="spellEnd"/>
      <w:r w:rsidRPr="005F4BD9">
        <w:rPr>
          <w:sz w:val="16"/>
          <w:szCs w:val="16"/>
        </w:rPr>
        <w:t>: 10.1109/TASC.2010.2097573</w:t>
      </w:r>
    </w:p>
    <w:p w14:paraId="6ACBECD6" w14:textId="0E3CA8CE" w:rsidR="000018DE" w:rsidRPr="005F4BD9" w:rsidRDefault="003477DA" w:rsidP="00B559A4">
      <w:pPr>
        <w:numPr>
          <w:ilvl w:val="0"/>
          <w:numId w:val="1"/>
        </w:numPr>
        <w:ind w:left="360"/>
        <w:jc w:val="both"/>
        <w:rPr>
          <w:sz w:val="16"/>
          <w:szCs w:val="16"/>
          <w:lang w:eastAsia="ja-JP"/>
        </w:rPr>
      </w:pPr>
      <w:r w:rsidRPr="005F4BD9">
        <w:rPr>
          <w:sz w:val="16"/>
          <w:szCs w:val="16"/>
          <w:lang w:eastAsia="ja-JP"/>
        </w:rPr>
        <w:t xml:space="preserve">K. </w:t>
      </w:r>
      <w:proofErr w:type="spellStart"/>
      <w:r w:rsidRPr="005F4BD9">
        <w:rPr>
          <w:sz w:val="16"/>
          <w:szCs w:val="16"/>
          <w:lang w:eastAsia="ja-JP"/>
        </w:rPr>
        <w:t>Kasaba</w:t>
      </w:r>
      <w:proofErr w:type="spellEnd"/>
      <w:r w:rsidRPr="005F4BD9">
        <w:rPr>
          <w:sz w:val="16"/>
          <w:szCs w:val="16"/>
          <w:lang w:eastAsia="ja-JP"/>
        </w:rPr>
        <w:t xml:space="preserve"> </w:t>
      </w:r>
      <w:r w:rsidRPr="005F4BD9">
        <w:rPr>
          <w:i/>
          <w:iCs/>
          <w:sz w:val="16"/>
          <w:szCs w:val="16"/>
          <w:lang w:eastAsia="ja-JP"/>
        </w:rPr>
        <w:t>et al</w:t>
      </w:r>
      <w:r w:rsidRPr="005F4BD9">
        <w:rPr>
          <w:sz w:val="16"/>
          <w:szCs w:val="16"/>
          <w:lang w:eastAsia="ja-JP"/>
        </w:rPr>
        <w:t xml:space="preserve">., “Stress/strain dependence of critical current in DI-BSCCO tape,” </w:t>
      </w:r>
      <w:r w:rsidRPr="005F4BD9">
        <w:rPr>
          <w:i/>
          <w:iCs/>
          <w:sz w:val="16"/>
          <w:szCs w:val="16"/>
          <w:lang w:eastAsia="ja-JP"/>
        </w:rPr>
        <w:t>Annual Report of High Field Laboratory for Superconducting Materials in Tohoku University</w:t>
      </w:r>
      <w:r w:rsidRPr="005F4BD9">
        <w:rPr>
          <w:sz w:val="16"/>
          <w:szCs w:val="16"/>
          <w:lang w:eastAsia="ja-JP"/>
        </w:rPr>
        <w:t xml:space="preserve">, </w:t>
      </w:r>
      <w:r w:rsidRPr="005F4BD9">
        <w:rPr>
          <w:rFonts w:hint="eastAsia"/>
          <w:sz w:val="16"/>
          <w:szCs w:val="16"/>
          <w:lang w:eastAsia="ja-JP"/>
        </w:rPr>
        <w:t>2008</w:t>
      </w:r>
      <w:r w:rsidRPr="005F4BD9">
        <w:rPr>
          <w:sz w:val="16"/>
          <w:szCs w:val="16"/>
        </w:rPr>
        <w:t xml:space="preserve">J. U. Duncombe, “Infrared navigation—Part I: An assessment of feasibility,” </w:t>
      </w:r>
      <w:r w:rsidRPr="005F4BD9">
        <w:rPr>
          <w:i/>
          <w:sz w:val="16"/>
          <w:szCs w:val="16"/>
        </w:rPr>
        <w:t xml:space="preserve">IEEE Trans. </w:t>
      </w:r>
      <w:r w:rsidRPr="005F4BD9">
        <w:rPr>
          <w:i/>
          <w:sz w:val="16"/>
          <w:szCs w:val="16"/>
        </w:rPr>
        <w:lastRenderedPageBreak/>
        <w:t>Electron Devices</w:t>
      </w:r>
      <w:r w:rsidRPr="005F4BD9">
        <w:rPr>
          <w:sz w:val="16"/>
          <w:szCs w:val="16"/>
        </w:rPr>
        <w:t xml:space="preserve">, vol. ED-11, no. 1, pp. 34–39, Jan. 1959, </w:t>
      </w:r>
      <w:proofErr w:type="spellStart"/>
      <w:r w:rsidRPr="005F4BD9">
        <w:rPr>
          <w:sz w:val="16"/>
          <w:szCs w:val="16"/>
        </w:rPr>
        <w:t>doi</w:t>
      </w:r>
      <w:proofErr w:type="spellEnd"/>
      <w:r w:rsidRPr="005F4BD9">
        <w:rPr>
          <w:sz w:val="16"/>
          <w:szCs w:val="16"/>
        </w:rPr>
        <w:t xml:space="preserve">: </w:t>
      </w:r>
      <w:r w:rsidRPr="005F4BD9">
        <w:rPr>
          <w:rFonts w:eastAsia="Times"/>
          <w:sz w:val="16"/>
          <w:szCs w:val="16"/>
        </w:rPr>
        <w:t>10.1109/TED.2016.2628402</w:t>
      </w:r>
      <w:bookmarkEnd w:id="26"/>
    </w:p>
    <w:sectPr w:rsidR="000018DE" w:rsidRPr="005F4BD9" w:rsidSect="00002FAF">
      <w:footnotePr>
        <w:numRestart w:val="eachSect"/>
      </w:footnotePr>
      <w:type w:val="continuous"/>
      <w:pgSz w:w="12240" w:h="15840"/>
      <w:pgMar w:top="1008" w:right="936" w:bottom="1008" w:left="936" w:header="432" w:footer="432" w:gutter="0"/>
      <w:pgNumType w:start="1"/>
      <w:cols w:num="2" w:space="720" w:equalWidth="0">
        <w:col w:w="5040" w:space="288"/>
        <w:col w:w="50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2B7CC6" w14:textId="77777777" w:rsidR="003A7377" w:rsidRDefault="003A7377">
      <w:r>
        <w:separator/>
      </w:r>
    </w:p>
  </w:endnote>
  <w:endnote w:type="continuationSeparator" w:id="0">
    <w:p w14:paraId="59B7D37F" w14:textId="77777777" w:rsidR="003A7377" w:rsidRDefault="003A7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Formata-Regular">
    <w:panose1 w:val="00000000000000000000"/>
    <w:charset w:val="4D"/>
    <w:family w:val="auto"/>
    <w:notTrueType/>
    <w:pitch w:val="default"/>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9EC3C2" w14:textId="77777777" w:rsidR="003A7377" w:rsidRPr="009A0AA6" w:rsidRDefault="003A7377" w:rsidP="009A0AA6">
      <w:pPr>
        <w:pStyle w:val="a7"/>
      </w:pPr>
    </w:p>
  </w:footnote>
  <w:footnote w:type="continuationSeparator" w:id="0">
    <w:p w14:paraId="56FEDDCC" w14:textId="77777777" w:rsidR="003A7377" w:rsidRDefault="003A7377">
      <w:r>
        <w:continuationSeparator/>
      </w:r>
    </w:p>
  </w:footnote>
  <w:footnote w:id="1">
    <w:p w14:paraId="3E19C3AB" w14:textId="4F84BECF" w:rsidR="00AC5268" w:rsidRDefault="00AC5268" w:rsidP="00AC5268">
      <w:pPr>
        <w:keepLines/>
        <w:pBdr>
          <w:top w:val="nil"/>
          <w:left w:val="nil"/>
          <w:bottom w:val="nil"/>
          <w:right w:val="nil"/>
          <w:between w:val="nil"/>
        </w:pBdr>
        <w:ind w:firstLine="202"/>
        <w:jc w:val="both"/>
        <w:rPr>
          <w:color w:val="000000"/>
          <w:sz w:val="16"/>
          <w:szCs w:val="16"/>
          <w:lang w:eastAsia="ja-JP"/>
        </w:rPr>
      </w:pPr>
      <w:bookmarkStart w:id="3" w:name="_Hlk156978029"/>
      <w:r>
        <w:rPr>
          <w:color w:val="000000"/>
          <w:sz w:val="16"/>
          <w:szCs w:val="16"/>
        </w:rPr>
        <w:t xml:space="preserve">Submitted for review </w:t>
      </w:r>
      <w:r w:rsidRPr="00FB1941">
        <w:rPr>
          <w:color w:val="000000"/>
          <w:sz w:val="16"/>
          <w:szCs w:val="16"/>
        </w:rPr>
        <w:t>October 6</w:t>
      </w:r>
      <w:r>
        <w:rPr>
          <w:color w:val="000000"/>
          <w:sz w:val="16"/>
          <w:szCs w:val="16"/>
        </w:rPr>
        <w:t>, 2023</w:t>
      </w:r>
      <w:r>
        <w:rPr>
          <w:color w:val="000000"/>
          <w:sz w:val="16"/>
          <w:szCs w:val="16"/>
          <w:lang w:eastAsia="ja-JP"/>
        </w:rPr>
        <w:t>.</w:t>
      </w:r>
      <w:r>
        <w:rPr>
          <w:rFonts w:hint="eastAsia"/>
          <w:color w:val="000000"/>
          <w:sz w:val="16"/>
          <w:szCs w:val="16"/>
          <w:lang w:eastAsia="ja-JP"/>
        </w:rPr>
        <w:t xml:space="preserve"> </w:t>
      </w:r>
      <w:r>
        <w:rPr>
          <w:color w:val="000000"/>
          <w:sz w:val="16"/>
          <w:szCs w:val="16"/>
        </w:rPr>
        <w:t>S</w:t>
      </w:r>
      <w:r w:rsidRPr="006B12C5">
        <w:rPr>
          <w:color w:val="000000"/>
          <w:sz w:val="16"/>
          <w:szCs w:val="16"/>
        </w:rPr>
        <w:t>ubmitted for revision January 2</w:t>
      </w:r>
      <w:r w:rsidR="000F648A">
        <w:rPr>
          <w:color w:val="000000"/>
          <w:sz w:val="16"/>
          <w:szCs w:val="16"/>
        </w:rPr>
        <w:t>3</w:t>
      </w:r>
      <w:r w:rsidRPr="006B12C5">
        <w:rPr>
          <w:color w:val="000000"/>
          <w:sz w:val="16"/>
          <w:szCs w:val="16"/>
        </w:rPr>
        <w:t>, 2024.</w:t>
      </w:r>
    </w:p>
    <w:p w14:paraId="7D745634" w14:textId="77777777" w:rsidR="00AC5268" w:rsidRPr="009A68BA" w:rsidRDefault="00AC5268" w:rsidP="00AC5268">
      <w:pPr>
        <w:keepLines/>
        <w:pBdr>
          <w:top w:val="nil"/>
          <w:left w:val="nil"/>
          <w:bottom w:val="nil"/>
          <w:right w:val="nil"/>
          <w:between w:val="nil"/>
        </w:pBdr>
        <w:ind w:firstLine="202"/>
        <w:jc w:val="both"/>
        <w:rPr>
          <w:color w:val="000000"/>
          <w:sz w:val="16"/>
          <w:szCs w:val="16"/>
        </w:rPr>
      </w:pPr>
      <w:r w:rsidRPr="009A68BA">
        <w:rPr>
          <w:color w:val="000000"/>
          <w:sz w:val="16"/>
          <w:szCs w:val="16"/>
        </w:rPr>
        <w:t>This work was supported by JST-Mirai Program Grant Number JPMJMI18A3, Japan.</w:t>
      </w:r>
    </w:p>
    <w:p w14:paraId="731BF5FC" w14:textId="77777777" w:rsidR="00AC5268" w:rsidRPr="009A68BA" w:rsidRDefault="00AC5268" w:rsidP="00AC5268">
      <w:pPr>
        <w:keepLines/>
        <w:pBdr>
          <w:top w:val="nil"/>
          <w:left w:val="nil"/>
          <w:bottom w:val="nil"/>
          <w:right w:val="nil"/>
          <w:between w:val="nil"/>
        </w:pBdr>
        <w:ind w:firstLine="202"/>
        <w:jc w:val="both"/>
        <w:rPr>
          <w:color w:val="000000"/>
          <w:sz w:val="16"/>
          <w:szCs w:val="16"/>
        </w:rPr>
      </w:pPr>
      <w:r w:rsidRPr="009A68BA">
        <w:rPr>
          <w:color w:val="000000"/>
          <w:sz w:val="16"/>
          <w:szCs w:val="16"/>
        </w:rPr>
        <w:t>S. Matsunaga, G. Nishijima</w:t>
      </w:r>
      <w:r w:rsidRPr="009A68BA">
        <w:rPr>
          <w:rFonts w:hint="eastAsia"/>
          <w:color w:val="000000"/>
          <w:sz w:val="16"/>
          <w:szCs w:val="16"/>
        </w:rPr>
        <w:t>,</w:t>
      </w:r>
      <w:r w:rsidRPr="009A68BA">
        <w:rPr>
          <w:color w:val="000000"/>
          <w:sz w:val="16"/>
          <w:szCs w:val="16"/>
        </w:rPr>
        <w:t xml:space="preserve"> K. Natsume, and K. Kamiya are with National Institute for Materials Science, 3-13 Sakura, Tsukuba, Ibaraki, 305-0003 Japan (e-mail: matsunaga.shinnosuke@nims.go.jp).</w:t>
      </w:r>
    </w:p>
    <w:p w14:paraId="7937703E" w14:textId="12B8B05F" w:rsidR="00BE4774" w:rsidRDefault="00AC5268" w:rsidP="00AC5268">
      <w:pPr>
        <w:keepLines/>
        <w:pBdr>
          <w:top w:val="nil"/>
          <w:left w:val="nil"/>
          <w:bottom w:val="nil"/>
          <w:right w:val="nil"/>
          <w:between w:val="nil"/>
        </w:pBdr>
        <w:ind w:firstLine="202"/>
        <w:jc w:val="both"/>
        <w:rPr>
          <w:color w:val="000000"/>
          <w:sz w:val="16"/>
          <w:szCs w:val="16"/>
        </w:rPr>
      </w:pPr>
      <w:r w:rsidRPr="009A68BA">
        <w:rPr>
          <w:color w:val="000000"/>
          <w:sz w:val="16"/>
          <w:szCs w:val="16"/>
        </w:rPr>
        <w:t xml:space="preserve">Y. Narushima and N. Yanagi are with National Institute for Fusion Science, 322-6 </w:t>
      </w:r>
      <w:proofErr w:type="spellStart"/>
      <w:r w:rsidRPr="009A68BA">
        <w:rPr>
          <w:color w:val="000000"/>
          <w:sz w:val="16"/>
          <w:szCs w:val="16"/>
        </w:rPr>
        <w:t>Oroshi-cho</w:t>
      </w:r>
      <w:proofErr w:type="spellEnd"/>
      <w:r w:rsidRPr="009A68BA">
        <w:rPr>
          <w:color w:val="000000"/>
          <w:sz w:val="16"/>
          <w:szCs w:val="16"/>
        </w:rPr>
        <w:t xml:space="preserve">, Toki, Gifu, 509-5292 </w:t>
      </w:r>
      <w:proofErr w:type="spellStart"/>
      <w:r w:rsidRPr="009A68BA">
        <w:rPr>
          <w:color w:val="000000"/>
          <w:sz w:val="16"/>
          <w:szCs w:val="16"/>
        </w:rPr>
        <w:t>Japan.</w:t>
      </w:r>
      <w:bookmarkEnd w:id="3"/>
      <w:r w:rsidR="00BE4774">
        <w:rPr>
          <w:color w:val="000000"/>
          <w:sz w:val="16"/>
          <w:szCs w:val="16"/>
        </w:rPr>
        <w:t>S</w:t>
      </w:r>
      <w:r w:rsidR="00BE4774">
        <w:rPr>
          <w:sz w:val="16"/>
          <w:szCs w:val="16"/>
        </w:rPr>
        <w:t>econd</w:t>
      </w:r>
      <w:proofErr w:type="spellEnd"/>
      <w:r w:rsidR="00BE4774">
        <w:rPr>
          <w:color w:val="000000"/>
          <w:sz w:val="16"/>
          <w:szCs w:val="16"/>
        </w:rPr>
        <w:t xml:space="preserve"> B. Author Jr. was with Rice University, Houston, TX 77005 USA. He is now with the Department of Physics, Colorado State University, Fort Collins, CO 80523 USA (e-mail: author@lamar.colostate.edu).</w:t>
      </w:r>
    </w:p>
    <w:p w14:paraId="4102162F" w14:textId="4AE7A9C0" w:rsidR="00BE4774" w:rsidRDefault="00BE4774" w:rsidP="00BE4774">
      <w:pPr>
        <w:pStyle w:val="a4"/>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D9899" w14:textId="77777777" w:rsidR="00732E46" w:rsidRDefault="000F2C11">
    <w:pPr>
      <w:jc w:val="right"/>
    </w:pPr>
    <w:r>
      <w:fldChar w:fldCharType="begin"/>
    </w:r>
    <w:r>
      <w:instrText>PAGE</w:instrText>
    </w:r>
    <w:r>
      <w:fldChar w:fldCharType="separate"/>
    </w:r>
    <w:r w:rsidR="005A170E">
      <w:rPr>
        <w:noProof/>
      </w:rPr>
      <w:t>3</w:t>
    </w:r>
    <w:r>
      <w:fldChar w:fldCharType="end"/>
    </w:r>
  </w:p>
  <w:p w14:paraId="3F33F23C" w14:textId="5BC02D8B" w:rsidR="00732E46" w:rsidRDefault="00AE644A">
    <w:pPr>
      <w:ind w:right="360"/>
    </w:pPr>
    <w:r w:rsidRPr="00AE644A">
      <w:t>MT28-1OrA3-5</w:t>
    </w:r>
  </w:p>
  <w:p w14:paraId="46E0BAAB" w14:textId="77777777" w:rsidR="00732E46" w:rsidRDefault="00732E46">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C29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27563A"/>
    <w:multiLevelType w:val="multilevel"/>
    <w:tmpl w:val="91500BF2"/>
    <w:lvl w:ilvl="0">
      <w:start w:val="1"/>
      <w:numFmt w:val="upperRoman"/>
      <w:lvlText w:val="%1."/>
      <w:lvlJc w:val="left"/>
      <w:pPr>
        <w:ind w:left="0" w:firstLine="0"/>
      </w:pPr>
    </w:lvl>
    <w:lvl w:ilvl="1">
      <w:start w:val="1"/>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2" w15:restartNumberingAfterBreak="0">
    <w:nsid w:val="119C305F"/>
    <w:multiLevelType w:val="multilevel"/>
    <w:tmpl w:val="DCC06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AC5DBD"/>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4" w15:restartNumberingAfterBreak="0">
    <w:nsid w:val="31F66E8E"/>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5" w15:restartNumberingAfterBreak="0">
    <w:nsid w:val="40BB7F3B"/>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6" w15:restartNumberingAfterBreak="0">
    <w:nsid w:val="44604766"/>
    <w:multiLevelType w:val="multilevel"/>
    <w:tmpl w:val="C84CC298"/>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66B4453"/>
    <w:multiLevelType w:val="multilevel"/>
    <w:tmpl w:val="45AE852C"/>
    <w:lvl w:ilvl="0">
      <w:start w:val="1"/>
      <w:numFmt w:val="upperRoman"/>
      <w:lvlText w:val="%1."/>
      <w:lvlJc w:val="left"/>
      <w:pPr>
        <w:ind w:left="0" w:firstLine="0"/>
      </w:pPr>
    </w:lvl>
    <w:lvl w:ilvl="1">
      <w:start w:val="1"/>
      <w:numFmt w:val="decimal"/>
      <w:lvlText w:val="%2)"/>
      <w:lvlJc w:val="left"/>
      <w:pPr>
        <w:ind w:left="450" w:hanging="360"/>
      </w:pPr>
      <w:rPr>
        <w:b w:val="0"/>
        <w:i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8" w15:restartNumberingAfterBreak="0">
    <w:nsid w:val="4C936FD3"/>
    <w:multiLevelType w:val="multilevel"/>
    <w:tmpl w:val="82B850BA"/>
    <w:lvl w:ilvl="0">
      <w:start w:val="1"/>
      <w:numFmt w:val="upp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CC97A8F"/>
    <w:multiLevelType w:val="multilevel"/>
    <w:tmpl w:val="51823B8A"/>
    <w:lvl w:ilvl="0">
      <w:start w:val="1"/>
      <w:numFmt w:val="decimal"/>
      <w:lvlText w:val="[%1]"/>
      <w:lvlJc w:val="left"/>
      <w:pPr>
        <w:ind w:left="990" w:hanging="360"/>
      </w:pPr>
      <w:rPr>
        <w:i w:val="0"/>
        <w:sz w:val="16"/>
        <w:szCs w:val="16"/>
      </w:rPr>
    </w:lvl>
    <w:lvl w:ilvl="1">
      <w:start w:val="1"/>
      <w:numFmt w:val="bullet"/>
      <w:pStyle w:val="2"/>
      <w:lvlText w:val=""/>
      <w:lvlJc w:val="left"/>
      <w:pPr>
        <w:ind w:left="0" w:firstLine="0"/>
      </w:pPr>
    </w:lvl>
    <w:lvl w:ilvl="2">
      <w:start w:val="1"/>
      <w:numFmt w:val="bullet"/>
      <w:pStyle w:val="3"/>
      <w:lvlText w:val=""/>
      <w:lvlJc w:val="left"/>
      <w:pPr>
        <w:ind w:left="0" w:firstLine="0"/>
      </w:pPr>
    </w:lvl>
    <w:lvl w:ilvl="3">
      <w:start w:val="1"/>
      <w:numFmt w:val="bullet"/>
      <w:pStyle w:val="4"/>
      <w:lvlText w:val=""/>
      <w:lvlJc w:val="left"/>
      <w:pPr>
        <w:ind w:left="0" w:firstLine="0"/>
      </w:pPr>
    </w:lvl>
    <w:lvl w:ilvl="4">
      <w:start w:val="1"/>
      <w:numFmt w:val="bullet"/>
      <w:pStyle w:val="5"/>
      <w:lvlText w:val=""/>
      <w:lvlJc w:val="left"/>
      <w:pPr>
        <w:ind w:left="0" w:firstLine="0"/>
      </w:pPr>
    </w:lvl>
    <w:lvl w:ilvl="5">
      <w:start w:val="1"/>
      <w:numFmt w:val="bullet"/>
      <w:pStyle w:val="6"/>
      <w:lvlText w:val=""/>
      <w:lvlJc w:val="left"/>
      <w:pPr>
        <w:ind w:left="0" w:firstLine="0"/>
      </w:pPr>
    </w:lvl>
    <w:lvl w:ilvl="6">
      <w:start w:val="1"/>
      <w:numFmt w:val="bullet"/>
      <w:pStyle w:val="7"/>
      <w:lvlText w:val=""/>
      <w:lvlJc w:val="left"/>
      <w:pPr>
        <w:ind w:left="0" w:firstLine="0"/>
      </w:pPr>
    </w:lvl>
    <w:lvl w:ilvl="7">
      <w:start w:val="1"/>
      <w:numFmt w:val="bullet"/>
      <w:pStyle w:val="8"/>
      <w:lvlText w:val=""/>
      <w:lvlJc w:val="left"/>
      <w:pPr>
        <w:ind w:left="0" w:firstLine="0"/>
      </w:pPr>
    </w:lvl>
    <w:lvl w:ilvl="8">
      <w:start w:val="1"/>
      <w:numFmt w:val="bullet"/>
      <w:pStyle w:val="9"/>
      <w:lvlText w:val=""/>
      <w:lvlJc w:val="left"/>
      <w:pPr>
        <w:ind w:left="0" w:firstLine="0"/>
      </w:pPr>
    </w:lvl>
  </w:abstractNum>
  <w:abstractNum w:abstractNumId="10" w15:restartNumberingAfterBreak="0">
    <w:nsid w:val="52F65CE7"/>
    <w:multiLevelType w:val="multilevel"/>
    <w:tmpl w:val="9A60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EA164D"/>
    <w:multiLevelType w:val="multilevel"/>
    <w:tmpl w:val="8D6C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4474254">
    <w:abstractNumId w:val="9"/>
  </w:num>
  <w:num w:numId="2" w16cid:durableId="1182279118">
    <w:abstractNumId w:val="2"/>
  </w:num>
  <w:num w:numId="3" w16cid:durableId="83192768">
    <w:abstractNumId w:val="1"/>
  </w:num>
  <w:num w:numId="4" w16cid:durableId="1311791867">
    <w:abstractNumId w:val="8"/>
  </w:num>
  <w:num w:numId="5" w16cid:durableId="171183208">
    <w:abstractNumId w:val="5"/>
  </w:num>
  <w:num w:numId="6" w16cid:durableId="1268463963">
    <w:abstractNumId w:val="6"/>
  </w:num>
  <w:num w:numId="7" w16cid:durableId="4393726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8515103">
    <w:abstractNumId w:val="4"/>
  </w:num>
  <w:num w:numId="9" w16cid:durableId="1950312838">
    <w:abstractNumId w:val="3"/>
  </w:num>
  <w:num w:numId="10" w16cid:durableId="881602541">
    <w:abstractNumId w:val="7"/>
  </w:num>
  <w:num w:numId="11" w16cid:durableId="830146748">
    <w:abstractNumId w:val="0"/>
  </w:num>
  <w:num w:numId="12" w16cid:durableId="947540831">
    <w:abstractNumId w:val="11"/>
  </w:num>
  <w:num w:numId="13" w16cid:durableId="1525364928">
    <w:abstractNumId w:val="10"/>
  </w:num>
  <w:num w:numId="14" w16cid:durableId="19293388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2E46"/>
    <w:rsid w:val="000018DE"/>
    <w:rsid w:val="00002FAF"/>
    <w:rsid w:val="00006613"/>
    <w:rsid w:val="00023182"/>
    <w:rsid w:val="00030436"/>
    <w:rsid w:val="00031B79"/>
    <w:rsid w:val="0003442C"/>
    <w:rsid w:val="00034F09"/>
    <w:rsid w:val="000403AE"/>
    <w:rsid w:val="00050683"/>
    <w:rsid w:val="00053B2E"/>
    <w:rsid w:val="000650E5"/>
    <w:rsid w:val="00067023"/>
    <w:rsid w:val="00067C47"/>
    <w:rsid w:val="0007176C"/>
    <w:rsid w:val="00081747"/>
    <w:rsid w:val="00085D7A"/>
    <w:rsid w:val="000968E1"/>
    <w:rsid w:val="000A180E"/>
    <w:rsid w:val="000C124C"/>
    <w:rsid w:val="000C21BE"/>
    <w:rsid w:val="000D4F4C"/>
    <w:rsid w:val="000F2C11"/>
    <w:rsid w:val="000F400B"/>
    <w:rsid w:val="000F648A"/>
    <w:rsid w:val="00114406"/>
    <w:rsid w:val="00124A09"/>
    <w:rsid w:val="0014692A"/>
    <w:rsid w:val="00152AB3"/>
    <w:rsid w:val="00157839"/>
    <w:rsid w:val="00164E83"/>
    <w:rsid w:val="00170C54"/>
    <w:rsid w:val="001743EC"/>
    <w:rsid w:val="00180047"/>
    <w:rsid w:val="0019206C"/>
    <w:rsid w:val="00194C42"/>
    <w:rsid w:val="001B020C"/>
    <w:rsid w:val="001B0334"/>
    <w:rsid w:val="001B2E51"/>
    <w:rsid w:val="001D1FA6"/>
    <w:rsid w:val="001D4D4F"/>
    <w:rsid w:val="001E57F0"/>
    <w:rsid w:val="001E7EDB"/>
    <w:rsid w:val="001F1173"/>
    <w:rsid w:val="001F2329"/>
    <w:rsid w:val="001F512A"/>
    <w:rsid w:val="00201147"/>
    <w:rsid w:val="00204391"/>
    <w:rsid w:val="00233A4C"/>
    <w:rsid w:val="00234ABB"/>
    <w:rsid w:val="002577ED"/>
    <w:rsid w:val="00262D2F"/>
    <w:rsid w:val="002636D3"/>
    <w:rsid w:val="002775B6"/>
    <w:rsid w:val="0027782C"/>
    <w:rsid w:val="00282E76"/>
    <w:rsid w:val="00285E41"/>
    <w:rsid w:val="002947C5"/>
    <w:rsid w:val="002D50E9"/>
    <w:rsid w:val="002E2421"/>
    <w:rsid w:val="002F221E"/>
    <w:rsid w:val="0030464A"/>
    <w:rsid w:val="00305C29"/>
    <w:rsid w:val="0031286C"/>
    <w:rsid w:val="00313303"/>
    <w:rsid w:val="00327ED5"/>
    <w:rsid w:val="003477DA"/>
    <w:rsid w:val="00357347"/>
    <w:rsid w:val="0036091A"/>
    <w:rsid w:val="0037208C"/>
    <w:rsid w:val="003913E5"/>
    <w:rsid w:val="003914E9"/>
    <w:rsid w:val="003A7377"/>
    <w:rsid w:val="003B1F1E"/>
    <w:rsid w:val="003B4CD8"/>
    <w:rsid w:val="003C44DF"/>
    <w:rsid w:val="003C4E27"/>
    <w:rsid w:val="003D4DEE"/>
    <w:rsid w:val="003E53CA"/>
    <w:rsid w:val="003F021E"/>
    <w:rsid w:val="003F0FCF"/>
    <w:rsid w:val="00402320"/>
    <w:rsid w:val="004063A4"/>
    <w:rsid w:val="00425A73"/>
    <w:rsid w:val="00431524"/>
    <w:rsid w:val="0044632D"/>
    <w:rsid w:val="0044771D"/>
    <w:rsid w:val="00461F82"/>
    <w:rsid w:val="00474613"/>
    <w:rsid w:val="00477D23"/>
    <w:rsid w:val="0048126F"/>
    <w:rsid w:val="0048247F"/>
    <w:rsid w:val="004A4B26"/>
    <w:rsid w:val="004A4CDF"/>
    <w:rsid w:val="004B29E3"/>
    <w:rsid w:val="004C0A1B"/>
    <w:rsid w:val="004C0A56"/>
    <w:rsid w:val="004C1E98"/>
    <w:rsid w:val="004C4BBD"/>
    <w:rsid w:val="004F48B1"/>
    <w:rsid w:val="00533E1B"/>
    <w:rsid w:val="00550D56"/>
    <w:rsid w:val="0056364D"/>
    <w:rsid w:val="00572897"/>
    <w:rsid w:val="0058008B"/>
    <w:rsid w:val="00583884"/>
    <w:rsid w:val="00583AB5"/>
    <w:rsid w:val="005866C7"/>
    <w:rsid w:val="00590B6D"/>
    <w:rsid w:val="0059348A"/>
    <w:rsid w:val="005A170E"/>
    <w:rsid w:val="005A2567"/>
    <w:rsid w:val="005B43C2"/>
    <w:rsid w:val="005B4D5C"/>
    <w:rsid w:val="005C18AE"/>
    <w:rsid w:val="005C42FD"/>
    <w:rsid w:val="005C68BC"/>
    <w:rsid w:val="005D4B5D"/>
    <w:rsid w:val="005E2D10"/>
    <w:rsid w:val="005E69DC"/>
    <w:rsid w:val="005F0DEA"/>
    <w:rsid w:val="005F12E8"/>
    <w:rsid w:val="005F2606"/>
    <w:rsid w:val="005F4497"/>
    <w:rsid w:val="005F4BD9"/>
    <w:rsid w:val="005F506A"/>
    <w:rsid w:val="005F5E3C"/>
    <w:rsid w:val="006068E5"/>
    <w:rsid w:val="00613800"/>
    <w:rsid w:val="006209FC"/>
    <w:rsid w:val="00621141"/>
    <w:rsid w:val="00636D0A"/>
    <w:rsid w:val="00645190"/>
    <w:rsid w:val="006514FE"/>
    <w:rsid w:val="0065173B"/>
    <w:rsid w:val="00660F88"/>
    <w:rsid w:val="006774B8"/>
    <w:rsid w:val="00694E0B"/>
    <w:rsid w:val="006B68F3"/>
    <w:rsid w:val="006C32BD"/>
    <w:rsid w:val="006C60F0"/>
    <w:rsid w:val="006E42E3"/>
    <w:rsid w:val="006F18B8"/>
    <w:rsid w:val="006F6F5A"/>
    <w:rsid w:val="007054D1"/>
    <w:rsid w:val="0071518E"/>
    <w:rsid w:val="007309E4"/>
    <w:rsid w:val="00732E46"/>
    <w:rsid w:val="007505A2"/>
    <w:rsid w:val="00756915"/>
    <w:rsid w:val="00771AA2"/>
    <w:rsid w:val="007764D2"/>
    <w:rsid w:val="007938DE"/>
    <w:rsid w:val="007A1120"/>
    <w:rsid w:val="007A1863"/>
    <w:rsid w:val="007A24FD"/>
    <w:rsid w:val="007A2DEB"/>
    <w:rsid w:val="007B07C3"/>
    <w:rsid w:val="007B38DE"/>
    <w:rsid w:val="007B3A2F"/>
    <w:rsid w:val="007B492A"/>
    <w:rsid w:val="007B62A7"/>
    <w:rsid w:val="007C0EA8"/>
    <w:rsid w:val="007C410D"/>
    <w:rsid w:val="007C5FE2"/>
    <w:rsid w:val="007D1608"/>
    <w:rsid w:val="007E5119"/>
    <w:rsid w:val="007E713A"/>
    <w:rsid w:val="007F4FB6"/>
    <w:rsid w:val="0080720F"/>
    <w:rsid w:val="008077E7"/>
    <w:rsid w:val="00810E2F"/>
    <w:rsid w:val="00813371"/>
    <w:rsid w:val="00825B20"/>
    <w:rsid w:val="00827FB8"/>
    <w:rsid w:val="008313C6"/>
    <w:rsid w:val="00832032"/>
    <w:rsid w:val="00836D98"/>
    <w:rsid w:val="00843D1F"/>
    <w:rsid w:val="008518FE"/>
    <w:rsid w:val="00851B4D"/>
    <w:rsid w:val="008722C5"/>
    <w:rsid w:val="00874977"/>
    <w:rsid w:val="008825FF"/>
    <w:rsid w:val="008856C3"/>
    <w:rsid w:val="00890D4D"/>
    <w:rsid w:val="0089298D"/>
    <w:rsid w:val="008A42E1"/>
    <w:rsid w:val="008B77C1"/>
    <w:rsid w:val="008E1FF8"/>
    <w:rsid w:val="008E4F03"/>
    <w:rsid w:val="008E654F"/>
    <w:rsid w:val="008F7F0C"/>
    <w:rsid w:val="009006E1"/>
    <w:rsid w:val="0091323A"/>
    <w:rsid w:val="009176A5"/>
    <w:rsid w:val="009226BA"/>
    <w:rsid w:val="00924D2E"/>
    <w:rsid w:val="00927ECD"/>
    <w:rsid w:val="00932FBA"/>
    <w:rsid w:val="009365E6"/>
    <w:rsid w:val="009454A2"/>
    <w:rsid w:val="009542E0"/>
    <w:rsid w:val="00954BD6"/>
    <w:rsid w:val="0096139B"/>
    <w:rsid w:val="0096199E"/>
    <w:rsid w:val="0096589C"/>
    <w:rsid w:val="00973B5F"/>
    <w:rsid w:val="009755EC"/>
    <w:rsid w:val="00986618"/>
    <w:rsid w:val="009A0AA6"/>
    <w:rsid w:val="009B429F"/>
    <w:rsid w:val="009C0A56"/>
    <w:rsid w:val="009D0B85"/>
    <w:rsid w:val="009E2C51"/>
    <w:rsid w:val="009E600B"/>
    <w:rsid w:val="009E73E3"/>
    <w:rsid w:val="00A13ACC"/>
    <w:rsid w:val="00A26A6A"/>
    <w:rsid w:val="00A27561"/>
    <w:rsid w:val="00A320DF"/>
    <w:rsid w:val="00A321E2"/>
    <w:rsid w:val="00A41540"/>
    <w:rsid w:val="00A530D2"/>
    <w:rsid w:val="00A6122B"/>
    <w:rsid w:val="00A636FA"/>
    <w:rsid w:val="00A65256"/>
    <w:rsid w:val="00A750F6"/>
    <w:rsid w:val="00A80BDA"/>
    <w:rsid w:val="00A853F3"/>
    <w:rsid w:val="00A85DE4"/>
    <w:rsid w:val="00A8706D"/>
    <w:rsid w:val="00A903DC"/>
    <w:rsid w:val="00AA5225"/>
    <w:rsid w:val="00AB4C22"/>
    <w:rsid w:val="00AB5BDA"/>
    <w:rsid w:val="00AB6489"/>
    <w:rsid w:val="00AC0FD4"/>
    <w:rsid w:val="00AC2330"/>
    <w:rsid w:val="00AC5268"/>
    <w:rsid w:val="00AD71BE"/>
    <w:rsid w:val="00AE1801"/>
    <w:rsid w:val="00AE644A"/>
    <w:rsid w:val="00AF3089"/>
    <w:rsid w:val="00B0599A"/>
    <w:rsid w:val="00B05CCE"/>
    <w:rsid w:val="00B07BB7"/>
    <w:rsid w:val="00B10AF1"/>
    <w:rsid w:val="00B2328E"/>
    <w:rsid w:val="00B42255"/>
    <w:rsid w:val="00B51AB6"/>
    <w:rsid w:val="00B54450"/>
    <w:rsid w:val="00B559A4"/>
    <w:rsid w:val="00B60677"/>
    <w:rsid w:val="00B64A80"/>
    <w:rsid w:val="00B67455"/>
    <w:rsid w:val="00B8066F"/>
    <w:rsid w:val="00B83635"/>
    <w:rsid w:val="00B93AEB"/>
    <w:rsid w:val="00BC0495"/>
    <w:rsid w:val="00BC2E90"/>
    <w:rsid w:val="00BC4147"/>
    <w:rsid w:val="00BD2665"/>
    <w:rsid w:val="00BE0E4B"/>
    <w:rsid w:val="00BE4774"/>
    <w:rsid w:val="00C04F49"/>
    <w:rsid w:val="00C11844"/>
    <w:rsid w:val="00C13212"/>
    <w:rsid w:val="00C16047"/>
    <w:rsid w:val="00C25825"/>
    <w:rsid w:val="00C36F23"/>
    <w:rsid w:val="00C47FEC"/>
    <w:rsid w:val="00C52F3D"/>
    <w:rsid w:val="00C54B70"/>
    <w:rsid w:val="00C64D24"/>
    <w:rsid w:val="00C72820"/>
    <w:rsid w:val="00C7592D"/>
    <w:rsid w:val="00C821C0"/>
    <w:rsid w:val="00C9162C"/>
    <w:rsid w:val="00C95B5C"/>
    <w:rsid w:val="00CB511F"/>
    <w:rsid w:val="00CB5CB4"/>
    <w:rsid w:val="00CC21A8"/>
    <w:rsid w:val="00CD54DC"/>
    <w:rsid w:val="00CF48E2"/>
    <w:rsid w:val="00D050EC"/>
    <w:rsid w:val="00D05F12"/>
    <w:rsid w:val="00D10AC8"/>
    <w:rsid w:val="00D20E00"/>
    <w:rsid w:val="00D25C7F"/>
    <w:rsid w:val="00D460B6"/>
    <w:rsid w:val="00D66528"/>
    <w:rsid w:val="00D73F16"/>
    <w:rsid w:val="00D83AF6"/>
    <w:rsid w:val="00D868B8"/>
    <w:rsid w:val="00D87F8B"/>
    <w:rsid w:val="00D91184"/>
    <w:rsid w:val="00D92635"/>
    <w:rsid w:val="00D9374E"/>
    <w:rsid w:val="00D94642"/>
    <w:rsid w:val="00DA34C3"/>
    <w:rsid w:val="00DA5A9A"/>
    <w:rsid w:val="00DB09FF"/>
    <w:rsid w:val="00DB3364"/>
    <w:rsid w:val="00DB4355"/>
    <w:rsid w:val="00DB7983"/>
    <w:rsid w:val="00DC2423"/>
    <w:rsid w:val="00DC758F"/>
    <w:rsid w:val="00DD7C74"/>
    <w:rsid w:val="00DD7F24"/>
    <w:rsid w:val="00DF6629"/>
    <w:rsid w:val="00E05735"/>
    <w:rsid w:val="00E10658"/>
    <w:rsid w:val="00E2077B"/>
    <w:rsid w:val="00E247D3"/>
    <w:rsid w:val="00E263BF"/>
    <w:rsid w:val="00E269B6"/>
    <w:rsid w:val="00E30D60"/>
    <w:rsid w:val="00E34FCF"/>
    <w:rsid w:val="00E45781"/>
    <w:rsid w:val="00E57D3D"/>
    <w:rsid w:val="00E625A7"/>
    <w:rsid w:val="00E6524C"/>
    <w:rsid w:val="00E653B5"/>
    <w:rsid w:val="00E65D20"/>
    <w:rsid w:val="00E65DF7"/>
    <w:rsid w:val="00E738C7"/>
    <w:rsid w:val="00E833EF"/>
    <w:rsid w:val="00E8727F"/>
    <w:rsid w:val="00E90136"/>
    <w:rsid w:val="00EA352F"/>
    <w:rsid w:val="00EA655F"/>
    <w:rsid w:val="00EA7ED4"/>
    <w:rsid w:val="00EB6F1B"/>
    <w:rsid w:val="00EC35CE"/>
    <w:rsid w:val="00EE01E7"/>
    <w:rsid w:val="00EE02E8"/>
    <w:rsid w:val="00EE4F30"/>
    <w:rsid w:val="00EF1D54"/>
    <w:rsid w:val="00EF6430"/>
    <w:rsid w:val="00F0602C"/>
    <w:rsid w:val="00F1486E"/>
    <w:rsid w:val="00F22A05"/>
    <w:rsid w:val="00F33F99"/>
    <w:rsid w:val="00F53D35"/>
    <w:rsid w:val="00F63565"/>
    <w:rsid w:val="00F67007"/>
    <w:rsid w:val="00F7062A"/>
    <w:rsid w:val="00F836EF"/>
    <w:rsid w:val="00F84C8C"/>
    <w:rsid w:val="00FA6C74"/>
    <w:rsid w:val="00FB41DF"/>
    <w:rsid w:val="00FD0016"/>
    <w:rsid w:val="00FD69D2"/>
    <w:rsid w:val="00FF4C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434F74"/>
  <w15:docId w15:val="{FD0F34D0-C1E7-499E-9FDC-4335FA63A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autoRedefine/>
    <w:uiPriority w:val="9"/>
    <w:qFormat/>
    <w:rsid w:val="00B64A80"/>
    <w:pPr>
      <w:keepNext/>
      <w:spacing w:before="240" w:after="80"/>
      <w:jc w:val="center"/>
      <w:outlineLvl w:val="0"/>
    </w:pPr>
    <w:rPr>
      <w:smallCaps/>
      <w:kern w:val="28"/>
    </w:rPr>
  </w:style>
  <w:style w:type="paragraph" w:styleId="2">
    <w:name w:val="heading 2"/>
    <w:basedOn w:val="a"/>
    <w:next w:val="a"/>
    <w:link w:val="20"/>
    <w:uiPriority w:val="9"/>
    <w:unhideWhenUsed/>
    <w:qFormat/>
    <w:pPr>
      <w:keepNext/>
      <w:numPr>
        <w:ilvl w:val="1"/>
        <w:numId w:val="1"/>
      </w:numPr>
      <w:spacing w:before="120" w:after="60"/>
      <w:outlineLvl w:val="1"/>
    </w:pPr>
    <w:rPr>
      <w:i/>
      <w:iCs/>
    </w:rPr>
  </w:style>
  <w:style w:type="paragraph" w:styleId="3">
    <w:name w:val="heading 3"/>
    <w:basedOn w:val="a"/>
    <w:next w:val="a"/>
    <w:uiPriority w:val="9"/>
    <w:unhideWhenUsed/>
    <w:qFormat/>
    <w:pPr>
      <w:keepNext/>
      <w:numPr>
        <w:ilvl w:val="2"/>
        <w:numId w:val="1"/>
      </w:numPr>
      <w:outlineLvl w:val="2"/>
    </w:pPr>
    <w:rPr>
      <w:i/>
      <w:iCs/>
    </w:rPr>
  </w:style>
  <w:style w:type="paragraph" w:styleId="4">
    <w:name w:val="heading 4"/>
    <w:basedOn w:val="a"/>
    <w:next w:val="a"/>
    <w:uiPriority w:val="9"/>
    <w:semiHidden/>
    <w:unhideWhenUsed/>
    <w:qFormat/>
    <w:pPr>
      <w:keepNext/>
      <w:numPr>
        <w:ilvl w:val="3"/>
        <w:numId w:val="1"/>
      </w:numPr>
      <w:spacing w:before="240" w:after="60"/>
      <w:outlineLvl w:val="3"/>
    </w:pPr>
    <w:rPr>
      <w:i/>
      <w:iCs/>
      <w:sz w:val="18"/>
      <w:szCs w:val="18"/>
    </w:rPr>
  </w:style>
  <w:style w:type="paragraph" w:styleId="5">
    <w:name w:val="heading 5"/>
    <w:basedOn w:val="a"/>
    <w:next w:val="a"/>
    <w:uiPriority w:val="9"/>
    <w:semiHidden/>
    <w:unhideWhenUsed/>
    <w:qFormat/>
    <w:pPr>
      <w:numPr>
        <w:ilvl w:val="4"/>
        <w:numId w:val="1"/>
      </w:numPr>
      <w:spacing w:before="240" w:after="60"/>
      <w:outlineLvl w:val="4"/>
    </w:pPr>
    <w:rPr>
      <w:sz w:val="18"/>
      <w:szCs w:val="18"/>
    </w:rPr>
  </w:style>
  <w:style w:type="paragraph" w:styleId="6">
    <w:name w:val="heading 6"/>
    <w:basedOn w:val="a"/>
    <w:next w:val="a"/>
    <w:uiPriority w:val="9"/>
    <w:semiHidden/>
    <w:unhideWhenUsed/>
    <w:qFormat/>
    <w:pPr>
      <w:numPr>
        <w:ilvl w:val="5"/>
        <w:numId w:val="1"/>
      </w:numPr>
      <w:spacing w:before="240" w:after="60"/>
      <w:outlineLvl w:val="5"/>
    </w:pPr>
    <w:rPr>
      <w:i/>
      <w:iCs/>
      <w:sz w:val="16"/>
      <w:szCs w:val="16"/>
    </w:rPr>
  </w:style>
  <w:style w:type="paragraph" w:styleId="7">
    <w:name w:val="heading 7"/>
    <w:basedOn w:val="a"/>
    <w:next w:val="a"/>
    <w:uiPriority w:val="9"/>
    <w:qFormat/>
    <w:pPr>
      <w:numPr>
        <w:ilvl w:val="6"/>
        <w:numId w:val="1"/>
      </w:numPr>
      <w:spacing w:before="240" w:after="60"/>
      <w:outlineLvl w:val="6"/>
    </w:pPr>
    <w:rPr>
      <w:sz w:val="16"/>
      <w:szCs w:val="16"/>
    </w:rPr>
  </w:style>
  <w:style w:type="paragraph" w:styleId="8">
    <w:name w:val="heading 8"/>
    <w:basedOn w:val="a"/>
    <w:next w:val="a"/>
    <w:uiPriority w:val="9"/>
    <w:qFormat/>
    <w:pPr>
      <w:numPr>
        <w:ilvl w:val="7"/>
        <w:numId w:val="1"/>
      </w:numPr>
      <w:spacing w:before="240" w:after="60"/>
      <w:outlineLvl w:val="7"/>
    </w:pPr>
    <w:rPr>
      <w:i/>
      <w:iCs/>
      <w:sz w:val="16"/>
      <w:szCs w:val="16"/>
    </w:rPr>
  </w:style>
  <w:style w:type="paragraph" w:styleId="9">
    <w:name w:val="heading 9"/>
    <w:basedOn w:val="a"/>
    <w:next w:val="a"/>
    <w:uiPriority w:val="9"/>
    <w:qFormat/>
    <w:pPr>
      <w:numPr>
        <w:ilvl w:val="8"/>
        <w:numId w:val="1"/>
      </w:numPr>
      <w:spacing w:before="240" w:after="60"/>
      <w:outlineLvl w:val="8"/>
    </w:pPr>
    <w:rPr>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framePr w:w="9360" w:hSpace="187" w:vSpace="187" w:wrap="notBeside" w:vAnchor="text" w:hAnchor="page" w:xAlign="center" w:y="1"/>
      <w:jc w:val="center"/>
    </w:pPr>
    <w:rPr>
      <w:kern w:val="28"/>
      <w:sz w:val="48"/>
      <w:szCs w:val="48"/>
    </w:rPr>
  </w:style>
  <w:style w:type="paragraph" w:customStyle="1" w:styleId="Abstract">
    <w:name w:val="Abstract"/>
    <w:basedOn w:val="a"/>
    <w:next w:val="a"/>
    <w:pPr>
      <w:spacing w:before="20"/>
      <w:ind w:firstLine="202"/>
      <w:jc w:val="both"/>
    </w:pPr>
    <w:rPr>
      <w:b/>
      <w:bCs/>
      <w:sz w:val="18"/>
      <w:szCs w:val="18"/>
    </w:rPr>
  </w:style>
  <w:style w:type="paragraph" w:customStyle="1" w:styleId="Authors">
    <w:name w:val="Authors"/>
    <w:basedOn w:val="a"/>
    <w:next w:val="a"/>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a4">
    <w:name w:val="footnote text"/>
    <w:basedOn w:val="a"/>
    <w:link w:val="a5"/>
    <w:uiPriority w:val="99"/>
    <w:pPr>
      <w:ind w:firstLine="202"/>
      <w:jc w:val="both"/>
    </w:pPr>
    <w:rPr>
      <w:sz w:val="16"/>
      <w:szCs w:val="16"/>
    </w:rPr>
  </w:style>
  <w:style w:type="paragraph" w:customStyle="1" w:styleId="References">
    <w:name w:val="References"/>
    <w:basedOn w:val="a"/>
    <w:pPr>
      <w:numPr>
        <w:numId w:val="6"/>
      </w:numPr>
      <w:jc w:val="both"/>
    </w:pPr>
    <w:rPr>
      <w:sz w:val="16"/>
      <w:szCs w:val="16"/>
    </w:rPr>
  </w:style>
  <w:style w:type="paragraph" w:customStyle="1" w:styleId="IndexTerms">
    <w:name w:val="IndexTerms"/>
    <w:basedOn w:val="a"/>
    <w:next w:val="a"/>
    <w:pPr>
      <w:ind w:firstLine="202"/>
      <w:jc w:val="both"/>
    </w:pPr>
    <w:rPr>
      <w:b/>
      <w:bCs/>
      <w:sz w:val="18"/>
      <w:szCs w:val="18"/>
    </w:rPr>
  </w:style>
  <w:style w:type="character" w:styleId="a6">
    <w:name w:val="footnote reference"/>
    <w:semiHidden/>
    <w:rPr>
      <w:vertAlign w:val="superscript"/>
    </w:rPr>
  </w:style>
  <w:style w:type="paragraph" w:styleId="a7">
    <w:name w:val="footer"/>
    <w:basedOn w:val="a"/>
    <w:link w:val="a8"/>
    <w:uiPriority w:val="99"/>
    <w:pPr>
      <w:tabs>
        <w:tab w:val="center" w:pos="4320"/>
        <w:tab w:val="right" w:pos="8640"/>
      </w:tabs>
    </w:pPr>
  </w:style>
  <w:style w:type="paragraph" w:customStyle="1" w:styleId="Text">
    <w:name w:val="Text"/>
    <w:basedOn w:val="a"/>
    <w:link w:val="TextChar"/>
    <w:pPr>
      <w:widowControl w:val="0"/>
      <w:spacing w:line="252" w:lineRule="auto"/>
      <w:ind w:firstLine="202"/>
      <w:jc w:val="both"/>
    </w:pPr>
  </w:style>
  <w:style w:type="paragraph" w:customStyle="1" w:styleId="FigureCaption">
    <w:name w:val="Figure Caption"/>
    <w:basedOn w:val="a"/>
    <w:pPr>
      <w:jc w:val="both"/>
    </w:pPr>
    <w:rPr>
      <w:sz w:val="16"/>
      <w:szCs w:val="16"/>
    </w:rPr>
  </w:style>
  <w:style w:type="paragraph" w:customStyle="1" w:styleId="TableTitle">
    <w:name w:val="Table Title"/>
    <w:basedOn w:val="a"/>
    <w:pPr>
      <w:jc w:val="center"/>
    </w:pPr>
    <w:rPr>
      <w:smallCaps/>
      <w:sz w:val="16"/>
      <w:szCs w:val="16"/>
    </w:rPr>
  </w:style>
  <w:style w:type="paragraph" w:customStyle="1" w:styleId="ReferenceHead">
    <w:name w:val="Reference Head"/>
    <w:basedOn w:val="1"/>
    <w:link w:val="ReferenceHeadChar"/>
  </w:style>
  <w:style w:type="paragraph" w:styleId="a9">
    <w:name w:val="header"/>
    <w:basedOn w:val="a"/>
    <w:pPr>
      <w:tabs>
        <w:tab w:val="center" w:pos="4320"/>
        <w:tab w:val="right" w:pos="8640"/>
      </w:tabs>
    </w:pPr>
  </w:style>
  <w:style w:type="paragraph" w:customStyle="1" w:styleId="Equation">
    <w:name w:val="Equation"/>
    <w:basedOn w:val="a"/>
    <w:next w:val="a"/>
    <w:pPr>
      <w:widowControl w:val="0"/>
      <w:tabs>
        <w:tab w:val="right" w:pos="5040"/>
      </w:tabs>
      <w:spacing w:line="252" w:lineRule="auto"/>
      <w:jc w:val="both"/>
    </w:pPr>
  </w:style>
  <w:style w:type="character" w:styleId="aa">
    <w:name w:val="Hyperlink"/>
    <w:rPr>
      <w:color w:val="0000FF"/>
      <w:u w:val="single"/>
    </w:rPr>
  </w:style>
  <w:style w:type="character" w:styleId="ab">
    <w:name w:val="FollowedHyperlink"/>
    <w:rPr>
      <w:color w:val="800080"/>
      <w:u w:val="single"/>
    </w:rPr>
  </w:style>
  <w:style w:type="paragraph" w:styleId="ac">
    <w:name w:val="Body Text Indent"/>
    <w:basedOn w:val="a"/>
    <w:link w:val="ad"/>
    <w:pPr>
      <w:ind w:left="630" w:hanging="630"/>
    </w:pPr>
    <w:rPr>
      <w:szCs w:val="24"/>
    </w:rPr>
  </w:style>
  <w:style w:type="paragraph" w:styleId="ae">
    <w:name w:val="Document Map"/>
    <w:basedOn w:val="a"/>
    <w:semiHidden/>
    <w:rsid w:val="00DC5FC7"/>
    <w:pPr>
      <w:shd w:val="clear" w:color="auto" w:fill="000080"/>
    </w:pPr>
    <w:rPr>
      <w:rFonts w:ascii="Tahoma" w:hAnsi="Tahoma" w:cs="Tahoma"/>
    </w:rPr>
  </w:style>
  <w:style w:type="paragraph" w:customStyle="1" w:styleId="Pa0">
    <w:name w:val="Pa0"/>
    <w:basedOn w:val="a"/>
    <w:next w:val="a"/>
    <w:rsid w:val="00426966"/>
    <w:pPr>
      <w:widowControl w:val="0"/>
      <w:adjustRightInd w:val="0"/>
      <w:spacing w:line="241" w:lineRule="atLeast"/>
    </w:pPr>
    <w:rPr>
      <w:rFonts w:ascii="Baskerville" w:hAnsi="Baskerville"/>
      <w:sz w:val="24"/>
      <w:szCs w:val="24"/>
    </w:rPr>
  </w:style>
  <w:style w:type="character" w:customStyle="1" w:styleId="A50">
    <w:name w:val="A5"/>
    <w:rsid w:val="00426966"/>
    <w:rPr>
      <w:color w:val="00529F"/>
      <w:sz w:val="20"/>
      <w:szCs w:val="20"/>
    </w:rPr>
  </w:style>
  <w:style w:type="paragraph" w:styleId="af">
    <w:name w:val="Balloon Text"/>
    <w:basedOn w:val="a"/>
    <w:link w:val="af0"/>
    <w:rsid w:val="00F33D49"/>
    <w:rPr>
      <w:rFonts w:ascii="Tahoma" w:hAnsi="Tahoma" w:cs="Tahoma"/>
      <w:sz w:val="16"/>
      <w:szCs w:val="16"/>
    </w:rPr>
  </w:style>
  <w:style w:type="character" w:customStyle="1" w:styleId="af0">
    <w:name w:val="吹き出し (文字)"/>
    <w:link w:val="af"/>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a"/>
    <w:uiPriority w:val="99"/>
    <w:rsid w:val="00C82D86"/>
    <w:pPr>
      <w:widowControl w:val="0"/>
      <w:tabs>
        <w:tab w:val="left" w:pos="480"/>
      </w:tabs>
      <w:adjustRightInd w:val="0"/>
      <w:spacing w:before="100" w:line="280" w:lineRule="atLeast"/>
      <w:textAlignment w:val="center"/>
    </w:pPr>
    <w:rPr>
      <w:rFonts w:ascii="Formata-Regular" w:eastAsia="ＭＳ 明朝"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10">
    <w:name w:val="見出し 1 (文字)"/>
    <w:link w:val="1"/>
    <w:uiPriority w:val="9"/>
    <w:rsid w:val="00B64A80"/>
    <w:rPr>
      <w:smallCaps/>
      <w:kern w:val="28"/>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style>
  <w:style w:type="character" w:customStyle="1" w:styleId="BodyText2">
    <w:name w:val="Body Text2"/>
    <w:uiPriority w:val="99"/>
    <w:rsid w:val="001B36B1"/>
    <w:rPr>
      <w:rFonts w:ascii="Verdana" w:hAnsi="Verdana" w:cs="Verdana"/>
      <w:color w:val="000000"/>
      <w:sz w:val="22"/>
      <w:szCs w:val="22"/>
    </w:rPr>
  </w:style>
  <w:style w:type="character" w:customStyle="1" w:styleId="20">
    <w:name w:val="見出し 2 (文字)"/>
    <w:link w:val="2"/>
    <w:uiPriority w:val="9"/>
    <w:rsid w:val="001B36B1"/>
    <w:rPr>
      <w:i/>
      <w:iCs/>
    </w:rPr>
  </w:style>
  <w:style w:type="paragraph" w:customStyle="1" w:styleId="TextL-MAG">
    <w:name w:val="Text L-MAG"/>
    <w:basedOn w:val="a"/>
    <w:link w:val="TextL-MAGChar"/>
    <w:qFormat/>
    <w:rsid w:val="009C7D17"/>
    <w:pPr>
      <w:widowControl w:val="0"/>
      <w:tabs>
        <w:tab w:val="left" w:pos="360"/>
      </w:tabs>
      <w:spacing w:line="276" w:lineRule="auto"/>
      <w:ind w:firstLine="360"/>
      <w:jc w:val="both"/>
    </w:pPr>
    <w:rPr>
      <w:rFonts w:ascii="Arial" w:eastAsia="ＭＳ 明朝" w:hAnsi="Arial"/>
      <w:sz w:val="18"/>
      <w:szCs w:val="22"/>
      <w:lang w:eastAsia="ja-JP"/>
    </w:rPr>
  </w:style>
  <w:style w:type="character" w:customStyle="1" w:styleId="TextL-MAGChar">
    <w:name w:val="Text L-MAG Char"/>
    <w:link w:val="TextL-MAG"/>
    <w:rsid w:val="009C7D17"/>
    <w:rPr>
      <w:rFonts w:ascii="Arial" w:eastAsia="ＭＳ 明朝" w:hAnsi="Arial"/>
      <w:sz w:val="18"/>
      <w:szCs w:val="22"/>
      <w:lang w:eastAsia="ja-JP"/>
    </w:rPr>
  </w:style>
  <w:style w:type="character" w:customStyle="1" w:styleId="a8">
    <w:name w:val="フッター (文字)"/>
    <w:basedOn w:val="a0"/>
    <w:link w:val="a7"/>
    <w:uiPriority w:val="99"/>
    <w:rsid w:val="00D90C10"/>
  </w:style>
  <w:style w:type="character" w:customStyle="1" w:styleId="a5">
    <w:name w:val="脚注文字列 (文字)"/>
    <w:link w:val="a4"/>
    <w:uiPriority w:val="99"/>
    <w:rsid w:val="00C075EF"/>
    <w:rPr>
      <w:sz w:val="16"/>
      <w:szCs w:val="16"/>
    </w:rPr>
  </w:style>
  <w:style w:type="character" w:customStyle="1" w:styleId="ad">
    <w:name w:val="本文インデント (文字)"/>
    <w:link w:val="ac"/>
    <w:rsid w:val="003F26BD"/>
    <w:rPr>
      <w:szCs w:val="24"/>
    </w:rPr>
  </w:style>
  <w:style w:type="character" w:customStyle="1" w:styleId="m5113501246024331607m-6864882937387638336gmail-il">
    <w:name w:val="m_5113501246024331607m_-6864882937387638336gmail-il"/>
    <w:basedOn w:val="a0"/>
    <w:rsid w:val="0076355A"/>
  </w:style>
  <w:style w:type="paragraph" w:customStyle="1" w:styleId="ColorfulList-Accent11">
    <w:name w:val="Colorful List - Accent 11"/>
    <w:basedOn w:val="a"/>
    <w:uiPriority w:val="34"/>
    <w:qFormat/>
    <w:rsid w:val="0076355A"/>
    <w:pPr>
      <w:ind w:left="720"/>
      <w:contextualSpacing/>
    </w:pPr>
  </w:style>
  <w:style w:type="character" w:customStyle="1" w:styleId="apple-converted-space">
    <w:name w:val="apple-converted-space"/>
    <w:basedOn w:val="a0"/>
    <w:rsid w:val="00F932B6"/>
  </w:style>
  <w:style w:type="paragraph" w:styleId="af1">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UnresolvedMention1">
    <w:name w:val="Unresolved Mention1"/>
    <w:basedOn w:val="a0"/>
    <w:uiPriority w:val="99"/>
    <w:semiHidden/>
    <w:unhideWhenUsed/>
    <w:rsid w:val="00A853F3"/>
    <w:rPr>
      <w:color w:val="605E5C"/>
      <w:shd w:val="clear" w:color="auto" w:fill="E1DFDD"/>
    </w:rPr>
  </w:style>
  <w:style w:type="character" w:styleId="af2">
    <w:name w:val="annotation reference"/>
    <w:basedOn w:val="a0"/>
    <w:uiPriority w:val="99"/>
    <w:semiHidden/>
    <w:unhideWhenUsed/>
    <w:rsid w:val="001E7EDB"/>
    <w:rPr>
      <w:sz w:val="16"/>
      <w:szCs w:val="16"/>
    </w:rPr>
  </w:style>
  <w:style w:type="paragraph" w:styleId="af3">
    <w:name w:val="annotation text"/>
    <w:basedOn w:val="a"/>
    <w:link w:val="af4"/>
    <w:uiPriority w:val="99"/>
    <w:unhideWhenUsed/>
    <w:rsid w:val="001E7EDB"/>
  </w:style>
  <w:style w:type="character" w:customStyle="1" w:styleId="af4">
    <w:name w:val="コメント文字列 (文字)"/>
    <w:basedOn w:val="a0"/>
    <w:link w:val="af3"/>
    <w:uiPriority w:val="99"/>
    <w:rsid w:val="001E7EDB"/>
  </w:style>
  <w:style w:type="paragraph" w:styleId="af5">
    <w:name w:val="annotation subject"/>
    <w:basedOn w:val="af3"/>
    <w:next w:val="af3"/>
    <w:link w:val="af6"/>
    <w:uiPriority w:val="99"/>
    <w:semiHidden/>
    <w:unhideWhenUsed/>
    <w:rsid w:val="001E7EDB"/>
    <w:rPr>
      <w:b/>
      <w:bCs/>
    </w:rPr>
  </w:style>
  <w:style w:type="character" w:customStyle="1" w:styleId="af6">
    <w:name w:val="コメント内容 (文字)"/>
    <w:basedOn w:val="af4"/>
    <w:link w:val="af5"/>
    <w:uiPriority w:val="99"/>
    <w:semiHidden/>
    <w:rsid w:val="001E7EDB"/>
    <w:rPr>
      <w:b/>
      <w:bCs/>
    </w:rPr>
  </w:style>
  <w:style w:type="paragraph" w:styleId="af7">
    <w:name w:val="List Paragraph"/>
    <w:basedOn w:val="a"/>
    <w:uiPriority w:val="34"/>
    <w:qFormat/>
    <w:rsid w:val="00DB3364"/>
    <w:pPr>
      <w:ind w:left="720"/>
      <w:contextualSpacing/>
    </w:pPr>
  </w:style>
  <w:style w:type="character" w:styleId="af8">
    <w:name w:val="Emphasis"/>
    <w:basedOn w:val="a0"/>
    <w:uiPriority w:val="20"/>
    <w:qFormat/>
    <w:rsid w:val="002947C5"/>
    <w:rPr>
      <w:i/>
      <w:iCs/>
    </w:rPr>
  </w:style>
  <w:style w:type="paragraph" w:styleId="Web">
    <w:name w:val="Normal (Web)"/>
    <w:basedOn w:val="a"/>
    <w:uiPriority w:val="99"/>
    <w:semiHidden/>
    <w:unhideWhenUsed/>
    <w:rsid w:val="00DA5A9A"/>
    <w:pPr>
      <w:spacing w:before="100" w:beforeAutospacing="1" w:after="100" w:afterAutospacing="1"/>
    </w:pPr>
    <w:rPr>
      <w:sz w:val="24"/>
      <w:szCs w:val="24"/>
    </w:rPr>
  </w:style>
  <w:style w:type="character" w:customStyle="1" w:styleId="TextChar">
    <w:name w:val="Text Char"/>
    <w:link w:val="Text"/>
    <w:rsid w:val="00BE4774"/>
  </w:style>
  <w:style w:type="paragraph" w:customStyle="1" w:styleId="PARA">
    <w:name w:val="PARA"/>
    <w:basedOn w:val="Text"/>
    <w:link w:val="PARAChar"/>
    <w:rsid w:val="00621141"/>
    <w:pPr>
      <w:ind w:firstLine="0"/>
    </w:pPr>
  </w:style>
  <w:style w:type="paragraph" w:customStyle="1" w:styleId="PARAIndent">
    <w:name w:val="PARA_Indent"/>
    <w:basedOn w:val="Text"/>
    <w:link w:val="PARAIndentChar"/>
    <w:rsid w:val="00621141"/>
    <w:pPr>
      <w:spacing w:line="240" w:lineRule="auto"/>
    </w:pPr>
  </w:style>
  <w:style w:type="character" w:customStyle="1" w:styleId="PARAIndentChar">
    <w:name w:val="PARA_Indent Char"/>
    <w:link w:val="PARAIndent"/>
    <w:rsid w:val="00621141"/>
  </w:style>
  <w:style w:type="character" w:customStyle="1" w:styleId="PARAChar">
    <w:name w:val="PARA Char"/>
    <w:link w:val="PARA"/>
    <w:rsid w:val="00621141"/>
  </w:style>
  <w:style w:type="character" w:styleId="af9">
    <w:name w:val="Unresolved Mention"/>
    <w:basedOn w:val="a0"/>
    <w:uiPriority w:val="99"/>
    <w:semiHidden/>
    <w:unhideWhenUsed/>
    <w:rsid w:val="00EF1D54"/>
    <w:rPr>
      <w:color w:val="605E5C"/>
      <w:shd w:val="clear" w:color="auto" w:fill="E1DFDD"/>
    </w:rPr>
  </w:style>
  <w:style w:type="paragraph" w:styleId="afa">
    <w:name w:val="Revision"/>
    <w:hidden/>
    <w:uiPriority w:val="99"/>
    <w:semiHidden/>
    <w:rsid w:val="005B4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1187393">
      <w:bodyDiv w:val="1"/>
      <w:marLeft w:val="0"/>
      <w:marRight w:val="0"/>
      <w:marTop w:val="0"/>
      <w:marBottom w:val="0"/>
      <w:divBdr>
        <w:top w:val="none" w:sz="0" w:space="0" w:color="auto"/>
        <w:left w:val="none" w:sz="0" w:space="0" w:color="auto"/>
        <w:bottom w:val="none" w:sz="0" w:space="0" w:color="auto"/>
        <w:right w:val="none" w:sz="0" w:space="0" w:color="auto"/>
      </w:divBdr>
      <w:divsChild>
        <w:div w:id="2116973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3418517">
              <w:marLeft w:val="0"/>
              <w:marRight w:val="0"/>
              <w:marTop w:val="0"/>
              <w:marBottom w:val="0"/>
              <w:divBdr>
                <w:top w:val="none" w:sz="0" w:space="0" w:color="auto"/>
                <w:left w:val="none" w:sz="0" w:space="0" w:color="auto"/>
                <w:bottom w:val="none" w:sz="0" w:space="0" w:color="auto"/>
                <w:right w:val="none" w:sz="0" w:space="0" w:color="auto"/>
              </w:divBdr>
              <w:divsChild>
                <w:div w:id="175772336">
                  <w:marLeft w:val="0"/>
                  <w:marRight w:val="0"/>
                  <w:marTop w:val="0"/>
                  <w:marBottom w:val="0"/>
                  <w:divBdr>
                    <w:top w:val="none" w:sz="0" w:space="0" w:color="auto"/>
                    <w:left w:val="none" w:sz="0" w:space="0" w:color="auto"/>
                    <w:bottom w:val="none" w:sz="0" w:space="0" w:color="auto"/>
                    <w:right w:val="none" w:sz="0" w:space="0" w:color="auto"/>
                  </w:divBdr>
                  <w:divsChild>
                    <w:div w:id="91903409">
                      <w:marLeft w:val="0"/>
                      <w:marRight w:val="0"/>
                      <w:marTop w:val="0"/>
                      <w:marBottom w:val="0"/>
                      <w:divBdr>
                        <w:top w:val="none" w:sz="0" w:space="0" w:color="auto"/>
                        <w:left w:val="none" w:sz="0" w:space="0" w:color="auto"/>
                        <w:bottom w:val="none" w:sz="0" w:space="0" w:color="auto"/>
                        <w:right w:val="none" w:sz="0" w:space="0" w:color="auto"/>
                      </w:divBdr>
                      <w:divsChild>
                        <w:div w:id="34930747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90840997">
                              <w:marLeft w:val="0"/>
                              <w:marRight w:val="0"/>
                              <w:marTop w:val="0"/>
                              <w:marBottom w:val="0"/>
                              <w:divBdr>
                                <w:top w:val="none" w:sz="0" w:space="0" w:color="auto"/>
                                <w:left w:val="none" w:sz="0" w:space="0" w:color="auto"/>
                                <w:bottom w:val="none" w:sz="0" w:space="0" w:color="auto"/>
                                <w:right w:val="none" w:sz="0" w:space="0" w:color="auto"/>
                              </w:divBdr>
                              <w:divsChild>
                                <w:div w:id="229121804">
                                  <w:marLeft w:val="0"/>
                                  <w:marRight w:val="0"/>
                                  <w:marTop w:val="0"/>
                                  <w:marBottom w:val="0"/>
                                  <w:divBdr>
                                    <w:top w:val="none" w:sz="0" w:space="0" w:color="auto"/>
                                    <w:left w:val="none" w:sz="0" w:space="0" w:color="auto"/>
                                    <w:bottom w:val="none" w:sz="0" w:space="0" w:color="auto"/>
                                    <w:right w:val="none" w:sz="0" w:space="0" w:color="auto"/>
                                  </w:divBdr>
                                  <w:divsChild>
                                    <w:div w:id="708576033">
                                      <w:marLeft w:val="0"/>
                                      <w:marRight w:val="0"/>
                                      <w:marTop w:val="0"/>
                                      <w:marBottom w:val="0"/>
                                      <w:divBdr>
                                        <w:top w:val="none" w:sz="0" w:space="0" w:color="auto"/>
                                        <w:left w:val="none" w:sz="0" w:space="0" w:color="auto"/>
                                        <w:bottom w:val="none" w:sz="0" w:space="0" w:color="auto"/>
                                        <w:right w:val="none" w:sz="0" w:space="0" w:color="auto"/>
                                      </w:divBdr>
                                      <w:divsChild>
                                        <w:div w:id="143296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9195544">
      <w:bodyDiv w:val="1"/>
      <w:marLeft w:val="0"/>
      <w:marRight w:val="0"/>
      <w:marTop w:val="0"/>
      <w:marBottom w:val="0"/>
      <w:divBdr>
        <w:top w:val="none" w:sz="0" w:space="0" w:color="auto"/>
        <w:left w:val="none" w:sz="0" w:space="0" w:color="auto"/>
        <w:bottom w:val="none" w:sz="0" w:space="0" w:color="auto"/>
        <w:right w:val="none" w:sz="0" w:space="0" w:color="auto"/>
      </w:divBdr>
      <w:divsChild>
        <w:div w:id="69600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5332046">
              <w:marLeft w:val="0"/>
              <w:marRight w:val="0"/>
              <w:marTop w:val="0"/>
              <w:marBottom w:val="0"/>
              <w:divBdr>
                <w:top w:val="none" w:sz="0" w:space="0" w:color="auto"/>
                <w:left w:val="none" w:sz="0" w:space="0" w:color="auto"/>
                <w:bottom w:val="none" w:sz="0" w:space="0" w:color="auto"/>
                <w:right w:val="none" w:sz="0" w:space="0" w:color="auto"/>
              </w:divBdr>
              <w:divsChild>
                <w:div w:id="1457792411">
                  <w:marLeft w:val="0"/>
                  <w:marRight w:val="0"/>
                  <w:marTop w:val="0"/>
                  <w:marBottom w:val="0"/>
                  <w:divBdr>
                    <w:top w:val="none" w:sz="0" w:space="0" w:color="auto"/>
                    <w:left w:val="none" w:sz="0" w:space="0" w:color="auto"/>
                    <w:bottom w:val="none" w:sz="0" w:space="0" w:color="auto"/>
                    <w:right w:val="none" w:sz="0" w:space="0" w:color="auto"/>
                  </w:divBdr>
                  <w:divsChild>
                    <w:div w:id="1929775424">
                      <w:marLeft w:val="0"/>
                      <w:marRight w:val="0"/>
                      <w:marTop w:val="0"/>
                      <w:marBottom w:val="0"/>
                      <w:divBdr>
                        <w:top w:val="none" w:sz="0" w:space="0" w:color="auto"/>
                        <w:left w:val="none" w:sz="0" w:space="0" w:color="auto"/>
                        <w:bottom w:val="none" w:sz="0" w:space="0" w:color="auto"/>
                        <w:right w:val="none" w:sz="0" w:space="0" w:color="auto"/>
                      </w:divBdr>
                      <w:divsChild>
                        <w:div w:id="12717382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5020562">
                              <w:marLeft w:val="0"/>
                              <w:marRight w:val="0"/>
                              <w:marTop w:val="0"/>
                              <w:marBottom w:val="0"/>
                              <w:divBdr>
                                <w:top w:val="none" w:sz="0" w:space="0" w:color="auto"/>
                                <w:left w:val="none" w:sz="0" w:space="0" w:color="auto"/>
                                <w:bottom w:val="none" w:sz="0" w:space="0" w:color="auto"/>
                                <w:right w:val="none" w:sz="0" w:space="0" w:color="auto"/>
                              </w:divBdr>
                              <w:divsChild>
                                <w:div w:id="8040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801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image" Target="media/image12.svg"/><Relationship Id="rId7" Type="http://schemas.openxmlformats.org/officeDocument/2006/relationships/footnotes" Target="footnotes.xml"/><Relationship Id="rId12" Type="http://schemas.openxmlformats.org/officeDocument/2006/relationships/image" Target="media/image3.svg"/><Relationship Id="rId17" Type="http://schemas.openxmlformats.org/officeDocument/2006/relationships/image" Target="media/image8.wmf"/><Relationship Id="rId2" Type="http://schemas.openxmlformats.org/officeDocument/2006/relationships/customXml" Target="../customXml/item2.xml"/><Relationship Id="rId16" Type="http://schemas.openxmlformats.org/officeDocument/2006/relationships/image" Target="media/image7.sv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10.svg"/><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image" Target="media/image5.sv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ovk3igAzhESNbNe8yh+DWI7/jA==">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DB3116-7FC6-4074-8BFD-613BFCEE0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3549</Words>
  <Characters>20231</Characters>
  <Application>Microsoft Office Word</Application>
  <DocSecurity>0</DocSecurity>
  <Lines>168</Lines>
  <Paragraphs>47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McKerahan</dc:creator>
  <cp:lastModifiedBy>NATSUME Kyohei</cp:lastModifiedBy>
  <cp:revision>3</cp:revision>
  <cp:lastPrinted>2024-01-24T02:18:00Z</cp:lastPrinted>
  <dcterms:created xsi:type="dcterms:W3CDTF">2024-12-13T06:31:00Z</dcterms:created>
  <dcterms:modified xsi:type="dcterms:W3CDTF">2024-12-13T06:31:00Z</dcterms:modified>
</cp:coreProperties>
</file>