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4FA" w:rsidRDefault="004B568B">
      <w:pPr>
        <w:spacing w:after="0" w:line="480" w:lineRule="auto"/>
        <w:jc w:val="both"/>
        <w:rPr>
          <w:rFonts w:ascii="Times New Roman" w:hAnsi="Times New Roman"/>
          <w:sz w:val="24"/>
          <w:szCs w:val="24"/>
        </w:rPr>
      </w:pPr>
      <w:r>
        <w:rPr>
          <w:rFonts w:ascii="Times New Roman" w:hAnsi="Times New Roman"/>
          <w:b/>
          <w:sz w:val="24"/>
          <w:szCs w:val="24"/>
        </w:rPr>
        <w:t>Ultra-high elevated temperature strength of</w:t>
      </w:r>
      <w:r w:rsidR="00A53DA4">
        <w:rPr>
          <w:rFonts w:ascii="Times New Roman" w:hAnsi="Times New Roman"/>
          <w:b/>
          <w:sz w:val="24"/>
          <w:szCs w:val="24"/>
        </w:rPr>
        <w:t xml:space="preserve"> </w:t>
      </w:r>
      <w:r w:rsidR="00376E6E">
        <w:rPr>
          <w:rFonts w:ascii="Times New Roman" w:hAnsi="Times New Roman"/>
          <w:b/>
          <w:sz w:val="24"/>
          <w:szCs w:val="24"/>
        </w:rPr>
        <w:t>TiB</w:t>
      </w:r>
      <w:r w:rsidR="00376E6E" w:rsidRPr="00376E6E">
        <w:rPr>
          <w:rFonts w:ascii="Times New Roman" w:hAnsi="Times New Roman"/>
          <w:b/>
          <w:sz w:val="24"/>
          <w:szCs w:val="24"/>
          <w:vertAlign w:val="subscript"/>
        </w:rPr>
        <w:t>2</w:t>
      </w:r>
      <w:r w:rsidR="00376E6E">
        <w:rPr>
          <w:rFonts w:ascii="Times New Roman" w:hAnsi="Times New Roman"/>
          <w:b/>
          <w:sz w:val="24"/>
          <w:szCs w:val="24"/>
        </w:rPr>
        <w:t>-based</w:t>
      </w:r>
      <w:r w:rsidR="00A53DA4">
        <w:rPr>
          <w:rFonts w:ascii="Times New Roman" w:hAnsi="Times New Roman"/>
          <w:b/>
          <w:sz w:val="24"/>
          <w:szCs w:val="24"/>
        </w:rPr>
        <w:t xml:space="preserve"> ceramics </w:t>
      </w:r>
      <w:r w:rsidR="00376E6E">
        <w:rPr>
          <w:rFonts w:ascii="Times New Roman" w:hAnsi="Times New Roman"/>
          <w:b/>
          <w:sz w:val="24"/>
          <w:szCs w:val="24"/>
        </w:rPr>
        <w:t>consolidated</w:t>
      </w:r>
      <w:r w:rsidR="00A53DA4">
        <w:rPr>
          <w:rFonts w:ascii="Times New Roman" w:hAnsi="Times New Roman"/>
          <w:b/>
          <w:sz w:val="24"/>
          <w:szCs w:val="24"/>
        </w:rPr>
        <w:t xml:space="preserve"> by</w:t>
      </w:r>
      <w:r w:rsidR="00B04202">
        <w:rPr>
          <w:rFonts w:ascii="Times New Roman" w:hAnsi="Times New Roman"/>
          <w:b/>
          <w:sz w:val="24"/>
          <w:szCs w:val="24"/>
        </w:rPr>
        <w:t xml:space="preserve"> spark plasma sintering</w:t>
      </w:r>
    </w:p>
    <w:p w:rsidR="001D14FA" w:rsidRDefault="004B568B">
      <w:pPr>
        <w:spacing w:after="0" w:line="480" w:lineRule="auto"/>
        <w:jc w:val="both"/>
        <w:rPr>
          <w:rFonts w:ascii="Times New Roman" w:hAnsi="Times New Roman"/>
          <w:sz w:val="24"/>
        </w:rPr>
      </w:pPr>
      <w:proofErr w:type="spellStart"/>
      <w:r>
        <w:rPr>
          <w:rFonts w:ascii="Times New Roman" w:hAnsi="Times New Roman"/>
          <w:sz w:val="24"/>
        </w:rPr>
        <w:t>Dmytro</w:t>
      </w:r>
      <w:proofErr w:type="spellEnd"/>
      <w:r>
        <w:rPr>
          <w:rFonts w:ascii="Times New Roman" w:hAnsi="Times New Roman"/>
          <w:sz w:val="24"/>
        </w:rPr>
        <w:t xml:space="preserve"> </w:t>
      </w:r>
      <w:proofErr w:type="spellStart"/>
      <w:proofErr w:type="gramStart"/>
      <w:r>
        <w:rPr>
          <w:rFonts w:ascii="Times New Roman" w:hAnsi="Times New Roman"/>
          <w:sz w:val="24"/>
        </w:rPr>
        <w:t>Demirskyi</w:t>
      </w:r>
      <w:proofErr w:type="spellEnd"/>
      <w:r>
        <w:rPr>
          <w:rFonts w:ascii="Times New Roman" w:hAnsi="Times New Roman"/>
          <w:sz w:val="24"/>
        </w:rPr>
        <w:t xml:space="preserve">  (</w:t>
      </w:r>
      <w:proofErr w:type="gramEnd"/>
      <w:r>
        <w:rPr>
          <w:rFonts w:ascii="Times New Roman" w:hAnsi="Times New Roman"/>
          <w:sz w:val="24"/>
        </w:rPr>
        <w:t xml:space="preserve">a), Hanna </w:t>
      </w:r>
      <w:proofErr w:type="spellStart"/>
      <w:r>
        <w:rPr>
          <w:rFonts w:ascii="Times New Roman" w:hAnsi="Times New Roman"/>
          <w:sz w:val="24"/>
          <w:szCs w:val="24"/>
        </w:rPr>
        <w:t>Borodianska</w:t>
      </w:r>
      <w:proofErr w:type="spellEnd"/>
      <w:r>
        <w:rPr>
          <w:rFonts w:ascii="Times New Roman" w:hAnsi="Times New Roman"/>
          <w:sz w:val="24"/>
          <w:szCs w:val="24"/>
        </w:rPr>
        <w:t xml:space="preserve"> (b)</w:t>
      </w:r>
      <w:r>
        <w:rPr>
          <w:rFonts w:ascii="Times New Roman" w:hAnsi="Times New Roman"/>
          <w:sz w:val="24"/>
        </w:rPr>
        <w:t xml:space="preserve">, Yoshio </w:t>
      </w:r>
      <w:proofErr w:type="spellStart"/>
      <w:r>
        <w:rPr>
          <w:rFonts w:ascii="Times New Roman" w:hAnsi="Times New Roman"/>
          <w:sz w:val="24"/>
        </w:rPr>
        <w:t>Sakka</w:t>
      </w:r>
      <w:proofErr w:type="spellEnd"/>
      <w:r>
        <w:rPr>
          <w:rFonts w:ascii="Times New Roman" w:hAnsi="Times New Roman"/>
          <w:sz w:val="24"/>
        </w:rPr>
        <w:t xml:space="preserve"> (b), and Oleg </w:t>
      </w:r>
      <w:proofErr w:type="spellStart"/>
      <w:r>
        <w:rPr>
          <w:rFonts w:ascii="Times New Roman" w:hAnsi="Times New Roman"/>
          <w:sz w:val="24"/>
        </w:rPr>
        <w:t>Vasylkiv</w:t>
      </w:r>
      <w:proofErr w:type="spellEnd"/>
      <w:r w:rsidR="00B752BD">
        <w:rPr>
          <w:rFonts w:ascii="Times New Roman" w:hAnsi="Times New Roman"/>
          <w:sz w:val="24"/>
          <w:szCs w:val="24"/>
          <w:lang w:eastAsia="zh-CN"/>
        </w:rPr>
        <w:t xml:space="preserve"> </w:t>
      </w:r>
      <w:r>
        <w:rPr>
          <w:rFonts w:ascii="Times New Roman" w:hAnsi="Times New Roman"/>
          <w:sz w:val="24"/>
        </w:rPr>
        <w:t>(</w:t>
      </w:r>
      <w:proofErr w:type="spellStart"/>
      <w:r>
        <w:rPr>
          <w:rFonts w:ascii="Times New Roman" w:hAnsi="Times New Roman"/>
          <w:sz w:val="24"/>
        </w:rPr>
        <w:t>a,b</w:t>
      </w:r>
      <w:proofErr w:type="spellEnd"/>
      <w:r>
        <w:rPr>
          <w:rFonts w:ascii="Times New Roman" w:hAnsi="Times New Roman"/>
          <w:sz w:val="24"/>
        </w:rPr>
        <w:t>).</w:t>
      </w:r>
    </w:p>
    <w:p w:rsidR="001D14FA" w:rsidRDefault="004B568B">
      <w:pPr>
        <w:spacing w:after="0" w:line="480" w:lineRule="auto"/>
        <w:jc w:val="both"/>
        <w:rPr>
          <w:rFonts w:ascii="Times New Roman" w:hAnsi="Times New Roman"/>
          <w:sz w:val="24"/>
        </w:rPr>
      </w:pPr>
      <w:r>
        <w:rPr>
          <w:rFonts w:ascii="Times New Roman" w:hAnsi="Times New Roman"/>
          <w:sz w:val="24"/>
        </w:rPr>
        <w:t>(</w:t>
      </w:r>
      <w:proofErr w:type="gramStart"/>
      <w:r>
        <w:rPr>
          <w:rFonts w:ascii="Times New Roman" w:hAnsi="Times New Roman"/>
          <w:sz w:val="24"/>
        </w:rPr>
        <w:t>a</w:t>
      </w:r>
      <w:proofErr w:type="gramEnd"/>
      <w:r>
        <w:rPr>
          <w:rFonts w:ascii="Times New Roman" w:hAnsi="Times New Roman"/>
          <w:sz w:val="24"/>
        </w:rPr>
        <w:t>) Nanyang Technological University, 50 Nanyang Avenue, 639798 Singapore</w:t>
      </w:r>
    </w:p>
    <w:p w:rsidR="001D14FA" w:rsidRDefault="004B568B">
      <w:pPr>
        <w:spacing w:after="0" w:line="480" w:lineRule="auto"/>
        <w:jc w:val="both"/>
        <w:rPr>
          <w:rFonts w:ascii="Times New Roman" w:hAnsi="Times New Roman"/>
          <w:sz w:val="24"/>
        </w:rPr>
      </w:pPr>
      <w:r>
        <w:rPr>
          <w:rFonts w:ascii="Times New Roman" w:hAnsi="Times New Roman"/>
          <w:sz w:val="24"/>
        </w:rPr>
        <w:t xml:space="preserve">(b) National Institute for Materials Science, 1-2-1 </w:t>
      </w:r>
      <w:proofErr w:type="spellStart"/>
      <w:r>
        <w:rPr>
          <w:rFonts w:ascii="Times New Roman" w:hAnsi="Times New Roman"/>
          <w:sz w:val="24"/>
        </w:rPr>
        <w:t>Sengen</w:t>
      </w:r>
      <w:proofErr w:type="spellEnd"/>
      <w:r>
        <w:rPr>
          <w:rFonts w:ascii="Times New Roman" w:hAnsi="Times New Roman"/>
          <w:sz w:val="24"/>
        </w:rPr>
        <w:t xml:space="preserve">, Tsukuba, Ibaraki 305-0047, Japan </w:t>
      </w:r>
    </w:p>
    <w:p w:rsidR="001D14FA" w:rsidRDefault="001D14FA">
      <w:pPr>
        <w:spacing w:after="0" w:line="480" w:lineRule="auto"/>
        <w:jc w:val="both"/>
        <w:rPr>
          <w:rFonts w:ascii="Times New Roman" w:hAnsi="Times New Roman"/>
          <w:sz w:val="24"/>
        </w:rPr>
      </w:pPr>
    </w:p>
    <w:p w:rsidR="001D14FA" w:rsidRDefault="004B568B">
      <w:pPr>
        <w:spacing w:after="0" w:line="480" w:lineRule="auto"/>
        <w:jc w:val="both"/>
        <w:rPr>
          <w:rFonts w:ascii="Times New Roman" w:hAnsi="Times New Roman"/>
          <w:sz w:val="24"/>
        </w:rPr>
      </w:pPr>
      <w:r>
        <w:rPr>
          <w:rFonts w:ascii="Times New Roman" w:hAnsi="Times New Roman"/>
          <w:sz w:val="24"/>
        </w:rPr>
        <w:t>Corresponding Author</w:t>
      </w:r>
      <w:r>
        <w:rPr>
          <w:rFonts w:ascii="Times New Roman" w:hAnsi="Times New Roman"/>
          <w:b/>
          <w:sz w:val="24"/>
        </w:rPr>
        <w:t>s:</w:t>
      </w:r>
      <w:r>
        <w:rPr>
          <w:rFonts w:ascii="Times New Roman" w:hAnsi="Times New Roman"/>
          <w:sz w:val="24"/>
        </w:rPr>
        <w:t xml:space="preserve"> </w:t>
      </w:r>
    </w:p>
    <w:p w:rsidR="001D14FA" w:rsidRDefault="004B568B">
      <w:pPr>
        <w:spacing w:after="0" w:line="480" w:lineRule="auto"/>
        <w:jc w:val="both"/>
        <w:rPr>
          <w:rFonts w:ascii="Times New Roman" w:hAnsi="Times New Roman"/>
          <w:sz w:val="24"/>
        </w:rPr>
      </w:pPr>
      <w:proofErr w:type="spellStart"/>
      <w:r>
        <w:rPr>
          <w:rFonts w:ascii="Times New Roman" w:hAnsi="Times New Roman"/>
          <w:sz w:val="24"/>
        </w:rPr>
        <w:t>Dmytro</w:t>
      </w:r>
      <w:proofErr w:type="spellEnd"/>
      <w:r>
        <w:rPr>
          <w:rFonts w:ascii="Times New Roman" w:hAnsi="Times New Roman"/>
          <w:sz w:val="24"/>
        </w:rPr>
        <w:t xml:space="preserve"> </w:t>
      </w:r>
      <w:proofErr w:type="spellStart"/>
      <w:r>
        <w:rPr>
          <w:rFonts w:ascii="Times New Roman" w:hAnsi="Times New Roman"/>
          <w:sz w:val="24"/>
        </w:rPr>
        <w:t>Demirskyi</w:t>
      </w:r>
      <w:proofErr w:type="spellEnd"/>
      <w:r>
        <w:rPr>
          <w:rFonts w:ascii="Times New Roman" w:hAnsi="Times New Roman"/>
          <w:sz w:val="24"/>
        </w:rPr>
        <w:t>, Nanyang Technological University, 50 Nanyang Avenue, 639798 Singapore, phone: +65-93415641, dmytro.demirskyi@ntu.edu.sg.</w:t>
      </w:r>
    </w:p>
    <w:p w:rsidR="001D14FA" w:rsidRDefault="004B568B">
      <w:pPr>
        <w:spacing w:after="0" w:line="480" w:lineRule="auto"/>
        <w:jc w:val="both"/>
        <w:rPr>
          <w:rFonts w:ascii="Times New Roman" w:hAnsi="Times New Roman"/>
          <w:b/>
          <w:sz w:val="24"/>
        </w:rPr>
      </w:pPr>
      <w:r>
        <w:rPr>
          <w:rFonts w:ascii="Times New Roman" w:hAnsi="Times New Roman"/>
          <w:sz w:val="24"/>
        </w:rPr>
        <w:t xml:space="preserve">Oleg </w:t>
      </w:r>
      <w:proofErr w:type="spellStart"/>
      <w:r>
        <w:rPr>
          <w:rFonts w:ascii="Times New Roman" w:hAnsi="Times New Roman"/>
          <w:sz w:val="24"/>
        </w:rPr>
        <w:t>Vasylkiv</w:t>
      </w:r>
      <w:proofErr w:type="spellEnd"/>
      <w:r>
        <w:rPr>
          <w:rFonts w:ascii="Times New Roman" w:hAnsi="Times New Roman"/>
          <w:sz w:val="24"/>
        </w:rPr>
        <w:t xml:space="preserve">, National Institute for Materials Science, 1-2-1 </w:t>
      </w:r>
      <w:proofErr w:type="spellStart"/>
      <w:r>
        <w:rPr>
          <w:rFonts w:ascii="Times New Roman" w:hAnsi="Times New Roman"/>
          <w:sz w:val="24"/>
        </w:rPr>
        <w:t>Sengen</w:t>
      </w:r>
      <w:proofErr w:type="spellEnd"/>
      <w:r>
        <w:rPr>
          <w:rFonts w:ascii="Times New Roman" w:hAnsi="Times New Roman"/>
          <w:sz w:val="24"/>
        </w:rPr>
        <w:t>, Tsukuba, Ibaraki 305-0047, Japan, phone: +81-(0)80-41444747, oleg.vasylkiv@nims.go.jp.</w:t>
      </w:r>
    </w:p>
    <w:p w:rsidR="001D14FA" w:rsidRDefault="001D14FA">
      <w:pPr>
        <w:spacing w:after="0" w:line="480" w:lineRule="auto"/>
        <w:jc w:val="both"/>
        <w:rPr>
          <w:rFonts w:ascii="Times New Roman" w:hAnsi="Times New Roman"/>
          <w:b/>
          <w:sz w:val="24"/>
        </w:rPr>
      </w:pPr>
    </w:p>
    <w:p w:rsidR="001D14FA" w:rsidRDefault="004B568B">
      <w:pPr>
        <w:spacing w:after="0" w:line="480" w:lineRule="auto"/>
        <w:jc w:val="both"/>
        <w:rPr>
          <w:rFonts w:ascii="Times New Roman" w:hAnsi="Times New Roman"/>
          <w:b/>
          <w:sz w:val="24"/>
        </w:rPr>
      </w:pPr>
      <w:r>
        <w:rPr>
          <w:rFonts w:ascii="Times New Roman" w:hAnsi="Times New Roman"/>
          <w:b/>
          <w:sz w:val="24"/>
        </w:rPr>
        <w:t>Abstract</w:t>
      </w:r>
    </w:p>
    <w:p w:rsidR="001D14FA" w:rsidRDefault="004B568B">
      <w:pPr>
        <w:spacing w:after="0" w:line="480" w:lineRule="auto"/>
        <w:jc w:val="both"/>
        <w:rPr>
          <w:rFonts w:ascii="Times New Roman" w:eastAsia="MS Mincho" w:hAnsi="Times New Roman"/>
          <w:sz w:val="24"/>
          <w:szCs w:val="24"/>
          <w:lang w:val="en-GB" w:eastAsia="ja-JP"/>
        </w:rPr>
      </w:pPr>
      <w:r>
        <w:rPr>
          <w:rFonts w:ascii="Times New Roman" w:hAnsi="Times New Roman"/>
          <w:sz w:val="24"/>
        </w:rPr>
        <w:t>Spark plasma sintering of TiB</w:t>
      </w:r>
      <w:r>
        <w:rPr>
          <w:rFonts w:ascii="Times New Roman" w:hAnsi="Times New Roman"/>
          <w:sz w:val="24"/>
          <w:vertAlign w:val="subscript"/>
        </w:rPr>
        <w:t>2</w:t>
      </w:r>
      <w:r>
        <w:rPr>
          <w:rFonts w:ascii="Times New Roman" w:hAnsi="Times New Roman"/>
          <w:sz w:val="24"/>
        </w:rPr>
        <w:t xml:space="preserve"> – boron ceramics using commercially available raw powders </w:t>
      </w:r>
      <w:r>
        <w:rPr>
          <w:rFonts w:ascii="Times New Roman" w:hAnsi="Times New Roman"/>
          <w:sz w:val="24"/>
          <w:szCs w:val="24"/>
        </w:rPr>
        <w:t xml:space="preserve">is reported. </w:t>
      </w:r>
      <w:r w:rsidR="00B04202">
        <w:rPr>
          <w:rFonts w:ascii="Times New Roman" w:hAnsi="Times New Roman"/>
          <w:sz w:val="24"/>
          <w:szCs w:val="24"/>
        </w:rPr>
        <w:t>The B</w:t>
      </w:r>
      <w:r>
        <w:rPr>
          <w:rFonts w:ascii="Times New Roman" w:hAnsi="Times New Roman"/>
          <w:sz w:val="24"/>
          <w:szCs w:val="24"/>
          <w:vertAlign w:val="subscript"/>
        </w:rPr>
        <w:t>4</w:t>
      </w:r>
      <w:r w:rsidR="00B04202">
        <w:rPr>
          <w:rFonts w:ascii="Times New Roman" w:hAnsi="Times New Roman"/>
          <w:sz w:val="24"/>
          <w:szCs w:val="24"/>
        </w:rPr>
        <w:t>C phase</w:t>
      </w:r>
      <w:r>
        <w:rPr>
          <w:rFonts w:ascii="Times New Roman" w:hAnsi="Times New Roman"/>
          <w:sz w:val="24"/>
          <w:szCs w:val="24"/>
        </w:rPr>
        <w:t xml:space="preserve"> developed during reaction-driven consolidation at 1900 °C</w:t>
      </w:r>
      <w:r w:rsidR="00B04202">
        <w:rPr>
          <w:rFonts w:ascii="Times New Roman" w:hAnsi="Times New Roman"/>
          <w:sz w:val="24"/>
          <w:szCs w:val="24"/>
        </w:rPr>
        <w:t>. T</w:t>
      </w:r>
      <w:r>
        <w:rPr>
          <w:rFonts w:ascii="Times New Roman" w:hAnsi="Times New Roman"/>
          <w:sz w:val="24"/>
          <w:szCs w:val="24"/>
        </w:rPr>
        <w:t xml:space="preserve">he newly formed grains </w:t>
      </w:r>
      <w:r w:rsidR="00B04202">
        <w:rPr>
          <w:rFonts w:ascii="Times New Roman" w:hAnsi="Times New Roman"/>
          <w:sz w:val="24"/>
          <w:szCs w:val="24"/>
        </w:rPr>
        <w:t xml:space="preserve">were </w:t>
      </w:r>
      <w:r>
        <w:rPr>
          <w:rFonts w:ascii="Times New Roman" w:hAnsi="Times New Roman"/>
          <w:sz w:val="24"/>
          <w:szCs w:val="24"/>
        </w:rPr>
        <w:t>located at the grain junctions and the triple point</w:t>
      </w:r>
      <w:r w:rsidR="00B04202">
        <w:rPr>
          <w:rFonts w:ascii="Times New Roman" w:hAnsi="Times New Roman"/>
          <w:sz w:val="24"/>
          <w:szCs w:val="24"/>
        </w:rPr>
        <w:t xml:space="preserve"> of TiB</w:t>
      </w:r>
      <w:r w:rsidR="00B04202" w:rsidRPr="00B04202">
        <w:rPr>
          <w:rFonts w:ascii="Times New Roman" w:hAnsi="Times New Roman"/>
          <w:sz w:val="24"/>
          <w:szCs w:val="24"/>
          <w:vertAlign w:val="subscript"/>
        </w:rPr>
        <w:t>2</w:t>
      </w:r>
      <w:r w:rsidR="00B04202">
        <w:rPr>
          <w:rFonts w:ascii="Times New Roman" w:hAnsi="Times New Roman"/>
          <w:sz w:val="24"/>
          <w:szCs w:val="24"/>
        </w:rPr>
        <w:t xml:space="preserve"> grains, forming a covalent and stiff skeleton of B</w:t>
      </w:r>
      <w:r w:rsidR="00B04202" w:rsidRPr="00B04202">
        <w:rPr>
          <w:rFonts w:ascii="Times New Roman" w:hAnsi="Times New Roman"/>
          <w:sz w:val="24"/>
          <w:szCs w:val="24"/>
          <w:vertAlign w:val="subscript"/>
        </w:rPr>
        <w:t>4</w:t>
      </w:r>
      <w:r w:rsidR="00B04202">
        <w:rPr>
          <w:rFonts w:ascii="Times New Roman" w:hAnsi="Times New Roman"/>
          <w:sz w:val="24"/>
          <w:szCs w:val="24"/>
        </w:rPr>
        <w:t>C</w:t>
      </w:r>
      <w:r>
        <w:rPr>
          <w:rFonts w:ascii="Times New Roman" w:hAnsi="Times New Roman"/>
          <w:sz w:val="24"/>
          <w:szCs w:val="24"/>
        </w:rPr>
        <w:t>. The flexural strength of the TiB</w:t>
      </w:r>
      <w:r>
        <w:rPr>
          <w:rFonts w:ascii="Times New Roman" w:hAnsi="Times New Roman"/>
          <w:sz w:val="24"/>
          <w:szCs w:val="24"/>
          <w:vertAlign w:val="subscript"/>
        </w:rPr>
        <w:t>2</w:t>
      </w:r>
      <w:r w:rsidR="00B04202">
        <w:rPr>
          <w:rFonts w:ascii="Times New Roman" w:hAnsi="Times New Roman"/>
          <w:sz w:val="24"/>
          <w:szCs w:val="24"/>
          <w:vertAlign w:val="subscript"/>
        </w:rPr>
        <w:t xml:space="preserve"> </w:t>
      </w:r>
      <w:r>
        <w:rPr>
          <w:rFonts w:ascii="Times New Roman" w:hAnsi="Times New Roman"/>
          <w:sz w:val="24"/>
          <w:szCs w:val="24"/>
        </w:rPr>
        <w:t>–</w:t>
      </w:r>
      <w:r w:rsidR="00BE44F9">
        <w:rPr>
          <w:rFonts w:ascii="Times New Roman" w:hAnsi="Times New Roman"/>
          <w:sz w:val="24"/>
          <w:szCs w:val="24"/>
        </w:rPr>
        <w:t xml:space="preserve"> 10 wt</w:t>
      </w:r>
      <w:proofErr w:type="gramStart"/>
      <w:r w:rsidR="00BE44F9">
        <w:rPr>
          <w:rFonts w:ascii="Times New Roman" w:hAnsi="Times New Roman"/>
          <w:sz w:val="24"/>
          <w:szCs w:val="24"/>
        </w:rPr>
        <w:t>.%</w:t>
      </w:r>
      <w:proofErr w:type="gramEnd"/>
      <w:r w:rsidR="00BE44F9">
        <w:rPr>
          <w:rFonts w:ascii="Times New Roman" w:hAnsi="Times New Roman"/>
          <w:sz w:val="24"/>
          <w:szCs w:val="24"/>
        </w:rPr>
        <w:t xml:space="preserve"> </w:t>
      </w:r>
      <w:r>
        <w:rPr>
          <w:rFonts w:ascii="Times New Roman" w:hAnsi="Times New Roman"/>
          <w:sz w:val="24"/>
          <w:szCs w:val="24"/>
        </w:rPr>
        <w:t xml:space="preserve">boron ceramic composites reached 910 MPa at room temperature and 1105 MPa at 1600 °С. Which is the highest strength reported for non-oxide ceramics at 1600 °C. This was </w:t>
      </w:r>
      <w:r>
        <w:rPr>
          <w:rFonts w:ascii="Times New Roman" w:eastAsia="MS Mincho" w:hAnsi="Times New Roman"/>
          <w:sz w:val="24"/>
          <w:szCs w:val="24"/>
          <w:lang w:val="en-GB" w:eastAsia="ja-JP"/>
        </w:rPr>
        <w:t xml:space="preserve">followed by a rapid decrease at 1800 °C to 480–620 MPa, which was confirmed by increased number of </w:t>
      </w:r>
      <w:proofErr w:type="spellStart"/>
      <w:r>
        <w:rPr>
          <w:rFonts w:ascii="Times New Roman" w:eastAsia="MS Mincho" w:hAnsi="Times New Roman"/>
          <w:sz w:val="24"/>
          <w:szCs w:val="24"/>
          <w:lang w:val="en-GB" w:eastAsia="ja-JP"/>
        </w:rPr>
        <w:t>cavitated</w:t>
      </w:r>
      <w:proofErr w:type="spellEnd"/>
      <w:r>
        <w:rPr>
          <w:rFonts w:ascii="Times New Roman" w:eastAsia="MS Mincho" w:hAnsi="Times New Roman"/>
          <w:sz w:val="24"/>
          <w:szCs w:val="24"/>
          <w:lang w:val="en-GB" w:eastAsia="ja-JP"/>
        </w:rPr>
        <w:t xml:space="preserve"> titanium </w:t>
      </w:r>
      <w:proofErr w:type="spellStart"/>
      <w:r>
        <w:rPr>
          <w:rFonts w:ascii="Times New Roman" w:eastAsia="MS Mincho" w:hAnsi="Times New Roman"/>
          <w:sz w:val="24"/>
          <w:szCs w:val="24"/>
          <w:lang w:val="en-GB" w:eastAsia="ja-JP"/>
        </w:rPr>
        <w:t>diboride</w:t>
      </w:r>
      <w:proofErr w:type="spellEnd"/>
      <w:r>
        <w:rPr>
          <w:rFonts w:ascii="Times New Roman" w:eastAsia="MS Mincho" w:hAnsi="Times New Roman"/>
          <w:sz w:val="24"/>
          <w:szCs w:val="24"/>
          <w:lang w:val="en-GB" w:eastAsia="ja-JP"/>
        </w:rPr>
        <w:t xml:space="preserve"> grains observed after flexural strength tests.</w:t>
      </w:r>
    </w:p>
    <w:p w:rsidR="001D14FA" w:rsidRDefault="004B568B">
      <w:pPr>
        <w:spacing w:after="0" w:line="480" w:lineRule="auto"/>
        <w:jc w:val="both"/>
        <w:rPr>
          <w:rFonts w:ascii="Times New Roman" w:hAnsi="Times New Roman"/>
          <w:sz w:val="24"/>
        </w:rPr>
      </w:pPr>
      <w:r>
        <w:rPr>
          <w:rFonts w:ascii="Times New Roman" w:hAnsi="Times New Roman"/>
          <w:b/>
          <w:sz w:val="24"/>
        </w:rPr>
        <w:t>Keywords</w:t>
      </w:r>
      <w:r>
        <w:rPr>
          <w:rFonts w:ascii="Times New Roman" w:hAnsi="Times New Roman"/>
          <w:sz w:val="24"/>
        </w:rPr>
        <w:t xml:space="preserve">: spark plasma sintering; titanium </w:t>
      </w:r>
      <w:proofErr w:type="spellStart"/>
      <w:r>
        <w:rPr>
          <w:rFonts w:ascii="Times New Roman" w:hAnsi="Times New Roman"/>
          <w:sz w:val="24"/>
        </w:rPr>
        <w:t>diboride</w:t>
      </w:r>
      <w:proofErr w:type="spellEnd"/>
      <w:r>
        <w:rPr>
          <w:rFonts w:ascii="Times New Roman" w:hAnsi="Times New Roman"/>
          <w:sz w:val="24"/>
        </w:rPr>
        <w:t>; amorphous boron; high-temperature strength.</w:t>
      </w:r>
    </w:p>
    <w:p w:rsidR="001D14FA" w:rsidRDefault="004B568B">
      <w:pPr>
        <w:spacing w:after="0" w:line="480" w:lineRule="auto"/>
        <w:rPr>
          <w:rFonts w:ascii="Times New Roman" w:hAnsi="Times New Roman"/>
          <w:b/>
          <w:sz w:val="24"/>
        </w:rPr>
      </w:pPr>
      <w:r>
        <w:rPr>
          <w:rFonts w:ascii="Times New Roman" w:hAnsi="Times New Roman"/>
          <w:b/>
          <w:sz w:val="24"/>
        </w:rPr>
        <w:lastRenderedPageBreak/>
        <w:t>1. Introduction</w:t>
      </w:r>
    </w:p>
    <w:p w:rsidR="001D14FA" w:rsidRDefault="004B568B">
      <w:pPr>
        <w:spacing w:after="0" w:line="480" w:lineRule="auto"/>
        <w:jc w:val="both"/>
        <w:rPr>
          <w:rFonts w:ascii="Times New Roman" w:hAnsi="Times New Roman"/>
          <w:sz w:val="24"/>
        </w:rPr>
      </w:pPr>
      <w:r>
        <w:rPr>
          <w:rFonts w:ascii="Times New Roman" w:hAnsi="Times New Roman"/>
          <w:sz w:val="24"/>
        </w:rPr>
        <w:t xml:space="preserve">Titanium </w:t>
      </w:r>
      <w:proofErr w:type="spellStart"/>
      <w:r>
        <w:rPr>
          <w:rFonts w:ascii="Times New Roman" w:hAnsi="Times New Roman"/>
          <w:sz w:val="24"/>
        </w:rPr>
        <w:t>diboride</w:t>
      </w:r>
      <w:proofErr w:type="spellEnd"/>
      <w:r>
        <w:rPr>
          <w:rFonts w:ascii="Times New Roman" w:hAnsi="Times New Roman"/>
          <w:sz w:val="24"/>
        </w:rPr>
        <w:t xml:space="preserve"> (TiB</w:t>
      </w:r>
      <w:r>
        <w:rPr>
          <w:rFonts w:ascii="Times New Roman" w:hAnsi="Times New Roman"/>
          <w:sz w:val="24"/>
          <w:vertAlign w:val="subscript"/>
        </w:rPr>
        <w:t>2</w:t>
      </w:r>
      <w:r>
        <w:rPr>
          <w:rFonts w:ascii="Times New Roman" w:hAnsi="Times New Roman"/>
          <w:sz w:val="24"/>
        </w:rPr>
        <w:t xml:space="preserve">) is an important ceramic material which is extensively used as a cutting tool material, wear components and lightweight </w:t>
      </w:r>
      <w:proofErr w:type="spellStart"/>
      <w:r>
        <w:rPr>
          <w:rFonts w:ascii="Times New Roman" w:hAnsi="Times New Roman"/>
          <w:sz w:val="24"/>
        </w:rPr>
        <w:t>armour</w:t>
      </w:r>
      <w:proofErr w:type="spellEnd"/>
      <w:r>
        <w:rPr>
          <w:rFonts w:ascii="Times New Roman" w:hAnsi="Times New Roman"/>
          <w:sz w:val="24"/>
        </w:rPr>
        <w:t xml:space="preserve"> for ballistic protection. High elastic modulus and good strength at room temperature is often reported for monolithic TiB</w:t>
      </w:r>
      <w:r>
        <w:rPr>
          <w:rFonts w:ascii="Times New Roman" w:hAnsi="Times New Roman"/>
          <w:sz w:val="24"/>
          <w:vertAlign w:val="subscript"/>
        </w:rPr>
        <w:t>2</w:t>
      </w:r>
      <w:r>
        <w:rPr>
          <w:rFonts w:ascii="Times New Roman" w:hAnsi="Times New Roman"/>
          <w:sz w:val="24"/>
        </w:rPr>
        <w:t xml:space="preserve"> and TiB</w:t>
      </w:r>
      <w:r>
        <w:rPr>
          <w:rFonts w:ascii="Times New Roman" w:hAnsi="Times New Roman"/>
          <w:sz w:val="24"/>
          <w:vertAlign w:val="subscript"/>
        </w:rPr>
        <w:t>2</w:t>
      </w:r>
      <w:r>
        <w:rPr>
          <w:rFonts w:ascii="Times New Roman" w:hAnsi="Times New Roman"/>
          <w:sz w:val="24"/>
        </w:rPr>
        <w:t>-based ceramic composites [1–6]. In view of its refractory nature, high temperature applications are also within reach. In the latter case the significant decrease of strength after 1400 °C is expected due to activation of the high-temperature plastic deformation mechanisms such as grain-boundary sliding and creep [6].</w:t>
      </w:r>
    </w:p>
    <w:p w:rsidR="001D14FA" w:rsidRDefault="004B568B">
      <w:pPr>
        <w:spacing w:after="0" w:line="480" w:lineRule="auto"/>
        <w:jc w:val="both"/>
        <w:rPr>
          <w:rFonts w:ascii="Times New Roman" w:hAnsi="Times New Roman"/>
          <w:sz w:val="24"/>
        </w:rPr>
      </w:pPr>
      <w:r>
        <w:rPr>
          <w:rFonts w:ascii="Times New Roman" w:hAnsi="Times New Roman"/>
          <w:sz w:val="24"/>
        </w:rPr>
        <w:t>An obvious solution to this problem is the consolidation of composites [6–14]. TiB</w:t>
      </w:r>
      <w:r>
        <w:rPr>
          <w:rFonts w:ascii="Times New Roman" w:hAnsi="Times New Roman"/>
          <w:sz w:val="24"/>
          <w:vertAlign w:val="subscript"/>
        </w:rPr>
        <w:t>2</w:t>
      </w:r>
      <w:r>
        <w:rPr>
          <w:rFonts w:ascii="Times New Roman" w:hAnsi="Times New Roman"/>
          <w:sz w:val="24"/>
        </w:rPr>
        <w:t>–</w:t>
      </w:r>
      <w:proofErr w:type="spellStart"/>
      <w:r>
        <w:rPr>
          <w:rFonts w:ascii="Times New Roman" w:hAnsi="Times New Roman"/>
          <w:sz w:val="24"/>
        </w:rPr>
        <w:t>TaC</w:t>
      </w:r>
      <w:proofErr w:type="spellEnd"/>
      <w:r>
        <w:rPr>
          <w:rFonts w:ascii="Times New Roman" w:hAnsi="Times New Roman"/>
          <w:sz w:val="24"/>
        </w:rPr>
        <w:t xml:space="preserve"> composites have demonstrated a flexural strength of 480 MPa at 1600 °C, which is twice of that for monolithic TiB</w:t>
      </w:r>
      <w:r>
        <w:rPr>
          <w:rFonts w:ascii="Times New Roman" w:hAnsi="Times New Roman"/>
          <w:sz w:val="24"/>
          <w:vertAlign w:val="subscript"/>
        </w:rPr>
        <w:t>2</w:t>
      </w:r>
      <w:r>
        <w:rPr>
          <w:rFonts w:ascii="Times New Roman" w:hAnsi="Times New Roman"/>
          <w:sz w:val="24"/>
        </w:rPr>
        <w:t xml:space="preserve"> ceramics [6]. It was summarized that even in TiB</w:t>
      </w:r>
      <w:r>
        <w:rPr>
          <w:rFonts w:ascii="Times New Roman" w:hAnsi="Times New Roman"/>
          <w:sz w:val="24"/>
          <w:vertAlign w:val="subscript"/>
        </w:rPr>
        <w:t>2</w:t>
      </w:r>
      <w:r>
        <w:rPr>
          <w:rFonts w:ascii="Times New Roman" w:hAnsi="Times New Roman"/>
          <w:sz w:val="24"/>
        </w:rPr>
        <w:t>–</w:t>
      </w:r>
      <w:proofErr w:type="spellStart"/>
      <w:r>
        <w:rPr>
          <w:rFonts w:ascii="Times New Roman" w:hAnsi="Times New Roman"/>
          <w:sz w:val="24"/>
        </w:rPr>
        <w:t>Ta</w:t>
      </w:r>
      <w:r w:rsidR="00B04202">
        <w:rPr>
          <w:rFonts w:ascii="Times New Roman" w:hAnsi="Times New Roman"/>
          <w:sz w:val="24"/>
        </w:rPr>
        <w:t>C</w:t>
      </w:r>
      <w:proofErr w:type="spellEnd"/>
      <w:r w:rsidR="00B04202">
        <w:rPr>
          <w:rFonts w:ascii="Times New Roman" w:hAnsi="Times New Roman"/>
          <w:sz w:val="24"/>
        </w:rPr>
        <w:t xml:space="preserve"> case a decrease in strength is</w:t>
      </w:r>
      <w:r>
        <w:rPr>
          <w:rFonts w:ascii="Times New Roman" w:hAnsi="Times New Roman"/>
          <w:sz w:val="24"/>
        </w:rPr>
        <w:t xml:space="preserve"> expected at higher temperatures owing to electro-covalent nature of </w:t>
      </w:r>
      <w:r w:rsidR="00B04202">
        <w:rPr>
          <w:rFonts w:ascii="Times New Roman" w:hAnsi="Times New Roman"/>
          <w:sz w:val="24"/>
        </w:rPr>
        <w:t xml:space="preserve">bonding in </w:t>
      </w:r>
      <w:r>
        <w:rPr>
          <w:rFonts w:ascii="Times New Roman" w:hAnsi="Times New Roman"/>
          <w:sz w:val="24"/>
        </w:rPr>
        <w:t xml:space="preserve">titanium </w:t>
      </w:r>
      <w:proofErr w:type="spellStart"/>
      <w:r>
        <w:rPr>
          <w:rFonts w:ascii="Times New Roman" w:hAnsi="Times New Roman"/>
          <w:sz w:val="24"/>
        </w:rPr>
        <w:t>diboride</w:t>
      </w:r>
      <w:proofErr w:type="spellEnd"/>
      <w:r>
        <w:rPr>
          <w:rFonts w:ascii="Times New Roman" w:hAnsi="Times New Roman"/>
          <w:sz w:val="24"/>
        </w:rPr>
        <w:t>. Therefore in order to reach higher strength values TiB</w:t>
      </w:r>
      <w:r>
        <w:rPr>
          <w:rFonts w:ascii="Times New Roman" w:hAnsi="Times New Roman"/>
          <w:sz w:val="24"/>
          <w:vertAlign w:val="subscript"/>
        </w:rPr>
        <w:t>2</w:t>
      </w:r>
      <w:r>
        <w:rPr>
          <w:rFonts w:ascii="Times New Roman" w:hAnsi="Times New Roman"/>
          <w:sz w:val="24"/>
        </w:rPr>
        <w:t xml:space="preserve">-based ceramics </w:t>
      </w:r>
      <w:r w:rsidR="00B04202">
        <w:rPr>
          <w:rFonts w:ascii="Times New Roman" w:hAnsi="Times New Roman"/>
          <w:sz w:val="24"/>
        </w:rPr>
        <w:t xml:space="preserve">armored </w:t>
      </w:r>
      <w:r>
        <w:rPr>
          <w:rFonts w:ascii="Times New Roman" w:hAnsi="Times New Roman"/>
          <w:sz w:val="24"/>
        </w:rPr>
        <w:t xml:space="preserve">with covalent </w:t>
      </w:r>
      <w:r w:rsidR="00B04202">
        <w:rPr>
          <w:rFonts w:ascii="Times New Roman" w:hAnsi="Times New Roman"/>
          <w:sz w:val="24"/>
        </w:rPr>
        <w:t>compounds</w:t>
      </w:r>
      <w:r>
        <w:rPr>
          <w:rFonts w:ascii="Times New Roman" w:hAnsi="Times New Roman"/>
          <w:sz w:val="24"/>
        </w:rPr>
        <w:t xml:space="preserve"> is proposed.</w:t>
      </w:r>
    </w:p>
    <w:p w:rsidR="001D14FA" w:rsidRDefault="004B568B">
      <w:pPr>
        <w:spacing w:after="0" w:line="480" w:lineRule="auto"/>
        <w:jc w:val="both"/>
        <w:rPr>
          <w:rFonts w:ascii="Times New Roman" w:hAnsi="Times New Roman"/>
          <w:sz w:val="24"/>
        </w:rPr>
      </w:pPr>
      <w:r>
        <w:rPr>
          <w:rFonts w:ascii="Times New Roman" w:hAnsi="Times New Roman"/>
          <w:sz w:val="24"/>
        </w:rPr>
        <w:t>This class of TiB</w:t>
      </w:r>
      <w:r>
        <w:rPr>
          <w:rFonts w:ascii="Times New Roman" w:hAnsi="Times New Roman"/>
          <w:sz w:val="24"/>
          <w:vertAlign w:val="subscript"/>
        </w:rPr>
        <w:t>2</w:t>
      </w:r>
      <w:r>
        <w:rPr>
          <w:rFonts w:ascii="Times New Roman" w:hAnsi="Times New Roman"/>
          <w:sz w:val="24"/>
        </w:rPr>
        <w:t>-based composites is naturally restricted to TiB</w:t>
      </w:r>
      <w:r>
        <w:rPr>
          <w:rFonts w:ascii="Times New Roman" w:hAnsi="Times New Roman"/>
          <w:sz w:val="24"/>
          <w:vertAlign w:val="subscript"/>
        </w:rPr>
        <w:t>2</w:t>
      </w:r>
      <w:r>
        <w:rPr>
          <w:rFonts w:ascii="Times New Roman" w:hAnsi="Times New Roman"/>
          <w:sz w:val="24"/>
        </w:rPr>
        <w:t>–</w:t>
      </w:r>
      <w:proofErr w:type="spellStart"/>
      <w:r>
        <w:rPr>
          <w:rFonts w:ascii="Times New Roman" w:hAnsi="Times New Roman"/>
          <w:sz w:val="24"/>
        </w:rPr>
        <w:t>AlN</w:t>
      </w:r>
      <w:proofErr w:type="spellEnd"/>
      <w:r>
        <w:rPr>
          <w:rFonts w:ascii="Times New Roman" w:hAnsi="Times New Roman"/>
          <w:sz w:val="24"/>
        </w:rPr>
        <w:t xml:space="preserve"> [8</w:t>
      </w:r>
      <w:proofErr w:type="gramStart"/>
      <w:r>
        <w:rPr>
          <w:rFonts w:ascii="Times New Roman" w:hAnsi="Times New Roman"/>
          <w:sz w:val="24"/>
        </w:rPr>
        <w:t>,9</w:t>
      </w:r>
      <w:proofErr w:type="gramEnd"/>
      <w:r>
        <w:rPr>
          <w:rFonts w:ascii="Times New Roman" w:hAnsi="Times New Roman"/>
          <w:sz w:val="24"/>
        </w:rPr>
        <w:t>], TiB</w:t>
      </w:r>
      <w:r>
        <w:rPr>
          <w:rFonts w:ascii="Times New Roman" w:hAnsi="Times New Roman"/>
          <w:sz w:val="24"/>
          <w:vertAlign w:val="subscript"/>
        </w:rPr>
        <w:t>2</w:t>
      </w:r>
      <w:r>
        <w:rPr>
          <w:rFonts w:ascii="Times New Roman" w:hAnsi="Times New Roman"/>
          <w:sz w:val="24"/>
        </w:rPr>
        <w:t>–</w:t>
      </w:r>
      <w:proofErr w:type="spellStart"/>
      <w:r>
        <w:rPr>
          <w:rFonts w:ascii="Times New Roman" w:hAnsi="Times New Roman"/>
          <w:sz w:val="24"/>
        </w:rPr>
        <w:t>SiC</w:t>
      </w:r>
      <w:proofErr w:type="spellEnd"/>
      <w:r>
        <w:rPr>
          <w:rFonts w:ascii="Times New Roman" w:hAnsi="Times New Roman"/>
          <w:sz w:val="24"/>
        </w:rPr>
        <w:t xml:space="preserve"> [10,11] and TiB</w:t>
      </w:r>
      <w:r>
        <w:rPr>
          <w:rFonts w:ascii="Times New Roman" w:hAnsi="Times New Roman"/>
          <w:sz w:val="24"/>
          <w:vertAlign w:val="subscript"/>
        </w:rPr>
        <w:t>2</w:t>
      </w:r>
      <w:r>
        <w:rPr>
          <w:rFonts w:ascii="Times New Roman" w:hAnsi="Times New Roman"/>
          <w:sz w:val="24"/>
        </w:rPr>
        <w:t>–B</w:t>
      </w:r>
      <w:r>
        <w:rPr>
          <w:rFonts w:ascii="Times New Roman" w:hAnsi="Times New Roman"/>
          <w:sz w:val="24"/>
          <w:vertAlign w:val="subscript"/>
        </w:rPr>
        <w:t>4</w:t>
      </w:r>
      <w:r>
        <w:rPr>
          <w:rFonts w:ascii="Times New Roman" w:hAnsi="Times New Roman"/>
          <w:sz w:val="24"/>
        </w:rPr>
        <w:t>C [12–17] ceramic composites, which show high room-temperature strength and toughness. High-temperature performance of these TiB</w:t>
      </w:r>
      <w:r>
        <w:rPr>
          <w:rFonts w:ascii="Times New Roman" w:hAnsi="Times New Roman"/>
          <w:sz w:val="24"/>
          <w:vertAlign w:val="subscript"/>
        </w:rPr>
        <w:t>2</w:t>
      </w:r>
      <w:r>
        <w:rPr>
          <w:rFonts w:ascii="Times New Roman" w:hAnsi="Times New Roman"/>
          <w:sz w:val="24"/>
        </w:rPr>
        <w:t>-based composite is scarcely reported and is limited to the TiB</w:t>
      </w:r>
      <w:r>
        <w:rPr>
          <w:rFonts w:ascii="Times New Roman" w:hAnsi="Times New Roman"/>
          <w:sz w:val="24"/>
          <w:vertAlign w:val="subscript"/>
        </w:rPr>
        <w:t>2</w:t>
      </w:r>
      <w:r>
        <w:rPr>
          <w:rFonts w:ascii="Times New Roman" w:hAnsi="Times New Roman"/>
          <w:sz w:val="24"/>
        </w:rPr>
        <w:t>–B</w:t>
      </w:r>
      <w:r>
        <w:rPr>
          <w:rFonts w:ascii="Times New Roman" w:hAnsi="Times New Roman"/>
          <w:sz w:val="24"/>
          <w:vertAlign w:val="subscript"/>
        </w:rPr>
        <w:t>4</w:t>
      </w:r>
      <w:r>
        <w:rPr>
          <w:rFonts w:ascii="Times New Roman" w:hAnsi="Times New Roman"/>
          <w:sz w:val="24"/>
        </w:rPr>
        <w:t>C eutectic composites [14–17].</w:t>
      </w:r>
    </w:p>
    <w:p w:rsidR="001D14FA" w:rsidRDefault="004B568B">
      <w:pPr>
        <w:spacing w:after="0" w:line="480" w:lineRule="auto"/>
        <w:jc w:val="both"/>
        <w:rPr>
          <w:rFonts w:ascii="Times New Roman" w:hAnsi="Times New Roman"/>
          <w:sz w:val="24"/>
        </w:rPr>
      </w:pPr>
      <w:r>
        <w:rPr>
          <w:rFonts w:ascii="Times New Roman" w:hAnsi="Times New Roman"/>
          <w:sz w:val="24"/>
        </w:rPr>
        <w:t>The latter composites are known to have a complex preparation route, and have a certain size limitation. This study suggests a simple route for manufacturing TiB</w:t>
      </w:r>
      <w:r>
        <w:rPr>
          <w:rFonts w:ascii="Times New Roman" w:hAnsi="Times New Roman"/>
          <w:sz w:val="24"/>
          <w:vertAlign w:val="subscript"/>
        </w:rPr>
        <w:t>2</w:t>
      </w:r>
      <w:r>
        <w:rPr>
          <w:rFonts w:ascii="Times New Roman" w:hAnsi="Times New Roman"/>
          <w:sz w:val="24"/>
        </w:rPr>
        <w:t>–B</w:t>
      </w:r>
      <w:r>
        <w:rPr>
          <w:rFonts w:ascii="Times New Roman" w:hAnsi="Times New Roman"/>
          <w:sz w:val="24"/>
          <w:vertAlign w:val="subscript"/>
        </w:rPr>
        <w:t>4</w:t>
      </w:r>
      <w:r>
        <w:rPr>
          <w:rFonts w:ascii="Times New Roman" w:hAnsi="Times New Roman"/>
          <w:sz w:val="24"/>
        </w:rPr>
        <w:t>C composites by the reaction spark plasma sintering [18–20]</w:t>
      </w:r>
      <w:r w:rsidR="00B04202">
        <w:rPr>
          <w:rFonts w:ascii="Times New Roman" w:hAnsi="Times New Roman"/>
          <w:sz w:val="24"/>
        </w:rPr>
        <w:t xml:space="preserve"> of</w:t>
      </w:r>
      <w:r>
        <w:rPr>
          <w:rFonts w:ascii="Times New Roman" w:hAnsi="Times New Roman"/>
          <w:sz w:val="24"/>
        </w:rPr>
        <w:t xml:space="preserve"> commercially available powders of TiB</w:t>
      </w:r>
      <w:r>
        <w:rPr>
          <w:rFonts w:ascii="Times New Roman" w:hAnsi="Times New Roman"/>
          <w:sz w:val="24"/>
          <w:vertAlign w:val="subscript"/>
        </w:rPr>
        <w:t>2</w:t>
      </w:r>
      <w:r>
        <w:rPr>
          <w:rFonts w:ascii="Times New Roman" w:hAnsi="Times New Roman"/>
          <w:sz w:val="24"/>
        </w:rPr>
        <w:t xml:space="preserve"> and amorphous boron. This approach allows homogeneous distribution of secondary phase mimicking that for eutectic composites. </w:t>
      </w:r>
      <w:r w:rsidR="00D22763">
        <w:rPr>
          <w:rFonts w:ascii="Times New Roman" w:hAnsi="Times New Roman"/>
          <w:sz w:val="24"/>
        </w:rPr>
        <w:t>Moreover</w:t>
      </w:r>
      <w:r>
        <w:rPr>
          <w:rFonts w:ascii="Times New Roman" w:hAnsi="Times New Roman"/>
          <w:sz w:val="24"/>
        </w:rPr>
        <w:t>, the 90 wt</w:t>
      </w:r>
      <w:proofErr w:type="gramStart"/>
      <w:r>
        <w:rPr>
          <w:rFonts w:ascii="Times New Roman" w:hAnsi="Times New Roman"/>
          <w:sz w:val="24"/>
        </w:rPr>
        <w:t>.%</w:t>
      </w:r>
      <w:proofErr w:type="gramEnd"/>
      <w:r>
        <w:rPr>
          <w:rFonts w:ascii="Times New Roman" w:hAnsi="Times New Roman"/>
          <w:sz w:val="24"/>
        </w:rPr>
        <w:t xml:space="preserve"> of TiB</w:t>
      </w:r>
      <w:r>
        <w:rPr>
          <w:rFonts w:ascii="Times New Roman" w:hAnsi="Times New Roman"/>
          <w:sz w:val="24"/>
          <w:vertAlign w:val="subscript"/>
        </w:rPr>
        <w:t>2</w:t>
      </w:r>
      <w:r>
        <w:rPr>
          <w:rFonts w:ascii="Times New Roman" w:hAnsi="Times New Roman"/>
          <w:sz w:val="24"/>
        </w:rPr>
        <w:t xml:space="preserve"> in original powder mixture of TiB</w:t>
      </w:r>
      <w:r>
        <w:rPr>
          <w:rFonts w:ascii="Times New Roman" w:hAnsi="Times New Roman"/>
          <w:sz w:val="24"/>
          <w:vertAlign w:val="subscript"/>
        </w:rPr>
        <w:t>2</w:t>
      </w:r>
      <w:r>
        <w:rPr>
          <w:rFonts w:ascii="Times New Roman" w:hAnsi="Times New Roman"/>
          <w:sz w:val="24"/>
        </w:rPr>
        <w:t xml:space="preserve"> </w:t>
      </w:r>
      <w:r>
        <w:rPr>
          <w:rFonts w:ascii="Times New Roman" w:hAnsi="Times New Roman"/>
          <w:sz w:val="24"/>
        </w:rPr>
        <w:lastRenderedPageBreak/>
        <w:t xml:space="preserve">and </w:t>
      </w:r>
      <w:r w:rsidR="00B04202">
        <w:rPr>
          <w:rFonts w:ascii="Times New Roman" w:hAnsi="Times New Roman"/>
          <w:sz w:val="24"/>
        </w:rPr>
        <w:t xml:space="preserve">amorphous </w:t>
      </w:r>
      <w:r>
        <w:rPr>
          <w:rFonts w:ascii="Times New Roman" w:hAnsi="Times New Roman"/>
          <w:sz w:val="24"/>
        </w:rPr>
        <w:t xml:space="preserve">boron, is far above than of </w:t>
      </w:r>
      <w:r w:rsidR="005231CE">
        <w:rPr>
          <w:rFonts w:ascii="Times New Roman" w:hAnsi="Times New Roman"/>
          <w:sz w:val="24"/>
        </w:rPr>
        <w:t>77</w:t>
      </w:r>
      <w:r>
        <w:rPr>
          <w:rFonts w:ascii="Times New Roman" w:hAnsi="Times New Roman"/>
          <w:sz w:val="24"/>
        </w:rPr>
        <w:t xml:space="preserve"> B</w:t>
      </w:r>
      <w:r>
        <w:rPr>
          <w:rFonts w:ascii="Times New Roman" w:hAnsi="Times New Roman"/>
          <w:sz w:val="24"/>
          <w:vertAlign w:val="subscript"/>
        </w:rPr>
        <w:t>4</w:t>
      </w:r>
      <w:r w:rsidR="005231CE">
        <w:rPr>
          <w:rFonts w:ascii="Times New Roman" w:hAnsi="Times New Roman"/>
          <w:sz w:val="24"/>
        </w:rPr>
        <w:t>C – 23</w:t>
      </w:r>
      <w:r>
        <w:rPr>
          <w:rFonts w:ascii="Times New Roman" w:hAnsi="Times New Roman"/>
          <w:sz w:val="24"/>
        </w:rPr>
        <w:t xml:space="preserve"> TiB</w:t>
      </w:r>
      <w:r>
        <w:rPr>
          <w:rFonts w:ascii="Times New Roman" w:hAnsi="Times New Roman"/>
          <w:sz w:val="24"/>
          <w:vertAlign w:val="subscript"/>
        </w:rPr>
        <w:t>2</w:t>
      </w:r>
      <w:r>
        <w:rPr>
          <w:rFonts w:ascii="Times New Roman" w:hAnsi="Times New Roman"/>
          <w:sz w:val="24"/>
        </w:rPr>
        <w:t xml:space="preserve"> </w:t>
      </w:r>
      <w:r w:rsidR="005231CE">
        <w:rPr>
          <w:rFonts w:ascii="Times New Roman" w:hAnsi="Times New Roman"/>
          <w:sz w:val="24"/>
        </w:rPr>
        <w:t>vol</w:t>
      </w:r>
      <w:r>
        <w:rPr>
          <w:rFonts w:ascii="Times New Roman" w:hAnsi="Times New Roman"/>
          <w:sz w:val="24"/>
        </w:rPr>
        <w:t xml:space="preserve">.% </w:t>
      </w:r>
      <w:r w:rsidR="00B04202">
        <w:rPr>
          <w:rFonts w:ascii="Times New Roman" w:hAnsi="Times New Roman"/>
          <w:sz w:val="24"/>
        </w:rPr>
        <w:t xml:space="preserve">(60/40 wt.%) </w:t>
      </w:r>
      <w:r>
        <w:rPr>
          <w:rFonts w:ascii="Times New Roman" w:hAnsi="Times New Roman"/>
          <w:sz w:val="24"/>
        </w:rPr>
        <w:t xml:space="preserve">eutectic composition [17], hence, the results of the present study demonstrate the high-temperature flexural strength limit of </w:t>
      </w:r>
      <w:r w:rsidR="00B04202">
        <w:rPr>
          <w:rFonts w:ascii="Times New Roman" w:hAnsi="Times New Roman"/>
          <w:sz w:val="24"/>
        </w:rPr>
        <w:t xml:space="preserve">ceramics with </w:t>
      </w:r>
      <w:r>
        <w:rPr>
          <w:rFonts w:ascii="Times New Roman" w:hAnsi="Times New Roman"/>
          <w:sz w:val="24"/>
        </w:rPr>
        <w:t>TiB</w:t>
      </w:r>
      <w:r>
        <w:rPr>
          <w:rFonts w:ascii="Times New Roman" w:hAnsi="Times New Roman"/>
          <w:sz w:val="24"/>
          <w:vertAlign w:val="subscript"/>
        </w:rPr>
        <w:t>2</w:t>
      </w:r>
      <w:r w:rsidR="00B04202">
        <w:rPr>
          <w:rFonts w:ascii="Times New Roman" w:hAnsi="Times New Roman"/>
          <w:sz w:val="24"/>
        </w:rPr>
        <w:t xml:space="preserve"> </w:t>
      </w:r>
      <w:r>
        <w:rPr>
          <w:rFonts w:ascii="Times New Roman" w:hAnsi="Times New Roman"/>
          <w:sz w:val="24"/>
        </w:rPr>
        <w:t>a</w:t>
      </w:r>
      <w:r w:rsidR="00B04202">
        <w:rPr>
          <w:rFonts w:ascii="Times New Roman" w:hAnsi="Times New Roman"/>
          <w:sz w:val="24"/>
        </w:rPr>
        <w:t>s a matrix</w:t>
      </w:r>
      <w:r>
        <w:rPr>
          <w:rFonts w:ascii="Times New Roman" w:hAnsi="Times New Roman"/>
          <w:sz w:val="24"/>
        </w:rPr>
        <w:t>.</w:t>
      </w:r>
    </w:p>
    <w:p w:rsidR="001D14FA" w:rsidRDefault="001D14FA">
      <w:pPr>
        <w:spacing w:after="0" w:line="480" w:lineRule="auto"/>
        <w:jc w:val="both"/>
        <w:rPr>
          <w:rFonts w:ascii="Times New Roman" w:hAnsi="Times New Roman"/>
          <w:sz w:val="24"/>
        </w:rPr>
      </w:pPr>
    </w:p>
    <w:p w:rsidR="001D14FA" w:rsidRDefault="004B568B">
      <w:pPr>
        <w:spacing w:after="0" w:line="480" w:lineRule="auto"/>
        <w:rPr>
          <w:rFonts w:ascii="Times New Roman" w:eastAsia="MS Mincho" w:hAnsi="Times New Roman"/>
          <w:b/>
          <w:sz w:val="24"/>
          <w:szCs w:val="24"/>
          <w:lang w:eastAsia="ja-JP"/>
        </w:rPr>
      </w:pPr>
      <w:r>
        <w:rPr>
          <w:rFonts w:ascii="Times New Roman" w:eastAsia="MS Mincho" w:hAnsi="Times New Roman"/>
          <w:b/>
          <w:sz w:val="24"/>
          <w:szCs w:val="24"/>
          <w:lang w:eastAsia="ja-JP"/>
        </w:rPr>
        <w:t>2. Materials and Methods</w:t>
      </w:r>
    </w:p>
    <w:p w:rsidR="001D14FA" w:rsidRDefault="004B568B">
      <w:pPr>
        <w:spacing w:after="0" w:line="480" w:lineRule="auto"/>
        <w:jc w:val="both"/>
        <w:rPr>
          <w:rFonts w:ascii="Times New Roman" w:eastAsia="MS Mincho" w:hAnsi="Times New Roman"/>
          <w:sz w:val="24"/>
          <w:szCs w:val="24"/>
          <w:lang w:eastAsia="ja-JP"/>
        </w:rPr>
      </w:pPr>
      <w:r>
        <w:rPr>
          <w:rFonts w:ascii="Times New Roman" w:eastAsia="MS Mincho" w:hAnsi="Times New Roman"/>
          <w:sz w:val="24"/>
          <w:szCs w:val="24"/>
          <w:lang w:eastAsia="ja-JP"/>
        </w:rPr>
        <w:t>Commercially available TiB</w:t>
      </w:r>
      <w:r>
        <w:rPr>
          <w:rFonts w:ascii="Times New Roman" w:eastAsia="MS Mincho" w:hAnsi="Times New Roman"/>
          <w:sz w:val="24"/>
          <w:szCs w:val="24"/>
          <w:vertAlign w:val="subscript"/>
          <w:lang w:eastAsia="ja-JP"/>
        </w:rPr>
        <w:t>2</w:t>
      </w:r>
      <w:r>
        <w:rPr>
          <w:rFonts w:ascii="Times New Roman" w:eastAsia="MS Mincho" w:hAnsi="Times New Roman"/>
          <w:sz w:val="24"/>
          <w:szCs w:val="24"/>
          <w:lang w:eastAsia="ja-JP"/>
        </w:rPr>
        <w:t xml:space="preserve"> (</w:t>
      </w:r>
      <w:proofErr w:type="spellStart"/>
      <w:proofErr w:type="gramStart"/>
      <w:r>
        <w:rPr>
          <w:rFonts w:ascii="Times New Roman" w:eastAsia="MS Mincho" w:hAnsi="Times New Roman"/>
          <w:sz w:val="24"/>
          <w:szCs w:val="24"/>
          <w:lang w:eastAsia="ja-JP"/>
        </w:rPr>
        <w:t>d</w:t>
      </w:r>
      <w:r>
        <w:rPr>
          <w:rFonts w:ascii="Times New Roman" w:eastAsia="MS Mincho" w:hAnsi="Times New Roman"/>
          <w:sz w:val="24"/>
          <w:szCs w:val="24"/>
          <w:vertAlign w:val="subscript"/>
          <w:lang w:eastAsia="ja-JP"/>
        </w:rPr>
        <w:t>av</w:t>
      </w:r>
      <w:proofErr w:type="spellEnd"/>
      <w:proofErr w:type="gramEnd"/>
      <w:r>
        <w:rPr>
          <w:rFonts w:ascii="Times New Roman" w:eastAsia="MS Mincho" w:hAnsi="Times New Roman"/>
          <w:sz w:val="24"/>
          <w:szCs w:val="24"/>
          <w:lang w:eastAsia="ja-JP"/>
        </w:rPr>
        <w:t xml:space="preserve"> = 1.0</w:t>
      </w:r>
      <w:r w:rsidR="006C7A70">
        <w:rPr>
          <w:rFonts w:ascii="Times New Roman" w:hAnsi="Times New Roman"/>
          <w:sz w:val="24"/>
        </w:rPr>
        <w:t>–</w:t>
      </w:r>
      <w:r>
        <w:rPr>
          <w:rFonts w:ascii="Times New Roman" w:eastAsia="MS Mincho" w:hAnsi="Times New Roman"/>
          <w:sz w:val="24"/>
          <w:szCs w:val="24"/>
          <w:lang w:eastAsia="ja-JP"/>
        </w:rPr>
        <w:t>2.4 µm) and amorphous boron (</w:t>
      </w:r>
      <w:proofErr w:type="spellStart"/>
      <w:r>
        <w:rPr>
          <w:rFonts w:ascii="Times New Roman" w:eastAsia="MS Mincho" w:hAnsi="Times New Roman"/>
          <w:sz w:val="24"/>
          <w:szCs w:val="24"/>
          <w:lang w:eastAsia="ja-JP"/>
        </w:rPr>
        <w:t>d</w:t>
      </w:r>
      <w:r>
        <w:rPr>
          <w:rFonts w:ascii="Times New Roman" w:eastAsia="MS Mincho" w:hAnsi="Times New Roman"/>
          <w:sz w:val="24"/>
          <w:szCs w:val="24"/>
          <w:vertAlign w:val="subscript"/>
          <w:lang w:eastAsia="ja-JP"/>
        </w:rPr>
        <w:t>av</w:t>
      </w:r>
      <w:proofErr w:type="spellEnd"/>
      <w:r>
        <w:rPr>
          <w:rFonts w:ascii="Times New Roman" w:eastAsia="MS Mincho" w:hAnsi="Times New Roman"/>
          <w:sz w:val="24"/>
          <w:szCs w:val="24"/>
          <w:lang w:eastAsia="ja-JP"/>
        </w:rPr>
        <w:t xml:space="preserve"> = 0.1</w:t>
      </w:r>
      <w:r w:rsidR="006C7A70">
        <w:rPr>
          <w:rFonts w:ascii="Times New Roman" w:hAnsi="Times New Roman"/>
          <w:sz w:val="24"/>
        </w:rPr>
        <w:t>–</w:t>
      </w:r>
      <w:r>
        <w:rPr>
          <w:rFonts w:ascii="Times New Roman" w:eastAsia="MS Mincho" w:hAnsi="Times New Roman"/>
          <w:sz w:val="24"/>
          <w:szCs w:val="24"/>
          <w:lang w:eastAsia="ja-JP"/>
        </w:rPr>
        <w:t xml:space="preserve">1.0 µm) (Wako Pure Chemicals, </w:t>
      </w:r>
      <w:r w:rsidR="006C7A70">
        <w:rPr>
          <w:rFonts w:ascii="Times New Roman" w:eastAsia="MS Mincho" w:hAnsi="Times New Roman"/>
          <w:sz w:val="24"/>
          <w:szCs w:val="24"/>
          <w:lang w:eastAsia="ja-JP"/>
        </w:rPr>
        <w:t xml:space="preserve">Osaka, </w:t>
      </w:r>
      <w:r>
        <w:rPr>
          <w:rFonts w:ascii="Times New Roman" w:eastAsia="MS Mincho" w:hAnsi="Times New Roman"/>
          <w:sz w:val="24"/>
          <w:szCs w:val="24"/>
          <w:lang w:eastAsia="ja-JP"/>
        </w:rPr>
        <w:t>Japan) powders were used as starting materials. A powder mix of TiB</w:t>
      </w:r>
      <w:r>
        <w:rPr>
          <w:rFonts w:ascii="Times New Roman" w:eastAsia="MS Mincho" w:hAnsi="Times New Roman"/>
          <w:sz w:val="24"/>
          <w:szCs w:val="24"/>
          <w:vertAlign w:val="subscript"/>
          <w:lang w:eastAsia="ja-JP"/>
        </w:rPr>
        <w:t>2</w:t>
      </w:r>
      <w:r>
        <w:rPr>
          <w:rFonts w:ascii="Times New Roman" w:eastAsia="MS Mincho" w:hAnsi="Times New Roman"/>
          <w:sz w:val="24"/>
          <w:szCs w:val="24"/>
          <w:lang w:eastAsia="ja-JP"/>
        </w:rPr>
        <w:t xml:space="preserve"> + 10 wt</w:t>
      </w:r>
      <w:proofErr w:type="gramStart"/>
      <w:r>
        <w:rPr>
          <w:rFonts w:ascii="Times New Roman" w:eastAsia="MS Mincho" w:hAnsi="Times New Roman"/>
          <w:sz w:val="24"/>
          <w:szCs w:val="24"/>
          <w:lang w:eastAsia="ja-JP"/>
        </w:rPr>
        <w:t>.%</w:t>
      </w:r>
      <w:proofErr w:type="gramEnd"/>
      <w:r>
        <w:rPr>
          <w:rFonts w:ascii="Times New Roman" w:eastAsia="MS Mincho" w:hAnsi="Times New Roman"/>
          <w:sz w:val="24"/>
          <w:szCs w:val="24"/>
          <w:lang w:eastAsia="ja-JP"/>
        </w:rPr>
        <w:t xml:space="preserve"> </w:t>
      </w:r>
      <w:proofErr w:type="spellStart"/>
      <w:r>
        <w:rPr>
          <w:rFonts w:ascii="Times New Roman" w:eastAsia="MS Mincho" w:hAnsi="Times New Roman"/>
          <w:sz w:val="24"/>
          <w:szCs w:val="24"/>
          <w:lang w:eastAsia="ja-JP"/>
        </w:rPr>
        <w:t>aB</w:t>
      </w:r>
      <w:proofErr w:type="spellEnd"/>
      <w:r>
        <w:rPr>
          <w:rFonts w:ascii="Times New Roman" w:eastAsia="MS Mincho" w:hAnsi="Times New Roman"/>
          <w:sz w:val="24"/>
          <w:szCs w:val="24"/>
          <w:lang w:eastAsia="ja-JP"/>
        </w:rPr>
        <w:t xml:space="preserve"> was prepared </w:t>
      </w:r>
      <w:r>
        <w:rPr>
          <w:rFonts w:ascii="Times New Roman" w:eastAsia="MS Mincho" w:hAnsi="Times New Roman" w:cs="AdvPTimes"/>
          <w:sz w:val="24"/>
          <w:szCs w:val="24"/>
          <w:lang w:eastAsia="ja-JP"/>
        </w:rPr>
        <w:t>by wet-chemical mixing in alcohol with low temperature drying (~100 </w:t>
      </w:r>
      <w:r>
        <w:rPr>
          <w:rFonts w:ascii="Times New Roman" w:eastAsia="MS Mincho" w:hAnsi="Times New Roman"/>
          <w:sz w:val="24"/>
          <w:szCs w:val="24"/>
          <w:lang w:eastAsia="ja-JP"/>
        </w:rPr>
        <w:t>°</w:t>
      </w:r>
      <w:r>
        <w:rPr>
          <w:rFonts w:ascii="Times New Roman" w:eastAsia="MS Mincho" w:hAnsi="Times New Roman" w:cs="AdvPTimes"/>
          <w:sz w:val="24"/>
          <w:szCs w:val="24"/>
          <w:lang w:eastAsia="ja-JP"/>
        </w:rPr>
        <w:t xml:space="preserve">C) to remove moisture. </w:t>
      </w:r>
      <w:r>
        <w:rPr>
          <w:rFonts w:ascii="Times New Roman" w:eastAsia="MS Mincho" w:hAnsi="Times New Roman"/>
          <w:sz w:val="24"/>
          <w:szCs w:val="24"/>
          <w:lang w:eastAsia="ja-JP"/>
        </w:rPr>
        <w:t>The resultant powder was screened through a 60 and 400 mesh screens.</w:t>
      </w:r>
    </w:p>
    <w:p w:rsidR="001D14FA" w:rsidRDefault="004B568B">
      <w:pPr>
        <w:spacing w:after="0" w:line="480" w:lineRule="auto"/>
        <w:jc w:val="both"/>
        <w:rPr>
          <w:rFonts w:ascii="Times New Roman" w:eastAsia="MS Mincho" w:hAnsi="Times New Roman"/>
          <w:sz w:val="24"/>
          <w:szCs w:val="24"/>
          <w:lang w:eastAsia="ja-JP"/>
        </w:rPr>
      </w:pPr>
      <w:r>
        <w:rPr>
          <w:rFonts w:ascii="Times New Roman" w:eastAsia="MS Mincho" w:hAnsi="Times New Roman"/>
          <w:sz w:val="24"/>
          <w:szCs w:val="24"/>
          <w:lang w:eastAsia="ja-JP"/>
        </w:rPr>
        <w:t>The SPS experiments were performed using the ‘Dr. Sinter’ machine produced by Sumitomo, Japan. Initially, a pressure of 20 MPa was applied to ensure the proper electric contact between the powder tablet and the graphite die and then pressure was increased to 40 MPa at 800 °C. A dwell time of 1 min at 800 °C was adopted for setting up the pyrometer. The heating rate was 140 °C·min</w:t>
      </w:r>
      <w:r>
        <w:rPr>
          <w:rFonts w:ascii="Times New Roman" w:eastAsia="MS Mincho" w:hAnsi="Times New Roman"/>
          <w:sz w:val="24"/>
          <w:szCs w:val="24"/>
          <w:vertAlign w:val="superscript"/>
          <w:lang w:eastAsia="ja-JP"/>
        </w:rPr>
        <w:t xml:space="preserve">-1 </w:t>
      </w:r>
      <w:r>
        <w:rPr>
          <w:rFonts w:ascii="Times New Roman" w:eastAsia="MS Mincho" w:hAnsi="Times New Roman"/>
          <w:sz w:val="24"/>
          <w:szCs w:val="24"/>
          <w:lang w:eastAsia="ja-JP"/>
        </w:rPr>
        <w:t>from room temperature up to 800 °C followed by a heating rate of  50 °C·min</w:t>
      </w:r>
      <w:r>
        <w:rPr>
          <w:rFonts w:ascii="Times New Roman" w:eastAsia="MS Mincho" w:hAnsi="Times New Roman"/>
          <w:sz w:val="24"/>
          <w:szCs w:val="24"/>
          <w:vertAlign w:val="superscript"/>
          <w:lang w:eastAsia="ja-JP"/>
        </w:rPr>
        <w:t>-1</w:t>
      </w:r>
      <w:r>
        <w:rPr>
          <w:rFonts w:ascii="Times New Roman" w:eastAsia="MS Mincho" w:hAnsi="Times New Roman"/>
          <w:sz w:val="24"/>
          <w:szCs w:val="24"/>
          <w:lang w:eastAsia="ja-JP"/>
        </w:rPr>
        <w:t xml:space="preserve"> up to sintering temperatures of 1900 °C, with a dwell time of 15 min. SPS was performed in argon gas medium with a flow rate of 2 L·min</w:t>
      </w:r>
      <w:r>
        <w:rPr>
          <w:rFonts w:ascii="Times New Roman" w:eastAsia="MS Mincho" w:hAnsi="Times New Roman"/>
          <w:sz w:val="24"/>
          <w:szCs w:val="24"/>
          <w:vertAlign w:val="superscript"/>
          <w:lang w:eastAsia="ja-JP"/>
        </w:rPr>
        <w:t>-1</w:t>
      </w:r>
      <w:r>
        <w:rPr>
          <w:rFonts w:ascii="Times New Roman" w:eastAsia="MS Mincho" w:hAnsi="Times New Roman"/>
          <w:sz w:val="24"/>
          <w:szCs w:val="24"/>
          <w:lang w:eastAsia="ja-JP"/>
        </w:rPr>
        <w:t>.</w:t>
      </w:r>
    </w:p>
    <w:p w:rsidR="001D14FA" w:rsidRDefault="004B568B">
      <w:pPr>
        <w:spacing w:after="0" w:line="480" w:lineRule="auto"/>
        <w:jc w:val="both"/>
        <w:rPr>
          <w:rFonts w:ascii="Times New Roman" w:hAnsi="Times New Roman"/>
          <w:sz w:val="24"/>
          <w:szCs w:val="24"/>
        </w:rPr>
      </w:pPr>
      <w:r>
        <w:rPr>
          <w:rFonts w:ascii="Times New Roman" w:eastAsia="MS Mincho" w:hAnsi="Times New Roman"/>
          <w:sz w:val="24"/>
          <w:szCs w:val="24"/>
          <w:lang w:eastAsia="ja-JP"/>
        </w:rPr>
        <w:t xml:space="preserve">Sintered specimens were first surface-ground flat with #600-800-1000-grit </w:t>
      </w:r>
      <w:proofErr w:type="spellStart"/>
      <w:r>
        <w:rPr>
          <w:rFonts w:ascii="Times New Roman" w:eastAsia="MS Mincho" w:hAnsi="Times New Roman"/>
          <w:sz w:val="24"/>
          <w:szCs w:val="24"/>
          <w:lang w:eastAsia="ja-JP"/>
        </w:rPr>
        <w:t>SiC</w:t>
      </w:r>
      <w:proofErr w:type="spellEnd"/>
      <w:r>
        <w:rPr>
          <w:rFonts w:ascii="Times New Roman" w:eastAsia="MS Mincho" w:hAnsi="Times New Roman"/>
          <w:sz w:val="24"/>
          <w:szCs w:val="24"/>
          <w:lang w:eastAsia="ja-JP"/>
        </w:rPr>
        <w:t xml:space="preserve"> paper, followed by diamond disks of up to 0.5 µm. </w:t>
      </w:r>
      <w:r>
        <w:rPr>
          <w:rFonts w:ascii="Times New Roman" w:hAnsi="Times New Roman"/>
          <w:color w:val="000000"/>
          <w:sz w:val="24"/>
          <w:szCs w:val="24"/>
        </w:rPr>
        <w:t xml:space="preserve">The three-point flexural strength was determined </w:t>
      </w:r>
      <w:r>
        <w:rPr>
          <w:rFonts w:ascii="Times New Roman" w:hAnsi="Times New Roman"/>
          <w:sz w:val="24"/>
          <w:szCs w:val="24"/>
          <w:lang w:eastAsia="zh-CN"/>
        </w:rPr>
        <w:t xml:space="preserve">using rectangular blocks (2 </w:t>
      </w:r>
      <w:r>
        <w:rPr>
          <w:rFonts w:ascii="Times New Roman" w:hAnsi="Times New Roman"/>
          <w:sz w:val="24"/>
          <w:szCs w:val="24"/>
        </w:rPr>
        <w:t>× 2</w:t>
      </w:r>
      <w:r>
        <w:rPr>
          <w:rFonts w:ascii="Times New Roman" w:hAnsi="Times New Roman"/>
          <w:sz w:val="24"/>
          <w:szCs w:val="24"/>
          <w:lang w:eastAsia="zh-CN"/>
        </w:rPr>
        <w:t>.</w:t>
      </w:r>
      <w:r>
        <w:rPr>
          <w:rFonts w:ascii="Times New Roman" w:hAnsi="Times New Roman"/>
          <w:sz w:val="24"/>
          <w:szCs w:val="24"/>
        </w:rPr>
        <w:t>5 × 20 mm</w:t>
      </w:r>
      <w:r>
        <w:rPr>
          <w:rFonts w:ascii="Times New Roman" w:hAnsi="Times New Roman"/>
          <w:sz w:val="24"/>
          <w:szCs w:val="24"/>
          <w:vertAlign w:val="superscript"/>
        </w:rPr>
        <w:t>3</w:t>
      </w:r>
      <w:r>
        <w:rPr>
          <w:rFonts w:ascii="Times New Roman" w:hAnsi="Times New Roman"/>
          <w:sz w:val="24"/>
          <w:szCs w:val="24"/>
          <w:lang w:eastAsia="zh-CN"/>
        </w:rPr>
        <w:t xml:space="preserve">) cut from specimens with diameters of 30 mm </w:t>
      </w:r>
      <w:r>
        <w:rPr>
          <w:rFonts w:ascii="Times New Roman" w:hAnsi="Times New Roman"/>
          <w:sz w:val="24"/>
          <w:szCs w:val="24"/>
        </w:rPr>
        <w:t>using</w:t>
      </w:r>
      <w:r>
        <w:rPr>
          <w:rFonts w:ascii="Times New Roman" w:hAnsi="Times New Roman"/>
          <w:sz w:val="24"/>
          <w:szCs w:val="24"/>
          <w:lang w:eastAsia="zh-CN"/>
        </w:rPr>
        <w:t xml:space="preserve"> </w:t>
      </w:r>
      <w:r>
        <w:rPr>
          <w:rFonts w:ascii="Times New Roman" w:hAnsi="Times New Roman"/>
          <w:sz w:val="24"/>
          <w:szCs w:val="24"/>
        </w:rPr>
        <w:t xml:space="preserve">electric discharge machining. Their lateral </w:t>
      </w:r>
      <w:r>
        <w:rPr>
          <w:rFonts w:ascii="Times New Roman" w:hAnsi="Times New Roman"/>
          <w:sz w:val="24"/>
          <w:szCs w:val="24"/>
          <w:lang w:eastAsia="zh-CN"/>
        </w:rPr>
        <w:t>sur</w:t>
      </w:r>
      <w:r>
        <w:rPr>
          <w:rFonts w:ascii="Times New Roman" w:hAnsi="Times New Roman"/>
          <w:sz w:val="24"/>
          <w:szCs w:val="24"/>
        </w:rPr>
        <w:t xml:space="preserve">faces were </w:t>
      </w:r>
      <w:r>
        <w:rPr>
          <w:rFonts w:ascii="Times New Roman" w:hAnsi="Times New Roman"/>
          <w:sz w:val="24"/>
          <w:szCs w:val="24"/>
          <w:lang w:eastAsia="zh-CN"/>
        </w:rPr>
        <w:t>grounded</w:t>
      </w:r>
      <w:r>
        <w:rPr>
          <w:rFonts w:ascii="Times New Roman" w:hAnsi="Times New Roman"/>
          <w:sz w:val="24"/>
          <w:szCs w:val="24"/>
        </w:rPr>
        <w:t xml:space="preserve"> </w:t>
      </w:r>
      <w:r>
        <w:rPr>
          <w:rFonts w:ascii="Times New Roman" w:hAnsi="Times New Roman"/>
          <w:sz w:val="24"/>
          <w:szCs w:val="24"/>
          <w:lang w:eastAsia="zh-CN"/>
        </w:rPr>
        <w:t>and polished using</w:t>
      </w:r>
      <w:r>
        <w:rPr>
          <w:rFonts w:ascii="Times New Roman" w:hAnsi="Times New Roman"/>
          <w:sz w:val="24"/>
          <w:szCs w:val="24"/>
        </w:rPr>
        <w:t xml:space="preserve"> diamond paste</w:t>
      </w:r>
      <w:r>
        <w:rPr>
          <w:rFonts w:ascii="Times New Roman" w:hAnsi="Times New Roman"/>
          <w:sz w:val="24"/>
          <w:szCs w:val="24"/>
          <w:lang w:eastAsia="zh-CN"/>
        </w:rPr>
        <w:t xml:space="preserve">s. </w:t>
      </w:r>
      <w:r>
        <w:rPr>
          <w:rFonts w:ascii="Times New Roman" w:hAnsi="Times New Roman"/>
          <w:bCs/>
          <w:sz w:val="24"/>
          <w:szCs w:val="24"/>
        </w:rPr>
        <w:t xml:space="preserve">Three-point flexural strength tests </w:t>
      </w:r>
      <w:r>
        <w:rPr>
          <w:rFonts w:ascii="Times New Roman" w:hAnsi="Times New Roman"/>
          <w:bCs/>
          <w:sz w:val="24"/>
          <w:szCs w:val="24"/>
          <w:lang w:eastAsia="zh-CN"/>
        </w:rPr>
        <w:t>were</w:t>
      </w:r>
      <w:r>
        <w:rPr>
          <w:rFonts w:ascii="Times New Roman" w:hAnsi="Times New Roman"/>
          <w:bCs/>
          <w:sz w:val="24"/>
          <w:szCs w:val="24"/>
        </w:rPr>
        <w:t xml:space="preserve"> conducted at room temperature</w:t>
      </w:r>
      <w:r>
        <w:rPr>
          <w:rFonts w:ascii="Times New Roman" w:hAnsi="Times New Roman"/>
          <w:bCs/>
          <w:sz w:val="24"/>
          <w:szCs w:val="24"/>
          <w:lang w:eastAsia="zh-CN"/>
        </w:rPr>
        <w:t xml:space="preserve"> </w:t>
      </w:r>
      <w:r>
        <w:rPr>
          <w:rFonts w:ascii="Times New Roman" w:hAnsi="Times New Roman"/>
          <w:sz w:val="24"/>
          <w:szCs w:val="24"/>
        </w:rPr>
        <w:t>and at high-temperature up to 1800 °С in argon flow</w:t>
      </w:r>
      <w:r>
        <w:rPr>
          <w:rFonts w:ascii="Times New Roman" w:hAnsi="Times New Roman"/>
          <w:bCs/>
          <w:sz w:val="24"/>
          <w:szCs w:val="24"/>
        </w:rPr>
        <w:t xml:space="preserve"> using a Shimadzu AG-X plus</w:t>
      </w:r>
      <w:r>
        <w:rPr>
          <w:rFonts w:ascii="Times New Roman" w:hAnsi="Times New Roman"/>
          <w:b/>
          <w:bCs/>
          <w:sz w:val="24"/>
          <w:szCs w:val="24"/>
        </w:rPr>
        <w:t xml:space="preserve"> </w:t>
      </w:r>
      <w:r>
        <w:rPr>
          <w:rFonts w:ascii="Times New Roman" w:hAnsi="Times New Roman"/>
          <w:bCs/>
          <w:sz w:val="24"/>
          <w:szCs w:val="24"/>
        </w:rPr>
        <w:t xml:space="preserve">(Shimadzu, Japan). Testing of specimens was </w:t>
      </w:r>
      <w:r>
        <w:rPr>
          <w:rFonts w:ascii="Times New Roman" w:hAnsi="Times New Roman"/>
          <w:bCs/>
          <w:sz w:val="24"/>
          <w:szCs w:val="24"/>
        </w:rPr>
        <w:lastRenderedPageBreak/>
        <w:t xml:space="preserve">performed in the direction parallel to the pressing directions in SPS. The </w:t>
      </w:r>
      <w:r>
        <w:rPr>
          <w:rFonts w:ascii="Times New Roman" w:hAnsi="Times New Roman"/>
          <w:sz w:val="24"/>
          <w:szCs w:val="24"/>
        </w:rPr>
        <w:t>load</w:t>
      </w:r>
      <w:r>
        <w:rPr>
          <w:rFonts w:ascii="Times New Roman" w:hAnsi="Times New Roman"/>
          <w:sz w:val="24"/>
          <w:szCs w:val="24"/>
          <w:lang w:eastAsia="zh-CN"/>
        </w:rPr>
        <w:t>ing</w:t>
      </w:r>
      <w:r>
        <w:rPr>
          <w:rFonts w:ascii="Times New Roman" w:hAnsi="Times New Roman"/>
          <w:bCs/>
          <w:sz w:val="24"/>
          <w:szCs w:val="24"/>
        </w:rPr>
        <w:t xml:space="preserve"> </w:t>
      </w:r>
      <w:r>
        <w:rPr>
          <w:rFonts w:ascii="Times New Roman" w:hAnsi="Times New Roman"/>
          <w:bCs/>
          <w:sz w:val="24"/>
          <w:szCs w:val="24"/>
          <w:lang w:eastAsia="zh-CN"/>
        </w:rPr>
        <w:t>speed</w:t>
      </w:r>
      <w:r>
        <w:rPr>
          <w:rFonts w:ascii="Times New Roman" w:hAnsi="Times New Roman"/>
          <w:bCs/>
          <w:sz w:val="24"/>
          <w:szCs w:val="24"/>
        </w:rPr>
        <w:t xml:space="preserve"> was 0</w:t>
      </w:r>
      <w:r>
        <w:rPr>
          <w:rFonts w:ascii="Times New Roman" w:hAnsi="Times New Roman"/>
          <w:bCs/>
          <w:sz w:val="24"/>
          <w:szCs w:val="24"/>
          <w:lang w:eastAsia="zh-CN"/>
        </w:rPr>
        <w:t>.</w:t>
      </w:r>
      <w:r>
        <w:rPr>
          <w:rFonts w:ascii="Times New Roman" w:hAnsi="Times New Roman"/>
          <w:bCs/>
          <w:sz w:val="24"/>
          <w:szCs w:val="24"/>
        </w:rPr>
        <w:t>5 mm</w:t>
      </w:r>
      <w:r>
        <w:rPr>
          <w:rFonts w:ascii="Times New Roman" w:hAnsi="Times New Roman"/>
          <w:sz w:val="24"/>
          <w:szCs w:val="24"/>
        </w:rPr>
        <w:t>·min</w:t>
      </w:r>
      <w:r>
        <w:rPr>
          <w:rFonts w:ascii="Times New Roman" w:hAnsi="Times New Roman"/>
          <w:sz w:val="24"/>
          <w:szCs w:val="24"/>
          <w:vertAlign w:val="superscript"/>
        </w:rPr>
        <w:t>-1</w:t>
      </w:r>
      <w:r>
        <w:rPr>
          <w:rFonts w:ascii="Times New Roman" w:hAnsi="Times New Roman"/>
          <w:bCs/>
          <w:sz w:val="24"/>
          <w:szCs w:val="24"/>
          <w:lang w:eastAsia="zh-CN"/>
        </w:rPr>
        <w:t xml:space="preserve">. Six samples were tested at each temperature, and the measurement accuracy was taken as the standard deviation. For the tests at 1800 °С, only three samples were tested. </w:t>
      </w:r>
      <w:r>
        <w:rPr>
          <w:rFonts w:ascii="Times New Roman" w:hAnsi="Times New Roman"/>
          <w:color w:val="000000"/>
          <w:sz w:val="24"/>
          <w:szCs w:val="24"/>
        </w:rPr>
        <w:t>For the high-temperature flexural</w:t>
      </w:r>
      <w:r>
        <w:rPr>
          <w:rFonts w:ascii="Times New Roman" w:hAnsi="Times New Roman"/>
          <w:sz w:val="24"/>
          <w:szCs w:val="24"/>
        </w:rPr>
        <w:t xml:space="preserve"> tests, the following heating schedule was used: room temperature to 200 °С in 10 min and from 200 °С to testing temperature at a speed of 18 °С·min</w:t>
      </w:r>
      <w:r>
        <w:rPr>
          <w:rFonts w:ascii="Times New Roman" w:hAnsi="Times New Roman"/>
          <w:sz w:val="24"/>
          <w:szCs w:val="24"/>
          <w:vertAlign w:val="superscript"/>
        </w:rPr>
        <w:t>-1</w:t>
      </w:r>
      <w:r>
        <w:rPr>
          <w:rFonts w:ascii="Times New Roman" w:hAnsi="Times New Roman"/>
          <w:sz w:val="24"/>
          <w:szCs w:val="24"/>
        </w:rPr>
        <w:t>. A dwell time of 5 min was employed before the flexural test at a testing temperature. After testing, cooling from the testing temperature to room temperature was performed at a rate of 20 °С·min</w:t>
      </w:r>
      <w:r>
        <w:rPr>
          <w:rFonts w:ascii="Times New Roman" w:hAnsi="Times New Roman"/>
          <w:sz w:val="24"/>
          <w:szCs w:val="24"/>
          <w:vertAlign w:val="superscript"/>
        </w:rPr>
        <w:t>-1</w:t>
      </w:r>
      <w:r>
        <w:rPr>
          <w:rFonts w:ascii="Times New Roman" w:hAnsi="Times New Roman"/>
          <w:sz w:val="24"/>
          <w:szCs w:val="24"/>
        </w:rPr>
        <w:t>.</w:t>
      </w:r>
    </w:p>
    <w:p w:rsidR="001D14FA" w:rsidRDefault="004B568B">
      <w:pPr>
        <w:spacing w:after="0" w:line="480" w:lineRule="auto"/>
        <w:jc w:val="both"/>
        <w:rPr>
          <w:rFonts w:ascii="Times New Roman" w:eastAsia="MS Mincho" w:hAnsi="Times New Roman"/>
          <w:sz w:val="24"/>
          <w:szCs w:val="24"/>
        </w:rPr>
      </w:pPr>
      <w:r>
        <w:rPr>
          <w:rFonts w:ascii="Times New Roman" w:hAnsi="Times New Roman"/>
          <w:sz w:val="24"/>
          <w:szCs w:val="24"/>
        </w:rPr>
        <w:t xml:space="preserve">Microstructural observations and analyses were carried out on the fracture surfaces by scanning electron microscopy (SEM) SU 8000 (Hitachi, Japan) in secondary electrons, using low-angle back scattered electrons filter for specimens tested at room temperature and </w:t>
      </w:r>
      <w:r w:rsidR="00B04202">
        <w:rPr>
          <w:rFonts w:ascii="Times New Roman" w:hAnsi="Times New Roman"/>
          <w:sz w:val="24"/>
          <w:szCs w:val="24"/>
        </w:rPr>
        <w:t xml:space="preserve">at </w:t>
      </w:r>
      <w:r>
        <w:rPr>
          <w:rFonts w:ascii="Times New Roman" w:hAnsi="Times New Roman"/>
          <w:sz w:val="24"/>
          <w:szCs w:val="24"/>
        </w:rPr>
        <w:t>600 °C.</w:t>
      </w:r>
    </w:p>
    <w:p w:rsidR="001D14FA" w:rsidRDefault="001D14FA">
      <w:pPr>
        <w:spacing w:after="0" w:line="480" w:lineRule="auto"/>
        <w:jc w:val="both"/>
        <w:rPr>
          <w:rFonts w:ascii="Times New Roman" w:hAnsi="Times New Roman"/>
          <w:sz w:val="24"/>
          <w:szCs w:val="24"/>
        </w:rPr>
      </w:pPr>
    </w:p>
    <w:p w:rsidR="001D14FA" w:rsidRDefault="004B568B">
      <w:pPr>
        <w:spacing w:after="0" w:line="480" w:lineRule="auto"/>
        <w:jc w:val="both"/>
        <w:rPr>
          <w:rFonts w:ascii="Times New Roman" w:hAnsi="Times New Roman"/>
          <w:b/>
          <w:sz w:val="24"/>
        </w:rPr>
      </w:pPr>
      <w:r>
        <w:rPr>
          <w:rFonts w:ascii="Times New Roman" w:hAnsi="Times New Roman"/>
          <w:b/>
          <w:sz w:val="24"/>
        </w:rPr>
        <w:t>3. Results and Discussion</w:t>
      </w:r>
    </w:p>
    <w:p w:rsidR="0071556E" w:rsidRDefault="004B568B">
      <w:pPr>
        <w:spacing w:after="0" w:line="480" w:lineRule="auto"/>
        <w:jc w:val="both"/>
        <w:rPr>
          <w:rFonts w:ascii="Times New Roman" w:hAnsi="Times New Roman"/>
          <w:sz w:val="24"/>
        </w:rPr>
      </w:pPr>
      <w:r>
        <w:rPr>
          <w:rFonts w:ascii="Times New Roman" w:hAnsi="Times New Roman"/>
          <w:sz w:val="24"/>
        </w:rPr>
        <w:t>TiB</w:t>
      </w:r>
      <w:r>
        <w:rPr>
          <w:rFonts w:ascii="Times New Roman" w:hAnsi="Times New Roman"/>
          <w:sz w:val="24"/>
          <w:vertAlign w:val="subscript"/>
        </w:rPr>
        <w:t>2</w:t>
      </w:r>
      <w:r w:rsidR="00B04202">
        <w:rPr>
          <w:rFonts w:ascii="Times New Roman" w:hAnsi="Times New Roman"/>
          <w:sz w:val="24"/>
        </w:rPr>
        <w:t xml:space="preserve"> – boron ceramics show</w:t>
      </w:r>
      <w:r>
        <w:rPr>
          <w:rFonts w:ascii="Times New Roman" w:hAnsi="Times New Roman"/>
          <w:sz w:val="24"/>
        </w:rPr>
        <w:t xml:space="preserve"> </w:t>
      </w:r>
      <w:r w:rsidR="00B04202">
        <w:rPr>
          <w:rFonts w:ascii="Times New Roman" w:hAnsi="Times New Roman"/>
          <w:sz w:val="24"/>
        </w:rPr>
        <w:t>good</w:t>
      </w:r>
      <w:r>
        <w:rPr>
          <w:rFonts w:ascii="Times New Roman" w:hAnsi="Times New Roman"/>
          <w:sz w:val="24"/>
        </w:rPr>
        <w:t xml:space="preserve"> flexural strength</w:t>
      </w:r>
      <w:r w:rsidR="00B04202">
        <w:rPr>
          <w:rFonts w:ascii="Times New Roman" w:hAnsi="Times New Roman"/>
          <w:sz w:val="24"/>
        </w:rPr>
        <w:t xml:space="preserve"> at room temperature</w:t>
      </w:r>
      <w:r>
        <w:rPr>
          <w:rFonts w:ascii="Times New Roman" w:hAnsi="Times New Roman"/>
          <w:sz w:val="24"/>
        </w:rPr>
        <w:t xml:space="preserve"> (</w:t>
      </w:r>
      <w:r w:rsidR="00044F2A">
        <w:rPr>
          <w:rFonts w:ascii="Times New Roman" w:hAnsi="Times New Roman"/>
          <w:sz w:val="24"/>
        </w:rPr>
        <w:sym w:font="Symbol" w:char="F073"/>
      </w:r>
      <w:r>
        <w:rPr>
          <w:rFonts w:ascii="Times New Roman" w:hAnsi="Times New Roman"/>
          <w:sz w:val="24"/>
          <w:vertAlign w:val="subscript"/>
        </w:rPr>
        <w:t>25 °C</w:t>
      </w:r>
      <w:r w:rsidR="00044F2A">
        <w:rPr>
          <w:rFonts w:ascii="Times New Roman" w:hAnsi="Times New Roman"/>
          <w:sz w:val="24"/>
        </w:rPr>
        <w:t>) ranging from 740 to 910 MPa,</w:t>
      </w:r>
      <w:r w:rsidR="0071556E">
        <w:rPr>
          <w:rFonts w:ascii="Times New Roman" w:hAnsi="Times New Roman"/>
          <w:sz w:val="24"/>
        </w:rPr>
        <w:t xml:space="preserve"> with a mean value</w:t>
      </w:r>
      <w:r>
        <w:rPr>
          <w:rFonts w:ascii="Times New Roman" w:hAnsi="Times New Roman"/>
          <w:sz w:val="24"/>
        </w:rPr>
        <w:t xml:space="preserve"> among </w:t>
      </w:r>
      <w:r w:rsidR="00044F2A">
        <w:rPr>
          <w:rFonts w:ascii="Times New Roman" w:hAnsi="Times New Roman"/>
          <w:sz w:val="24"/>
        </w:rPr>
        <w:t>six tested specimens of 820 MPa, (</w:t>
      </w:r>
      <w:r w:rsidR="00044F2A">
        <w:rPr>
          <w:rFonts w:ascii="Times New Roman" w:hAnsi="Times New Roman"/>
          <w:b/>
          <w:sz w:val="24"/>
        </w:rPr>
        <w:t>Fig. 1</w:t>
      </w:r>
      <w:r w:rsidR="00044F2A">
        <w:rPr>
          <w:rFonts w:ascii="Times New Roman" w:hAnsi="Times New Roman"/>
          <w:sz w:val="24"/>
        </w:rPr>
        <w:t>) [</w:t>
      </w:r>
      <w:r w:rsidR="0056249F">
        <w:rPr>
          <w:rFonts w:ascii="Times New Roman" w:hAnsi="Times New Roman"/>
          <w:sz w:val="24"/>
        </w:rPr>
        <w:t>3–6,12–14,21</w:t>
      </w:r>
      <w:r w:rsidR="00B31D5A">
        <w:rPr>
          <w:rFonts w:ascii="Times New Roman" w:hAnsi="Times New Roman"/>
          <w:sz w:val="24"/>
        </w:rPr>
        <w:t>,22</w:t>
      </w:r>
      <w:r w:rsidR="00044F2A">
        <w:rPr>
          <w:rFonts w:ascii="Times New Roman" w:hAnsi="Times New Roman"/>
          <w:sz w:val="24"/>
        </w:rPr>
        <w:t>]</w:t>
      </w:r>
      <w:r w:rsidR="0071556E">
        <w:rPr>
          <w:rFonts w:ascii="Times New Roman" w:hAnsi="Times New Roman"/>
          <w:sz w:val="24"/>
        </w:rPr>
        <w:t>.</w:t>
      </w:r>
      <w:r w:rsidR="00B31D5A">
        <w:rPr>
          <w:rFonts w:ascii="Times New Roman" w:hAnsi="Times New Roman"/>
          <w:sz w:val="24"/>
        </w:rPr>
        <w:t xml:space="preserve"> </w:t>
      </w:r>
      <w:r w:rsidR="0071556E" w:rsidRPr="0071556E">
        <w:rPr>
          <w:rFonts w:ascii="Times New Roman" w:hAnsi="Times New Roman"/>
          <w:b/>
          <w:sz w:val="24"/>
          <w:highlight w:val="yellow"/>
        </w:rPr>
        <w:t>Figure 1</w:t>
      </w:r>
      <w:r w:rsidR="0071556E" w:rsidRPr="0071556E">
        <w:rPr>
          <w:rFonts w:ascii="Times New Roman" w:hAnsi="Times New Roman"/>
          <w:sz w:val="24"/>
          <w:highlight w:val="yellow"/>
        </w:rPr>
        <w:t xml:space="preserve"> shows data for three </w:t>
      </w:r>
      <w:proofErr w:type="gramStart"/>
      <w:r w:rsidR="0071556E" w:rsidRPr="0071556E">
        <w:rPr>
          <w:rFonts w:ascii="Times New Roman" w:hAnsi="Times New Roman"/>
          <w:sz w:val="24"/>
          <w:highlight w:val="yellow"/>
        </w:rPr>
        <w:t>point</w:t>
      </w:r>
      <w:proofErr w:type="gramEnd"/>
      <w:r w:rsidR="0071556E" w:rsidRPr="0071556E">
        <w:rPr>
          <w:rFonts w:ascii="Times New Roman" w:hAnsi="Times New Roman"/>
          <w:sz w:val="24"/>
          <w:highlight w:val="yellow"/>
        </w:rPr>
        <w:t xml:space="preserve"> (open figures) and four point (closed figures) configurations obtained for TiB</w:t>
      </w:r>
      <w:r w:rsidR="0071556E" w:rsidRPr="0071556E">
        <w:rPr>
          <w:rFonts w:ascii="Times New Roman" w:hAnsi="Times New Roman"/>
          <w:sz w:val="24"/>
          <w:highlight w:val="yellow"/>
          <w:vertAlign w:val="subscript"/>
        </w:rPr>
        <w:t>2</w:t>
      </w:r>
      <w:r w:rsidR="0071556E" w:rsidRPr="0071556E">
        <w:rPr>
          <w:rFonts w:ascii="Times New Roman" w:hAnsi="Times New Roman"/>
          <w:sz w:val="24"/>
          <w:highlight w:val="yellow"/>
        </w:rPr>
        <w:t>, B</w:t>
      </w:r>
      <w:r w:rsidR="0071556E" w:rsidRPr="0071556E">
        <w:rPr>
          <w:rFonts w:ascii="Times New Roman" w:hAnsi="Times New Roman"/>
          <w:sz w:val="24"/>
          <w:highlight w:val="yellow"/>
          <w:vertAlign w:val="subscript"/>
        </w:rPr>
        <w:t>4</w:t>
      </w:r>
      <w:r w:rsidR="0071556E" w:rsidRPr="0071556E">
        <w:rPr>
          <w:rFonts w:ascii="Times New Roman" w:hAnsi="Times New Roman"/>
          <w:sz w:val="24"/>
          <w:highlight w:val="yellow"/>
        </w:rPr>
        <w:t>C and TiB</w:t>
      </w:r>
      <w:r w:rsidR="0071556E" w:rsidRPr="0071556E">
        <w:rPr>
          <w:rFonts w:ascii="Times New Roman" w:hAnsi="Times New Roman"/>
          <w:sz w:val="24"/>
          <w:highlight w:val="yellow"/>
          <w:vertAlign w:val="subscript"/>
        </w:rPr>
        <w:t>2</w:t>
      </w:r>
      <w:r w:rsidR="0071556E" w:rsidRPr="0071556E">
        <w:rPr>
          <w:rFonts w:ascii="Times New Roman" w:hAnsi="Times New Roman"/>
          <w:sz w:val="24"/>
          <w:highlight w:val="yellow"/>
        </w:rPr>
        <w:t>-based composites at room and elevated temperatures.</w:t>
      </w:r>
      <w:r w:rsidR="0071556E">
        <w:rPr>
          <w:rFonts w:ascii="Times New Roman" w:hAnsi="Times New Roman"/>
          <w:sz w:val="24"/>
        </w:rPr>
        <w:t xml:space="preserve"> </w:t>
      </w:r>
      <w:r>
        <w:rPr>
          <w:rFonts w:ascii="Times New Roman" w:hAnsi="Times New Roman"/>
          <w:sz w:val="24"/>
        </w:rPr>
        <w:t>Among TiB</w:t>
      </w:r>
      <w:r>
        <w:rPr>
          <w:rFonts w:ascii="Times New Roman" w:hAnsi="Times New Roman"/>
          <w:sz w:val="24"/>
          <w:vertAlign w:val="subscript"/>
        </w:rPr>
        <w:t>2</w:t>
      </w:r>
      <w:r w:rsidR="0071556E">
        <w:rPr>
          <w:rFonts w:ascii="Times New Roman" w:hAnsi="Times New Roman"/>
          <w:sz w:val="24"/>
        </w:rPr>
        <w:t>-based ceramics the results of the present study are</w:t>
      </w:r>
      <w:r>
        <w:rPr>
          <w:rFonts w:ascii="Times New Roman" w:hAnsi="Times New Roman"/>
          <w:sz w:val="24"/>
        </w:rPr>
        <w:t xml:space="preserve"> one of the best values reported so far. Only Huang et al. [13] for TiB</w:t>
      </w:r>
      <w:r>
        <w:rPr>
          <w:rFonts w:ascii="Times New Roman" w:hAnsi="Times New Roman"/>
          <w:sz w:val="24"/>
          <w:vertAlign w:val="subscript"/>
        </w:rPr>
        <w:t>2</w:t>
      </w:r>
      <w:r>
        <w:rPr>
          <w:rFonts w:ascii="Times New Roman" w:hAnsi="Times New Roman"/>
          <w:sz w:val="24"/>
        </w:rPr>
        <w:t>–B</w:t>
      </w:r>
      <w:r>
        <w:rPr>
          <w:rFonts w:ascii="Times New Roman" w:hAnsi="Times New Roman"/>
          <w:sz w:val="24"/>
          <w:vertAlign w:val="subscript"/>
        </w:rPr>
        <w:t>4</w:t>
      </w:r>
      <w:r>
        <w:rPr>
          <w:rFonts w:ascii="Times New Roman" w:hAnsi="Times New Roman"/>
          <w:sz w:val="24"/>
        </w:rPr>
        <w:t>C (60/40 vol</w:t>
      </w:r>
      <w:proofErr w:type="gramStart"/>
      <w:r>
        <w:rPr>
          <w:rFonts w:ascii="Times New Roman" w:hAnsi="Times New Roman"/>
          <w:sz w:val="24"/>
        </w:rPr>
        <w:t>.%</w:t>
      </w:r>
      <w:proofErr w:type="gramEnd"/>
      <w:r>
        <w:rPr>
          <w:rFonts w:ascii="Times New Roman" w:hAnsi="Times New Roman"/>
          <w:sz w:val="24"/>
        </w:rPr>
        <w:t>) showed higher</w:t>
      </w:r>
      <w:r w:rsidR="0071556E">
        <w:rPr>
          <w:rFonts w:ascii="Times New Roman" w:hAnsi="Times New Roman"/>
          <w:sz w:val="24"/>
        </w:rPr>
        <w:t xml:space="preserve"> mean</w:t>
      </w:r>
      <w:r>
        <w:rPr>
          <w:rFonts w:ascii="Times New Roman" w:hAnsi="Times New Roman"/>
          <w:sz w:val="24"/>
        </w:rPr>
        <w:t xml:space="preserve"> value of 867 MPa</w:t>
      </w:r>
      <w:r w:rsidR="0071556E">
        <w:rPr>
          <w:rFonts w:ascii="Times New Roman" w:hAnsi="Times New Roman"/>
          <w:sz w:val="24"/>
        </w:rPr>
        <w:t xml:space="preserve"> at room temperature</w:t>
      </w:r>
      <w:r w:rsidR="00B31D5A">
        <w:rPr>
          <w:rFonts w:ascii="Times New Roman" w:hAnsi="Times New Roman"/>
          <w:sz w:val="24"/>
        </w:rPr>
        <w:t>.</w:t>
      </w:r>
      <w:bookmarkStart w:id="0" w:name="_GoBack"/>
      <w:bookmarkEnd w:id="0"/>
    </w:p>
    <w:p w:rsidR="001D14FA" w:rsidRDefault="004B568B">
      <w:pPr>
        <w:spacing w:after="0" w:line="480" w:lineRule="auto"/>
        <w:jc w:val="both"/>
        <w:rPr>
          <w:rFonts w:ascii="Times New Roman" w:hAnsi="Times New Roman"/>
          <w:sz w:val="24"/>
        </w:rPr>
      </w:pPr>
      <w:r>
        <w:rPr>
          <w:rFonts w:ascii="Times New Roman" w:hAnsi="Times New Roman"/>
          <w:sz w:val="24"/>
        </w:rPr>
        <w:t xml:space="preserve">There are two possible reasons for such high values: </w:t>
      </w:r>
      <w:r w:rsidRPr="0071556E">
        <w:rPr>
          <w:rFonts w:ascii="Times New Roman" w:hAnsi="Times New Roman"/>
          <w:sz w:val="24"/>
          <w:highlight w:val="yellow"/>
        </w:rPr>
        <w:t>(</w:t>
      </w:r>
      <w:proofErr w:type="spellStart"/>
      <w:r w:rsidRPr="0071556E">
        <w:rPr>
          <w:rFonts w:ascii="Times New Roman" w:hAnsi="Times New Roman"/>
          <w:sz w:val="24"/>
          <w:highlight w:val="yellow"/>
        </w:rPr>
        <w:t>i</w:t>
      </w:r>
      <w:proofErr w:type="spellEnd"/>
      <w:r w:rsidRPr="0071556E">
        <w:rPr>
          <w:rFonts w:ascii="Times New Roman" w:hAnsi="Times New Roman"/>
          <w:sz w:val="24"/>
          <w:highlight w:val="yellow"/>
        </w:rPr>
        <w:t xml:space="preserve">) a complex composite structure with even distribution of newly formed secondary </w:t>
      </w:r>
      <w:r w:rsidR="0071556E" w:rsidRPr="0071556E">
        <w:rPr>
          <w:rFonts w:ascii="Times New Roman" w:hAnsi="Times New Roman"/>
          <w:sz w:val="24"/>
          <w:highlight w:val="yellow"/>
        </w:rPr>
        <w:t>boron carbide phase (</w:t>
      </w:r>
      <w:r w:rsidR="0071556E" w:rsidRPr="0071556E">
        <w:rPr>
          <w:rFonts w:ascii="Times New Roman" w:hAnsi="Times New Roman"/>
          <w:b/>
          <w:sz w:val="24"/>
          <w:highlight w:val="yellow"/>
        </w:rPr>
        <w:t>Fig. 2</w:t>
      </w:r>
      <w:r w:rsidR="0071556E" w:rsidRPr="0071556E">
        <w:rPr>
          <w:rFonts w:ascii="Times New Roman" w:hAnsi="Times New Roman"/>
          <w:sz w:val="24"/>
          <w:highlight w:val="yellow"/>
        </w:rPr>
        <w:t>)</w:t>
      </w:r>
      <w:r w:rsidRPr="0071556E">
        <w:rPr>
          <w:rFonts w:ascii="Times New Roman" w:hAnsi="Times New Roman"/>
          <w:sz w:val="24"/>
          <w:highlight w:val="yellow"/>
        </w:rPr>
        <w:t>;</w:t>
      </w:r>
      <w:r w:rsidR="0071556E" w:rsidRPr="0071556E">
        <w:rPr>
          <w:rFonts w:ascii="Times New Roman" w:hAnsi="Times New Roman"/>
          <w:sz w:val="24"/>
          <w:highlight w:val="yellow"/>
        </w:rPr>
        <w:t xml:space="preserve"> and (ii) interfacial </w:t>
      </w:r>
      <w:proofErr w:type="spellStart"/>
      <w:r w:rsidR="0071556E" w:rsidRPr="0071556E">
        <w:rPr>
          <w:rFonts w:ascii="Times New Roman" w:hAnsi="Times New Roman"/>
          <w:sz w:val="24"/>
          <w:highlight w:val="yellow"/>
        </w:rPr>
        <w:t>microcracking</w:t>
      </w:r>
      <w:proofErr w:type="spellEnd"/>
      <w:r w:rsidR="0071556E">
        <w:rPr>
          <w:rFonts w:ascii="Times New Roman" w:hAnsi="Times New Roman"/>
          <w:sz w:val="24"/>
          <w:highlight w:val="yellow"/>
        </w:rPr>
        <w:t xml:space="preserve"> </w:t>
      </w:r>
      <w:r w:rsidR="0071556E" w:rsidRPr="0071556E">
        <w:rPr>
          <w:rFonts w:ascii="Times New Roman" w:hAnsi="Times New Roman"/>
          <w:sz w:val="24"/>
          <w:highlight w:val="yellow"/>
        </w:rPr>
        <w:t>[</w:t>
      </w:r>
      <w:r w:rsidR="00B31D5A">
        <w:rPr>
          <w:rFonts w:ascii="Times New Roman" w:hAnsi="Times New Roman"/>
          <w:sz w:val="24"/>
          <w:highlight w:val="yellow"/>
        </w:rPr>
        <w:t>23</w:t>
      </w:r>
      <w:r w:rsidR="0071556E" w:rsidRPr="0071556E">
        <w:rPr>
          <w:rFonts w:ascii="Times New Roman" w:hAnsi="Times New Roman"/>
          <w:sz w:val="24"/>
          <w:highlight w:val="yellow"/>
        </w:rPr>
        <w:t>] as result of large difference in the linear thermal expansion between TiB</w:t>
      </w:r>
      <w:r w:rsidR="0071556E" w:rsidRPr="0071556E">
        <w:rPr>
          <w:rFonts w:ascii="Times New Roman" w:hAnsi="Times New Roman"/>
          <w:sz w:val="24"/>
          <w:highlight w:val="yellow"/>
          <w:vertAlign w:val="subscript"/>
        </w:rPr>
        <w:t>2</w:t>
      </w:r>
      <w:r w:rsidR="0071556E" w:rsidRPr="0071556E">
        <w:rPr>
          <w:rFonts w:ascii="Times New Roman" w:hAnsi="Times New Roman"/>
          <w:sz w:val="24"/>
          <w:highlight w:val="yellow"/>
        </w:rPr>
        <w:t xml:space="preserve"> matrix and B</w:t>
      </w:r>
      <w:r w:rsidR="0071556E" w:rsidRPr="0071556E">
        <w:rPr>
          <w:rFonts w:ascii="Times New Roman" w:hAnsi="Times New Roman"/>
          <w:sz w:val="24"/>
          <w:highlight w:val="yellow"/>
          <w:vertAlign w:val="subscript"/>
        </w:rPr>
        <w:t>4</w:t>
      </w:r>
      <w:r w:rsidR="0071556E" w:rsidRPr="0071556E">
        <w:rPr>
          <w:rFonts w:ascii="Times New Roman" w:hAnsi="Times New Roman"/>
          <w:sz w:val="24"/>
          <w:highlight w:val="yellow"/>
        </w:rPr>
        <w:t>C inclusion.</w:t>
      </w:r>
      <w:r w:rsidR="0071556E">
        <w:rPr>
          <w:rFonts w:ascii="Times New Roman" w:hAnsi="Times New Roman"/>
          <w:sz w:val="24"/>
        </w:rPr>
        <w:t xml:space="preserve"> Finally, (ii</w:t>
      </w:r>
      <w:r>
        <w:rPr>
          <w:rFonts w:ascii="Times New Roman" w:hAnsi="Times New Roman"/>
          <w:sz w:val="24"/>
        </w:rPr>
        <w:t xml:space="preserve">i) small value of the grain size, which corresponds to the </w:t>
      </w:r>
      <w:r>
        <w:rPr>
          <w:rFonts w:ascii="Times New Roman" w:hAnsi="Times New Roman"/>
          <w:sz w:val="24"/>
        </w:rPr>
        <w:lastRenderedPageBreak/>
        <w:t>initial particle size of raw TiB</w:t>
      </w:r>
      <w:r>
        <w:rPr>
          <w:rFonts w:ascii="Times New Roman" w:hAnsi="Times New Roman"/>
          <w:sz w:val="24"/>
          <w:vertAlign w:val="subscript"/>
        </w:rPr>
        <w:t>2</w:t>
      </w:r>
      <w:r>
        <w:rPr>
          <w:rFonts w:ascii="Times New Roman" w:hAnsi="Times New Roman"/>
          <w:sz w:val="24"/>
        </w:rPr>
        <w:t xml:space="preserve"> powder (i.e. 2–5 µm). </w:t>
      </w:r>
      <w:r w:rsidR="0071556E">
        <w:rPr>
          <w:rFonts w:ascii="Times New Roman" w:hAnsi="Times New Roman"/>
          <w:sz w:val="24"/>
        </w:rPr>
        <w:t>R</w:t>
      </w:r>
      <w:r>
        <w:rPr>
          <w:rFonts w:ascii="Times New Roman" w:hAnsi="Times New Roman"/>
          <w:sz w:val="24"/>
        </w:rPr>
        <w:t xml:space="preserve">ecent analysis </w:t>
      </w:r>
      <w:r w:rsidR="00376E6E">
        <w:rPr>
          <w:rFonts w:ascii="Times New Roman" w:hAnsi="Times New Roman"/>
          <w:sz w:val="24"/>
        </w:rPr>
        <w:t>in</w:t>
      </w:r>
      <w:r>
        <w:rPr>
          <w:rFonts w:ascii="Times New Roman" w:hAnsi="Times New Roman"/>
          <w:sz w:val="24"/>
        </w:rPr>
        <w:t xml:space="preserve"> [6] showed that strength of monolithic titanium </w:t>
      </w:r>
      <w:proofErr w:type="spellStart"/>
      <w:r>
        <w:rPr>
          <w:rFonts w:ascii="Times New Roman" w:hAnsi="Times New Roman"/>
          <w:sz w:val="24"/>
        </w:rPr>
        <w:t>diboride</w:t>
      </w:r>
      <w:proofErr w:type="spellEnd"/>
      <w:r>
        <w:rPr>
          <w:rFonts w:ascii="Times New Roman" w:hAnsi="Times New Roman"/>
          <w:sz w:val="24"/>
        </w:rPr>
        <w:t xml:space="preserve"> ceramic have a peak</w:t>
      </w:r>
      <w:r w:rsidR="0071556E">
        <w:rPr>
          <w:rFonts w:ascii="Times New Roman" w:hAnsi="Times New Roman"/>
          <w:sz w:val="24"/>
        </w:rPr>
        <w:t xml:space="preserve"> in strength for a grain size between</w:t>
      </w:r>
      <w:r>
        <w:rPr>
          <w:rFonts w:ascii="Times New Roman" w:hAnsi="Times New Roman"/>
          <w:sz w:val="24"/>
        </w:rPr>
        <w:t xml:space="preserve"> 3 and 5 µm. This shows a good correlation with data obtained in the present study. </w:t>
      </w:r>
    </w:p>
    <w:p w:rsidR="001D14FA" w:rsidRDefault="004B568B">
      <w:pPr>
        <w:spacing w:after="0" w:line="480" w:lineRule="auto"/>
        <w:jc w:val="both"/>
        <w:rPr>
          <w:rFonts w:ascii="Times New Roman" w:hAnsi="Times New Roman"/>
          <w:sz w:val="24"/>
          <w:szCs w:val="24"/>
        </w:rPr>
      </w:pPr>
      <w:r>
        <w:rPr>
          <w:rFonts w:ascii="Times New Roman" w:hAnsi="Times New Roman"/>
          <w:sz w:val="24"/>
        </w:rPr>
        <w:t xml:space="preserve">In case of composites, there is no obvious interdependence between </w:t>
      </w:r>
      <w:r w:rsidR="0056249F">
        <w:rPr>
          <w:rFonts w:ascii="Times New Roman" w:hAnsi="Times New Roman"/>
          <w:sz w:val="24"/>
        </w:rPr>
        <w:t xml:space="preserve">the </w:t>
      </w:r>
      <w:r>
        <w:rPr>
          <w:rFonts w:ascii="Times New Roman" w:hAnsi="Times New Roman"/>
          <w:sz w:val="24"/>
        </w:rPr>
        <w:t>TiB</w:t>
      </w:r>
      <w:r>
        <w:rPr>
          <w:rFonts w:ascii="Times New Roman" w:hAnsi="Times New Roman"/>
          <w:sz w:val="24"/>
          <w:vertAlign w:val="subscript"/>
        </w:rPr>
        <w:t>2</w:t>
      </w:r>
      <w:r>
        <w:rPr>
          <w:rFonts w:ascii="Times New Roman" w:hAnsi="Times New Roman"/>
          <w:sz w:val="24"/>
        </w:rPr>
        <w:t xml:space="preserve"> grain </w:t>
      </w:r>
      <w:proofErr w:type="gramStart"/>
      <w:r>
        <w:rPr>
          <w:rFonts w:ascii="Times New Roman" w:hAnsi="Times New Roman"/>
          <w:sz w:val="24"/>
        </w:rPr>
        <w:t>size</w:t>
      </w:r>
      <w:proofErr w:type="gramEnd"/>
      <w:r>
        <w:rPr>
          <w:rFonts w:ascii="Times New Roman" w:hAnsi="Times New Roman"/>
          <w:sz w:val="24"/>
        </w:rPr>
        <w:t xml:space="preserve"> in TiB</w:t>
      </w:r>
      <w:r>
        <w:rPr>
          <w:rFonts w:ascii="Times New Roman" w:hAnsi="Times New Roman"/>
          <w:sz w:val="24"/>
          <w:vertAlign w:val="subscript"/>
        </w:rPr>
        <w:t>2</w:t>
      </w:r>
      <w:r>
        <w:rPr>
          <w:rFonts w:ascii="Times New Roman" w:hAnsi="Times New Roman"/>
          <w:sz w:val="24"/>
        </w:rPr>
        <w:t>–B</w:t>
      </w:r>
      <w:r>
        <w:rPr>
          <w:rFonts w:ascii="Times New Roman" w:hAnsi="Times New Roman"/>
          <w:sz w:val="24"/>
          <w:vertAlign w:val="subscript"/>
        </w:rPr>
        <w:t>4</w:t>
      </w:r>
      <w:r>
        <w:rPr>
          <w:rFonts w:ascii="Times New Roman" w:hAnsi="Times New Roman"/>
          <w:sz w:val="24"/>
        </w:rPr>
        <w:t xml:space="preserve">C ceramic </w:t>
      </w:r>
      <w:r>
        <w:rPr>
          <w:rFonts w:ascii="Times New Roman" w:hAnsi="Times New Roman"/>
          <w:sz w:val="24"/>
          <w:szCs w:val="24"/>
        </w:rPr>
        <w:t xml:space="preserve">composites, since </w:t>
      </w:r>
      <w:r w:rsidR="0056249F">
        <w:rPr>
          <w:rFonts w:ascii="Times New Roman" w:hAnsi="Times New Roman"/>
          <w:sz w:val="24"/>
          <w:szCs w:val="24"/>
        </w:rPr>
        <w:t>in the</w:t>
      </w:r>
      <w:r>
        <w:rPr>
          <w:rFonts w:ascii="Times New Roman" w:hAnsi="Times New Roman"/>
          <w:sz w:val="24"/>
          <w:szCs w:val="24"/>
        </w:rPr>
        <w:t xml:space="preserve"> majority of these ceramic</w:t>
      </w:r>
      <w:r w:rsidR="0056249F">
        <w:rPr>
          <w:rFonts w:ascii="Times New Roman" w:hAnsi="Times New Roman"/>
          <w:sz w:val="24"/>
          <w:szCs w:val="24"/>
        </w:rPr>
        <w:t xml:space="preserve"> composite</w:t>
      </w:r>
      <w:r>
        <w:rPr>
          <w:rFonts w:ascii="Times New Roman" w:hAnsi="Times New Roman"/>
          <w:sz w:val="24"/>
          <w:szCs w:val="24"/>
        </w:rPr>
        <w:t xml:space="preserve">s titanium </w:t>
      </w:r>
      <w:proofErr w:type="spellStart"/>
      <w:r>
        <w:rPr>
          <w:rFonts w:ascii="Times New Roman" w:hAnsi="Times New Roman"/>
          <w:sz w:val="24"/>
          <w:szCs w:val="24"/>
        </w:rPr>
        <w:t>diboride</w:t>
      </w:r>
      <w:proofErr w:type="spellEnd"/>
      <w:r>
        <w:rPr>
          <w:rFonts w:ascii="Times New Roman" w:hAnsi="Times New Roman"/>
          <w:sz w:val="24"/>
          <w:szCs w:val="24"/>
        </w:rPr>
        <w:t xml:space="preserve"> was added as </w:t>
      </w:r>
      <w:r w:rsidR="0056249F">
        <w:rPr>
          <w:rFonts w:ascii="Times New Roman" w:hAnsi="Times New Roman"/>
          <w:sz w:val="24"/>
          <w:szCs w:val="24"/>
        </w:rPr>
        <w:t xml:space="preserve">the </w:t>
      </w:r>
      <w:r>
        <w:rPr>
          <w:rFonts w:ascii="Times New Roman" w:hAnsi="Times New Roman"/>
          <w:sz w:val="24"/>
          <w:szCs w:val="24"/>
        </w:rPr>
        <w:t xml:space="preserve">reinforcement phase, while in the present study it serves as a matrix. One noticeable observation is </w:t>
      </w:r>
      <w:r w:rsidR="0071556E">
        <w:rPr>
          <w:rFonts w:ascii="Times New Roman" w:hAnsi="Times New Roman"/>
          <w:sz w:val="24"/>
          <w:szCs w:val="24"/>
        </w:rPr>
        <w:t xml:space="preserve">that </w:t>
      </w:r>
      <w:proofErr w:type="spellStart"/>
      <w:r w:rsidR="0071556E">
        <w:rPr>
          <w:rFonts w:ascii="Times New Roman" w:hAnsi="Times New Roman"/>
          <w:sz w:val="24"/>
          <w:szCs w:val="24"/>
        </w:rPr>
        <w:t>microcracking</w:t>
      </w:r>
      <w:proofErr w:type="spellEnd"/>
      <w:r w:rsidR="0071556E">
        <w:rPr>
          <w:rFonts w:ascii="Times New Roman" w:hAnsi="Times New Roman"/>
          <w:sz w:val="24"/>
          <w:szCs w:val="24"/>
        </w:rPr>
        <w:t xml:space="preserve"> </w:t>
      </w:r>
      <w:r w:rsidR="0056249F">
        <w:rPr>
          <w:rFonts w:ascii="Times New Roman" w:hAnsi="Times New Roman"/>
          <w:sz w:val="24"/>
          <w:szCs w:val="24"/>
        </w:rPr>
        <w:t>[2</w:t>
      </w:r>
      <w:r w:rsidR="00B31D5A">
        <w:rPr>
          <w:rFonts w:ascii="Times New Roman" w:hAnsi="Times New Roman"/>
          <w:sz w:val="24"/>
          <w:szCs w:val="24"/>
        </w:rPr>
        <w:t>3</w:t>
      </w:r>
      <w:r>
        <w:rPr>
          <w:rFonts w:ascii="Times New Roman" w:hAnsi="Times New Roman"/>
          <w:sz w:val="24"/>
          <w:szCs w:val="24"/>
        </w:rPr>
        <w:t>] was observed after room temperature and in part at 600 °C flexural strength test.</w:t>
      </w:r>
    </w:p>
    <w:p w:rsidR="006F2523" w:rsidRDefault="006F2523" w:rsidP="006F2523">
      <w:pPr>
        <w:spacing w:after="0" w:line="480" w:lineRule="auto"/>
        <w:jc w:val="both"/>
        <w:rPr>
          <w:rFonts w:ascii="Times New Roman" w:hAnsi="Times New Roman"/>
          <w:sz w:val="24"/>
          <w:szCs w:val="24"/>
        </w:rPr>
      </w:pPr>
      <w:r>
        <w:rPr>
          <w:rFonts w:ascii="Times New Roman" w:hAnsi="Times New Roman"/>
          <w:color w:val="000000"/>
          <w:sz w:val="24"/>
          <w:szCs w:val="24"/>
        </w:rPr>
        <w:t xml:space="preserve">This situation </w:t>
      </w:r>
      <w:r w:rsidRPr="0068785C">
        <w:rPr>
          <w:rFonts w:ascii="Times New Roman" w:hAnsi="Times New Roman"/>
          <w:sz w:val="24"/>
          <w:szCs w:val="24"/>
        </w:rPr>
        <w:t xml:space="preserve">may be attributed to the residual stresses formed during the cooling process. In case of </w:t>
      </w:r>
      <w:r>
        <w:rPr>
          <w:rFonts w:ascii="Times New Roman" w:hAnsi="Times New Roman"/>
          <w:sz w:val="24"/>
          <w:szCs w:val="24"/>
        </w:rPr>
        <w:t>TiB</w:t>
      </w:r>
      <w:r w:rsidRPr="006F2523">
        <w:rPr>
          <w:rFonts w:ascii="Times New Roman" w:hAnsi="Times New Roman"/>
          <w:sz w:val="24"/>
          <w:szCs w:val="24"/>
          <w:vertAlign w:val="subscript"/>
        </w:rPr>
        <w:t>2</w:t>
      </w:r>
      <w:r>
        <w:rPr>
          <w:rFonts w:ascii="Times New Roman" w:hAnsi="Times New Roman"/>
          <w:sz w:val="24"/>
          <w:szCs w:val="24"/>
        </w:rPr>
        <w:t>-</w:t>
      </w:r>
      <w:r w:rsidRPr="0068785C">
        <w:rPr>
          <w:rFonts w:ascii="Times New Roman" w:hAnsi="Times New Roman"/>
          <w:sz w:val="24"/>
          <w:szCs w:val="24"/>
        </w:rPr>
        <w:t>B</w:t>
      </w:r>
      <w:r w:rsidRPr="0068785C">
        <w:rPr>
          <w:rFonts w:ascii="Times New Roman" w:hAnsi="Times New Roman"/>
          <w:sz w:val="24"/>
          <w:szCs w:val="24"/>
          <w:vertAlign w:val="subscript"/>
        </w:rPr>
        <w:t>4</w:t>
      </w:r>
      <w:r w:rsidRPr="0068785C">
        <w:rPr>
          <w:rFonts w:ascii="Times New Roman" w:hAnsi="Times New Roman"/>
          <w:sz w:val="24"/>
          <w:szCs w:val="24"/>
        </w:rPr>
        <w:t xml:space="preserve">C system consolidated at temperature </w:t>
      </w:r>
      <w:r>
        <w:rPr>
          <w:rFonts w:ascii="Times New Roman" w:hAnsi="Times New Roman"/>
          <w:sz w:val="24"/>
          <w:szCs w:val="24"/>
        </w:rPr>
        <w:t>of 190</w:t>
      </w:r>
      <w:r w:rsidRPr="0068785C">
        <w:rPr>
          <w:rFonts w:ascii="Times New Roman" w:hAnsi="Times New Roman"/>
          <w:sz w:val="24"/>
          <w:szCs w:val="24"/>
        </w:rPr>
        <w:t>0 °C, the mismatch in the coefficients of thermal expansion (C</w:t>
      </w:r>
      <w:r>
        <w:rPr>
          <w:rFonts w:ascii="Times New Roman" w:hAnsi="Times New Roman"/>
          <w:sz w:val="24"/>
          <w:szCs w:val="24"/>
        </w:rPr>
        <w:t>TE) between Ti</w:t>
      </w:r>
      <w:r w:rsidRPr="0068785C">
        <w:rPr>
          <w:rFonts w:ascii="Times New Roman" w:hAnsi="Times New Roman"/>
          <w:sz w:val="24"/>
          <w:szCs w:val="24"/>
        </w:rPr>
        <w:t>B</w:t>
      </w:r>
      <w:r w:rsidRPr="0068785C">
        <w:rPr>
          <w:rFonts w:ascii="Times New Roman" w:hAnsi="Times New Roman"/>
          <w:sz w:val="24"/>
          <w:szCs w:val="24"/>
          <w:vertAlign w:val="subscript"/>
        </w:rPr>
        <w:t>2</w:t>
      </w:r>
      <w:r w:rsidRPr="0068785C">
        <w:rPr>
          <w:rFonts w:ascii="Times New Roman" w:hAnsi="Times New Roman"/>
          <w:sz w:val="24"/>
          <w:szCs w:val="24"/>
        </w:rPr>
        <w:t xml:space="preserve"> and B</w:t>
      </w:r>
      <w:r w:rsidRPr="0068785C">
        <w:rPr>
          <w:rFonts w:ascii="Times New Roman" w:hAnsi="Times New Roman"/>
          <w:sz w:val="24"/>
          <w:szCs w:val="24"/>
          <w:vertAlign w:val="subscript"/>
        </w:rPr>
        <w:t>4</w:t>
      </w:r>
      <w:r w:rsidRPr="0068785C">
        <w:rPr>
          <w:rFonts w:ascii="Times New Roman" w:hAnsi="Times New Roman"/>
          <w:sz w:val="24"/>
          <w:szCs w:val="24"/>
        </w:rPr>
        <w:t xml:space="preserve">C will result in formation of the residual stresses in the </w:t>
      </w:r>
      <w:r>
        <w:rPr>
          <w:rFonts w:ascii="Times New Roman" w:hAnsi="Times New Roman"/>
          <w:sz w:val="24"/>
          <w:szCs w:val="24"/>
        </w:rPr>
        <w:t>bulk ceramic composite</w:t>
      </w:r>
      <w:r w:rsidRPr="0068785C">
        <w:rPr>
          <w:rFonts w:ascii="Times New Roman" w:hAnsi="Times New Roman"/>
          <w:sz w:val="24"/>
          <w:szCs w:val="24"/>
        </w:rPr>
        <w:t xml:space="preserve"> [</w:t>
      </w:r>
      <w:r>
        <w:rPr>
          <w:rFonts w:ascii="Times New Roman" w:hAnsi="Times New Roman"/>
          <w:sz w:val="24"/>
          <w:szCs w:val="24"/>
        </w:rPr>
        <w:t>2</w:t>
      </w:r>
      <w:r w:rsidR="00B31D5A">
        <w:rPr>
          <w:rFonts w:ascii="Times New Roman" w:hAnsi="Times New Roman"/>
          <w:sz w:val="24"/>
          <w:szCs w:val="24"/>
        </w:rPr>
        <w:t>3</w:t>
      </w:r>
      <w:r>
        <w:rPr>
          <w:rFonts w:ascii="Times New Roman" w:hAnsi="Times New Roman"/>
          <w:sz w:val="24"/>
          <w:szCs w:val="24"/>
        </w:rPr>
        <w:t>,2</w:t>
      </w:r>
      <w:r w:rsidR="00B31D5A">
        <w:rPr>
          <w:rFonts w:ascii="Times New Roman" w:hAnsi="Times New Roman"/>
          <w:sz w:val="24"/>
          <w:szCs w:val="24"/>
        </w:rPr>
        <w:t>4</w:t>
      </w:r>
      <w:r w:rsidRPr="0068785C">
        <w:rPr>
          <w:rFonts w:ascii="Times New Roman" w:hAnsi="Times New Roman"/>
          <w:sz w:val="24"/>
          <w:szCs w:val="24"/>
        </w:rPr>
        <w:t>]. Using the Taya’s [2</w:t>
      </w:r>
      <w:r w:rsidR="00B31D5A">
        <w:rPr>
          <w:rFonts w:ascii="Times New Roman" w:hAnsi="Times New Roman"/>
          <w:sz w:val="24"/>
          <w:szCs w:val="24"/>
        </w:rPr>
        <w:t>4</w:t>
      </w:r>
      <w:r w:rsidRPr="0068785C">
        <w:rPr>
          <w:rFonts w:ascii="Times New Roman" w:hAnsi="Times New Roman"/>
          <w:sz w:val="24"/>
          <w:szCs w:val="24"/>
        </w:rPr>
        <w:t xml:space="preserve">] model and data of </w:t>
      </w:r>
      <w:r w:rsidR="00D61F5E">
        <w:rPr>
          <w:rFonts w:ascii="Times New Roman" w:hAnsi="Times New Roman"/>
          <w:sz w:val="24"/>
          <w:szCs w:val="24"/>
        </w:rPr>
        <w:t>[12</w:t>
      </w:r>
      <w:r w:rsidRPr="0068785C">
        <w:rPr>
          <w:rFonts w:ascii="Times New Roman" w:hAnsi="Times New Roman"/>
          <w:sz w:val="24"/>
          <w:szCs w:val="24"/>
        </w:rPr>
        <w:t>] one may evaluate that residual stresses on the</w:t>
      </w:r>
      <w:r>
        <w:rPr>
          <w:rFonts w:ascii="Times New Roman" w:hAnsi="Times New Roman"/>
          <w:sz w:val="24"/>
          <w:szCs w:val="24"/>
        </w:rPr>
        <w:t xml:space="preserve"> </w:t>
      </w:r>
      <w:proofErr w:type="spellStart"/>
      <w:r>
        <w:rPr>
          <w:rFonts w:ascii="Times New Roman" w:hAnsi="Times New Roman"/>
          <w:sz w:val="24"/>
          <w:szCs w:val="24"/>
        </w:rPr>
        <w:t>diboride</w:t>
      </w:r>
      <w:proofErr w:type="spellEnd"/>
      <w:r w:rsidRPr="0068785C">
        <w:rPr>
          <w:rFonts w:ascii="Times New Roman" w:hAnsi="Times New Roman"/>
          <w:sz w:val="24"/>
          <w:szCs w:val="24"/>
        </w:rPr>
        <w:t xml:space="preserve"> matrix </w:t>
      </w:r>
      <w:proofErr w:type="spellStart"/>
      <w:r w:rsidRPr="0068785C">
        <w:rPr>
          <w:rFonts w:ascii="Times New Roman" w:hAnsi="Times New Roman"/>
          <w:sz w:val="24"/>
          <w:szCs w:val="24"/>
        </w:rPr>
        <w:t>σ</w:t>
      </w:r>
      <w:r w:rsidRPr="0068785C">
        <w:rPr>
          <w:rFonts w:ascii="Times New Roman" w:hAnsi="Times New Roman"/>
          <w:sz w:val="24"/>
          <w:szCs w:val="24"/>
          <w:vertAlign w:val="subscript"/>
        </w:rPr>
        <w:t>m</w:t>
      </w:r>
      <w:proofErr w:type="spellEnd"/>
      <w:r w:rsidRPr="0068785C">
        <w:rPr>
          <w:rFonts w:ascii="Times New Roman" w:hAnsi="Times New Roman"/>
          <w:sz w:val="24"/>
          <w:szCs w:val="24"/>
        </w:rPr>
        <w:t xml:space="preserve"> and </w:t>
      </w:r>
      <w:r>
        <w:rPr>
          <w:rFonts w:ascii="Times New Roman" w:hAnsi="Times New Roman"/>
          <w:sz w:val="24"/>
          <w:szCs w:val="24"/>
        </w:rPr>
        <w:t>boron carbide</w:t>
      </w:r>
      <w:r w:rsidRPr="0068785C">
        <w:rPr>
          <w:rFonts w:ascii="Times New Roman" w:hAnsi="Times New Roman"/>
          <w:sz w:val="24"/>
          <w:szCs w:val="24"/>
        </w:rPr>
        <w:t xml:space="preserve"> </w:t>
      </w:r>
      <w:proofErr w:type="spellStart"/>
      <w:r w:rsidRPr="0068785C">
        <w:rPr>
          <w:rFonts w:ascii="Times New Roman" w:hAnsi="Times New Roman"/>
          <w:sz w:val="24"/>
          <w:szCs w:val="24"/>
        </w:rPr>
        <w:t>σ</w:t>
      </w:r>
      <w:r>
        <w:rPr>
          <w:rFonts w:ascii="Times New Roman" w:hAnsi="Times New Roman"/>
          <w:sz w:val="24"/>
          <w:szCs w:val="24"/>
          <w:vertAlign w:val="subscript"/>
        </w:rPr>
        <w:t>i</w:t>
      </w:r>
      <w:proofErr w:type="spellEnd"/>
      <w:r w:rsidRPr="0068785C">
        <w:rPr>
          <w:rFonts w:ascii="Times New Roman" w:hAnsi="Times New Roman"/>
          <w:sz w:val="24"/>
          <w:szCs w:val="24"/>
        </w:rPr>
        <w:t xml:space="preserve"> are </w:t>
      </w:r>
      <w:r>
        <w:rPr>
          <w:rFonts w:ascii="Times New Roman" w:hAnsi="Times New Roman"/>
          <w:sz w:val="24"/>
          <w:szCs w:val="24"/>
        </w:rPr>
        <w:t>348</w:t>
      </w:r>
      <w:r w:rsidRPr="0068785C">
        <w:rPr>
          <w:rFonts w:ascii="Times New Roman" w:hAnsi="Times New Roman"/>
          <w:sz w:val="24"/>
          <w:szCs w:val="24"/>
        </w:rPr>
        <w:t xml:space="preserve"> MPa and </w:t>
      </w:r>
      <w:r>
        <w:rPr>
          <w:rFonts w:ascii="Times New Roman" w:hAnsi="Times New Roman"/>
          <w:sz w:val="24"/>
          <w:szCs w:val="24"/>
        </w:rPr>
        <w:t>-1165</w:t>
      </w:r>
      <w:r w:rsidRPr="0068785C">
        <w:rPr>
          <w:rFonts w:ascii="Times New Roman" w:hAnsi="Times New Roman"/>
          <w:sz w:val="24"/>
          <w:szCs w:val="24"/>
        </w:rPr>
        <w:t xml:space="preserve"> MPa, respectively. Negative value of the residual stress at matrix indicates compression, while positive value of the residual stress at </w:t>
      </w:r>
      <w:r>
        <w:rPr>
          <w:rFonts w:ascii="Times New Roman" w:hAnsi="Times New Roman"/>
          <w:sz w:val="24"/>
          <w:szCs w:val="24"/>
        </w:rPr>
        <w:t>matrix</w:t>
      </w:r>
      <w:r w:rsidRPr="0068785C">
        <w:rPr>
          <w:rFonts w:ascii="Times New Roman" w:hAnsi="Times New Roman"/>
          <w:sz w:val="24"/>
          <w:szCs w:val="24"/>
        </w:rPr>
        <w:t xml:space="preserve"> suggests tension. </w:t>
      </w:r>
    </w:p>
    <w:p w:rsidR="006F2523" w:rsidRDefault="006F2523" w:rsidP="006F2523">
      <w:pPr>
        <w:spacing w:after="0" w:line="480" w:lineRule="auto"/>
        <w:jc w:val="both"/>
        <w:rPr>
          <w:rFonts w:ascii="Times New Roman" w:hAnsi="Times New Roman"/>
          <w:sz w:val="24"/>
          <w:szCs w:val="24"/>
        </w:rPr>
      </w:pPr>
      <w:r w:rsidRPr="0068785C">
        <w:rPr>
          <w:rFonts w:ascii="Times New Roman" w:hAnsi="Times New Roman"/>
          <w:sz w:val="24"/>
          <w:szCs w:val="24"/>
        </w:rPr>
        <w:t>Finite elements calculations of residual stresses formed upon cooling in B</w:t>
      </w:r>
      <w:r w:rsidRPr="0068785C">
        <w:rPr>
          <w:rFonts w:ascii="Times New Roman" w:hAnsi="Times New Roman"/>
          <w:sz w:val="24"/>
          <w:szCs w:val="24"/>
          <w:vertAlign w:val="subscript"/>
        </w:rPr>
        <w:t>4</w:t>
      </w:r>
      <w:r w:rsidRPr="0068785C">
        <w:rPr>
          <w:rFonts w:ascii="Times New Roman" w:hAnsi="Times New Roman"/>
          <w:sz w:val="24"/>
          <w:szCs w:val="24"/>
        </w:rPr>
        <w:t>C-TiB</w:t>
      </w:r>
      <w:r w:rsidRPr="0068785C">
        <w:rPr>
          <w:rFonts w:ascii="Times New Roman" w:hAnsi="Times New Roman"/>
          <w:sz w:val="24"/>
          <w:szCs w:val="24"/>
          <w:vertAlign w:val="subscript"/>
        </w:rPr>
        <w:t>2</w:t>
      </w:r>
      <w:r>
        <w:rPr>
          <w:rFonts w:ascii="Times New Roman" w:hAnsi="Times New Roman"/>
          <w:sz w:val="24"/>
          <w:szCs w:val="24"/>
        </w:rPr>
        <w:t xml:space="preserve"> were presented in [2</w:t>
      </w:r>
      <w:r w:rsidR="00B31D5A">
        <w:rPr>
          <w:rFonts w:ascii="Times New Roman" w:hAnsi="Times New Roman"/>
          <w:sz w:val="24"/>
          <w:szCs w:val="24"/>
        </w:rPr>
        <w:t>5</w:t>
      </w:r>
      <w:r w:rsidRPr="0068785C">
        <w:rPr>
          <w:rFonts w:ascii="Times New Roman" w:hAnsi="Times New Roman"/>
          <w:sz w:val="24"/>
          <w:szCs w:val="24"/>
        </w:rPr>
        <w:t>]. An average compressive stress of 424 MPa was found has a go</w:t>
      </w:r>
      <w:r>
        <w:rPr>
          <w:rFonts w:ascii="Times New Roman" w:hAnsi="Times New Roman"/>
          <w:sz w:val="24"/>
          <w:szCs w:val="24"/>
        </w:rPr>
        <w:t>od agreement with the results of B</w:t>
      </w:r>
      <w:r w:rsidRPr="006F2523">
        <w:rPr>
          <w:rFonts w:ascii="Times New Roman" w:hAnsi="Times New Roman"/>
          <w:sz w:val="24"/>
          <w:szCs w:val="24"/>
          <w:vertAlign w:val="subscript"/>
        </w:rPr>
        <w:t>4</w:t>
      </w:r>
      <w:r>
        <w:rPr>
          <w:rFonts w:ascii="Times New Roman" w:hAnsi="Times New Roman"/>
          <w:sz w:val="24"/>
          <w:szCs w:val="24"/>
        </w:rPr>
        <w:t>C-TaB</w:t>
      </w:r>
      <w:r w:rsidRPr="006F2523">
        <w:rPr>
          <w:rFonts w:ascii="Times New Roman" w:hAnsi="Times New Roman"/>
          <w:sz w:val="24"/>
          <w:szCs w:val="24"/>
          <w:vertAlign w:val="subscript"/>
        </w:rPr>
        <w:t>2</w:t>
      </w:r>
      <w:r w:rsidRPr="0068785C">
        <w:rPr>
          <w:rFonts w:ascii="Times New Roman" w:hAnsi="Times New Roman"/>
          <w:sz w:val="24"/>
          <w:szCs w:val="24"/>
        </w:rPr>
        <w:t xml:space="preserve"> </w:t>
      </w:r>
      <w:r>
        <w:rPr>
          <w:rFonts w:ascii="Times New Roman" w:hAnsi="Times New Roman"/>
          <w:sz w:val="24"/>
          <w:szCs w:val="24"/>
        </w:rPr>
        <w:t xml:space="preserve">eutectics prepared by SPS </w:t>
      </w:r>
      <w:r w:rsidRPr="0068785C">
        <w:rPr>
          <w:rFonts w:ascii="Times New Roman" w:hAnsi="Times New Roman"/>
          <w:sz w:val="24"/>
          <w:szCs w:val="24"/>
        </w:rPr>
        <w:t xml:space="preserve">(336 MPa with </w:t>
      </w:r>
      <w:r w:rsidRPr="0068785C">
        <w:rPr>
          <w:rFonts w:ascii="Times New Roman" w:hAnsi="Times New Roman"/>
          <w:sz w:val="24"/>
        </w:rPr>
        <w:t xml:space="preserve">ΔT of 2000 °C or </w:t>
      </w:r>
      <w:r w:rsidRPr="0068785C">
        <w:rPr>
          <w:rFonts w:ascii="Times New Roman" w:hAnsi="Times New Roman"/>
          <w:sz w:val="24"/>
          <w:szCs w:val="24"/>
        </w:rPr>
        <w:t xml:space="preserve">391 MPa with </w:t>
      </w:r>
      <w:r w:rsidRPr="0068785C">
        <w:rPr>
          <w:rFonts w:ascii="Times New Roman" w:hAnsi="Times New Roman"/>
          <w:sz w:val="24"/>
        </w:rPr>
        <w:t>ΔT of 2325 °C</w:t>
      </w:r>
      <w:r w:rsidRPr="0068785C">
        <w:rPr>
          <w:rFonts w:ascii="Times New Roman" w:hAnsi="Times New Roman"/>
          <w:sz w:val="24"/>
          <w:szCs w:val="24"/>
        </w:rPr>
        <w:t>)</w:t>
      </w:r>
      <w:r w:rsidR="00B31D5A">
        <w:rPr>
          <w:rFonts w:ascii="Times New Roman" w:hAnsi="Times New Roman"/>
          <w:sz w:val="24"/>
          <w:szCs w:val="24"/>
        </w:rPr>
        <w:t xml:space="preserve"> [26</w:t>
      </w:r>
      <w:r>
        <w:rPr>
          <w:rFonts w:ascii="Times New Roman" w:hAnsi="Times New Roman"/>
          <w:sz w:val="24"/>
          <w:szCs w:val="24"/>
        </w:rPr>
        <w:t>]</w:t>
      </w:r>
      <w:r w:rsidRPr="0068785C">
        <w:rPr>
          <w:rFonts w:ascii="Times New Roman" w:hAnsi="Times New Roman"/>
          <w:sz w:val="24"/>
          <w:szCs w:val="24"/>
        </w:rPr>
        <w:t>.</w:t>
      </w:r>
    </w:p>
    <w:p w:rsidR="006F2523" w:rsidRDefault="006F2523" w:rsidP="003F1B98">
      <w:pPr>
        <w:spacing w:after="0" w:line="480" w:lineRule="auto"/>
        <w:jc w:val="both"/>
        <w:rPr>
          <w:rFonts w:ascii="Times New Roman" w:hAnsi="Times New Roman"/>
          <w:color w:val="000000"/>
          <w:sz w:val="24"/>
          <w:szCs w:val="24"/>
        </w:rPr>
      </w:pPr>
      <w:r>
        <w:rPr>
          <w:rFonts w:ascii="Times New Roman" w:hAnsi="Times New Roman"/>
          <w:sz w:val="24"/>
          <w:szCs w:val="24"/>
        </w:rPr>
        <w:t>One may see that the main difference between eutectic composite of B</w:t>
      </w:r>
      <w:r w:rsidRPr="006F2523">
        <w:rPr>
          <w:rFonts w:ascii="Times New Roman" w:hAnsi="Times New Roman"/>
          <w:sz w:val="24"/>
          <w:szCs w:val="24"/>
          <w:vertAlign w:val="subscript"/>
        </w:rPr>
        <w:t>4</w:t>
      </w:r>
      <w:r>
        <w:rPr>
          <w:rFonts w:ascii="Times New Roman" w:hAnsi="Times New Roman"/>
          <w:sz w:val="24"/>
          <w:szCs w:val="24"/>
        </w:rPr>
        <w:t>C-MeB</w:t>
      </w:r>
      <w:r w:rsidRPr="006F2523">
        <w:rPr>
          <w:rFonts w:ascii="Times New Roman" w:hAnsi="Times New Roman"/>
          <w:sz w:val="24"/>
          <w:szCs w:val="24"/>
          <w:vertAlign w:val="subscript"/>
        </w:rPr>
        <w:t>2</w:t>
      </w:r>
      <w:r>
        <w:rPr>
          <w:rFonts w:ascii="Times New Roman" w:hAnsi="Times New Roman"/>
          <w:sz w:val="24"/>
          <w:szCs w:val="24"/>
        </w:rPr>
        <w:t xml:space="preserve"> and that in the present case is that the TiB</w:t>
      </w:r>
      <w:r w:rsidRPr="006F2523">
        <w:rPr>
          <w:rFonts w:ascii="Times New Roman" w:hAnsi="Times New Roman"/>
          <w:sz w:val="24"/>
          <w:szCs w:val="24"/>
          <w:vertAlign w:val="subscript"/>
        </w:rPr>
        <w:t>2</w:t>
      </w:r>
      <w:r>
        <w:rPr>
          <w:rFonts w:ascii="Times New Roman" w:hAnsi="Times New Roman"/>
          <w:sz w:val="24"/>
          <w:szCs w:val="24"/>
        </w:rPr>
        <w:t>-boron ceramics after reactive SPS consolidation, constrains TiB</w:t>
      </w:r>
      <w:r w:rsidRPr="006F2523">
        <w:rPr>
          <w:rFonts w:ascii="Times New Roman" w:hAnsi="Times New Roman"/>
          <w:sz w:val="24"/>
          <w:szCs w:val="24"/>
          <w:vertAlign w:val="subscript"/>
        </w:rPr>
        <w:t>2</w:t>
      </w:r>
      <w:r>
        <w:rPr>
          <w:rFonts w:ascii="Times New Roman" w:hAnsi="Times New Roman"/>
          <w:sz w:val="24"/>
          <w:szCs w:val="24"/>
        </w:rPr>
        <w:t xml:space="preserve"> matrix in tension, while </w:t>
      </w:r>
      <w:r w:rsidR="003F1B98">
        <w:rPr>
          <w:rFonts w:ascii="Times New Roman" w:hAnsi="Times New Roman"/>
          <w:sz w:val="24"/>
          <w:szCs w:val="24"/>
        </w:rPr>
        <w:t>stiffer</w:t>
      </w:r>
      <w:r>
        <w:rPr>
          <w:rFonts w:ascii="Times New Roman" w:hAnsi="Times New Roman"/>
          <w:sz w:val="24"/>
          <w:szCs w:val="24"/>
        </w:rPr>
        <w:t xml:space="preserve"> boron carbide inclusions are in tension.</w:t>
      </w:r>
      <w:r w:rsidR="003F1B98">
        <w:rPr>
          <w:rFonts w:ascii="Times New Roman" w:hAnsi="Times New Roman"/>
          <w:sz w:val="24"/>
          <w:szCs w:val="24"/>
        </w:rPr>
        <w:t xml:space="preserve"> This may cause the different toughness behavior</w:t>
      </w:r>
      <w:r w:rsidRPr="0068785C">
        <w:rPr>
          <w:rFonts w:ascii="Times New Roman" w:hAnsi="Times New Roman"/>
          <w:sz w:val="24"/>
          <w:szCs w:val="24"/>
        </w:rPr>
        <w:t xml:space="preserve"> </w:t>
      </w:r>
      <w:r w:rsidR="003F1B98">
        <w:rPr>
          <w:rFonts w:ascii="Times New Roman" w:hAnsi="Times New Roman"/>
          <w:sz w:val="24"/>
          <w:szCs w:val="24"/>
        </w:rPr>
        <w:t xml:space="preserve">of these composites: since the crack will be deflected around boron carbide </w:t>
      </w:r>
      <w:r w:rsidR="003F1B98">
        <w:rPr>
          <w:rFonts w:ascii="Times New Roman" w:hAnsi="Times New Roman"/>
          <w:sz w:val="24"/>
          <w:szCs w:val="24"/>
        </w:rPr>
        <w:lastRenderedPageBreak/>
        <w:t>inclusions, using more energy for fracture of the TiB</w:t>
      </w:r>
      <w:r w:rsidR="003F1B98" w:rsidRPr="003F1B98">
        <w:rPr>
          <w:rFonts w:ascii="Times New Roman" w:hAnsi="Times New Roman"/>
          <w:sz w:val="24"/>
          <w:szCs w:val="24"/>
          <w:vertAlign w:val="subscript"/>
        </w:rPr>
        <w:t>2</w:t>
      </w:r>
      <w:r w:rsidR="003F1B98">
        <w:rPr>
          <w:rFonts w:ascii="Times New Roman" w:hAnsi="Times New Roman"/>
          <w:sz w:val="24"/>
          <w:szCs w:val="24"/>
        </w:rPr>
        <w:t>/B</w:t>
      </w:r>
      <w:r w:rsidR="003F1B98" w:rsidRPr="003F1B98">
        <w:rPr>
          <w:rFonts w:ascii="Times New Roman" w:hAnsi="Times New Roman"/>
          <w:sz w:val="24"/>
          <w:szCs w:val="24"/>
          <w:vertAlign w:val="subscript"/>
        </w:rPr>
        <w:t>4</w:t>
      </w:r>
      <w:r w:rsidR="003F1B98">
        <w:rPr>
          <w:rFonts w:ascii="Times New Roman" w:hAnsi="Times New Roman"/>
          <w:sz w:val="24"/>
          <w:szCs w:val="24"/>
        </w:rPr>
        <w:t xml:space="preserve">C bonds. Hence, observed increase in flexural strength may be also accompanied only by slight decrease in toughness (increase of stress intensity factor </w:t>
      </w:r>
      <w:r w:rsidR="003F1B98" w:rsidRPr="0068785C">
        <w:rPr>
          <w:rFonts w:ascii="Times New Roman" w:hAnsi="Times New Roman"/>
          <w:sz w:val="24"/>
          <w:szCs w:val="24"/>
        </w:rPr>
        <w:t>ΔK</w:t>
      </w:r>
      <w:r w:rsidR="003F1B98" w:rsidRPr="0068785C">
        <w:rPr>
          <w:rFonts w:ascii="Times New Roman" w:hAnsi="Times New Roman"/>
          <w:sz w:val="24"/>
          <w:szCs w:val="24"/>
          <w:vertAlign w:val="subscript"/>
        </w:rPr>
        <w:t>I</w:t>
      </w:r>
      <w:r w:rsidR="003F1B98">
        <w:rPr>
          <w:rFonts w:ascii="Times New Roman" w:hAnsi="Times New Roman"/>
          <w:sz w:val="24"/>
          <w:szCs w:val="24"/>
          <w:vertAlign w:val="subscript"/>
        </w:rPr>
        <w:t xml:space="preserve"> </w:t>
      </w:r>
      <w:r w:rsidR="003F1B98">
        <w:rPr>
          <w:rFonts w:ascii="Times New Roman" w:hAnsi="Times New Roman"/>
          <w:sz w:val="24"/>
          <w:szCs w:val="24"/>
        </w:rPr>
        <w:t>= 0.58 MPa m</w:t>
      </w:r>
      <w:r w:rsidR="003F1B98" w:rsidRPr="003F1B98">
        <w:rPr>
          <w:rFonts w:ascii="Times New Roman" w:hAnsi="Times New Roman"/>
          <w:sz w:val="24"/>
          <w:szCs w:val="24"/>
          <w:vertAlign w:val="superscript"/>
        </w:rPr>
        <w:t>1/2</w:t>
      </w:r>
      <w:r w:rsidR="003F1B98">
        <w:rPr>
          <w:rFonts w:ascii="Times New Roman" w:hAnsi="Times New Roman"/>
          <w:sz w:val="24"/>
          <w:szCs w:val="24"/>
        </w:rPr>
        <w:t xml:space="preserve"> was evaluated). </w:t>
      </w:r>
      <w:r w:rsidR="003F1B98">
        <w:rPr>
          <w:rFonts w:ascii="Times New Roman" w:hAnsi="Times New Roman"/>
          <w:sz w:val="24"/>
        </w:rPr>
        <w:t>Further investigation of this behavior is necessary.</w:t>
      </w:r>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It is well known that the thin film of oxygen-rich layer consisting from TiO</w:t>
      </w:r>
      <w:r>
        <w:rPr>
          <w:rFonts w:ascii="Times New Roman" w:hAnsi="Times New Roman"/>
          <w:color w:val="000000"/>
          <w:sz w:val="24"/>
          <w:szCs w:val="24"/>
          <w:vertAlign w:val="subscript"/>
        </w:rPr>
        <w:t xml:space="preserve">2 </w:t>
      </w:r>
      <w:r>
        <w:rPr>
          <w:rFonts w:ascii="Times New Roman" w:hAnsi="Times New Roman"/>
          <w:color w:val="000000"/>
          <w:sz w:val="24"/>
          <w:szCs w:val="24"/>
        </w:rPr>
        <w:t>or B</w:t>
      </w:r>
      <w:r>
        <w:rPr>
          <w:rFonts w:ascii="Times New Roman" w:hAnsi="Times New Roman"/>
          <w:color w:val="000000"/>
          <w:sz w:val="24"/>
          <w:szCs w:val="24"/>
          <w:vertAlign w:val="subscript"/>
        </w:rPr>
        <w:t>2</w:t>
      </w:r>
      <w:r>
        <w:rPr>
          <w:rFonts w:ascii="Times New Roman" w:hAnsi="Times New Roman"/>
          <w:color w:val="000000"/>
          <w:sz w:val="24"/>
          <w:szCs w:val="24"/>
        </w:rPr>
        <w:t>O</w:t>
      </w:r>
      <w:r>
        <w:rPr>
          <w:rFonts w:ascii="Times New Roman" w:hAnsi="Times New Roman"/>
          <w:color w:val="000000"/>
          <w:sz w:val="24"/>
          <w:szCs w:val="24"/>
          <w:vertAlign w:val="subscript"/>
        </w:rPr>
        <w:t>3</w:t>
      </w:r>
      <w:r>
        <w:rPr>
          <w:rFonts w:ascii="Times New Roman" w:hAnsi="Times New Roman"/>
          <w:color w:val="000000"/>
          <w:sz w:val="24"/>
          <w:szCs w:val="24"/>
        </w:rPr>
        <w:t xml:space="preserve"> that is on the surface of TiB</w:t>
      </w:r>
      <w:r>
        <w:rPr>
          <w:rFonts w:ascii="Times New Roman" w:hAnsi="Times New Roman"/>
          <w:color w:val="000000"/>
          <w:sz w:val="24"/>
          <w:szCs w:val="24"/>
          <w:vertAlign w:val="subscript"/>
        </w:rPr>
        <w:t>2</w:t>
      </w:r>
      <w:r>
        <w:rPr>
          <w:rFonts w:ascii="Times New Roman" w:hAnsi="Times New Roman"/>
          <w:color w:val="000000"/>
          <w:sz w:val="24"/>
          <w:szCs w:val="24"/>
        </w:rPr>
        <w:t xml:space="preserve"> powders also affects effects tit</w:t>
      </w:r>
      <w:r w:rsidR="0056249F">
        <w:rPr>
          <w:rFonts w:ascii="Times New Roman" w:hAnsi="Times New Roman"/>
          <w:color w:val="000000"/>
          <w:sz w:val="24"/>
          <w:szCs w:val="24"/>
        </w:rPr>
        <w:t xml:space="preserve">anium </w:t>
      </w:r>
      <w:proofErr w:type="spellStart"/>
      <w:r w:rsidR="0056249F">
        <w:rPr>
          <w:rFonts w:ascii="Times New Roman" w:hAnsi="Times New Roman"/>
          <w:color w:val="000000"/>
          <w:sz w:val="24"/>
          <w:szCs w:val="24"/>
        </w:rPr>
        <w:t>diboride</w:t>
      </w:r>
      <w:proofErr w:type="spellEnd"/>
      <w:r w:rsidR="0056249F">
        <w:rPr>
          <w:rFonts w:ascii="Times New Roman" w:hAnsi="Times New Roman"/>
          <w:color w:val="000000"/>
          <w:sz w:val="24"/>
          <w:szCs w:val="24"/>
        </w:rPr>
        <w:t xml:space="preserve"> densification [2</w:t>
      </w:r>
      <w:r w:rsidR="00B31D5A">
        <w:rPr>
          <w:rFonts w:ascii="Times New Roman" w:hAnsi="Times New Roman"/>
          <w:color w:val="000000"/>
          <w:sz w:val="24"/>
          <w:szCs w:val="24"/>
        </w:rPr>
        <w:t>7</w:t>
      </w:r>
      <w:r>
        <w:rPr>
          <w:rFonts w:ascii="Times New Roman" w:hAnsi="Times New Roman"/>
          <w:color w:val="000000"/>
          <w:sz w:val="24"/>
          <w:szCs w:val="24"/>
        </w:rPr>
        <w:t>]. In the present study, the addition of amorphous boron allowed solving this problem during the densification process. Furthermore, B</w:t>
      </w:r>
      <w:r>
        <w:rPr>
          <w:rFonts w:ascii="Times New Roman" w:hAnsi="Times New Roman"/>
          <w:color w:val="000000"/>
          <w:sz w:val="24"/>
          <w:szCs w:val="24"/>
          <w:vertAlign w:val="subscript"/>
        </w:rPr>
        <w:t>4</w:t>
      </w:r>
      <w:r>
        <w:rPr>
          <w:rFonts w:ascii="Times New Roman" w:hAnsi="Times New Roman"/>
          <w:color w:val="000000"/>
          <w:sz w:val="24"/>
          <w:szCs w:val="24"/>
        </w:rPr>
        <w:t xml:space="preserve">C </w:t>
      </w:r>
      <w:r w:rsidR="005231CE">
        <w:rPr>
          <w:rFonts w:ascii="Times New Roman" w:hAnsi="Times New Roman"/>
          <w:color w:val="000000"/>
          <w:sz w:val="24"/>
          <w:szCs w:val="24"/>
        </w:rPr>
        <w:t xml:space="preserve">grains </w:t>
      </w:r>
      <w:r>
        <w:rPr>
          <w:rFonts w:ascii="Times New Roman" w:hAnsi="Times New Roman"/>
          <w:color w:val="000000"/>
          <w:sz w:val="24"/>
          <w:szCs w:val="24"/>
        </w:rPr>
        <w:t>were formed during</w:t>
      </w:r>
      <w:r w:rsidR="003F5E7A">
        <w:rPr>
          <w:rFonts w:ascii="Times New Roman" w:hAnsi="Times New Roman"/>
          <w:color w:val="000000"/>
          <w:sz w:val="24"/>
          <w:szCs w:val="24"/>
        </w:rPr>
        <w:t xml:space="preserve"> the reactive SPS consolidation. T</w:t>
      </w:r>
      <w:r>
        <w:rPr>
          <w:rFonts w:ascii="Times New Roman" w:hAnsi="Times New Roman"/>
          <w:color w:val="000000"/>
          <w:sz w:val="24"/>
          <w:szCs w:val="24"/>
        </w:rPr>
        <w:t xml:space="preserve">hese were usually located in the triple points and in between relatively large size titanium </w:t>
      </w:r>
      <w:proofErr w:type="spellStart"/>
      <w:r>
        <w:rPr>
          <w:rFonts w:ascii="Times New Roman" w:hAnsi="Times New Roman"/>
          <w:color w:val="000000"/>
          <w:sz w:val="24"/>
          <w:szCs w:val="24"/>
        </w:rPr>
        <w:t>diboride</w:t>
      </w:r>
      <w:proofErr w:type="spellEnd"/>
      <w:r>
        <w:rPr>
          <w:rFonts w:ascii="Times New Roman" w:hAnsi="Times New Roman"/>
          <w:color w:val="000000"/>
          <w:sz w:val="24"/>
          <w:szCs w:val="24"/>
        </w:rPr>
        <w:t xml:space="preserve"> grains and </w:t>
      </w:r>
      <w:proofErr w:type="gramStart"/>
      <w:r>
        <w:rPr>
          <w:rFonts w:ascii="Times New Roman" w:hAnsi="Times New Roman"/>
          <w:color w:val="000000"/>
          <w:sz w:val="24"/>
          <w:szCs w:val="24"/>
        </w:rPr>
        <w:t>are</w:t>
      </w:r>
      <w:proofErr w:type="gramEnd"/>
      <w:r>
        <w:rPr>
          <w:rFonts w:ascii="Times New Roman" w:hAnsi="Times New Roman"/>
          <w:color w:val="000000"/>
          <w:sz w:val="24"/>
          <w:szCs w:val="24"/>
        </w:rPr>
        <w:t xml:space="preserve"> clearly viewed in </w:t>
      </w:r>
      <w:r>
        <w:rPr>
          <w:rFonts w:ascii="Times New Roman" w:hAnsi="Times New Roman"/>
          <w:b/>
          <w:color w:val="000000"/>
          <w:sz w:val="24"/>
          <w:szCs w:val="24"/>
        </w:rPr>
        <w:t>Fig. 2</w:t>
      </w:r>
      <w:r>
        <w:rPr>
          <w:rFonts w:ascii="Times New Roman" w:hAnsi="Times New Roman"/>
          <w:color w:val="000000"/>
          <w:sz w:val="24"/>
          <w:szCs w:val="24"/>
        </w:rPr>
        <w:t>. The fracture of newly formed B</w:t>
      </w:r>
      <w:r>
        <w:rPr>
          <w:rFonts w:ascii="Times New Roman" w:hAnsi="Times New Roman"/>
          <w:color w:val="000000"/>
          <w:sz w:val="24"/>
          <w:szCs w:val="24"/>
          <w:vertAlign w:val="subscript"/>
        </w:rPr>
        <w:t>4</w:t>
      </w:r>
      <w:r>
        <w:rPr>
          <w:rFonts w:ascii="Times New Roman" w:hAnsi="Times New Roman"/>
          <w:color w:val="000000"/>
          <w:sz w:val="24"/>
          <w:szCs w:val="24"/>
        </w:rPr>
        <w:t>C phase largely affected the flexural behavior of TiB</w:t>
      </w:r>
      <w:r>
        <w:rPr>
          <w:rFonts w:ascii="Times New Roman" w:hAnsi="Times New Roman"/>
          <w:color w:val="000000"/>
          <w:sz w:val="24"/>
          <w:szCs w:val="24"/>
          <w:vertAlign w:val="subscript"/>
        </w:rPr>
        <w:t>2</w:t>
      </w:r>
      <w:r>
        <w:rPr>
          <w:rFonts w:ascii="Times New Roman" w:hAnsi="Times New Roman"/>
          <w:color w:val="000000"/>
          <w:sz w:val="24"/>
          <w:szCs w:val="24"/>
        </w:rPr>
        <w:t xml:space="preserve">-boron ceramics at different </w:t>
      </w:r>
      <w:proofErr w:type="gramStart"/>
      <w:r>
        <w:rPr>
          <w:rFonts w:ascii="Times New Roman" w:hAnsi="Times New Roman"/>
          <w:color w:val="000000"/>
          <w:sz w:val="24"/>
          <w:szCs w:val="24"/>
        </w:rPr>
        <w:t>temperatures,</w:t>
      </w:r>
      <w:proofErr w:type="gramEnd"/>
      <w:r>
        <w:rPr>
          <w:rFonts w:ascii="Times New Roman" w:hAnsi="Times New Roman"/>
          <w:color w:val="000000"/>
          <w:sz w:val="24"/>
          <w:szCs w:val="24"/>
        </w:rPr>
        <w:t xml:space="preserve"> these are highlighted as solid arrows in </w:t>
      </w:r>
      <w:r>
        <w:rPr>
          <w:rFonts w:ascii="Times New Roman" w:hAnsi="Times New Roman"/>
          <w:b/>
          <w:color w:val="000000"/>
          <w:sz w:val="24"/>
          <w:szCs w:val="24"/>
        </w:rPr>
        <w:t xml:space="preserve">Fig. </w:t>
      </w:r>
      <w:r w:rsidR="003F5E7A">
        <w:rPr>
          <w:rFonts w:ascii="Times New Roman" w:hAnsi="Times New Roman"/>
          <w:b/>
          <w:color w:val="000000"/>
          <w:sz w:val="24"/>
          <w:szCs w:val="24"/>
        </w:rPr>
        <w:t>3</w:t>
      </w:r>
      <w:r>
        <w:rPr>
          <w:rFonts w:ascii="Times New Roman" w:hAnsi="Times New Roman"/>
          <w:color w:val="000000"/>
          <w:sz w:val="24"/>
          <w:szCs w:val="24"/>
        </w:rPr>
        <w:t>.</w:t>
      </w:r>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An intergranular fracture of B</w:t>
      </w:r>
      <w:r>
        <w:rPr>
          <w:rFonts w:ascii="Times New Roman" w:hAnsi="Times New Roman"/>
          <w:color w:val="000000"/>
          <w:sz w:val="24"/>
          <w:szCs w:val="24"/>
          <w:vertAlign w:val="subscript"/>
        </w:rPr>
        <w:t>4</w:t>
      </w:r>
      <w:r>
        <w:rPr>
          <w:rFonts w:ascii="Times New Roman" w:hAnsi="Times New Roman"/>
          <w:color w:val="000000"/>
          <w:sz w:val="24"/>
          <w:szCs w:val="24"/>
        </w:rPr>
        <w:t>C grains was noticed at room temperature and at 600 °C, generally suggesting a brittle fracture at the TiB</w:t>
      </w:r>
      <w:r>
        <w:rPr>
          <w:rFonts w:ascii="Times New Roman" w:hAnsi="Times New Roman"/>
          <w:color w:val="000000"/>
          <w:sz w:val="24"/>
          <w:szCs w:val="24"/>
          <w:vertAlign w:val="subscript"/>
        </w:rPr>
        <w:t>2</w:t>
      </w:r>
      <w:r>
        <w:rPr>
          <w:rFonts w:ascii="Times New Roman" w:hAnsi="Times New Roman"/>
          <w:color w:val="000000"/>
          <w:sz w:val="24"/>
          <w:szCs w:val="24"/>
        </w:rPr>
        <w:t>/B</w:t>
      </w:r>
      <w:r>
        <w:rPr>
          <w:rFonts w:ascii="Times New Roman" w:hAnsi="Times New Roman"/>
          <w:color w:val="000000"/>
          <w:sz w:val="24"/>
          <w:szCs w:val="24"/>
          <w:vertAlign w:val="subscript"/>
        </w:rPr>
        <w:t>4</w:t>
      </w:r>
      <w:r>
        <w:rPr>
          <w:rFonts w:ascii="Times New Roman" w:hAnsi="Times New Roman"/>
          <w:color w:val="000000"/>
          <w:sz w:val="24"/>
          <w:szCs w:val="24"/>
        </w:rPr>
        <w:t xml:space="preserve">C interface. </w:t>
      </w:r>
      <w:r w:rsidR="003F5E7A">
        <w:rPr>
          <w:rFonts w:ascii="Times New Roman" w:hAnsi="Times New Roman"/>
          <w:color w:val="000000"/>
          <w:sz w:val="24"/>
          <w:szCs w:val="24"/>
        </w:rPr>
        <w:t>T</w:t>
      </w:r>
      <w:r>
        <w:rPr>
          <w:rFonts w:ascii="Times New Roman" w:hAnsi="Times New Roman"/>
          <w:color w:val="000000"/>
          <w:sz w:val="24"/>
          <w:szCs w:val="24"/>
        </w:rPr>
        <w:t>he voids resulted by intergranular fracture of B</w:t>
      </w:r>
      <w:r>
        <w:rPr>
          <w:rFonts w:ascii="Times New Roman" w:hAnsi="Times New Roman"/>
          <w:color w:val="000000"/>
          <w:sz w:val="24"/>
          <w:szCs w:val="24"/>
          <w:vertAlign w:val="subscript"/>
        </w:rPr>
        <w:t>4</w:t>
      </w:r>
      <w:r>
        <w:rPr>
          <w:rFonts w:ascii="Times New Roman" w:hAnsi="Times New Roman"/>
          <w:color w:val="000000"/>
          <w:sz w:val="24"/>
          <w:szCs w:val="24"/>
        </w:rPr>
        <w:t>C grains were seldom observed</w:t>
      </w:r>
      <w:r w:rsidR="003F5E7A">
        <w:rPr>
          <w:rFonts w:ascii="Times New Roman" w:hAnsi="Times New Roman"/>
          <w:color w:val="000000"/>
          <w:sz w:val="24"/>
          <w:szCs w:val="24"/>
        </w:rPr>
        <w:t xml:space="preserve"> with increase in the flexural strength test temperature</w:t>
      </w:r>
      <w:r>
        <w:rPr>
          <w:rFonts w:ascii="Times New Roman" w:hAnsi="Times New Roman"/>
          <w:color w:val="000000"/>
          <w:sz w:val="24"/>
          <w:szCs w:val="24"/>
        </w:rPr>
        <w:t>, however it was noted that majority of the fine boron carbide grains remains in the triple points or in the inter-TiB</w:t>
      </w:r>
      <w:r>
        <w:rPr>
          <w:rFonts w:ascii="Times New Roman" w:hAnsi="Times New Roman"/>
          <w:color w:val="000000"/>
          <w:sz w:val="24"/>
          <w:szCs w:val="24"/>
          <w:vertAlign w:val="subscript"/>
        </w:rPr>
        <w:t>2</w:t>
      </w:r>
      <w:r>
        <w:rPr>
          <w:rFonts w:ascii="Times New Roman" w:hAnsi="Times New Roman"/>
          <w:color w:val="000000"/>
          <w:sz w:val="24"/>
          <w:szCs w:val="24"/>
        </w:rPr>
        <w:t xml:space="preserve"> grains space preserving the general structure of titanium </w:t>
      </w:r>
      <w:proofErr w:type="spellStart"/>
      <w:r>
        <w:rPr>
          <w:rFonts w:ascii="Times New Roman" w:hAnsi="Times New Roman"/>
          <w:color w:val="000000"/>
          <w:sz w:val="24"/>
          <w:szCs w:val="24"/>
        </w:rPr>
        <w:t>diboride</w:t>
      </w:r>
      <w:proofErr w:type="spellEnd"/>
      <w:r>
        <w:rPr>
          <w:rFonts w:ascii="Times New Roman" w:hAnsi="Times New Roman"/>
          <w:color w:val="000000"/>
          <w:sz w:val="24"/>
          <w:szCs w:val="24"/>
        </w:rPr>
        <w:t xml:space="preserve"> composite.</w:t>
      </w:r>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Titanium </w:t>
      </w:r>
      <w:proofErr w:type="spellStart"/>
      <w:r>
        <w:rPr>
          <w:rFonts w:ascii="Times New Roman" w:hAnsi="Times New Roman"/>
          <w:color w:val="000000"/>
          <w:sz w:val="24"/>
          <w:szCs w:val="24"/>
        </w:rPr>
        <w:t>diboride</w:t>
      </w:r>
      <w:proofErr w:type="spellEnd"/>
      <w:r>
        <w:rPr>
          <w:rFonts w:ascii="Times New Roman" w:hAnsi="Times New Roman"/>
          <w:color w:val="000000"/>
          <w:sz w:val="24"/>
          <w:szCs w:val="24"/>
        </w:rPr>
        <w:t xml:space="preserve"> grains were fractured </w:t>
      </w:r>
      <w:proofErr w:type="spellStart"/>
      <w:r>
        <w:rPr>
          <w:rFonts w:ascii="Times New Roman" w:hAnsi="Times New Roman"/>
          <w:color w:val="000000"/>
          <w:sz w:val="24"/>
          <w:szCs w:val="24"/>
        </w:rPr>
        <w:t>intergranularly</w:t>
      </w:r>
      <w:proofErr w:type="spellEnd"/>
      <w:r>
        <w:rPr>
          <w:rFonts w:ascii="Times New Roman" w:hAnsi="Times New Roman"/>
          <w:color w:val="000000"/>
          <w:sz w:val="24"/>
          <w:szCs w:val="24"/>
        </w:rPr>
        <w:t xml:space="preserve">, some </w:t>
      </w:r>
      <w:proofErr w:type="spellStart"/>
      <w:r>
        <w:rPr>
          <w:rFonts w:ascii="Times New Roman" w:hAnsi="Times New Roman"/>
          <w:color w:val="000000"/>
          <w:sz w:val="24"/>
          <w:szCs w:val="24"/>
        </w:rPr>
        <w:t>transgranular</w:t>
      </w:r>
      <w:proofErr w:type="spellEnd"/>
      <w:r>
        <w:rPr>
          <w:rFonts w:ascii="Times New Roman" w:hAnsi="Times New Roman"/>
          <w:color w:val="000000"/>
          <w:sz w:val="24"/>
          <w:szCs w:val="24"/>
        </w:rPr>
        <w:t xml:space="preserve"> fracture was observed at </w:t>
      </w:r>
      <w:r w:rsidR="003F5E7A">
        <w:rPr>
          <w:rFonts w:ascii="Times New Roman" w:hAnsi="Times New Roman"/>
          <w:color w:val="000000"/>
          <w:sz w:val="24"/>
          <w:szCs w:val="24"/>
        </w:rPr>
        <w:t>low testing temperatures</w:t>
      </w:r>
      <w:r>
        <w:rPr>
          <w:rFonts w:ascii="Times New Roman" w:hAnsi="Times New Roman"/>
          <w:color w:val="000000"/>
          <w:sz w:val="24"/>
          <w:szCs w:val="24"/>
        </w:rPr>
        <w:t xml:space="preserve">. Above 1400 °C </w:t>
      </w:r>
      <w:r w:rsidR="003F5E7A">
        <w:rPr>
          <w:rFonts w:ascii="Times New Roman" w:hAnsi="Times New Roman"/>
          <w:color w:val="000000"/>
          <w:sz w:val="24"/>
          <w:szCs w:val="24"/>
        </w:rPr>
        <w:t>two general trends were noted (a</w:t>
      </w:r>
      <w:r>
        <w:rPr>
          <w:rFonts w:ascii="Times New Roman" w:hAnsi="Times New Roman"/>
          <w:color w:val="000000"/>
          <w:sz w:val="24"/>
          <w:szCs w:val="24"/>
        </w:rPr>
        <w:t>) thermal argon etching of the grain surfaces and as result the ma</w:t>
      </w:r>
      <w:r w:rsidR="003F5E7A">
        <w:rPr>
          <w:rFonts w:ascii="Times New Roman" w:hAnsi="Times New Roman"/>
          <w:color w:val="000000"/>
          <w:sz w:val="24"/>
          <w:szCs w:val="24"/>
        </w:rPr>
        <w:t>te color of thereof, and (b</w:t>
      </w:r>
      <w:r>
        <w:rPr>
          <w:rFonts w:ascii="Times New Roman" w:hAnsi="Times New Roman"/>
          <w:color w:val="000000"/>
          <w:sz w:val="24"/>
          <w:szCs w:val="24"/>
        </w:rPr>
        <w:t xml:space="preserve">) cavitation of titanium </w:t>
      </w:r>
      <w:proofErr w:type="spellStart"/>
      <w:r>
        <w:rPr>
          <w:rFonts w:ascii="Times New Roman" w:hAnsi="Times New Roman"/>
          <w:color w:val="000000"/>
          <w:sz w:val="24"/>
          <w:szCs w:val="24"/>
        </w:rPr>
        <w:t>diboride</w:t>
      </w:r>
      <w:proofErr w:type="spellEnd"/>
      <w:r>
        <w:rPr>
          <w:rFonts w:ascii="Times New Roman" w:hAnsi="Times New Roman"/>
          <w:color w:val="000000"/>
          <w:sz w:val="24"/>
          <w:szCs w:val="24"/>
        </w:rPr>
        <w:t xml:space="preserve"> grains which indicate higher contribution of creep mechanisms with increase in temperature (see open arrows in </w:t>
      </w:r>
      <w:r w:rsidR="003F5E7A">
        <w:rPr>
          <w:rFonts w:ascii="Times New Roman" w:hAnsi="Times New Roman"/>
          <w:b/>
          <w:color w:val="000000"/>
          <w:sz w:val="24"/>
          <w:szCs w:val="24"/>
        </w:rPr>
        <w:t>Fig. 3</w:t>
      </w:r>
      <w:r>
        <w:rPr>
          <w:rFonts w:ascii="Times New Roman" w:hAnsi="Times New Roman"/>
          <w:color w:val="000000"/>
          <w:sz w:val="24"/>
          <w:szCs w:val="24"/>
        </w:rPr>
        <w:t xml:space="preserve">). It is believed that </w:t>
      </w:r>
      <w:r w:rsidR="003F5E7A">
        <w:rPr>
          <w:rFonts w:ascii="Times New Roman" w:hAnsi="Times New Roman"/>
          <w:color w:val="000000"/>
          <w:sz w:val="24"/>
          <w:szCs w:val="24"/>
        </w:rPr>
        <w:t>cavitation</w:t>
      </w:r>
      <w:r>
        <w:rPr>
          <w:rFonts w:ascii="Times New Roman" w:hAnsi="Times New Roman"/>
          <w:color w:val="000000"/>
          <w:sz w:val="24"/>
          <w:szCs w:val="24"/>
        </w:rPr>
        <w:t xml:space="preserve"> of the TiB</w:t>
      </w:r>
      <w:r>
        <w:rPr>
          <w:rFonts w:ascii="Times New Roman" w:hAnsi="Times New Roman"/>
          <w:color w:val="000000"/>
          <w:sz w:val="24"/>
          <w:szCs w:val="24"/>
          <w:vertAlign w:val="subscript"/>
        </w:rPr>
        <w:t>2</w:t>
      </w:r>
      <w:r>
        <w:rPr>
          <w:rFonts w:ascii="Times New Roman" w:hAnsi="Times New Roman"/>
          <w:color w:val="000000"/>
          <w:sz w:val="24"/>
          <w:szCs w:val="24"/>
        </w:rPr>
        <w:t xml:space="preserve"> grains is the main reason for the fall in strength at 1800 °C, however it should stressed that the number of such </w:t>
      </w:r>
      <w:proofErr w:type="spellStart"/>
      <w:r>
        <w:rPr>
          <w:rFonts w:ascii="Times New Roman" w:hAnsi="Times New Roman"/>
          <w:color w:val="000000"/>
          <w:sz w:val="24"/>
          <w:szCs w:val="24"/>
        </w:rPr>
        <w:lastRenderedPageBreak/>
        <w:t>cavitated</w:t>
      </w:r>
      <w:proofErr w:type="spellEnd"/>
      <w:r>
        <w:rPr>
          <w:rFonts w:ascii="Times New Roman" w:hAnsi="Times New Roman"/>
          <w:color w:val="000000"/>
          <w:sz w:val="24"/>
          <w:szCs w:val="24"/>
        </w:rPr>
        <w:t xml:space="preserve"> TiB</w:t>
      </w:r>
      <w:r>
        <w:rPr>
          <w:rFonts w:ascii="Times New Roman" w:hAnsi="Times New Roman"/>
          <w:color w:val="000000"/>
          <w:sz w:val="24"/>
          <w:szCs w:val="24"/>
          <w:vertAlign w:val="subscript"/>
        </w:rPr>
        <w:t>2</w:t>
      </w:r>
      <w:r>
        <w:rPr>
          <w:rFonts w:ascii="Times New Roman" w:hAnsi="Times New Roman"/>
          <w:color w:val="000000"/>
          <w:sz w:val="24"/>
          <w:szCs w:val="24"/>
        </w:rPr>
        <w:t xml:space="preserve"> grains observed at 1800 °C was a minor, but higher than that observed at 1400 or 1600 °C.</w:t>
      </w:r>
    </w:p>
    <w:p w:rsidR="001D14FA" w:rsidRDefault="003F5E7A">
      <w:pPr>
        <w:spacing w:after="0" w:line="480" w:lineRule="auto"/>
        <w:jc w:val="both"/>
        <w:rPr>
          <w:rFonts w:ascii="Times New Roman" w:hAnsi="Times New Roman"/>
          <w:color w:val="000000"/>
          <w:sz w:val="24"/>
          <w:szCs w:val="24"/>
        </w:rPr>
      </w:pPr>
      <w:r>
        <w:rPr>
          <w:rFonts w:ascii="Times New Roman" w:hAnsi="Times New Roman"/>
          <w:color w:val="000000"/>
          <w:sz w:val="24"/>
          <w:szCs w:val="24"/>
        </w:rPr>
        <w:t>T</w:t>
      </w:r>
      <w:r w:rsidR="004B568B">
        <w:rPr>
          <w:rFonts w:ascii="Times New Roman" w:hAnsi="Times New Roman"/>
          <w:color w:val="000000"/>
          <w:sz w:val="24"/>
          <w:szCs w:val="24"/>
        </w:rPr>
        <w:t>he strength above 1400 °C is controlled by the</w:t>
      </w:r>
      <w:r>
        <w:rPr>
          <w:rFonts w:ascii="Times New Roman" w:hAnsi="Times New Roman"/>
          <w:color w:val="000000"/>
          <w:sz w:val="24"/>
          <w:szCs w:val="24"/>
        </w:rPr>
        <w:t xml:space="preserve"> </w:t>
      </w:r>
      <w:r w:rsidR="004B568B">
        <w:rPr>
          <w:rFonts w:ascii="Times New Roman" w:hAnsi="Times New Roman"/>
          <w:color w:val="000000"/>
          <w:sz w:val="24"/>
          <w:szCs w:val="24"/>
        </w:rPr>
        <w:t xml:space="preserve">number of the titanium </w:t>
      </w:r>
      <w:proofErr w:type="spellStart"/>
      <w:r w:rsidR="004B568B">
        <w:rPr>
          <w:rFonts w:ascii="Times New Roman" w:hAnsi="Times New Roman"/>
          <w:color w:val="000000"/>
          <w:sz w:val="24"/>
          <w:szCs w:val="24"/>
        </w:rPr>
        <w:t>diboride</w:t>
      </w:r>
      <w:proofErr w:type="spellEnd"/>
      <w:r w:rsidR="004B568B">
        <w:rPr>
          <w:rFonts w:ascii="Times New Roman" w:hAnsi="Times New Roman"/>
          <w:color w:val="000000"/>
          <w:sz w:val="24"/>
          <w:szCs w:val="24"/>
        </w:rPr>
        <w:t xml:space="preserve"> grains affected by the stress and temperature induced cavitation. Bellow the </w:t>
      </w:r>
      <w:r>
        <w:rPr>
          <w:rFonts w:ascii="Times New Roman" w:hAnsi="Times New Roman"/>
          <w:color w:val="000000"/>
          <w:sz w:val="24"/>
          <w:szCs w:val="24"/>
        </w:rPr>
        <w:t>certain ratio between non-</w:t>
      </w:r>
      <w:proofErr w:type="spellStart"/>
      <w:r>
        <w:rPr>
          <w:rFonts w:ascii="Times New Roman" w:hAnsi="Times New Roman"/>
          <w:color w:val="000000"/>
          <w:sz w:val="24"/>
          <w:szCs w:val="24"/>
        </w:rPr>
        <w:t>cavitated</w:t>
      </w:r>
      <w:proofErr w:type="spellEnd"/>
      <w:r>
        <w:rPr>
          <w:rFonts w:ascii="Times New Roman" w:hAnsi="Times New Roman"/>
          <w:color w:val="000000"/>
          <w:sz w:val="24"/>
          <w:szCs w:val="24"/>
        </w:rPr>
        <w:t xml:space="preserve"> and </w:t>
      </w:r>
      <w:proofErr w:type="spellStart"/>
      <w:r>
        <w:rPr>
          <w:rFonts w:ascii="Times New Roman" w:hAnsi="Times New Roman"/>
          <w:color w:val="000000"/>
          <w:sz w:val="24"/>
          <w:szCs w:val="24"/>
        </w:rPr>
        <w:t>cavitated</w:t>
      </w:r>
      <w:proofErr w:type="spellEnd"/>
      <w:r>
        <w:rPr>
          <w:rFonts w:ascii="Times New Roman" w:hAnsi="Times New Roman"/>
          <w:color w:val="000000"/>
          <w:sz w:val="24"/>
          <w:szCs w:val="24"/>
        </w:rPr>
        <w:t xml:space="preserve"> TiB</w:t>
      </w:r>
      <w:r>
        <w:rPr>
          <w:rFonts w:ascii="Times New Roman" w:hAnsi="Times New Roman"/>
          <w:color w:val="000000"/>
          <w:sz w:val="24"/>
          <w:szCs w:val="24"/>
          <w:vertAlign w:val="subscript"/>
        </w:rPr>
        <w:t>2</w:t>
      </w:r>
      <w:r>
        <w:rPr>
          <w:rFonts w:ascii="Times New Roman" w:hAnsi="Times New Roman"/>
          <w:color w:val="000000"/>
          <w:sz w:val="24"/>
          <w:szCs w:val="24"/>
        </w:rPr>
        <w:t xml:space="preserve"> grains</w:t>
      </w:r>
      <w:r w:rsidR="004B568B">
        <w:rPr>
          <w:rFonts w:ascii="Times New Roman" w:hAnsi="Times New Roman"/>
          <w:color w:val="000000"/>
          <w:sz w:val="24"/>
          <w:szCs w:val="24"/>
        </w:rPr>
        <w:t>, the</w:t>
      </w:r>
      <w:r>
        <w:rPr>
          <w:rFonts w:ascii="Times New Roman" w:hAnsi="Times New Roman"/>
          <w:color w:val="000000"/>
          <w:sz w:val="24"/>
          <w:szCs w:val="24"/>
        </w:rPr>
        <w:t>re is a minor contribution of the</w:t>
      </w:r>
      <w:r w:rsidR="004B568B">
        <w:rPr>
          <w:rFonts w:ascii="Times New Roman" w:hAnsi="Times New Roman"/>
          <w:color w:val="000000"/>
          <w:sz w:val="24"/>
          <w:szCs w:val="24"/>
        </w:rPr>
        <w:t>s</w:t>
      </w:r>
      <w:r>
        <w:rPr>
          <w:rFonts w:ascii="Times New Roman" w:hAnsi="Times New Roman"/>
          <w:color w:val="000000"/>
          <w:sz w:val="24"/>
          <w:szCs w:val="24"/>
        </w:rPr>
        <w:t>e</w:t>
      </w:r>
      <w:r w:rsidR="004B568B">
        <w:rPr>
          <w:rFonts w:ascii="Times New Roman" w:hAnsi="Times New Roman"/>
          <w:color w:val="000000"/>
          <w:sz w:val="24"/>
          <w:szCs w:val="24"/>
        </w:rPr>
        <w:t xml:space="preserve"> phenomena to the decrease in fracture energy or flexural </w:t>
      </w:r>
      <w:proofErr w:type="gramStart"/>
      <w:r w:rsidR="004B568B">
        <w:rPr>
          <w:rFonts w:ascii="Times New Roman" w:hAnsi="Times New Roman"/>
          <w:color w:val="000000"/>
          <w:sz w:val="24"/>
          <w:szCs w:val="24"/>
        </w:rPr>
        <w:t>strength,</w:t>
      </w:r>
      <w:proofErr w:type="gramEnd"/>
      <w:r w:rsidR="004B568B">
        <w:rPr>
          <w:rFonts w:ascii="Times New Roman" w:hAnsi="Times New Roman"/>
          <w:color w:val="000000"/>
          <w:sz w:val="24"/>
          <w:szCs w:val="24"/>
        </w:rPr>
        <w:t xml:space="preserve"> hence an additional deformation mechanism </w:t>
      </w:r>
      <w:r>
        <w:rPr>
          <w:rFonts w:ascii="Times New Roman" w:hAnsi="Times New Roman"/>
          <w:color w:val="000000"/>
          <w:sz w:val="24"/>
          <w:szCs w:val="24"/>
        </w:rPr>
        <w:t xml:space="preserve">such as </w:t>
      </w:r>
      <w:r w:rsidR="004B568B">
        <w:rPr>
          <w:rFonts w:ascii="Times New Roman" w:hAnsi="Times New Roman"/>
          <w:color w:val="000000"/>
          <w:sz w:val="24"/>
          <w:szCs w:val="24"/>
        </w:rPr>
        <w:t>grain-boundary sliding is operating. However, above a critical ratio between non-</w:t>
      </w:r>
      <w:proofErr w:type="spellStart"/>
      <w:r w:rsidR="004B568B">
        <w:rPr>
          <w:rFonts w:ascii="Times New Roman" w:hAnsi="Times New Roman"/>
          <w:color w:val="000000"/>
          <w:sz w:val="24"/>
          <w:szCs w:val="24"/>
        </w:rPr>
        <w:t>cavitated</w:t>
      </w:r>
      <w:proofErr w:type="spellEnd"/>
      <w:r w:rsidR="004B568B">
        <w:rPr>
          <w:rFonts w:ascii="Times New Roman" w:hAnsi="Times New Roman"/>
          <w:color w:val="000000"/>
          <w:sz w:val="24"/>
          <w:szCs w:val="24"/>
        </w:rPr>
        <w:t xml:space="preserve"> and </w:t>
      </w:r>
      <w:proofErr w:type="spellStart"/>
      <w:r w:rsidR="004B568B">
        <w:rPr>
          <w:rFonts w:ascii="Times New Roman" w:hAnsi="Times New Roman"/>
          <w:color w:val="000000"/>
          <w:sz w:val="24"/>
          <w:szCs w:val="24"/>
        </w:rPr>
        <w:t>cavitated</w:t>
      </w:r>
      <w:proofErr w:type="spellEnd"/>
      <w:r w:rsidR="004B568B">
        <w:rPr>
          <w:rFonts w:ascii="Times New Roman" w:hAnsi="Times New Roman"/>
          <w:color w:val="000000"/>
          <w:sz w:val="24"/>
          <w:szCs w:val="24"/>
        </w:rPr>
        <w:t xml:space="preserve"> TiB</w:t>
      </w:r>
      <w:r w:rsidR="004B568B">
        <w:rPr>
          <w:rFonts w:ascii="Times New Roman" w:hAnsi="Times New Roman"/>
          <w:color w:val="000000"/>
          <w:sz w:val="24"/>
          <w:szCs w:val="24"/>
          <w:vertAlign w:val="subscript"/>
        </w:rPr>
        <w:t>2</w:t>
      </w:r>
      <w:r w:rsidR="004B568B">
        <w:rPr>
          <w:rFonts w:ascii="Times New Roman" w:hAnsi="Times New Roman"/>
          <w:color w:val="000000"/>
          <w:sz w:val="24"/>
          <w:szCs w:val="24"/>
        </w:rPr>
        <w:t xml:space="preserve"> grains the rapid strength decrease is observed. Without a doubt a further increase of flexural strength test temperature will lead to further increase in number of </w:t>
      </w:r>
      <w:proofErr w:type="spellStart"/>
      <w:r w:rsidR="004B568B">
        <w:rPr>
          <w:rFonts w:ascii="Times New Roman" w:hAnsi="Times New Roman"/>
          <w:color w:val="000000"/>
          <w:sz w:val="24"/>
          <w:szCs w:val="24"/>
        </w:rPr>
        <w:t>cavitated</w:t>
      </w:r>
      <w:proofErr w:type="spellEnd"/>
      <w:r w:rsidR="004B568B">
        <w:rPr>
          <w:rFonts w:ascii="Times New Roman" w:hAnsi="Times New Roman"/>
          <w:color w:val="000000"/>
          <w:sz w:val="24"/>
          <w:szCs w:val="24"/>
        </w:rPr>
        <w:t xml:space="preserve"> TiB</w:t>
      </w:r>
      <w:r w:rsidR="004B568B">
        <w:rPr>
          <w:rFonts w:ascii="Times New Roman" w:hAnsi="Times New Roman"/>
          <w:color w:val="000000"/>
          <w:sz w:val="24"/>
          <w:szCs w:val="24"/>
          <w:vertAlign w:val="subscript"/>
        </w:rPr>
        <w:t>2</w:t>
      </w:r>
      <w:r w:rsidR="004B568B">
        <w:rPr>
          <w:rFonts w:ascii="Times New Roman" w:hAnsi="Times New Roman"/>
          <w:color w:val="000000"/>
          <w:sz w:val="24"/>
          <w:szCs w:val="24"/>
        </w:rPr>
        <w:t xml:space="preserve"> grains and ultimately will lead the strength to the level observed for monolithic MeB</w:t>
      </w:r>
      <w:r w:rsidR="004B568B">
        <w:rPr>
          <w:rFonts w:ascii="Times New Roman" w:hAnsi="Times New Roman"/>
          <w:color w:val="000000"/>
          <w:sz w:val="24"/>
          <w:szCs w:val="24"/>
          <w:vertAlign w:val="subscript"/>
        </w:rPr>
        <w:t>2</w:t>
      </w:r>
      <w:r w:rsidR="004B568B">
        <w:rPr>
          <w:rFonts w:ascii="Times New Roman" w:hAnsi="Times New Roman"/>
          <w:color w:val="000000"/>
          <w:sz w:val="24"/>
          <w:szCs w:val="24"/>
        </w:rPr>
        <w:t xml:space="preserve"> ceramics [6</w:t>
      </w:r>
      <w:proofErr w:type="gramStart"/>
      <w:r w:rsidR="004B568B">
        <w:rPr>
          <w:rFonts w:ascii="Times New Roman" w:hAnsi="Times New Roman"/>
          <w:color w:val="000000"/>
          <w:sz w:val="24"/>
          <w:szCs w:val="24"/>
        </w:rPr>
        <w:t>,2</w:t>
      </w:r>
      <w:r w:rsidR="00B31D5A">
        <w:rPr>
          <w:rFonts w:ascii="Times New Roman" w:hAnsi="Times New Roman"/>
          <w:color w:val="000000"/>
          <w:sz w:val="24"/>
          <w:szCs w:val="24"/>
        </w:rPr>
        <w:t>8</w:t>
      </w:r>
      <w:proofErr w:type="gramEnd"/>
      <w:r w:rsidR="004B568B">
        <w:rPr>
          <w:rFonts w:ascii="Times New Roman" w:hAnsi="Times New Roman"/>
          <w:color w:val="000000"/>
          <w:sz w:val="24"/>
          <w:szCs w:val="24"/>
        </w:rPr>
        <w:t xml:space="preserve">]. </w:t>
      </w:r>
    </w:p>
    <w:p w:rsidR="001D14FA" w:rsidRDefault="004B568B">
      <w:pPr>
        <w:spacing w:after="0" w:line="480" w:lineRule="auto"/>
        <w:jc w:val="both"/>
        <w:rPr>
          <w:rFonts w:ascii="Times New Roman" w:hAnsi="Times New Roman"/>
          <w:sz w:val="24"/>
          <w:szCs w:val="24"/>
        </w:rPr>
      </w:pPr>
      <w:r>
        <w:rPr>
          <w:rFonts w:ascii="Times New Roman" w:hAnsi="Times New Roman"/>
          <w:color w:val="000000"/>
          <w:sz w:val="24"/>
        </w:rPr>
        <w:t>A special notice should be addressed strength behavior of pure B</w:t>
      </w:r>
      <w:r>
        <w:rPr>
          <w:rFonts w:ascii="Times New Roman" w:hAnsi="Times New Roman"/>
          <w:color w:val="000000"/>
          <w:sz w:val="24"/>
          <w:vertAlign w:val="subscript"/>
        </w:rPr>
        <w:t>4</w:t>
      </w:r>
      <w:r>
        <w:rPr>
          <w:rFonts w:ascii="Times New Roman" w:hAnsi="Times New Roman"/>
          <w:color w:val="000000"/>
          <w:sz w:val="24"/>
        </w:rPr>
        <w:t>C [2</w:t>
      </w:r>
      <w:r w:rsidR="0056249F">
        <w:rPr>
          <w:rFonts w:ascii="Times New Roman" w:hAnsi="Times New Roman"/>
          <w:color w:val="000000"/>
          <w:sz w:val="24"/>
        </w:rPr>
        <w:t>1</w:t>
      </w:r>
      <w:proofErr w:type="gramStart"/>
      <w:r w:rsidR="00B31D5A">
        <w:rPr>
          <w:rFonts w:ascii="Times New Roman" w:hAnsi="Times New Roman"/>
          <w:color w:val="000000"/>
          <w:sz w:val="24"/>
        </w:rPr>
        <w:t>,22</w:t>
      </w:r>
      <w:r>
        <w:rPr>
          <w:rFonts w:ascii="Times New Roman" w:hAnsi="Times New Roman"/>
          <w:color w:val="000000"/>
          <w:sz w:val="24"/>
        </w:rPr>
        <w:t>,2</w:t>
      </w:r>
      <w:r w:rsidR="00B31D5A">
        <w:rPr>
          <w:rFonts w:ascii="Times New Roman" w:hAnsi="Times New Roman"/>
          <w:color w:val="000000"/>
          <w:sz w:val="24"/>
        </w:rPr>
        <w:t>9</w:t>
      </w:r>
      <w:proofErr w:type="gramEnd"/>
      <w:r>
        <w:rPr>
          <w:rFonts w:ascii="Times New Roman" w:hAnsi="Times New Roman"/>
          <w:color w:val="000000"/>
          <w:sz w:val="24"/>
        </w:rPr>
        <w:t>] or B</w:t>
      </w:r>
      <w:r>
        <w:rPr>
          <w:rFonts w:ascii="Times New Roman" w:hAnsi="Times New Roman"/>
          <w:color w:val="000000"/>
          <w:sz w:val="24"/>
          <w:vertAlign w:val="subscript"/>
        </w:rPr>
        <w:t>4</w:t>
      </w:r>
      <w:r>
        <w:rPr>
          <w:rFonts w:ascii="Times New Roman" w:hAnsi="Times New Roman"/>
          <w:color w:val="000000"/>
          <w:sz w:val="24"/>
        </w:rPr>
        <w:t>C</w:t>
      </w:r>
      <w:r>
        <w:rPr>
          <w:rFonts w:ascii="Times New Roman" w:hAnsi="Times New Roman"/>
          <w:sz w:val="24"/>
        </w:rPr>
        <w:t>–</w:t>
      </w:r>
      <w:r>
        <w:rPr>
          <w:rFonts w:ascii="Times New Roman" w:hAnsi="Times New Roman"/>
          <w:color w:val="000000"/>
          <w:sz w:val="24"/>
        </w:rPr>
        <w:t>TiB</w:t>
      </w:r>
      <w:r>
        <w:rPr>
          <w:rFonts w:ascii="Times New Roman" w:hAnsi="Times New Roman"/>
          <w:color w:val="000000"/>
          <w:sz w:val="24"/>
          <w:vertAlign w:val="subscript"/>
        </w:rPr>
        <w:t>2</w:t>
      </w:r>
      <w:r>
        <w:rPr>
          <w:rFonts w:ascii="Times New Roman" w:hAnsi="Times New Roman"/>
          <w:color w:val="000000"/>
          <w:sz w:val="24"/>
        </w:rPr>
        <w:t xml:space="preserve"> eutectic composites [14</w:t>
      </w:r>
      <w:r w:rsidR="0056249F">
        <w:rPr>
          <w:rFonts w:ascii="Times New Roman" w:hAnsi="Times New Roman"/>
          <w:sz w:val="24"/>
        </w:rPr>
        <w:t>–</w:t>
      </w:r>
      <w:r>
        <w:rPr>
          <w:rFonts w:ascii="Times New Roman" w:hAnsi="Times New Roman"/>
          <w:color w:val="000000"/>
          <w:sz w:val="24"/>
        </w:rPr>
        <w:t xml:space="preserve">17]. </w:t>
      </w:r>
      <w:r>
        <w:rPr>
          <w:rFonts w:ascii="Times New Roman" w:hAnsi="Times New Roman"/>
          <w:sz w:val="24"/>
          <w:szCs w:val="24"/>
        </w:rPr>
        <w:t>For the high-density polycrystalline bulk samples of B</w:t>
      </w:r>
      <w:r>
        <w:rPr>
          <w:rFonts w:ascii="Times New Roman" w:hAnsi="Times New Roman"/>
          <w:sz w:val="24"/>
          <w:szCs w:val="24"/>
          <w:vertAlign w:val="subscript"/>
        </w:rPr>
        <w:t>4</w:t>
      </w:r>
      <w:r>
        <w:rPr>
          <w:rFonts w:ascii="Times New Roman" w:hAnsi="Times New Roman"/>
          <w:sz w:val="24"/>
          <w:szCs w:val="24"/>
        </w:rPr>
        <w:t>C at temperatures of 900</w:t>
      </w:r>
      <w:r>
        <w:rPr>
          <w:rFonts w:ascii="Times New Roman" w:hAnsi="Times New Roman"/>
          <w:bCs/>
          <w:sz w:val="24"/>
          <w:szCs w:val="24"/>
        </w:rPr>
        <w:t>–</w:t>
      </w:r>
      <w:r>
        <w:rPr>
          <w:rFonts w:ascii="Times New Roman" w:hAnsi="Times New Roman"/>
          <w:sz w:val="24"/>
          <w:szCs w:val="24"/>
        </w:rPr>
        <w:t>1500 °C, the flexural strength was found to be constant or decrease slightly with increasing temperature [2</w:t>
      </w:r>
      <w:r w:rsidR="0056249F">
        <w:rPr>
          <w:rFonts w:ascii="Times New Roman" w:hAnsi="Times New Roman"/>
          <w:sz w:val="24"/>
          <w:szCs w:val="24"/>
        </w:rPr>
        <w:t>1</w:t>
      </w:r>
      <w:proofErr w:type="gramStart"/>
      <w:r>
        <w:rPr>
          <w:rFonts w:ascii="Times New Roman" w:hAnsi="Times New Roman"/>
          <w:sz w:val="24"/>
          <w:szCs w:val="24"/>
        </w:rPr>
        <w:t>,2</w:t>
      </w:r>
      <w:r w:rsidR="0036126F">
        <w:rPr>
          <w:rFonts w:ascii="Times New Roman" w:hAnsi="Times New Roman"/>
          <w:sz w:val="24"/>
          <w:szCs w:val="24"/>
        </w:rPr>
        <w:t>8</w:t>
      </w:r>
      <w:proofErr w:type="gramEnd"/>
      <w:r>
        <w:rPr>
          <w:rFonts w:ascii="Times New Roman" w:hAnsi="Times New Roman"/>
          <w:sz w:val="24"/>
          <w:szCs w:val="24"/>
        </w:rPr>
        <w:t>]. This increase was attributed to the increase in contribution of plastic deformation to the fracture stress above 1500 K, which could be one of the reasons of the observed increase in strength for 1400 and 1600 °C</w:t>
      </w:r>
      <w:r w:rsidR="00B31D5A">
        <w:rPr>
          <w:rFonts w:ascii="Times New Roman" w:hAnsi="Times New Roman"/>
          <w:sz w:val="24"/>
          <w:szCs w:val="24"/>
        </w:rPr>
        <w:t>, which is similar to the recent study on bulk boron carbide [22]</w:t>
      </w:r>
      <w:r>
        <w:rPr>
          <w:rFonts w:ascii="Times New Roman" w:hAnsi="Times New Roman"/>
          <w:sz w:val="24"/>
          <w:szCs w:val="24"/>
        </w:rPr>
        <w:t>.</w:t>
      </w:r>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Furthermore, the flexural strength obtained in the present study is the highest among non-oxide ceramics at 1600 °C, which suggests that further increase in strength of other metal </w:t>
      </w:r>
      <w:proofErr w:type="spellStart"/>
      <w:r>
        <w:rPr>
          <w:rFonts w:ascii="Times New Roman" w:hAnsi="Times New Roman"/>
          <w:sz w:val="24"/>
          <w:szCs w:val="24"/>
        </w:rPr>
        <w:t>diborides</w:t>
      </w:r>
      <w:proofErr w:type="spellEnd"/>
      <w:r>
        <w:rPr>
          <w:rFonts w:ascii="Times New Roman" w:hAnsi="Times New Roman"/>
          <w:sz w:val="24"/>
          <w:szCs w:val="24"/>
        </w:rPr>
        <w:t xml:space="preserve"> by forming a similar type of composites is anticipated. The grain size in the consolidated ceramic specimens should be identical to that for initial powder size of metal </w:t>
      </w:r>
      <w:proofErr w:type="spellStart"/>
      <w:r>
        <w:rPr>
          <w:rFonts w:ascii="Times New Roman" w:hAnsi="Times New Roman"/>
          <w:sz w:val="24"/>
          <w:szCs w:val="24"/>
        </w:rPr>
        <w:t>diboride</w:t>
      </w:r>
      <w:proofErr w:type="spellEnd"/>
      <w:r>
        <w:rPr>
          <w:rFonts w:ascii="Times New Roman" w:hAnsi="Times New Roman"/>
          <w:sz w:val="24"/>
          <w:szCs w:val="24"/>
        </w:rPr>
        <w:t xml:space="preserve">. Hence the described method should result in bulk ceramic originated from </w:t>
      </w:r>
      <w:r w:rsidR="00341E34">
        <w:rPr>
          <w:rFonts w:ascii="Times New Roman" w:hAnsi="Times New Roman"/>
          <w:sz w:val="24"/>
          <w:szCs w:val="24"/>
        </w:rPr>
        <w:t xml:space="preserve">metal </w:t>
      </w:r>
      <w:proofErr w:type="spellStart"/>
      <w:r w:rsidR="00341E34">
        <w:rPr>
          <w:rFonts w:ascii="Times New Roman" w:hAnsi="Times New Roman"/>
          <w:sz w:val="24"/>
          <w:szCs w:val="24"/>
        </w:rPr>
        <w:t>diboride</w:t>
      </w:r>
      <w:proofErr w:type="spellEnd"/>
      <w:r w:rsidR="00341E34">
        <w:rPr>
          <w:rFonts w:ascii="Times New Roman" w:hAnsi="Times New Roman"/>
          <w:sz w:val="24"/>
          <w:szCs w:val="24"/>
        </w:rPr>
        <w:t xml:space="preserve"> with </w:t>
      </w:r>
      <w:r>
        <w:rPr>
          <w:rFonts w:ascii="Times New Roman" w:hAnsi="Times New Roman"/>
          <w:sz w:val="24"/>
          <w:szCs w:val="24"/>
        </w:rPr>
        <w:t xml:space="preserve">even relatively ‘coarser’ </w:t>
      </w:r>
      <w:r>
        <w:rPr>
          <w:rFonts w:ascii="Times New Roman" w:hAnsi="Times New Roman"/>
          <w:sz w:val="24"/>
          <w:szCs w:val="24"/>
        </w:rPr>
        <w:lastRenderedPageBreak/>
        <w:t>particle size (up to 10 µm). Moreover, due to the even character of distribution of secondary</w:t>
      </w:r>
      <w:r w:rsidR="003F5E7A">
        <w:rPr>
          <w:rFonts w:ascii="Times New Roman" w:hAnsi="Times New Roman"/>
          <w:sz w:val="24"/>
          <w:szCs w:val="24"/>
        </w:rPr>
        <w:t xml:space="preserve"> B</w:t>
      </w:r>
      <w:r w:rsidR="003F5E7A" w:rsidRPr="003F5E7A">
        <w:rPr>
          <w:rFonts w:ascii="Times New Roman" w:hAnsi="Times New Roman"/>
          <w:sz w:val="24"/>
          <w:szCs w:val="24"/>
          <w:vertAlign w:val="subscript"/>
        </w:rPr>
        <w:t>4</w:t>
      </w:r>
      <w:r w:rsidR="003F5E7A">
        <w:rPr>
          <w:rFonts w:ascii="Times New Roman" w:hAnsi="Times New Roman"/>
          <w:sz w:val="24"/>
          <w:szCs w:val="24"/>
        </w:rPr>
        <w:t>C</w:t>
      </w:r>
      <w:r>
        <w:rPr>
          <w:rFonts w:ascii="Times New Roman" w:hAnsi="Times New Roman"/>
          <w:sz w:val="24"/>
          <w:szCs w:val="24"/>
        </w:rPr>
        <w:t xml:space="preserve"> phase should be beneficial to the elastic properties as well as thermal conductivity. </w:t>
      </w:r>
    </w:p>
    <w:p w:rsidR="001D14FA" w:rsidRDefault="001D14FA">
      <w:pPr>
        <w:spacing w:after="0" w:line="480" w:lineRule="auto"/>
        <w:rPr>
          <w:rFonts w:ascii="Times New Roman" w:hAnsi="Times New Roman"/>
          <w:color w:val="000000"/>
          <w:sz w:val="24"/>
        </w:rPr>
      </w:pPr>
    </w:p>
    <w:p w:rsidR="001D14FA" w:rsidRDefault="004B568B">
      <w:pPr>
        <w:spacing w:after="0" w:line="480" w:lineRule="auto"/>
        <w:rPr>
          <w:rFonts w:ascii="Times New Roman" w:eastAsia="MS Mincho" w:hAnsi="Times New Roman"/>
          <w:color w:val="000000"/>
          <w:sz w:val="24"/>
          <w:szCs w:val="24"/>
          <w:lang w:eastAsia="ja-JP"/>
        </w:rPr>
      </w:pPr>
      <w:r>
        <w:rPr>
          <w:rFonts w:ascii="Times New Roman" w:eastAsia="MS Mincho" w:hAnsi="Times New Roman"/>
          <w:b/>
          <w:color w:val="000000"/>
          <w:sz w:val="24"/>
          <w:szCs w:val="24"/>
          <w:lang w:eastAsia="ja-JP"/>
        </w:rPr>
        <w:t>4. Conclusions</w:t>
      </w:r>
    </w:p>
    <w:p w:rsidR="001D14FA" w:rsidRDefault="004B568B">
      <w:pPr>
        <w:spacing w:after="0" w:line="480" w:lineRule="auto"/>
        <w:jc w:val="both"/>
        <w:rPr>
          <w:rFonts w:ascii="Times New Roman" w:eastAsia="MS Mincho" w:hAnsi="Times New Roman"/>
          <w:color w:val="000000"/>
          <w:sz w:val="24"/>
          <w:szCs w:val="24"/>
        </w:rPr>
      </w:pPr>
      <w:r>
        <w:rPr>
          <w:rFonts w:ascii="Times New Roman" w:eastAsia="MS Mincho" w:hAnsi="Times New Roman"/>
          <w:color w:val="000000"/>
          <w:sz w:val="24"/>
          <w:szCs w:val="24"/>
          <w:lang w:eastAsia="ja-JP"/>
        </w:rPr>
        <w:t>Reactive spark plasma sintering of the TiB</w:t>
      </w:r>
      <w:r>
        <w:rPr>
          <w:rFonts w:ascii="Times New Roman" w:eastAsia="MS Mincho" w:hAnsi="Times New Roman"/>
          <w:color w:val="000000"/>
          <w:sz w:val="24"/>
          <w:szCs w:val="24"/>
          <w:vertAlign w:val="subscript"/>
          <w:lang w:eastAsia="ja-JP"/>
        </w:rPr>
        <w:t>2</w:t>
      </w:r>
      <w:r>
        <w:rPr>
          <w:rFonts w:ascii="Times New Roman" w:eastAsia="MS Mincho" w:hAnsi="Times New Roman"/>
          <w:color w:val="000000"/>
          <w:sz w:val="24"/>
          <w:szCs w:val="24"/>
          <w:lang w:eastAsia="ja-JP"/>
        </w:rPr>
        <w:t>–boron ceramics enabled consolidation of high-strength ceramics. TiB</w:t>
      </w:r>
      <w:r>
        <w:rPr>
          <w:rFonts w:ascii="Times New Roman" w:eastAsia="MS Mincho" w:hAnsi="Times New Roman"/>
          <w:color w:val="000000"/>
          <w:sz w:val="24"/>
          <w:szCs w:val="24"/>
          <w:vertAlign w:val="subscript"/>
          <w:lang w:eastAsia="ja-JP"/>
        </w:rPr>
        <w:t>2</w:t>
      </w:r>
      <w:r w:rsidR="0056249F">
        <w:rPr>
          <w:rFonts w:ascii="Times New Roman" w:eastAsia="MS Mincho" w:hAnsi="Times New Roman"/>
          <w:color w:val="000000"/>
          <w:sz w:val="24"/>
          <w:szCs w:val="24"/>
          <w:vertAlign w:val="subscript"/>
          <w:lang w:eastAsia="ja-JP"/>
        </w:rPr>
        <w:t xml:space="preserve"> </w:t>
      </w:r>
      <w:r w:rsidR="003F5E7A">
        <w:rPr>
          <w:rFonts w:ascii="Times New Roman" w:eastAsia="MS Mincho" w:hAnsi="Times New Roman"/>
          <w:color w:val="000000"/>
          <w:sz w:val="24"/>
          <w:szCs w:val="24"/>
          <w:lang w:eastAsia="ja-JP"/>
        </w:rPr>
        <w:t>–10 wt.% boron</w:t>
      </w:r>
      <w:r>
        <w:rPr>
          <w:rFonts w:ascii="Times New Roman" w:eastAsia="MS Mincho" w:hAnsi="Times New Roman"/>
          <w:color w:val="000000"/>
          <w:sz w:val="24"/>
          <w:szCs w:val="24"/>
          <w:lang w:eastAsia="ja-JP"/>
        </w:rPr>
        <w:t xml:space="preserve"> ceramics composites had high room temperature strength ranging from </w:t>
      </w:r>
      <w:r>
        <w:rPr>
          <w:rFonts w:ascii="Times New Roman" w:hAnsi="Times New Roman"/>
          <w:sz w:val="24"/>
        </w:rPr>
        <w:t>740 to 910 MPa</w:t>
      </w:r>
      <w:r>
        <w:rPr>
          <w:rFonts w:ascii="Times New Roman" w:eastAsia="MS Mincho" w:hAnsi="Times New Roman"/>
          <w:color w:val="000000"/>
          <w:sz w:val="24"/>
          <w:szCs w:val="24"/>
          <w:lang w:eastAsia="ja-JP"/>
        </w:rPr>
        <w:t xml:space="preserve"> have been attributed to the formation of a fine boron carbide and titanium </w:t>
      </w:r>
      <w:proofErr w:type="spellStart"/>
      <w:r>
        <w:rPr>
          <w:rFonts w:ascii="Times New Roman" w:eastAsia="MS Mincho" w:hAnsi="Times New Roman"/>
          <w:color w:val="000000"/>
          <w:sz w:val="24"/>
          <w:szCs w:val="24"/>
          <w:lang w:eastAsia="ja-JP"/>
        </w:rPr>
        <w:t>diboride</w:t>
      </w:r>
      <w:proofErr w:type="spellEnd"/>
      <w:r>
        <w:rPr>
          <w:rFonts w:ascii="Times New Roman" w:eastAsia="MS Mincho" w:hAnsi="Times New Roman"/>
          <w:color w:val="000000"/>
          <w:sz w:val="24"/>
          <w:szCs w:val="24"/>
          <w:lang w:eastAsia="ja-JP"/>
        </w:rPr>
        <w:t xml:space="preserve"> grains that were located in the triple points and </w:t>
      </w:r>
      <w:proofErr w:type="spellStart"/>
      <w:r>
        <w:rPr>
          <w:rFonts w:ascii="Times New Roman" w:eastAsia="MS Mincho" w:hAnsi="Times New Roman"/>
          <w:color w:val="000000"/>
          <w:sz w:val="24"/>
          <w:szCs w:val="24"/>
          <w:lang w:eastAsia="ja-JP"/>
        </w:rPr>
        <w:t>intergrains</w:t>
      </w:r>
      <w:proofErr w:type="spellEnd"/>
      <w:r>
        <w:rPr>
          <w:rFonts w:ascii="Times New Roman" w:eastAsia="MS Mincho" w:hAnsi="Times New Roman"/>
          <w:color w:val="000000"/>
          <w:sz w:val="24"/>
          <w:szCs w:val="24"/>
          <w:lang w:eastAsia="ja-JP"/>
        </w:rPr>
        <w:t xml:space="preserve"> voids of the original powder system. The development of these phases during SPS consolidation resulted in the formation of ceramics with grain sizes equal to those of the initial powders. This yielded higher the strength twice higher than that reported for monolithic TiB</w:t>
      </w:r>
      <w:r>
        <w:rPr>
          <w:rFonts w:ascii="Times New Roman" w:eastAsia="MS Mincho" w:hAnsi="Times New Roman"/>
          <w:color w:val="000000"/>
          <w:sz w:val="24"/>
          <w:szCs w:val="24"/>
          <w:vertAlign w:val="subscript"/>
          <w:lang w:eastAsia="ja-JP"/>
        </w:rPr>
        <w:t>2</w:t>
      </w:r>
      <w:r>
        <w:rPr>
          <w:rFonts w:ascii="Times New Roman" w:eastAsia="MS Mincho" w:hAnsi="Times New Roman"/>
          <w:color w:val="000000"/>
          <w:sz w:val="24"/>
          <w:szCs w:val="24"/>
          <w:lang w:eastAsia="ja-JP"/>
        </w:rPr>
        <w:t>. Increase in flexural test temperature up to 1600</w:t>
      </w:r>
      <w:r>
        <w:rPr>
          <w:rFonts w:ascii="Times New Roman" w:eastAsia="MS Mincho" w:hAnsi="Times New Roman"/>
          <w:color w:val="000000"/>
          <w:sz w:val="24"/>
          <w:szCs w:val="24"/>
        </w:rPr>
        <w:t> °C resulted in almost linear increase in the flexural strength of TiB</w:t>
      </w:r>
      <w:r>
        <w:rPr>
          <w:rFonts w:ascii="Times New Roman" w:eastAsia="MS Mincho" w:hAnsi="Times New Roman"/>
          <w:color w:val="000000"/>
          <w:sz w:val="24"/>
          <w:szCs w:val="24"/>
          <w:vertAlign w:val="subscript"/>
        </w:rPr>
        <w:t xml:space="preserve">2 </w:t>
      </w:r>
      <w:r>
        <w:rPr>
          <w:rFonts w:ascii="Times New Roman" w:eastAsia="MS Mincho" w:hAnsi="Times New Roman"/>
          <w:color w:val="000000"/>
          <w:sz w:val="24"/>
          <w:szCs w:val="24"/>
        </w:rPr>
        <w:t xml:space="preserve">– boron specimens to the values of </w:t>
      </w:r>
      <w:r>
        <w:rPr>
          <w:rFonts w:ascii="Times New Roman" w:eastAsia="MS Mincho" w:hAnsi="Times New Roman"/>
          <w:sz w:val="24"/>
          <w:szCs w:val="24"/>
          <w:lang w:val="en-GB" w:eastAsia="ja-JP"/>
        </w:rPr>
        <w:t>850–1100 MPa, which followed by a rapid decrease at 1800 °C to 480–620 MPa. This is explained by a plastic deformation active in this temperature range, which is confirmed by the presence of creep-induced cavities at the TiB</w:t>
      </w:r>
      <w:r>
        <w:rPr>
          <w:rFonts w:ascii="Times New Roman" w:eastAsia="MS Mincho" w:hAnsi="Times New Roman"/>
          <w:sz w:val="24"/>
          <w:szCs w:val="24"/>
          <w:vertAlign w:val="subscript"/>
          <w:lang w:val="en-GB" w:eastAsia="ja-JP"/>
        </w:rPr>
        <w:t>2</w:t>
      </w:r>
      <w:r>
        <w:rPr>
          <w:rFonts w:ascii="Times New Roman" w:eastAsia="MS Mincho" w:hAnsi="Times New Roman"/>
          <w:sz w:val="24"/>
          <w:szCs w:val="24"/>
          <w:lang w:val="en-GB" w:eastAsia="ja-JP"/>
        </w:rPr>
        <w:t xml:space="preserve"> grains above 1400 °C. We anticipate that the composites of </w:t>
      </w:r>
      <w:proofErr w:type="spellStart"/>
      <w:r>
        <w:rPr>
          <w:rFonts w:ascii="Times New Roman" w:eastAsia="MS Mincho" w:hAnsi="Times New Roman"/>
          <w:sz w:val="24"/>
          <w:szCs w:val="24"/>
          <w:lang w:val="en-GB" w:eastAsia="ja-JP"/>
        </w:rPr>
        <w:t>Me</w:t>
      </w:r>
      <w:r>
        <w:rPr>
          <w:rFonts w:ascii="Times New Roman" w:eastAsia="MS Mincho" w:hAnsi="Times New Roman"/>
          <w:sz w:val="24"/>
          <w:szCs w:val="24"/>
          <w:vertAlign w:val="superscript"/>
          <w:lang w:val="en-GB" w:eastAsia="ja-JP"/>
        </w:rPr>
        <w:t>IV</w:t>
      </w:r>
      <w:proofErr w:type="spellEnd"/>
      <w:r w:rsidR="0056249F" w:rsidRPr="0056249F">
        <w:rPr>
          <w:rFonts w:ascii="Times New Roman" w:eastAsia="MS Mincho" w:hAnsi="Times New Roman"/>
          <w:color w:val="000000"/>
          <w:sz w:val="24"/>
          <w:szCs w:val="24"/>
          <w:vertAlign w:val="superscript"/>
          <w:lang w:eastAsia="ja-JP"/>
        </w:rPr>
        <w:t>–</w:t>
      </w:r>
      <w:r>
        <w:rPr>
          <w:rFonts w:ascii="Times New Roman" w:eastAsia="MS Mincho" w:hAnsi="Times New Roman"/>
          <w:sz w:val="24"/>
          <w:szCs w:val="24"/>
          <w:vertAlign w:val="superscript"/>
          <w:lang w:val="en-GB" w:eastAsia="ja-JP"/>
        </w:rPr>
        <w:t>V</w:t>
      </w:r>
      <w:r>
        <w:rPr>
          <w:rFonts w:ascii="Times New Roman" w:eastAsia="MS Mincho" w:hAnsi="Times New Roman"/>
          <w:sz w:val="24"/>
          <w:szCs w:val="24"/>
          <w:lang w:val="en-GB" w:eastAsia="ja-JP"/>
        </w:rPr>
        <w:t>B</w:t>
      </w:r>
      <w:r>
        <w:rPr>
          <w:rFonts w:ascii="Times New Roman" w:eastAsia="MS Mincho" w:hAnsi="Times New Roman"/>
          <w:sz w:val="24"/>
          <w:szCs w:val="24"/>
          <w:vertAlign w:val="subscript"/>
          <w:lang w:val="en-GB" w:eastAsia="ja-JP"/>
        </w:rPr>
        <w:t>2</w:t>
      </w:r>
      <w:r>
        <w:rPr>
          <w:rFonts w:ascii="Times New Roman" w:eastAsia="MS Mincho" w:hAnsi="Times New Roman"/>
          <w:sz w:val="24"/>
          <w:szCs w:val="24"/>
          <w:lang w:val="en-GB" w:eastAsia="ja-JP"/>
        </w:rPr>
        <w:t xml:space="preserve"> with amorphous boron will be beneficial in strength increase in composites with other important metal </w:t>
      </w:r>
      <w:proofErr w:type="spellStart"/>
      <w:r>
        <w:rPr>
          <w:rFonts w:ascii="Times New Roman" w:eastAsia="MS Mincho" w:hAnsi="Times New Roman"/>
          <w:sz w:val="24"/>
          <w:szCs w:val="24"/>
          <w:lang w:val="en-GB" w:eastAsia="ja-JP"/>
        </w:rPr>
        <w:t>diboride</w:t>
      </w:r>
      <w:proofErr w:type="spellEnd"/>
      <w:r>
        <w:rPr>
          <w:rFonts w:ascii="Times New Roman" w:eastAsia="MS Mincho" w:hAnsi="Times New Roman"/>
          <w:sz w:val="24"/>
          <w:szCs w:val="24"/>
          <w:lang w:val="en-GB" w:eastAsia="ja-JP"/>
        </w:rPr>
        <w:t xml:space="preserve"> improving both room and high-temperature performance.</w:t>
      </w:r>
    </w:p>
    <w:p w:rsidR="001D14FA" w:rsidRDefault="001D14FA">
      <w:pPr>
        <w:spacing w:after="0" w:line="480" w:lineRule="auto"/>
        <w:jc w:val="both"/>
        <w:rPr>
          <w:rFonts w:ascii="Times New Roman" w:eastAsia="MS Mincho" w:hAnsi="Times New Roman"/>
          <w:b/>
          <w:color w:val="000000"/>
          <w:sz w:val="24"/>
          <w:szCs w:val="24"/>
          <w:lang w:eastAsia="ja-JP"/>
        </w:rPr>
      </w:pPr>
    </w:p>
    <w:p w:rsidR="001D14FA" w:rsidRDefault="004B568B">
      <w:pPr>
        <w:spacing w:after="0" w:line="480" w:lineRule="auto"/>
        <w:jc w:val="both"/>
        <w:rPr>
          <w:rFonts w:ascii="Times New Roman" w:eastAsia="MS Mincho" w:hAnsi="Times New Roman"/>
          <w:color w:val="000000"/>
          <w:sz w:val="24"/>
          <w:szCs w:val="24"/>
        </w:rPr>
      </w:pPr>
      <w:r>
        <w:rPr>
          <w:rFonts w:ascii="Times New Roman" w:eastAsia="MS Mincho" w:hAnsi="Times New Roman"/>
          <w:b/>
          <w:color w:val="000000"/>
          <w:sz w:val="24"/>
          <w:szCs w:val="24"/>
          <w:lang w:eastAsia="ja-JP"/>
        </w:rPr>
        <w:t>Acknowledgments</w:t>
      </w:r>
    </w:p>
    <w:p w:rsidR="001D14FA" w:rsidRDefault="004B568B">
      <w:pPr>
        <w:spacing w:after="0" w:line="480" w:lineRule="auto"/>
        <w:jc w:val="both"/>
        <w:rPr>
          <w:rFonts w:ascii="Times New Roman" w:eastAsia="MS Mincho" w:hAnsi="Times New Roman"/>
          <w:color w:val="000000"/>
          <w:sz w:val="24"/>
          <w:szCs w:val="24"/>
        </w:rPr>
      </w:pPr>
      <w:r>
        <w:rPr>
          <w:rFonts w:ascii="Times New Roman" w:eastAsia="MS Mincho" w:hAnsi="Times New Roman"/>
          <w:color w:val="000000"/>
          <w:sz w:val="24"/>
          <w:szCs w:val="24"/>
        </w:rPr>
        <w:t xml:space="preserve">This study was partially supported by with financial support from the Grant-in-Aid for Scientific Research B from Japan Society for the Promotion of Science (JSPS). The authors acknowledge Dr. </w:t>
      </w:r>
      <w:r>
        <w:rPr>
          <w:rFonts w:ascii="Times New Roman" w:eastAsia="MS Mincho" w:hAnsi="Times New Roman"/>
          <w:color w:val="000000"/>
          <w:sz w:val="24"/>
          <w:szCs w:val="24"/>
        </w:rPr>
        <w:lastRenderedPageBreak/>
        <w:t>Toshiyuki Nishimura</w:t>
      </w:r>
      <w:r w:rsidR="003F5E7A">
        <w:rPr>
          <w:rFonts w:ascii="Times New Roman" w:eastAsia="MS Mincho" w:hAnsi="Times New Roman"/>
          <w:color w:val="000000"/>
          <w:sz w:val="24"/>
          <w:szCs w:val="24"/>
        </w:rPr>
        <w:t xml:space="preserve"> (NIMS, Japan)</w:t>
      </w:r>
      <w:r>
        <w:rPr>
          <w:rFonts w:ascii="Times New Roman" w:eastAsia="MS Mincho" w:hAnsi="Times New Roman"/>
          <w:color w:val="000000"/>
          <w:sz w:val="24"/>
          <w:szCs w:val="24"/>
        </w:rPr>
        <w:t xml:space="preserve"> for providing access to the high-temperature strength measurement facility.</w:t>
      </w:r>
    </w:p>
    <w:p w:rsidR="001D14FA" w:rsidRDefault="001D14FA">
      <w:pPr>
        <w:spacing w:after="0" w:line="480" w:lineRule="auto"/>
        <w:jc w:val="both"/>
        <w:rPr>
          <w:rFonts w:ascii="Times New Roman" w:eastAsia="MS Mincho" w:hAnsi="Times New Roman"/>
          <w:color w:val="000000"/>
          <w:sz w:val="24"/>
          <w:szCs w:val="24"/>
        </w:rPr>
      </w:pPr>
    </w:p>
    <w:p w:rsidR="001D14FA" w:rsidRDefault="004B568B">
      <w:pPr>
        <w:spacing w:after="0" w:line="480" w:lineRule="auto"/>
        <w:jc w:val="both"/>
        <w:rPr>
          <w:rFonts w:ascii="Times New Roman" w:hAnsi="Times New Roman"/>
          <w:b/>
          <w:color w:val="000000"/>
          <w:sz w:val="24"/>
        </w:rPr>
      </w:pPr>
      <w:r>
        <w:rPr>
          <w:rFonts w:ascii="Times New Roman" w:eastAsia="MS Mincho" w:hAnsi="Times New Roman"/>
          <w:b/>
          <w:color w:val="000000"/>
          <w:sz w:val="24"/>
          <w:szCs w:val="24"/>
        </w:rPr>
        <w:t>References</w:t>
      </w:r>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[1]. </w:t>
      </w:r>
      <w:proofErr w:type="spellStart"/>
      <w:r>
        <w:rPr>
          <w:rFonts w:ascii="Times New Roman" w:hAnsi="Times New Roman"/>
          <w:color w:val="000000"/>
          <w:sz w:val="24"/>
          <w:szCs w:val="24"/>
        </w:rPr>
        <w:t>R.G.Munro</w:t>
      </w:r>
      <w:proofErr w:type="spellEnd"/>
      <w:r>
        <w:rPr>
          <w:rFonts w:ascii="Times New Roman" w:hAnsi="Times New Roman"/>
          <w:color w:val="000000"/>
          <w:sz w:val="24"/>
          <w:szCs w:val="24"/>
        </w:rPr>
        <w:t xml:space="preserve">, Material Properties of Titanium </w:t>
      </w:r>
      <w:proofErr w:type="spellStart"/>
      <w:r>
        <w:rPr>
          <w:rFonts w:ascii="Times New Roman" w:hAnsi="Times New Roman"/>
          <w:color w:val="000000"/>
          <w:sz w:val="24"/>
          <w:szCs w:val="24"/>
        </w:rPr>
        <w:t>Diboride</w:t>
      </w:r>
      <w:proofErr w:type="spellEnd"/>
      <w:r>
        <w:rPr>
          <w:rFonts w:ascii="Times New Roman" w:hAnsi="Times New Roman"/>
          <w:color w:val="000000"/>
          <w:sz w:val="24"/>
          <w:szCs w:val="24"/>
        </w:rPr>
        <w:t xml:space="preserve">, </w:t>
      </w:r>
      <w:r>
        <w:rPr>
          <w:rFonts w:ascii="Times New Roman" w:hAnsi="Times New Roman"/>
          <w:i/>
          <w:color w:val="000000"/>
          <w:sz w:val="24"/>
          <w:szCs w:val="24"/>
        </w:rPr>
        <w:t xml:space="preserve">J. Res. Natl. Inst. Stand. </w:t>
      </w:r>
      <w:proofErr w:type="gramStart"/>
      <w:r>
        <w:rPr>
          <w:rFonts w:ascii="Times New Roman" w:hAnsi="Times New Roman"/>
          <w:i/>
          <w:color w:val="000000"/>
          <w:sz w:val="24"/>
          <w:szCs w:val="24"/>
        </w:rPr>
        <w:t>Technol.</w:t>
      </w:r>
      <w:r>
        <w:rPr>
          <w:rFonts w:ascii="Times New Roman" w:hAnsi="Times New Roman"/>
          <w:color w:val="000000"/>
          <w:sz w:val="24"/>
          <w:szCs w:val="24"/>
        </w:rPr>
        <w:t xml:space="preserve">, </w:t>
      </w:r>
      <w:r>
        <w:rPr>
          <w:rFonts w:ascii="Times New Roman" w:hAnsi="Times New Roman"/>
          <w:b/>
          <w:color w:val="000000"/>
          <w:sz w:val="24"/>
          <w:szCs w:val="24"/>
        </w:rPr>
        <w:t>105</w:t>
      </w:r>
      <w:r>
        <w:rPr>
          <w:rFonts w:ascii="Times New Roman" w:hAnsi="Times New Roman"/>
          <w:color w:val="000000"/>
          <w:sz w:val="24"/>
          <w:szCs w:val="24"/>
        </w:rPr>
        <w:t>, 709</w:t>
      </w:r>
      <w:r>
        <w:rPr>
          <w:rFonts w:ascii="Times New Roman" w:hAnsi="Times New Roman"/>
          <w:sz w:val="24"/>
          <w:szCs w:val="24"/>
        </w:rPr>
        <w:t>–</w:t>
      </w:r>
      <w:r>
        <w:rPr>
          <w:rFonts w:ascii="Times New Roman" w:hAnsi="Times New Roman"/>
          <w:color w:val="000000"/>
          <w:sz w:val="24"/>
          <w:szCs w:val="24"/>
        </w:rPr>
        <w:t>720 (2000).</w:t>
      </w:r>
      <w:proofErr w:type="gramEnd"/>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[2]. B. </w:t>
      </w:r>
      <w:proofErr w:type="spellStart"/>
      <w:r>
        <w:rPr>
          <w:rFonts w:ascii="Times New Roman" w:hAnsi="Times New Roman"/>
          <w:color w:val="000000"/>
          <w:sz w:val="24"/>
          <w:szCs w:val="24"/>
        </w:rPr>
        <w:t>Basu</w:t>
      </w:r>
      <w:proofErr w:type="spellEnd"/>
      <w:r>
        <w:rPr>
          <w:rFonts w:ascii="Times New Roman" w:hAnsi="Times New Roman"/>
          <w:color w:val="000000"/>
          <w:sz w:val="24"/>
          <w:szCs w:val="24"/>
        </w:rPr>
        <w:t>, G.B. Raju, A.K. Suri, Processing and Properties of Monolithic TiB</w:t>
      </w:r>
      <w:r>
        <w:rPr>
          <w:rFonts w:ascii="Times New Roman" w:hAnsi="Times New Roman"/>
          <w:color w:val="000000"/>
          <w:sz w:val="24"/>
          <w:szCs w:val="24"/>
          <w:vertAlign w:val="subscript"/>
        </w:rPr>
        <w:t>2</w:t>
      </w:r>
      <w:r>
        <w:rPr>
          <w:rFonts w:ascii="Times New Roman" w:hAnsi="Times New Roman"/>
          <w:color w:val="000000"/>
          <w:sz w:val="24"/>
          <w:szCs w:val="24"/>
        </w:rPr>
        <w:t xml:space="preserve">-Based Materials, </w:t>
      </w:r>
      <w:r>
        <w:rPr>
          <w:rFonts w:ascii="Times New Roman" w:hAnsi="Times New Roman"/>
          <w:i/>
          <w:color w:val="000000"/>
          <w:sz w:val="24"/>
          <w:szCs w:val="24"/>
        </w:rPr>
        <w:t xml:space="preserve">Int. Mater. </w:t>
      </w:r>
      <w:proofErr w:type="gramStart"/>
      <w:r>
        <w:rPr>
          <w:rFonts w:ascii="Times New Roman" w:hAnsi="Times New Roman"/>
          <w:i/>
          <w:color w:val="000000"/>
          <w:sz w:val="24"/>
          <w:szCs w:val="24"/>
        </w:rPr>
        <w:t>Rev.</w:t>
      </w:r>
      <w:r>
        <w:rPr>
          <w:rFonts w:ascii="Times New Roman" w:hAnsi="Times New Roman"/>
          <w:color w:val="000000"/>
          <w:sz w:val="24"/>
          <w:szCs w:val="24"/>
        </w:rPr>
        <w:t xml:space="preserve">, </w:t>
      </w:r>
      <w:r>
        <w:rPr>
          <w:rFonts w:ascii="Times New Roman" w:hAnsi="Times New Roman"/>
          <w:b/>
          <w:color w:val="000000"/>
          <w:sz w:val="24"/>
          <w:szCs w:val="24"/>
        </w:rPr>
        <w:t>51</w:t>
      </w:r>
      <w:r>
        <w:rPr>
          <w:rFonts w:ascii="Times New Roman" w:hAnsi="Times New Roman"/>
          <w:color w:val="000000"/>
          <w:sz w:val="24"/>
          <w:szCs w:val="24"/>
        </w:rPr>
        <w:t>,</w:t>
      </w:r>
      <w:r>
        <w:rPr>
          <w:rFonts w:ascii="Times New Roman" w:hAnsi="Times New Roman"/>
          <w:b/>
          <w:color w:val="000000"/>
          <w:sz w:val="24"/>
          <w:szCs w:val="24"/>
        </w:rPr>
        <w:t xml:space="preserve"> </w:t>
      </w:r>
      <w:r>
        <w:rPr>
          <w:rFonts w:ascii="Times New Roman" w:hAnsi="Times New Roman"/>
          <w:color w:val="000000"/>
          <w:sz w:val="24"/>
          <w:szCs w:val="24"/>
        </w:rPr>
        <w:t>352</w:t>
      </w:r>
      <w:r>
        <w:rPr>
          <w:rFonts w:ascii="Times New Roman" w:hAnsi="Times New Roman"/>
          <w:sz w:val="24"/>
          <w:szCs w:val="24"/>
        </w:rPr>
        <w:t>–</w:t>
      </w:r>
      <w:r>
        <w:rPr>
          <w:rFonts w:ascii="Times New Roman" w:hAnsi="Times New Roman"/>
          <w:color w:val="000000"/>
          <w:sz w:val="24"/>
          <w:szCs w:val="24"/>
        </w:rPr>
        <w:t>374 (2006).</w:t>
      </w:r>
      <w:proofErr w:type="gramEnd"/>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[3]. H.R. Baumgartner, R.A. </w:t>
      </w:r>
      <w:proofErr w:type="spellStart"/>
      <w:r>
        <w:rPr>
          <w:rFonts w:ascii="Times New Roman" w:hAnsi="Times New Roman"/>
          <w:color w:val="000000"/>
          <w:sz w:val="24"/>
          <w:szCs w:val="24"/>
        </w:rPr>
        <w:t>Steiger</w:t>
      </w:r>
      <w:proofErr w:type="spellEnd"/>
      <w:r>
        <w:rPr>
          <w:rFonts w:ascii="Times New Roman" w:hAnsi="Times New Roman"/>
          <w:color w:val="000000"/>
          <w:sz w:val="24"/>
          <w:szCs w:val="24"/>
        </w:rPr>
        <w:t xml:space="preserve">, Sintering and Properties of Titanium </w:t>
      </w:r>
      <w:proofErr w:type="spellStart"/>
      <w:r>
        <w:rPr>
          <w:rFonts w:ascii="Times New Roman" w:hAnsi="Times New Roman"/>
          <w:color w:val="000000"/>
          <w:sz w:val="24"/>
          <w:szCs w:val="24"/>
        </w:rPr>
        <w:t>Diboride</w:t>
      </w:r>
      <w:proofErr w:type="spellEnd"/>
      <w:r>
        <w:rPr>
          <w:rFonts w:ascii="Times New Roman" w:hAnsi="Times New Roman"/>
          <w:color w:val="000000"/>
          <w:sz w:val="24"/>
          <w:szCs w:val="24"/>
        </w:rPr>
        <w:t xml:space="preserve"> Made from Powder Synthesized in a Plasma-Arc Heater, </w:t>
      </w:r>
      <w:r>
        <w:rPr>
          <w:rFonts w:ascii="Times New Roman" w:hAnsi="Times New Roman"/>
          <w:i/>
          <w:color w:val="000000"/>
          <w:sz w:val="24"/>
          <w:szCs w:val="24"/>
        </w:rPr>
        <w:t xml:space="preserve">J. Am. Ceram. </w:t>
      </w:r>
      <w:proofErr w:type="gramStart"/>
      <w:r>
        <w:rPr>
          <w:rFonts w:ascii="Times New Roman" w:hAnsi="Times New Roman"/>
          <w:i/>
          <w:color w:val="000000"/>
          <w:sz w:val="24"/>
          <w:szCs w:val="24"/>
        </w:rPr>
        <w:t>Soc.</w:t>
      </w:r>
      <w:r>
        <w:rPr>
          <w:rFonts w:ascii="Times New Roman" w:hAnsi="Times New Roman"/>
          <w:color w:val="000000"/>
          <w:sz w:val="24"/>
          <w:szCs w:val="24"/>
        </w:rPr>
        <w:t xml:space="preserve">, </w:t>
      </w:r>
      <w:r>
        <w:rPr>
          <w:rFonts w:ascii="Times New Roman" w:hAnsi="Times New Roman"/>
          <w:b/>
          <w:color w:val="000000"/>
          <w:sz w:val="24"/>
          <w:szCs w:val="24"/>
        </w:rPr>
        <w:t>67</w:t>
      </w:r>
      <w:r>
        <w:rPr>
          <w:rFonts w:ascii="Times New Roman" w:hAnsi="Times New Roman"/>
          <w:color w:val="000000"/>
          <w:sz w:val="24"/>
          <w:szCs w:val="24"/>
        </w:rPr>
        <w:t>, 207</w:t>
      </w:r>
      <w:r>
        <w:rPr>
          <w:rFonts w:ascii="Times New Roman" w:hAnsi="Times New Roman"/>
          <w:sz w:val="24"/>
          <w:szCs w:val="24"/>
        </w:rPr>
        <w:t>–</w:t>
      </w:r>
      <w:r>
        <w:rPr>
          <w:rFonts w:ascii="Times New Roman" w:hAnsi="Times New Roman"/>
          <w:color w:val="000000"/>
          <w:sz w:val="24"/>
          <w:szCs w:val="24"/>
        </w:rPr>
        <w:t>212 (1984).</w:t>
      </w:r>
      <w:proofErr w:type="gramEnd"/>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[4]. J. Matsushita, T. Suzuki, A. Sano, High Temperature Strength of TiB2 Ceramics, </w:t>
      </w:r>
      <w:r>
        <w:rPr>
          <w:rFonts w:ascii="Times New Roman" w:hAnsi="Times New Roman"/>
          <w:i/>
          <w:sz w:val="24"/>
          <w:szCs w:val="24"/>
        </w:rPr>
        <w:t xml:space="preserve">J. Ceram. </w:t>
      </w:r>
      <w:proofErr w:type="gramStart"/>
      <w:r>
        <w:rPr>
          <w:rFonts w:ascii="Times New Roman" w:hAnsi="Times New Roman"/>
          <w:i/>
          <w:sz w:val="24"/>
          <w:szCs w:val="24"/>
        </w:rPr>
        <w:t>Soc. Jap.</w:t>
      </w:r>
      <w:r>
        <w:rPr>
          <w:rFonts w:ascii="Times New Roman" w:hAnsi="Times New Roman"/>
          <w:sz w:val="24"/>
          <w:szCs w:val="24"/>
        </w:rPr>
        <w:t>,</w:t>
      </w:r>
      <w:r>
        <w:rPr>
          <w:rFonts w:ascii="Times New Roman" w:hAnsi="Times New Roman"/>
          <w:color w:val="000000"/>
          <w:sz w:val="24"/>
          <w:szCs w:val="24"/>
        </w:rPr>
        <w:t xml:space="preserve"> </w:t>
      </w:r>
      <w:r>
        <w:rPr>
          <w:rFonts w:ascii="Times New Roman" w:hAnsi="Times New Roman"/>
          <w:b/>
          <w:color w:val="000000"/>
          <w:sz w:val="24"/>
          <w:szCs w:val="24"/>
        </w:rPr>
        <w:t>101</w:t>
      </w:r>
      <w:r>
        <w:rPr>
          <w:rFonts w:ascii="Times New Roman" w:hAnsi="Times New Roman"/>
          <w:color w:val="000000"/>
          <w:sz w:val="24"/>
          <w:szCs w:val="24"/>
        </w:rPr>
        <w:t xml:space="preserve"> [9] 1074</w:t>
      </w:r>
      <w:r>
        <w:rPr>
          <w:rFonts w:ascii="Times New Roman" w:hAnsi="Times New Roman"/>
          <w:sz w:val="24"/>
          <w:szCs w:val="24"/>
        </w:rPr>
        <w:t>–</w:t>
      </w:r>
      <w:r>
        <w:rPr>
          <w:rFonts w:ascii="Times New Roman" w:hAnsi="Times New Roman"/>
          <w:color w:val="000000"/>
          <w:sz w:val="24"/>
          <w:szCs w:val="24"/>
        </w:rPr>
        <w:t>1077 (1993).</w:t>
      </w:r>
      <w:proofErr w:type="gramEnd"/>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[5]. G.B. Raju, B. </w:t>
      </w:r>
      <w:proofErr w:type="spellStart"/>
      <w:r>
        <w:rPr>
          <w:rFonts w:ascii="Times New Roman" w:hAnsi="Times New Roman"/>
          <w:color w:val="000000"/>
          <w:sz w:val="24"/>
          <w:szCs w:val="24"/>
        </w:rPr>
        <w:t>Basu</w:t>
      </w:r>
      <w:proofErr w:type="spellEnd"/>
      <w:r>
        <w:rPr>
          <w:rFonts w:ascii="Times New Roman" w:hAnsi="Times New Roman"/>
          <w:color w:val="000000"/>
          <w:sz w:val="24"/>
          <w:szCs w:val="24"/>
        </w:rPr>
        <w:t xml:space="preserve">, N.H. </w:t>
      </w:r>
      <w:proofErr w:type="spellStart"/>
      <w:r>
        <w:rPr>
          <w:rFonts w:ascii="Times New Roman" w:hAnsi="Times New Roman"/>
          <w:color w:val="000000"/>
          <w:sz w:val="24"/>
          <w:szCs w:val="24"/>
        </w:rPr>
        <w:t>Tak</w:t>
      </w:r>
      <w:proofErr w:type="spellEnd"/>
      <w:r>
        <w:rPr>
          <w:rFonts w:ascii="Times New Roman" w:hAnsi="Times New Roman"/>
          <w:color w:val="000000"/>
          <w:sz w:val="24"/>
          <w:szCs w:val="24"/>
        </w:rPr>
        <w:t xml:space="preserve">, S.J. Cho, Temperature dependent hardness and strength properties of TiB2 with TiSi2 sinter-aid, </w:t>
      </w:r>
      <w:r>
        <w:rPr>
          <w:rFonts w:ascii="Times New Roman" w:hAnsi="Times New Roman"/>
          <w:i/>
          <w:color w:val="000000"/>
          <w:sz w:val="24"/>
          <w:szCs w:val="24"/>
        </w:rPr>
        <w:t xml:space="preserve">J. Eur. Ceram. </w:t>
      </w:r>
      <w:proofErr w:type="gramStart"/>
      <w:r>
        <w:rPr>
          <w:rFonts w:ascii="Times New Roman" w:hAnsi="Times New Roman"/>
          <w:i/>
          <w:color w:val="000000"/>
          <w:sz w:val="24"/>
          <w:szCs w:val="24"/>
        </w:rPr>
        <w:t xml:space="preserve">Soc., </w:t>
      </w:r>
      <w:r>
        <w:rPr>
          <w:rFonts w:ascii="Times New Roman" w:hAnsi="Times New Roman"/>
          <w:b/>
          <w:color w:val="000000"/>
          <w:sz w:val="24"/>
          <w:szCs w:val="24"/>
        </w:rPr>
        <w:t>29</w:t>
      </w:r>
      <w:r>
        <w:rPr>
          <w:rFonts w:ascii="Times New Roman" w:hAnsi="Times New Roman"/>
          <w:color w:val="000000"/>
          <w:sz w:val="24"/>
          <w:szCs w:val="24"/>
        </w:rPr>
        <w:t>, 2119</w:t>
      </w:r>
      <w:r>
        <w:rPr>
          <w:rFonts w:ascii="Times New Roman" w:hAnsi="Times New Roman"/>
          <w:sz w:val="24"/>
          <w:szCs w:val="24"/>
        </w:rPr>
        <w:t>–</w:t>
      </w:r>
      <w:r>
        <w:rPr>
          <w:rFonts w:ascii="Times New Roman" w:hAnsi="Times New Roman"/>
          <w:color w:val="000000"/>
          <w:sz w:val="24"/>
          <w:szCs w:val="24"/>
        </w:rPr>
        <w:t>2128 (2009).</w:t>
      </w:r>
      <w:proofErr w:type="gramEnd"/>
    </w:p>
    <w:p w:rsidR="001D14FA" w:rsidRDefault="004B568B">
      <w:pPr>
        <w:spacing w:after="0" w:line="480" w:lineRule="auto"/>
        <w:jc w:val="both"/>
        <w:rPr>
          <w:rFonts w:ascii="Times New Roman" w:hAnsi="Times New Roman"/>
          <w:sz w:val="24"/>
          <w:szCs w:val="24"/>
        </w:rPr>
      </w:pPr>
      <w:r>
        <w:rPr>
          <w:rFonts w:ascii="Times New Roman" w:hAnsi="Times New Roman"/>
          <w:color w:val="000000"/>
          <w:sz w:val="24"/>
          <w:szCs w:val="24"/>
        </w:rPr>
        <w:t xml:space="preserve">[6]. </w:t>
      </w:r>
      <w:r>
        <w:rPr>
          <w:rFonts w:ascii="Times New Roman" w:hAnsi="Times New Roman"/>
          <w:sz w:val="24"/>
          <w:szCs w:val="24"/>
        </w:rPr>
        <w:t xml:space="preserve">D. </w:t>
      </w:r>
      <w:proofErr w:type="spellStart"/>
      <w:r>
        <w:rPr>
          <w:rFonts w:ascii="Times New Roman" w:hAnsi="Times New Roman"/>
          <w:sz w:val="24"/>
          <w:szCs w:val="24"/>
        </w:rPr>
        <w:t>Demirskyi</w:t>
      </w:r>
      <w:proofErr w:type="spellEnd"/>
      <w:r>
        <w:rPr>
          <w:rFonts w:ascii="Times New Roman" w:hAnsi="Times New Roman"/>
          <w:sz w:val="24"/>
          <w:szCs w:val="24"/>
        </w:rPr>
        <w:t xml:space="preserve">, T. Nishimura, Y. </w:t>
      </w:r>
      <w:proofErr w:type="spellStart"/>
      <w:r>
        <w:rPr>
          <w:rFonts w:ascii="Times New Roman" w:hAnsi="Times New Roman"/>
          <w:sz w:val="24"/>
          <w:szCs w:val="24"/>
        </w:rPr>
        <w:t>Sakka</w:t>
      </w:r>
      <w:proofErr w:type="spellEnd"/>
      <w:r>
        <w:rPr>
          <w:rFonts w:ascii="Times New Roman" w:hAnsi="Times New Roman"/>
          <w:sz w:val="24"/>
          <w:szCs w:val="24"/>
        </w:rPr>
        <w:t xml:space="preserve">, O. </w:t>
      </w:r>
      <w:proofErr w:type="spellStart"/>
      <w:r>
        <w:rPr>
          <w:rFonts w:ascii="Times New Roman" w:hAnsi="Times New Roman"/>
          <w:sz w:val="24"/>
          <w:szCs w:val="24"/>
        </w:rPr>
        <w:t>Vasylkiv</w:t>
      </w:r>
      <w:proofErr w:type="spellEnd"/>
      <w:r>
        <w:rPr>
          <w:rFonts w:ascii="Times New Roman" w:hAnsi="Times New Roman"/>
          <w:sz w:val="24"/>
          <w:szCs w:val="24"/>
        </w:rPr>
        <w:t>, High-strength TiB2–</w:t>
      </w:r>
      <w:proofErr w:type="spellStart"/>
      <w:r>
        <w:rPr>
          <w:rFonts w:ascii="Times New Roman" w:hAnsi="Times New Roman"/>
          <w:sz w:val="24"/>
          <w:szCs w:val="24"/>
        </w:rPr>
        <w:t>TaC</w:t>
      </w:r>
      <w:proofErr w:type="spellEnd"/>
      <w:r>
        <w:rPr>
          <w:rFonts w:ascii="Times New Roman" w:hAnsi="Times New Roman"/>
          <w:sz w:val="24"/>
          <w:szCs w:val="24"/>
        </w:rPr>
        <w:t xml:space="preserve"> ceramic composites prepared using reactive spark plasma consolidation, </w:t>
      </w:r>
      <w:r>
        <w:rPr>
          <w:rFonts w:ascii="Times New Roman" w:hAnsi="Times New Roman"/>
          <w:i/>
          <w:sz w:val="24"/>
          <w:szCs w:val="24"/>
        </w:rPr>
        <w:t xml:space="preserve">Ceram. </w:t>
      </w:r>
      <w:proofErr w:type="gramStart"/>
      <w:r>
        <w:rPr>
          <w:rFonts w:ascii="Times New Roman" w:hAnsi="Times New Roman"/>
          <w:i/>
          <w:sz w:val="24"/>
          <w:szCs w:val="24"/>
        </w:rPr>
        <w:t>Int.</w:t>
      </w:r>
      <w:r>
        <w:rPr>
          <w:rFonts w:ascii="Times New Roman" w:hAnsi="Times New Roman"/>
          <w:sz w:val="24"/>
          <w:szCs w:val="24"/>
        </w:rPr>
        <w:t xml:space="preserve">, </w:t>
      </w:r>
      <w:r w:rsidR="00D61F5E" w:rsidRPr="00D61F5E">
        <w:rPr>
          <w:rFonts w:ascii="Times New Roman" w:hAnsi="Times New Roman"/>
          <w:b/>
          <w:sz w:val="24"/>
          <w:szCs w:val="24"/>
        </w:rPr>
        <w:t>42</w:t>
      </w:r>
      <w:r w:rsidR="00D61F5E">
        <w:rPr>
          <w:rFonts w:ascii="Times New Roman" w:hAnsi="Times New Roman"/>
          <w:sz w:val="24"/>
          <w:szCs w:val="24"/>
        </w:rPr>
        <w:t>, 1298-1306 (2016)</w:t>
      </w:r>
      <w:r>
        <w:rPr>
          <w:rFonts w:ascii="Times New Roman" w:hAnsi="Times New Roman"/>
          <w:sz w:val="24"/>
          <w:szCs w:val="24"/>
        </w:rPr>
        <w:t>.</w:t>
      </w:r>
      <w:proofErr w:type="gramEnd"/>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[7]. D. </w:t>
      </w:r>
      <w:proofErr w:type="spellStart"/>
      <w:r>
        <w:rPr>
          <w:rFonts w:ascii="Times New Roman" w:hAnsi="Times New Roman"/>
          <w:sz w:val="24"/>
          <w:szCs w:val="24"/>
        </w:rPr>
        <w:t>Demirskyi</w:t>
      </w:r>
      <w:proofErr w:type="spellEnd"/>
      <w:r>
        <w:rPr>
          <w:rFonts w:ascii="Times New Roman" w:hAnsi="Times New Roman"/>
          <w:sz w:val="24"/>
          <w:szCs w:val="24"/>
        </w:rPr>
        <w:t xml:space="preserve">, Y. </w:t>
      </w:r>
      <w:proofErr w:type="spellStart"/>
      <w:r>
        <w:rPr>
          <w:rFonts w:ascii="Times New Roman" w:hAnsi="Times New Roman"/>
          <w:sz w:val="24"/>
          <w:szCs w:val="24"/>
        </w:rPr>
        <w:t>Sakka</w:t>
      </w:r>
      <w:proofErr w:type="spellEnd"/>
      <w:r>
        <w:rPr>
          <w:rFonts w:ascii="Times New Roman" w:hAnsi="Times New Roman"/>
          <w:sz w:val="24"/>
          <w:szCs w:val="24"/>
        </w:rPr>
        <w:t xml:space="preserve">, O. </w:t>
      </w:r>
      <w:proofErr w:type="spellStart"/>
      <w:r>
        <w:rPr>
          <w:rFonts w:ascii="Times New Roman" w:hAnsi="Times New Roman"/>
          <w:sz w:val="24"/>
          <w:szCs w:val="24"/>
        </w:rPr>
        <w:t>Vasylkiv</w:t>
      </w:r>
      <w:proofErr w:type="spellEnd"/>
      <w:r>
        <w:rPr>
          <w:rFonts w:ascii="Times New Roman" w:hAnsi="Times New Roman"/>
          <w:sz w:val="24"/>
          <w:szCs w:val="24"/>
        </w:rPr>
        <w:t>, High-Temperature Reactive Spark Plasma Consolidation of TiB2–</w:t>
      </w:r>
      <w:proofErr w:type="spellStart"/>
      <w:r>
        <w:rPr>
          <w:rFonts w:ascii="Times New Roman" w:hAnsi="Times New Roman"/>
          <w:sz w:val="24"/>
          <w:szCs w:val="24"/>
        </w:rPr>
        <w:t>NbC</w:t>
      </w:r>
      <w:proofErr w:type="spellEnd"/>
      <w:r>
        <w:rPr>
          <w:rFonts w:ascii="Times New Roman" w:hAnsi="Times New Roman"/>
          <w:sz w:val="24"/>
          <w:szCs w:val="24"/>
        </w:rPr>
        <w:t xml:space="preserve"> Ceramic Composites, </w:t>
      </w:r>
      <w:r>
        <w:rPr>
          <w:rFonts w:ascii="Times New Roman" w:hAnsi="Times New Roman"/>
          <w:i/>
          <w:sz w:val="24"/>
          <w:szCs w:val="24"/>
        </w:rPr>
        <w:t xml:space="preserve">Ceram. </w:t>
      </w:r>
      <w:proofErr w:type="gramStart"/>
      <w:r>
        <w:rPr>
          <w:rFonts w:ascii="Times New Roman" w:hAnsi="Times New Roman"/>
          <w:i/>
          <w:sz w:val="24"/>
          <w:szCs w:val="24"/>
        </w:rPr>
        <w:t>Int.</w:t>
      </w:r>
      <w:r>
        <w:rPr>
          <w:rFonts w:ascii="Times New Roman" w:hAnsi="Times New Roman"/>
          <w:sz w:val="24"/>
          <w:szCs w:val="24"/>
        </w:rPr>
        <w:t xml:space="preserve">, </w:t>
      </w:r>
      <w:r>
        <w:rPr>
          <w:rFonts w:ascii="Times New Roman" w:hAnsi="Times New Roman"/>
          <w:b/>
          <w:sz w:val="24"/>
          <w:szCs w:val="24"/>
        </w:rPr>
        <w:t>41</w:t>
      </w:r>
      <w:r>
        <w:rPr>
          <w:rFonts w:ascii="Times New Roman" w:hAnsi="Times New Roman"/>
          <w:sz w:val="24"/>
          <w:szCs w:val="24"/>
        </w:rPr>
        <w:t>, 10828–10834 (2015).</w:t>
      </w:r>
      <w:proofErr w:type="gramEnd"/>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[8]. </w:t>
      </w:r>
      <w:r>
        <w:rPr>
          <w:rFonts w:ascii="Times New Roman" w:hAnsi="Times New Roman"/>
          <w:sz w:val="24"/>
          <w:szCs w:val="24"/>
        </w:rPr>
        <w:t xml:space="preserve">T. Sano, G. </w:t>
      </w:r>
      <w:proofErr w:type="spellStart"/>
      <w:r>
        <w:rPr>
          <w:rFonts w:ascii="Times New Roman" w:hAnsi="Times New Roman"/>
          <w:sz w:val="24"/>
          <w:szCs w:val="24"/>
        </w:rPr>
        <w:t>Gilde</w:t>
      </w:r>
      <w:proofErr w:type="spellEnd"/>
      <w:r>
        <w:rPr>
          <w:rFonts w:ascii="Times New Roman" w:hAnsi="Times New Roman"/>
          <w:sz w:val="24"/>
          <w:szCs w:val="24"/>
        </w:rPr>
        <w:t xml:space="preserve">, J. Campbell, Characterization and Evaluation of TiB2-AlN Composites for Armor Applications, </w:t>
      </w:r>
      <w:r>
        <w:rPr>
          <w:rFonts w:ascii="Times New Roman" w:hAnsi="Times New Roman"/>
          <w:color w:val="000000"/>
          <w:sz w:val="24"/>
          <w:szCs w:val="24"/>
        </w:rPr>
        <w:t>ARL-TR-6568.</w:t>
      </w:r>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[9].</w:t>
      </w:r>
      <w:r>
        <w:rPr>
          <w:rFonts w:ascii="Times New Roman" w:hAnsi="Times New Roman"/>
          <w:sz w:val="24"/>
          <w:szCs w:val="24"/>
        </w:rPr>
        <w:t xml:space="preserve"> L-</w:t>
      </w:r>
      <w:proofErr w:type="spellStart"/>
      <w:r>
        <w:rPr>
          <w:rFonts w:ascii="Times New Roman" w:hAnsi="Times New Roman"/>
          <w:sz w:val="24"/>
          <w:szCs w:val="24"/>
        </w:rPr>
        <w:t>H.Li</w:t>
      </w:r>
      <w:proofErr w:type="spellEnd"/>
      <w:r>
        <w:rPr>
          <w:rFonts w:ascii="Times New Roman" w:hAnsi="Times New Roman"/>
          <w:sz w:val="24"/>
          <w:szCs w:val="24"/>
        </w:rPr>
        <w:t xml:space="preserve">, H-E. Kim, E.S. Kang, Sintering and Mechanical Properties of Titanium </w:t>
      </w:r>
      <w:proofErr w:type="spellStart"/>
      <w:r>
        <w:rPr>
          <w:rFonts w:ascii="Times New Roman" w:hAnsi="Times New Roman"/>
          <w:sz w:val="24"/>
          <w:szCs w:val="24"/>
        </w:rPr>
        <w:t>Diboride</w:t>
      </w:r>
      <w:proofErr w:type="spellEnd"/>
      <w:r>
        <w:rPr>
          <w:rFonts w:ascii="Times New Roman" w:hAnsi="Times New Roman"/>
          <w:sz w:val="24"/>
          <w:szCs w:val="24"/>
        </w:rPr>
        <w:t xml:space="preserve"> </w:t>
      </w:r>
      <w:proofErr w:type="gramStart"/>
      <w:r>
        <w:rPr>
          <w:rFonts w:ascii="Times New Roman" w:hAnsi="Times New Roman"/>
          <w:sz w:val="24"/>
          <w:szCs w:val="24"/>
        </w:rPr>
        <w:t>With</w:t>
      </w:r>
      <w:proofErr w:type="gramEnd"/>
      <w:r>
        <w:rPr>
          <w:rFonts w:ascii="Times New Roman" w:hAnsi="Times New Roman"/>
          <w:sz w:val="24"/>
          <w:szCs w:val="24"/>
        </w:rPr>
        <w:t xml:space="preserve"> Aluminum Nitride as a Sintering Aid, </w:t>
      </w:r>
      <w:r>
        <w:rPr>
          <w:rFonts w:ascii="Times New Roman" w:hAnsi="Times New Roman"/>
          <w:i/>
          <w:sz w:val="24"/>
          <w:szCs w:val="24"/>
        </w:rPr>
        <w:t xml:space="preserve">J. Eur. Ceram. </w:t>
      </w:r>
      <w:proofErr w:type="gramStart"/>
      <w:r>
        <w:rPr>
          <w:rFonts w:ascii="Times New Roman" w:hAnsi="Times New Roman"/>
          <w:i/>
          <w:sz w:val="24"/>
          <w:szCs w:val="24"/>
        </w:rPr>
        <w:t>Soc.</w:t>
      </w:r>
      <w:r>
        <w:rPr>
          <w:rFonts w:ascii="Times New Roman" w:hAnsi="Times New Roman"/>
          <w:sz w:val="24"/>
          <w:szCs w:val="24"/>
        </w:rPr>
        <w:t xml:space="preserve">, </w:t>
      </w:r>
      <w:r>
        <w:rPr>
          <w:rFonts w:ascii="Times New Roman" w:hAnsi="Times New Roman"/>
          <w:b/>
          <w:sz w:val="24"/>
          <w:szCs w:val="24"/>
        </w:rPr>
        <w:t>22</w:t>
      </w:r>
      <w:r>
        <w:rPr>
          <w:rFonts w:ascii="Times New Roman" w:hAnsi="Times New Roman"/>
          <w:sz w:val="24"/>
          <w:szCs w:val="24"/>
        </w:rPr>
        <w:t>, 973–977 (2002).</w:t>
      </w:r>
      <w:proofErr w:type="gramEnd"/>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[10]. </w:t>
      </w:r>
      <w:r>
        <w:rPr>
          <w:rFonts w:ascii="Times New Roman" w:hAnsi="Times New Roman"/>
          <w:sz w:val="24"/>
          <w:szCs w:val="24"/>
        </w:rPr>
        <w:t xml:space="preserve">Z. </w:t>
      </w:r>
      <w:proofErr w:type="spellStart"/>
      <w:r>
        <w:rPr>
          <w:rFonts w:ascii="Times New Roman" w:hAnsi="Times New Roman"/>
          <w:sz w:val="24"/>
          <w:szCs w:val="24"/>
        </w:rPr>
        <w:t>Degui</w:t>
      </w:r>
      <w:proofErr w:type="spellEnd"/>
      <w:r>
        <w:rPr>
          <w:rFonts w:ascii="Times New Roman" w:hAnsi="Times New Roman"/>
          <w:sz w:val="24"/>
          <w:szCs w:val="24"/>
        </w:rPr>
        <w:t xml:space="preserve">, L. </w:t>
      </w:r>
      <w:proofErr w:type="spellStart"/>
      <w:r>
        <w:rPr>
          <w:rFonts w:ascii="Times New Roman" w:hAnsi="Times New Roman"/>
          <w:sz w:val="24"/>
          <w:szCs w:val="24"/>
        </w:rPr>
        <w:t>Shikai</w:t>
      </w:r>
      <w:proofErr w:type="spellEnd"/>
      <w:r>
        <w:rPr>
          <w:rFonts w:ascii="Times New Roman" w:hAnsi="Times New Roman"/>
          <w:sz w:val="24"/>
          <w:szCs w:val="24"/>
        </w:rPr>
        <w:t xml:space="preserve">, Y. </w:t>
      </w:r>
      <w:proofErr w:type="spellStart"/>
      <w:r>
        <w:rPr>
          <w:rFonts w:ascii="Times New Roman" w:hAnsi="Times New Roman"/>
          <w:sz w:val="24"/>
          <w:szCs w:val="24"/>
        </w:rPr>
        <w:t>Xiandong</w:t>
      </w:r>
      <w:proofErr w:type="spellEnd"/>
      <w:r>
        <w:rPr>
          <w:rFonts w:ascii="Times New Roman" w:hAnsi="Times New Roman"/>
          <w:sz w:val="24"/>
          <w:szCs w:val="24"/>
        </w:rPr>
        <w:t xml:space="preserve">, Y. Liu, X. </w:t>
      </w:r>
      <w:proofErr w:type="spellStart"/>
      <w:r>
        <w:rPr>
          <w:rFonts w:ascii="Times New Roman" w:hAnsi="Times New Roman"/>
          <w:sz w:val="24"/>
          <w:szCs w:val="24"/>
        </w:rPr>
        <w:t>Chuanchun</w:t>
      </w:r>
      <w:proofErr w:type="spellEnd"/>
      <w:r>
        <w:rPr>
          <w:rFonts w:ascii="Times New Roman" w:hAnsi="Times New Roman"/>
          <w:sz w:val="24"/>
          <w:szCs w:val="24"/>
        </w:rPr>
        <w:t xml:space="preserve">, Z. </w:t>
      </w:r>
      <w:proofErr w:type="spellStart"/>
      <w:r>
        <w:rPr>
          <w:rFonts w:ascii="Times New Roman" w:hAnsi="Times New Roman"/>
          <w:sz w:val="24"/>
          <w:szCs w:val="24"/>
        </w:rPr>
        <w:t>Haoming</w:t>
      </w:r>
      <w:proofErr w:type="spellEnd"/>
      <w:r>
        <w:rPr>
          <w:rFonts w:ascii="Times New Roman" w:hAnsi="Times New Roman"/>
          <w:sz w:val="24"/>
          <w:szCs w:val="24"/>
        </w:rPr>
        <w:t xml:space="preserve">, Z. </w:t>
      </w:r>
      <w:proofErr w:type="spellStart"/>
      <w:r>
        <w:rPr>
          <w:rFonts w:ascii="Times New Roman" w:hAnsi="Times New Roman"/>
          <w:sz w:val="24"/>
          <w:szCs w:val="24"/>
        </w:rPr>
        <w:t>Jianyong</w:t>
      </w:r>
      <w:proofErr w:type="spellEnd"/>
      <w:r>
        <w:rPr>
          <w:rFonts w:ascii="Times New Roman" w:hAnsi="Times New Roman"/>
          <w:sz w:val="24"/>
          <w:szCs w:val="24"/>
        </w:rPr>
        <w:t>, In-situ HIP synthesis of TiB2/</w:t>
      </w:r>
      <w:proofErr w:type="spellStart"/>
      <w:r>
        <w:rPr>
          <w:rFonts w:ascii="Times New Roman" w:hAnsi="Times New Roman"/>
          <w:sz w:val="24"/>
          <w:szCs w:val="24"/>
        </w:rPr>
        <w:t>SiC</w:t>
      </w:r>
      <w:proofErr w:type="spellEnd"/>
      <w:r>
        <w:rPr>
          <w:rFonts w:ascii="Times New Roman" w:hAnsi="Times New Roman"/>
          <w:sz w:val="24"/>
          <w:szCs w:val="24"/>
        </w:rPr>
        <w:t xml:space="preserve"> ceramic composites, Journal of Materials Processing Technology, </w:t>
      </w:r>
      <w:r>
        <w:rPr>
          <w:rFonts w:ascii="Times New Roman" w:hAnsi="Times New Roman"/>
          <w:b/>
          <w:sz w:val="24"/>
          <w:szCs w:val="24"/>
        </w:rPr>
        <w:t>89–90</w:t>
      </w:r>
      <w:r>
        <w:rPr>
          <w:rFonts w:ascii="Times New Roman" w:hAnsi="Times New Roman"/>
          <w:sz w:val="24"/>
          <w:szCs w:val="24"/>
        </w:rPr>
        <w:t>, 457–461 (1999).</w:t>
      </w:r>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[11]. M.-J. </w:t>
      </w:r>
      <w:proofErr w:type="gramStart"/>
      <w:r>
        <w:rPr>
          <w:rFonts w:ascii="Times New Roman" w:hAnsi="Times New Roman"/>
          <w:color w:val="000000"/>
          <w:sz w:val="24"/>
          <w:szCs w:val="24"/>
        </w:rPr>
        <w:t xml:space="preserve">Pan, P.A. Hoffman, D.J. Green, J.R. Hellmann, Elastic Properties and </w:t>
      </w:r>
      <w:proofErr w:type="spellStart"/>
      <w:r>
        <w:rPr>
          <w:rFonts w:ascii="Times New Roman" w:hAnsi="Times New Roman"/>
          <w:color w:val="000000"/>
          <w:sz w:val="24"/>
          <w:szCs w:val="24"/>
        </w:rPr>
        <w:t>Microcracking</w:t>
      </w:r>
      <w:proofErr w:type="spellEnd"/>
      <w:r>
        <w:rPr>
          <w:rFonts w:ascii="Times New Roman" w:hAnsi="Times New Roman"/>
          <w:color w:val="000000"/>
          <w:sz w:val="24"/>
          <w:szCs w:val="24"/>
        </w:rPr>
        <w:t xml:space="preserve"> Behavior of Particulate Titanium </w:t>
      </w:r>
      <w:proofErr w:type="spellStart"/>
      <w:r>
        <w:rPr>
          <w:rFonts w:ascii="Times New Roman" w:hAnsi="Times New Roman"/>
          <w:color w:val="000000"/>
          <w:sz w:val="24"/>
          <w:szCs w:val="24"/>
        </w:rPr>
        <w:t>Diboride</w:t>
      </w:r>
      <w:proofErr w:type="spellEnd"/>
      <w:r>
        <w:rPr>
          <w:rFonts w:ascii="Times New Roman" w:hAnsi="Times New Roman"/>
          <w:color w:val="000000"/>
          <w:sz w:val="24"/>
          <w:szCs w:val="24"/>
        </w:rPr>
        <w:t xml:space="preserve">–Silicon Carbide Composites, </w:t>
      </w:r>
      <w:r>
        <w:rPr>
          <w:rFonts w:ascii="Times New Roman" w:hAnsi="Times New Roman"/>
          <w:i/>
          <w:color w:val="000000"/>
          <w:sz w:val="24"/>
          <w:szCs w:val="24"/>
        </w:rPr>
        <w:t>J. Am. Ceram.</w:t>
      </w:r>
      <w:proofErr w:type="gramEnd"/>
      <w:r>
        <w:rPr>
          <w:rFonts w:ascii="Times New Roman" w:hAnsi="Times New Roman"/>
          <w:i/>
          <w:color w:val="000000"/>
          <w:sz w:val="24"/>
          <w:szCs w:val="24"/>
        </w:rPr>
        <w:t xml:space="preserve"> </w:t>
      </w:r>
      <w:proofErr w:type="gramStart"/>
      <w:r>
        <w:rPr>
          <w:rFonts w:ascii="Times New Roman" w:hAnsi="Times New Roman"/>
          <w:i/>
          <w:color w:val="000000"/>
          <w:sz w:val="24"/>
          <w:szCs w:val="24"/>
        </w:rPr>
        <w:t>Soc.</w:t>
      </w:r>
      <w:r>
        <w:rPr>
          <w:rFonts w:ascii="Times New Roman" w:hAnsi="Times New Roman"/>
          <w:color w:val="000000"/>
          <w:sz w:val="24"/>
          <w:szCs w:val="24"/>
        </w:rPr>
        <w:t xml:space="preserve">, </w:t>
      </w:r>
      <w:r>
        <w:rPr>
          <w:rFonts w:ascii="Times New Roman" w:hAnsi="Times New Roman"/>
          <w:b/>
          <w:color w:val="000000"/>
          <w:sz w:val="24"/>
          <w:szCs w:val="24"/>
        </w:rPr>
        <w:t>80</w:t>
      </w:r>
      <w:r>
        <w:rPr>
          <w:rFonts w:ascii="Times New Roman" w:hAnsi="Times New Roman"/>
          <w:color w:val="000000"/>
          <w:sz w:val="24"/>
          <w:szCs w:val="24"/>
        </w:rPr>
        <w:t>, 692–698 (1997).</w:t>
      </w:r>
      <w:proofErr w:type="gramEnd"/>
    </w:p>
    <w:p w:rsidR="001D14FA" w:rsidRDefault="004B568B">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[12]. </w:t>
      </w:r>
      <w:r>
        <w:rPr>
          <w:rFonts w:ascii="Times New Roman" w:hAnsi="Times New Roman"/>
          <w:sz w:val="24"/>
          <w:szCs w:val="24"/>
        </w:rPr>
        <w:t xml:space="preserve">V. </w:t>
      </w:r>
      <w:proofErr w:type="spellStart"/>
      <w:r>
        <w:rPr>
          <w:rFonts w:ascii="Times New Roman" w:hAnsi="Times New Roman"/>
          <w:sz w:val="24"/>
          <w:szCs w:val="24"/>
        </w:rPr>
        <w:t>Skorokhod</w:t>
      </w:r>
      <w:proofErr w:type="spellEnd"/>
      <w:r>
        <w:rPr>
          <w:rFonts w:ascii="Times New Roman" w:hAnsi="Times New Roman"/>
          <w:sz w:val="24"/>
          <w:szCs w:val="24"/>
        </w:rPr>
        <w:t xml:space="preserve"> Jr., V. D. </w:t>
      </w:r>
      <w:proofErr w:type="spellStart"/>
      <w:r>
        <w:rPr>
          <w:rFonts w:ascii="Times New Roman" w:hAnsi="Times New Roman"/>
          <w:sz w:val="24"/>
          <w:szCs w:val="24"/>
        </w:rPr>
        <w:t>Krstic</w:t>
      </w:r>
      <w:proofErr w:type="spellEnd"/>
      <w:r>
        <w:rPr>
          <w:rFonts w:ascii="Times New Roman" w:hAnsi="Times New Roman"/>
          <w:sz w:val="24"/>
          <w:szCs w:val="24"/>
        </w:rPr>
        <w:t>,</w:t>
      </w:r>
      <w:r>
        <w:rPr>
          <w:rFonts w:ascii="Times New Roman" w:hAnsi="Times New Roman"/>
          <w:color w:val="000000"/>
          <w:sz w:val="24"/>
          <w:szCs w:val="24"/>
        </w:rPr>
        <w:t xml:space="preserve"> </w:t>
      </w:r>
      <w:r>
        <w:rPr>
          <w:rFonts w:ascii="Times New Roman" w:hAnsi="Times New Roman"/>
          <w:sz w:val="24"/>
          <w:szCs w:val="24"/>
        </w:rPr>
        <w:t xml:space="preserve">High strength-high toughness B4C-TiB2 composites, </w:t>
      </w:r>
      <w:r>
        <w:rPr>
          <w:rFonts w:ascii="Times New Roman" w:hAnsi="Times New Roman"/>
          <w:i/>
          <w:sz w:val="24"/>
          <w:szCs w:val="24"/>
        </w:rPr>
        <w:t>J. Mat</w:t>
      </w:r>
      <w:r w:rsidR="00D61F5E">
        <w:rPr>
          <w:rFonts w:ascii="Times New Roman" w:hAnsi="Times New Roman"/>
          <w:i/>
          <w:sz w:val="24"/>
          <w:szCs w:val="24"/>
        </w:rPr>
        <w:t>er</w:t>
      </w:r>
      <w:r>
        <w:rPr>
          <w:rFonts w:ascii="Times New Roman" w:hAnsi="Times New Roman"/>
          <w:i/>
          <w:sz w:val="24"/>
          <w:szCs w:val="24"/>
        </w:rPr>
        <w:t>. Sci</w:t>
      </w:r>
      <w:r>
        <w:rPr>
          <w:rFonts w:ascii="Times New Roman" w:hAnsi="Times New Roman"/>
          <w:sz w:val="24"/>
          <w:szCs w:val="24"/>
        </w:rPr>
        <w:t xml:space="preserve">. </w:t>
      </w:r>
      <w:r>
        <w:rPr>
          <w:rFonts w:ascii="Times New Roman" w:hAnsi="Times New Roman"/>
          <w:i/>
          <w:sz w:val="24"/>
          <w:szCs w:val="24"/>
        </w:rPr>
        <w:t>Lett.</w:t>
      </w:r>
      <w:r>
        <w:rPr>
          <w:rFonts w:ascii="Times New Roman" w:hAnsi="Times New Roman"/>
          <w:sz w:val="24"/>
          <w:szCs w:val="24"/>
        </w:rPr>
        <w:t xml:space="preserve">, </w:t>
      </w:r>
      <w:r>
        <w:rPr>
          <w:rFonts w:ascii="Times New Roman" w:hAnsi="Times New Roman"/>
          <w:b/>
          <w:sz w:val="24"/>
          <w:szCs w:val="24"/>
        </w:rPr>
        <w:t>19</w:t>
      </w:r>
      <w:r>
        <w:rPr>
          <w:rFonts w:ascii="Times New Roman" w:hAnsi="Times New Roman"/>
          <w:sz w:val="24"/>
          <w:szCs w:val="24"/>
        </w:rPr>
        <w:t>, 237–239 (2000).</w:t>
      </w:r>
    </w:p>
    <w:p w:rsidR="001D14FA" w:rsidRDefault="004B568B">
      <w:pPr>
        <w:spacing w:after="0" w:line="480" w:lineRule="auto"/>
        <w:jc w:val="both"/>
        <w:rPr>
          <w:rFonts w:ascii="Times New Roman" w:hAnsi="Times New Roman"/>
          <w:sz w:val="24"/>
          <w:szCs w:val="24"/>
        </w:rPr>
      </w:pPr>
      <w:r>
        <w:rPr>
          <w:rFonts w:ascii="Times New Roman" w:hAnsi="Times New Roman"/>
          <w:color w:val="000000"/>
          <w:sz w:val="24"/>
          <w:szCs w:val="24"/>
        </w:rPr>
        <w:t xml:space="preserve">[13]. </w:t>
      </w:r>
      <w:r>
        <w:rPr>
          <w:rFonts w:ascii="Times New Roman" w:hAnsi="Times New Roman"/>
          <w:sz w:val="24"/>
          <w:szCs w:val="24"/>
        </w:rPr>
        <w:t xml:space="preserve">S.G. Huang, K. </w:t>
      </w:r>
      <w:proofErr w:type="spellStart"/>
      <w:r>
        <w:rPr>
          <w:rFonts w:ascii="Times New Roman" w:hAnsi="Times New Roman"/>
          <w:sz w:val="24"/>
          <w:szCs w:val="24"/>
        </w:rPr>
        <w:t>Vanmeensel</w:t>
      </w:r>
      <w:proofErr w:type="spellEnd"/>
      <w:r>
        <w:rPr>
          <w:rFonts w:ascii="Times New Roman" w:hAnsi="Times New Roman"/>
          <w:sz w:val="24"/>
          <w:szCs w:val="24"/>
        </w:rPr>
        <w:t xml:space="preserve">, O.J.A. </w:t>
      </w:r>
      <w:proofErr w:type="spellStart"/>
      <w:r>
        <w:rPr>
          <w:rFonts w:ascii="Times New Roman" w:hAnsi="Times New Roman"/>
          <w:sz w:val="24"/>
          <w:szCs w:val="24"/>
        </w:rPr>
        <w:t>Malek</w:t>
      </w:r>
      <w:proofErr w:type="spellEnd"/>
      <w:r>
        <w:rPr>
          <w:rFonts w:ascii="Times New Roman" w:hAnsi="Times New Roman"/>
          <w:sz w:val="24"/>
          <w:szCs w:val="24"/>
        </w:rPr>
        <w:t xml:space="preserve">, O. Van der </w:t>
      </w:r>
      <w:proofErr w:type="spellStart"/>
      <w:r>
        <w:rPr>
          <w:rFonts w:ascii="Times New Roman" w:hAnsi="Times New Roman"/>
          <w:sz w:val="24"/>
          <w:szCs w:val="24"/>
        </w:rPr>
        <w:t>Biest</w:t>
      </w:r>
      <w:proofErr w:type="spellEnd"/>
      <w:r>
        <w:rPr>
          <w:rFonts w:ascii="Times New Roman" w:hAnsi="Times New Roman"/>
          <w:sz w:val="24"/>
          <w:szCs w:val="24"/>
        </w:rPr>
        <w:t xml:space="preserve">, J. </w:t>
      </w:r>
      <w:proofErr w:type="spellStart"/>
      <w:r>
        <w:rPr>
          <w:rFonts w:ascii="Times New Roman" w:hAnsi="Times New Roman"/>
          <w:sz w:val="24"/>
          <w:szCs w:val="24"/>
        </w:rPr>
        <w:t>Vleugels</w:t>
      </w:r>
      <w:proofErr w:type="spellEnd"/>
      <w:r>
        <w:rPr>
          <w:rFonts w:ascii="Times New Roman" w:hAnsi="Times New Roman"/>
          <w:sz w:val="24"/>
          <w:szCs w:val="24"/>
        </w:rPr>
        <w:t xml:space="preserve">, Microstructure and mechanical properties of pulsed electric current sintered B4C–TiB2 composites, </w:t>
      </w:r>
      <w:r>
        <w:rPr>
          <w:rFonts w:ascii="Times New Roman" w:hAnsi="Times New Roman"/>
          <w:i/>
          <w:sz w:val="24"/>
          <w:szCs w:val="24"/>
        </w:rPr>
        <w:t xml:space="preserve">Mater. </w:t>
      </w:r>
      <w:proofErr w:type="gramStart"/>
      <w:r>
        <w:rPr>
          <w:rFonts w:ascii="Times New Roman" w:hAnsi="Times New Roman"/>
          <w:i/>
          <w:sz w:val="24"/>
          <w:szCs w:val="24"/>
        </w:rPr>
        <w:t>Sci. Eng.</w:t>
      </w:r>
      <w:proofErr w:type="gramEnd"/>
      <w:r>
        <w:rPr>
          <w:rFonts w:ascii="Times New Roman" w:hAnsi="Times New Roman"/>
          <w:i/>
          <w:sz w:val="24"/>
          <w:szCs w:val="24"/>
        </w:rPr>
        <w:t xml:space="preserve"> </w:t>
      </w:r>
      <w:proofErr w:type="gramStart"/>
      <w:r>
        <w:rPr>
          <w:rFonts w:ascii="Times New Roman" w:hAnsi="Times New Roman"/>
          <w:i/>
          <w:sz w:val="24"/>
          <w:szCs w:val="24"/>
        </w:rPr>
        <w:t>A</w:t>
      </w:r>
      <w:r>
        <w:rPr>
          <w:rFonts w:ascii="Times New Roman" w:hAnsi="Times New Roman"/>
          <w:sz w:val="24"/>
          <w:szCs w:val="24"/>
        </w:rPr>
        <w:t xml:space="preserve">, </w:t>
      </w:r>
      <w:r>
        <w:rPr>
          <w:rFonts w:ascii="Times New Roman" w:hAnsi="Times New Roman"/>
          <w:b/>
          <w:sz w:val="24"/>
          <w:szCs w:val="24"/>
        </w:rPr>
        <w:t>528</w:t>
      </w:r>
      <w:r>
        <w:rPr>
          <w:rFonts w:ascii="Times New Roman" w:hAnsi="Times New Roman"/>
          <w:sz w:val="24"/>
          <w:szCs w:val="24"/>
        </w:rPr>
        <w:t>, 1302–1309 (2011).</w:t>
      </w:r>
      <w:proofErr w:type="gramEnd"/>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[14]. I. </w:t>
      </w:r>
      <w:proofErr w:type="spellStart"/>
      <w:r>
        <w:rPr>
          <w:rFonts w:ascii="Times New Roman" w:hAnsi="Times New Roman"/>
          <w:sz w:val="24"/>
          <w:szCs w:val="24"/>
        </w:rPr>
        <w:t>Bogomol</w:t>
      </w:r>
      <w:proofErr w:type="spellEnd"/>
      <w:r>
        <w:rPr>
          <w:rFonts w:ascii="Times New Roman" w:hAnsi="Times New Roman"/>
          <w:sz w:val="24"/>
          <w:szCs w:val="24"/>
        </w:rPr>
        <w:t xml:space="preserve">, H. </w:t>
      </w:r>
      <w:proofErr w:type="spellStart"/>
      <w:r>
        <w:rPr>
          <w:rFonts w:ascii="Times New Roman" w:hAnsi="Times New Roman"/>
          <w:sz w:val="24"/>
          <w:szCs w:val="24"/>
        </w:rPr>
        <w:t>Borodianska</w:t>
      </w:r>
      <w:proofErr w:type="spellEnd"/>
      <w:r>
        <w:rPr>
          <w:rFonts w:ascii="Times New Roman" w:hAnsi="Times New Roman"/>
          <w:sz w:val="24"/>
          <w:szCs w:val="24"/>
        </w:rPr>
        <w:t xml:space="preserve">, T. Zhao, T. Nishimura, Y. </w:t>
      </w:r>
      <w:proofErr w:type="spellStart"/>
      <w:r>
        <w:rPr>
          <w:rFonts w:ascii="Times New Roman" w:hAnsi="Times New Roman"/>
          <w:sz w:val="24"/>
          <w:szCs w:val="24"/>
        </w:rPr>
        <w:t>Sakka</w:t>
      </w:r>
      <w:proofErr w:type="spellEnd"/>
      <w:r>
        <w:rPr>
          <w:rFonts w:ascii="Times New Roman" w:hAnsi="Times New Roman"/>
          <w:sz w:val="24"/>
          <w:szCs w:val="24"/>
        </w:rPr>
        <w:t xml:space="preserve">, P. </w:t>
      </w:r>
      <w:proofErr w:type="spellStart"/>
      <w:r>
        <w:rPr>
          <w:rFonts w:ascii="Times New Roman" w:hAnsi="Times New Roman"/>
          <w:sz w:val="24"/>
          <w:szCs w:val="24"/>
        </w:rPr>
        <w:t>Loboda</w:t>
      </w:r>
      <w:proofErr w:type="spellEnd"/>
      <w:r>
        <w:rPr>
          <w:rFonts w:ascii="Times New Roman" w:hAnsi="Times New Roman"/>
          <w:sz w:val="24"/>
          <w:szCs w:val="24"/>
        </w:rPr>
        <w:t xml:space="preserve"> and O. </w:t>
      </w:r>
      <w:proofErr w:type="spellStart"/>
      <w:r>
        <w:rPr>
          <w:rFonts w:ascii="Times New Roman" w:hAnsi="Times New Roman"/>
          <w:sz w:val="24"/>
          <w:szCs w:val="24"/>
        </w:rPr>
        <w:t>Vasylkiv</w:t>
      </w:r>
      <w:proofErr w:type="spellEnd"/>
      <w:r>
        <w:rPr>
          <w:rFonts w:ascii="Times New Roman" w:hAnsi="Times New Roman"/>
          <w:sz w:val="24"/>
          <w:szCs w:val="24"/>
        </w:rPr>
        <w:t>, Dense and Tough (B</w:t>
      </w:r>
      <w:r>
        <w:rPr>
          <w:rFonts w:ascii="Times New Roman" w:hAnsi="Times New Roman"/>
          <w:sz w:val="24"/>
          <w:szCs w:val="24"/>
          <w:vertAlign w:val="subscript"/>
        </w:rPr>
        <w:t>4</w:t>
      </w:r>
      <w:r>
        <w:rPr>
          <w:rFonts w:ascii="Times New Roman" w:hAnsi="Times New Roman"/>
          <w:sz w:val="24"/>
          <w:szCs w:val="24"/>
        </w:rPr>
        <w:t>C-TiB</w:t>
      </w:r>
      <w:r>
        <w:rPr>
          <w:rFonts w:ascii="Times New Roman" w:hAnsi="Times New Roman"/>
          <w:sz w:val="24"/>
          <w:szCs w:val="24"/>
          <w:vertAlign w:val="subscript"/>
        </w:rPr>
        <w:t>2</w:t>
      </w:r>
      <w:r>
        <w:rPr>
          <w:rFonts w:ascii="Times New Roman" w:hAnsi="Times New Roman"/>
          <w:sz w:val="24"/>
          <w:szCs w:val="24"/>
        </w:rPr>
        <w:t>)-B</w:t>
      </w:r>
      <w:r>
        <w:rPr>
          <w:rFonts w:ascii="Times New Roman" w:hAnsi="Times New Roman"/>
          <w:sz w:val="24"/>
          <w:szCs w:val="24"/>
          <w:vertAlign w:val="subscript"/>
        </w:rPr>
        <w:t>4</w:t>
      </w:r>
      <w:r>
        <w:rPr>
          <w:rFonts w:ascii="Times New Roman" w:hAnsi="Times New Roman"/>
          <w:sz w:val="24"/>
          <w:szCs w:val="24"/>
        </w:rPr>
        <w:t xml:space="preserve">C ‘Composite Within a Composite’ Produced by Spark Plasma Sintering, </w:t>
      </w:r>
      <w:r>
        <w:rPr>
          <w:rFonts w:ascii="Times New Roman" w:hAnsi="Times New Roman"/>
          <w:i/>
          <w:sz w:val="24"/>
          <w:szCs w:val="24"/>
        </w:rPr>
        <w:t>Scr. Mater.,</w:t>
      </w:r>
      <w:r>
        <w:rPr>
          <w:rFonts w:ascii="Times New Roman" w:hAnsi="Times New Roman"/>
          <w:sz w:val="24"/>
          <w:szCs w:val="24"/>
        </w:rPr>
        <w:t xml:space="preserve"> </w:t>
      </w:r>
      <w:r>
        <w:rPr>
          <w:rFonts w:ascii="Times New Roman" w:hAnsi="Times New Roman"/>
          <w:b/>
          <w:sz w:val="24"/>
          <w:szCs w:val="24"/>
        </w:rPr>
        <w:t>71</w:t>
      </w:r>
      <w:r>
        <w:rPr>
          <w:rFonts w:ascii="Times New Roman" w:hAnsi="Times New Roman"/>
          <w:sz w:val="24"/>
          <w:szCs w:val="24"/>
        </w:rPr>
        <w:t>, 17–20 (2014).</w:t>
      </w:r>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[15]. I. </w:t>
      </w:r>
      <w:proofErr w:type="spellStart"/>
      <w:r>
        <w:rPr>
          <w:rFonts w:ascii="Times New Roman" w:hAnsi="Times New Roman"/>
          <w:sz w:val="24"/>
          <w:szCs w:val="24"/>
        </w:rPr>
        <w:t>Bogomol</w:t>
      </w:r>
      <w:proofErr w:type="spellEnd"/>
      <w:r>
        <w:rPr>
          <w:rFonts w:ascii="Times New Roman" w:hAnsi="Times New Roman"/>
          <w:sz w:val="24"/>
          <w:szCs w:val="24"/>
        </w:rPr>
        <w:t xml:space="preserve">, S. Grasso, T. Nishimura, Y. </w:t>
      </w:r>
      <w:proofErr w:type="spellStart"/>
      <w:r>
        <w:rPr>
          <w:rFonts w:ascii="Times New Roman" w:hAnsi="Times New Roman"/>
          <w:sz w:val="24"/>
          <w:szCs w:val="24"/>
        </w:rPr>
        <w:t>Sakka</w:t>
      </w:r>
      <w:proofErr w:type="spellEnd"/>
      <w:r>
        <w:rPr>
          <w:rFonts w:ascii="Times New Roman" w:hAnsi="Times New Roman"/>
          <w:sz w:val="24"/>
          <w:szCs w:val="24"/>
        </w:rPr>
        <w:t xml:space="preserve">, P. </w:t>
      </w:r>
      <w:proofErr w:type="spellStart"/>
      <w:r>
        <w:rPr>
          <w:rFonts w:ascii="Times New Roman" w:hAnsi="Times New Roman"/>
          <w:sz w:val="24"/>
          <w:szCs w:val="24"/>
        </w:rPr>
        <w:t>Loboda</w:t>
      </w:r>
      <w:proofErr w:type="spellEnd"/>
      <w:r>
        <w:rPr>
          <w:rFonts w:ascii="Times New Roman" w:hAnsi="Times New Roman"/>
          <w:sz w:val="24"/>
          <w:szCs w:val="24"/>
        </w:rPr>
        <w:t xml:space="preserve">, O. </w:t>
      </w:r>
      <w:proofErr w:type="spellStart"/>
      <w:r>
        <w:rPr>
          <w:rFonts w:ascii="Times New Roman" w:hAnsi="Times New Roman"/>
          <w:sz w:val="24"/>
          <w:szCs w:val="24"/>
        </w:rPr>
        <w:t>Vasylkiv</w:t>
      </w:r>
      <w:proofErr w:type="spellEnd"/>
      <w:r>
        <w:rPr>
          <w:rFonts w:ascii="Times New Roman" w:hAnsi="Times New Roman"/>
          <w:sz w:val="24"/>
          <w:szCs w:val="24"/>
        </w:rPr>
        <w:t xml:space="preserve">, Hard Polycrystalline Eutectic Composite Prepared by Spark Plasma Sintering, </w:t>
      </w:r>
      <w:r>
        <w:rPr>
          <w:rFonts w:ascii="Times New Roman" w:hAnsi="Times New Roman"/>
          <w:i/>
          <w:sz w:val="24"/>
          <w:szCs w:val="24"/>
        </w:rPr>
        <w:t xml:space="preserve">Ceram. </w:t>
      </w:r>
      <w:proofErr w:type="gramStart"/>
      <w:r>
        <w:rPr>
          <w:rFonts w:ascii="Times New Roman" w:hAnsi="Times New Roman"/>
          <w:i/>
          <w:sz w:val="24"/>
          <w:szCs w:val="24"/>
        </w:rPr>
        <w:t>Int.,</w:t>
      </w:r>
      <w:r>
        <w:rPr>
          <w:rFonts w:ascii="Times New Roman" w:hAnsi="Times New Roman"/>
          <w:sz w:val="24"/>
          <w:szCs w:val="24"/>
        </w:rPr>
        <w:t xml:space="preserve"> </w:t>
      </w:r>
      <w:r>
        <w:rPr>
          <w:rFonts w:ascii="Times New Roman" w:hAnsi="Times New Roman"/>
          <w:b/>
          <w:sz w:val="24"/>
          <w:szCs w:val="24"/>
        </w:rPr>
        <w:t>38</w:t>
      </w:r>
      <w:r>
        <w:rPr>
          <w:rFonts w:ascii="Times New Roman" w:hAnsi="Times New Roman"/>
          <w:sz w:val="24"/>
          <w:szCs w:val="24"/>
        </w:rPr>
        <w:t>, 3947–3953 (2012).</w:t>
      </w:r>
      <w:proofErr w:type="gramEnd"/>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[16]. I. </w:t>
      </w:r>
      <w:proofErr w:type="spellStart"/>
      <w:r>
        <w:rPr>
          <w:rFonts w:ascii="Times New Roman" w:hAnsi="Times New Roman"/>
          <w:sz w:val="24"/>
          <w:szCs w:val="24"/>
        </w:rPr>
        <w:t>Bogomol</w:t>
      </w:r>
      <w:proofErr w:type="spellEnd"/>
      <w:r>
        <w:rPr>
          <w:rFonts w:ascii="Times New Roman" w:hAnsi="Times New Roman"/>
          <w:sz w:val="24"/>
          <w:szCs w:val="24"/>
        </w:rPr>
        <w:t xml:space="preserve">, T. Nishimura, O. </w:t>
      </w:r>
      <w:proofErr w:type="spellStart"/>
      <w:r>
        <w:rPr>
          <w:rFonts w:ascii="Times New Roman" w:hAnsi="Times New Roman"/>
          <w:sz w:val="24"/>
          <w:szCs w:val="24"/>
        </w:rPr>
        <w:t>Vasylkiv</w:t>
      </w:r>
      <w:proofErr w:type="spellEnd"/>
      <w:r>
        <w:rPr>
          <w:rFonts w:ascii="Times New Roman" w:hAnsi="Times New Roman"/>
          <w:sz w:val="24"/>
          <w:szCs w:val="24"/>
        </w:rPr>
        <w:t xml:space="preserve">, Y. </w:t>
      </w:r>
      <w:proofErr w:type="spellStart"/>
      <w:r>
        <w:rPr>
          <w:rFonts w:ascii="Times New Roman" w:hAnsi="Times New Roman"/>
          <w:sz w:val="24"/>
          <w:szCs w:val="24"/>
        </w:rPr>
        <w:t>Sakka</w:t>
      </w:r>
      <w:proofErr w:type="spellEnd"/>
      <w:r>
        <w:rPr>
          <w:rFonts w:ascii="Times New Roman" w:hAnsi="Times New Roman"/>
          <w:sz w:val="24"/>
          <w:szCs w:val="24"/>
        </w:rPr>
        <w:t xml:space="preserve"> and P. </w:t>
      </w:r>
      <w:proofErr w:type="spellStart"/>
      <w:r>
        <w:rPr>
          <w:rFonts w:ascii="Times New Roman" w:hAnsi="Times New Roman"/>
          <w:sz w:val="24"/>
          <w:szCs w:val="24"/>
        </w:rPr>
        <w:t>Loboda</w:t>
      </w:r>
      <w:proofErr w:type="spellEnd"/>
      <w:r>
        <w:rPr>
          <w:rFonts w:ascii="Times New Roman" w:hAnsi="Times New Roman"/>
          <w:sz w:val="24"/>
          <w:szCs w:val="24"/>
        </w:rPr>
        <w:t>, Microstructure and High-temperature Strength of B</w:t>
      </w:r>
      <w:r>
        <w:rPr>
          <w:rFonts w:ascii="Times New Roman" w:hAnsi="Times New Roman"/>
          <w:sz w:val="24"/>
          <w:szCs w:val="24"/>
          <w:vertAlign w:val="subscript"/>
        </w:rPr>
        <w:t>4</w:t>
      </w:r>
      <w:r>
        <w:rPr>
          <w:rFonts w:ascii="Times New Roman" w:hAnsi="Times New Roman"/>
          <w:sz w:val="24"/>
          <w:szCs w:val="24"/>
        </w:rPr>
        <w:t>C–TiB</w:t>
      </w:r>
      <w:r>
        <w:rPr>
          <w:rFonts w:ascii="Times New Roman" w:hAnsi="Times New Roman"/>
          <w:sz w:val="24"/>
          <w:szCs w:val="24"/>
          <w:vertAlign w:val="subscript"/>
        </w:rPr>
        <w:t>2</w:t>
      </w:r>
      <w:r>
        <w:rPr>
          <w:rFonts w:ascii="Times New Roman" w:hAnsi="Times New Roman"/>
          <w:sz w:val="24"/>
          <w:szCs w:val="24"/>
        </w:rPr>
        <w:t xml:space="preserve"> Composite Prepared by a Crucible Less Zone Melting Method, </w:t>
      </w:r>
      <w:r>
        <w:rPr>
          <w:rFonts w:ascii="Times New Roman" w:eastAsia="SimSun" w:hAnsi="Times New Roman"/>
          <w:i/>
          <w:sz w:val="24"/>
          <w:szCs w:val="24"/>
        </w:rPr>
        <w:t>J. Alloys Compd.,</w:t>
      </w:r>
      <w:r>
        <w:rPr>
          <w:rFonts w:ascii="Times New Roman" w:hAnsi="Times New Roman"/>
          <w:sz w:val="24"/>
          <w:szCs w:val="24"/>
        </w:rPr>
        <w:t xml:space="preserve"> </w:t>
      </w:r>
      <w:r>
        <w:rPr>
          <w:rFonts w:ascii="Times New Roman" w:hAnsi="Times New Roman"/>
          <w:b/>
          <w:sz w:val="24"/>
          <w:szCs w:val="24"/>
        </w:rPr>
        <w:t>485</w:t>
      </w:r>
      <w:r>
        <w:rPr>
          <w:rFonts w:ascii="Times New Roman" w:hAnsi="Times New Roman"/>
          <w:sz w:val="24"/>
          <w:szCs w:val="24"/>
        </w:rPr>
        <w:t>, 677–681 (2009).</w:t>
      </w:r>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[17]. I. </w:t>
      </w:r>
      <w:proofErr w:type="spellStart"/>
      <w:r>
        <w:rPr>
          <w:rFonts w:ascii="Times New Roman" w:hAnsi="Times New Roman"/>
          <w:sz w:val="24"/>
          <w:szCs w:val="24"/>
        </w:rPr>
        <w:t>Bogomol</w:t>
      </w:r>
      <w:proofErr w:type="spellEnd"/>
      <w:r>
        <w:rPr>
          <w:rFonts w:ascii="Times New Roman" w:hAnsi="Times New Roman"/>
          <w:sz w:val="24"/>
          <w:szCs w:val="24"/>
        </w:rPr>
        <w:t xml:space="preserve">, P. </w:t>
      </w:r>
      <w:proofErr w:type="spellStart"/>
      <w:r>
        <w:rPr>
          <w:rFonts w:ascii="Times New Roman" w:hAnsi="Times New Roman"/>
          <w:sz w:val="24"/>
          <w:szCs w:val="24"/>
        </w:rPr>
        <w:t>Badica</w:t>
      </w:r>
      <w:proofErr w:type="spellEnd"/>
      <w:r>
        <w:rPr>
          <w:rFonts w:ascii="Times New Roman" w:hAnsi="Times New Roman"/>
          <w:sz w:val="24"/>
          <w:szCs w:val="24"/>
        </w:rPr>
        <w:t xml:space="preserve">, Y.Q. Shen, T. Nishimura, P. </w:t>
      </w:r>
      <w:proofErr w:type="spellStart"/>
      <w:r>
        <w:rPr>
          <w:rFonts w:ascii="Times New Roman" w:hAnsi="Times New Roman"/>
          <w:sz w:val="24"/>
          <w:szCs w:val="24"/>
        </w:rPr>
        <w:t>Loboda</w:t>
      </w:r>
      <w:proofErr w:type="spellEnd"/>
      <w:r>
        <w:rPr>
          <w:rFonts w:ascii="Times New Roman" w:hAnsi="Times New Roman"/>
          <w:sz w:val="24"/>
          <w:szCs w:val="24"/>
        </w:rPr>
        <w:t xml:space="preserve">, O. </w:t>
      </w:r>
      <w:proofErr w:type="spellStart"/>
      <w:r>
        <w:rPr>
          <w:rFonts w:ascii="Times New Roman" w:hAnsi="Times New Roman"/>
          <w:sz w:val="24"/>
          <w:szCs w:val="24"/>
        </w:rPr>
        <w:t>Vasylkiv</w:t>
      </w:r>
      <w:proofErr w:type="spellEnd"/>
      <w:r>
        <w:rPr>
          <w:rFonts w:ascii="Times New Roman" w:hAnsi="Times New Roman"/>
          <w:sz w:val="24"/>
          <w:szCs w:val="24"/>
        </w:rPr>
        <w:t>, Room and High Temperature Toughening in Directionally Solidified B</w:t>
      </w:r>
      <w:r>
        <w:rPr>
          <w:rFonts w:ascii="Times New Roman" w:hAnsi="Times New Roman"/>
          <w:sz w:val="24"/>
          <w:szCs w:val="24"/>
          <w:vertAlign w:val="subscript"/>
        </w:rPr>
        <w:t>4</w:t>
      </w:r>
      <w:r>
        <w:rPr>
          <w:rFonts w:ascii="Times New Roman" w:hAnsi="Times New Roman"/>
          <w:sz w:val="24"/>
          <w:szCs w:val="24"/>
        </w:rPr>
        <w:t>C-TiB</w:t>
      </w:r>
      <w:r>
        <w:rPr>
          <w:rFonts w:ascii="Times New Roman" w:hAnsi="Times New Roman"/>
          <w:sz w:val="24"/>
          <w:szCs w:val="24"/>
          <w:vertAlign w:val="subscript"/>
        </w:rPr>
        <w:t>2</w:t>
      </w:r>
      <w:r>
        <w:rPr>
          <w:rFonts w:ascii="Times New Roman" w:hAnsi="Times New Roman"/>
          <w:sz w:val="24"/>
          <w:szCs w:val="24"/>
        </w:rPr>
        <w:t xml:space="preserve"> Eutectic Composites by Si Doping, </w:t>
      </w:r>
      <w:r>
        <w:rPr>
          <w:rFonts w:ascii="Times New Roman" w:hAnsi="Times New Roman"/>
          <w:i/>
          <w:sz w:val="24"/>
          <w:szCs w:val="24"/>
        </w:rPr>
        <w:t>J. Alloys Comp.,</w:t>
      </w:r>
      <w:r>
        <w:rPr>
          <w:rFonts w:ascii="Times New Roman" w:hAnsi="Times New Roman"/>
          <w:sz w:val="24"/>
          <w:szCs w:val="24"/>
        </w:rPr>
        <w:t xml:space="preserve"> </w:t>
      </w:r>
      <w:r>
        <w:rPr>
          <w:rFonts w:ascii="Times New Roman" w:hAnsi="Times New Roman"/>
          <w:b/>
          <w:sz w:val="24"/>
          <w:szCs w:val="24"/>
        </w:rPr>
        <w:t>570</w:t>
      </w:r>
      <w:r>
        <w:rPr>
          <w:rFonts w:ascii="Times New Roman" w:hAnsi="Times New Roman"/>
          <w:sz w:val="24"/>
          <w:szCs w:val="24"/>
        </w:rPr>
        <w:t>, 94–99 (2013).</w:t>
      </w:r>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[18]. J. R. </w:t>
      </w:r>
      <w:proofErr w:type="spellStart"/>
      <w:r>
        <w:rPr>
          <w:rFonts w:ascii="Times New Roman" w:hAnsi="Times New Roman"/>
          <w:sz w:val="24"/>
          <w:szCs w:val="24"/>
        </w:rPr>
        <w:t>Groza</w:t>
      </w:r>
      <w:proofErr w:type="spellEnd"/>
      <w:r>
        <w:rPr>
          <w:rFonts w:ascii="Times New Roman" w:hAnsi="Times New Roman"/>
          <w:sz w:val="24"/>
          <w:szCs w:val="24"/>
        </w:rPr>
        <w:t xml:space="preserve">, A. </w:t>
      </w:r>
      <w:proofErr w:type="spellStart"/>
      <w:r>
        <w:rPr>
          <w:rFonts w:ascii="Times New Roman" w:hAnsi="Times New Roman"/>
          <w:sz w:val="24"/>
          <w:szCs w:val="24"/>
        </w:rPr>
        <w:t>Zavaliangos</w:t>
      </w:r>
      <w:proofErr w:type="spellEnd"/>
      <w:r>
        <w:rPr>
          <w:rFonts w:ascii="Times New Roman" w:hAnsi="Times New Roman"/>
          <w:sz w:val="24"/>
          <w:szCs w:val="24"/>
        </w:rPr>
        <w:t xml:space="preserve">, Sintering Activation by External Electrical Field, </w:t>
      </w:r>
      <w:r>
        <w:rPr>
          <w:rFonts w:ascii="Times New Roman" w:hAnsi="Times New Roman"/>
          <w:i/>
          <w:sz w:val="24"/>
          <w:szCs w:val="24"/>
        </w:rPr>
        <w:t xml:space="preserve">Mater. </w:t>
      </w:r>
      <w:proofErr w:type="gramStart"/>
      <w:r>
        <w:rPr>
          <w:rFonts w:ascii="Times New Roman" w:hAnsi="Times New Roman"/>
          <w:i/>
          <w:sz w:val="24"/>
          <w:szCs w:val="24"/>
        </w:rPr>
        <w:t>Sci. Eng.</w:t>
      </w:r>
      <w:proofErr w:type="gramEnd"/>
      <w:r>
        <w:rPr>
          <w:rFonts w:ascii="Times New Roman" w:hAnsi="Times New Roman"/>
          <w:i/>
          <w:sz w:val="24"/>
          <w:szCs w:val="24"/>
        </w:rPr>
        <w:t xml:space="preserve"> </w:t>
      </w:r>
      <w:proofErr w:type="gramStart"/>
      <w:r>
        <w:rPr>
          <w:rFonts w:ascii="Times New Roman" w:hAnsi="Times New Roman"/>
          <w:i/>
          <w:sz w:val="24"/>
          <w:szCs w:val="24"/>
        </w:rPr>
        <w:t>A</w:t>
      </w:r>
      <w:r>
        <w:rPr>
          <w:rFonts w:ascii="Times New Roman" w:hAnsi="Times New Roman"/>
          <w:sz w:val="24"/>
          <w:szCs w:val="24"/>
        </w:rPr>
        <w:t xml:space="preserve">, </w:t>
      </w:r>
      <w:r>
        <w:rPr>
          <w:rFonts w:ascii="Times New Roman" w:hAnsi="Times New Roman"/>
          <w:b/>
          <w:sz w:val="24"/>
          <w:szCs w:val="24"/>
        </w:rPr>
        <w:t>287</w:t>
      </w:r>
      <w:r>
        <w:rPr>
          <w:rFonts w:ascii="Times New Roman" w:hAnsi="Times New Roman"/>
          <w:sz w:val="24"/>
          <w:szCs w:val="24"/>
        </w:rPr>
        <w:t>, 171–177 (2000).</w:t>
      </w:r>
      <w:proofErr w:type="gramEnd"/>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[19]. I. </w:t>
      </w:r>
      <w:proofErr w:type="spellStart"/>
      <w:r>
        <w:rPr>
          <w:rFonts w:ascii="Times New Roman" w:hAnsi="Times New Roman"/>
          <w:sz w:val="24"/>
          <w:szCs w:val="24"/>
        </w:rPr>
        <w:t>Solodkyi</w:t>
      </w:r>
      <w:proofErr w:type="spellEnd"/>
      <w:r>
        <w:rPr>
          <w:rFonts w:ascii="Times New Roman" w:hAnsi="Times New Roman"/>
          <w:sz w:val="24"/>
          <w:szCs w:val="24"/>
        </w:rPr>
        <w:t xml:space="preserve">, H. </w:t>
      </w:r>
      <w:proofErr w:type="spellStart"/>
      <w:r>
        <w:rPr>
          <w:rFonts w:ascii="Times New Roman" w:hAnsi="Times New Roman"/>
          <w:sz w:val="24"/>
          <w:szCs w:val="24"/>
        </w:rPr>
        <w:t>Borodianska</w:t>
      </w:r>
      <w:proofErr w:type="spellEnd"/>
      <w:r>
        <w:rPr>
          <w:rFonts w:ascii="Times New Roman" w:hAnsi="Times New Roman"/>
          <w:sz w:val="24"/>
          <w:szCs w:val="24"/>
        </w:rPr>
        <w:t xml:space="preserve">, T. Zhao, Y. </w:t>
      </w:r>
      <w:proofErr w:type="spellStart"/>
      <w:r>
        <w:rPr>
          <w:rFonts w:ascii="Times New Roman" w:hAnsi="Times New Roman"/>
          <w:sz w:val="24"/>
          <w:szCs w:val="24"/>
        </w:rPr>
        <w:t>Sakka</w:t>
      </w:r>
      <w:proofErr w:type="spellEnd"/>
      <w:r>
        <w:rPr>
          <w:rFonts w:ascii="Times New Roman" w:hAnsi="Times New Roman"/>
          <w:sz w:val="24"/>
          <w:szCs w:val="24"/>
        </w:rPr>
        <w:t xml:space="preserve">, P. </w:t>
      </w:r>
      <w:proofErr w:type="spellStart"/>
      <w:r>
        <w:rPr>
          <w:rFonts w:ascii="Times New Roman" w:hAnsi="Times New Roman"/>
          <w:sz w:val="24"/>
          <w:szCs w:val="24"/>
        </w:rPr>
        <w:t>Badica</w:t>
      </w:r>
      <w:proofErr w:type="spellEnd"/>
      <w:r>
        <w:rPr>
          <w:rFonts w:ascii="Times New Roman" w:hAnsi="Times New Roman"/>
          <w:sz w:val="24"/>
          <w:szCs w:val="24"/>
        </w:rPr>
        <w:t xml:space="preserve">, O. </w:t>
      </w:r>
      <w:proofErr w:type="spellStart"/>
      <w:r>
        <w:rPr>
          <w:rFonts w:ascii="Times New Roman" w:hAnsi="Times New Roman"/>
          <w:sz w:val="24"/>
          <w:szCs w:val="24"/>
        </w:rPr>
        <w:t>Vasylkiv</w:t>
      </w:r>
      <w:proofErr w:type="spellEnd"/>
      <w:r>
        <w:rPr>
          <w:rFonts w:ascii="Times New Roman" w:hAnsi="Times New Roman"/>
          <w:sz w:val="24"/>
          <w:szCs w:val="24"/>
        </w:rPr>
        <w:t>, B</w:t>
      </w:r>
      <w:r>
        <w:rPr>
          <w:rFonts w:ascii="Times New Roman" w:hAnsi="Times New Roman"/>
          <w:sz w:val="24"/>
          <w:szCs w:val="24"/>
          <w:vertAlign w:val="subscript"/>
        </w:rPr>
        <w:t>6</w:t>
      </w:r>
      <w:r>
        <w:rPr>
          <w:rFonts w:ascii="Times New Roman" w:hAnsi="Times New Roman"/>
          <w:sz w:val="24"/>
          <w:szCs w:val="24"/>
        </w:rPr>
        <w:t>O Ceramic by in-situ Reactive Spark Plasma Sintering of B</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3</w:t>
      </w:r>
      <w:r>
        <w:rPr>
          <w:rFonts w:ascii="Times New Roman" w:hAnsi="Times New Roman"/>
          <w:sz w:val="24"/>
          <w:szCs w:val="24"/>
        </w:rPr>
        <w:t xml:space="preserve"> and B Powder Mixture, </w:t>
      </w:r>
      <w:r>
        <w:rPr>
          <w:rFonts w:ascii="Times New Roman" w:hAnsi="Times New Roman"/>
          <w:i/>
          <w:sz w:val="24"/>
          <w:szCs w:val="24"/>
        </w:rPr>
        <w:t>J. Ceram. Soc. Jap.,</w:t>
      </w:r>
      <w:r>
        <w:rPr>
          <w:rFonts w:ascii="Times New Roman" w:hAnsi="Times New Roman"/>
          <w:sz w:val="24"/>
          <w:szCs w:val="24"/>
        </w:rPr>
        <w:t xml:space="preserve"> </w:t>
      </w:r>
      <w:r>
        <w:rPr>
          <w:rFonts w:ascii="Times New Roman" w:hAnsi="Times New Roman"/>
          <w:b/>
          <w:sz w:val="24"/>
          <w:szCs w:val="24"/>
        </w:rPr>
        <w:t>122</w:t>
      </w:r>
      <w:r>
        <w:rPr>
          <w:rFonts w:ascii="Times New Roman" w:hAnsi="Times New Roman"/>
          <w:sz w:val="24"/>
          <w:szCs w:val="24"/>
        </w:rPr>
        <w:t>, 336–340 (2014).</w:t>
      </w:r>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 xml:space="preserve">[20]. O. </w:t>
      </w:r>
      <w:proofErr w:type="spellStart"/>
      <w:r>
        <w:rPr>
          <w:rFonts w:ascii="Times New Roman" w:hAnsi="Times New Roman"/>
          <w:sz w:val="24"/>
          <w:szCs w:val="24"/>
        </w:rPr>
        <w:t>Vasylkiv</w:t>
      </w:r>
      <w:proofErr w:type="spellEnd"/>
      <w:r>
        <w:rPr>
          <w:rFonts w:ascii="Times New Roman" w:hAnsi="Times New Roman"/>
          <w:sz w:val="24"/>
          <w:szCs w:val="24"/>
        </w:rPr>
        <w:t xml:space="preserve">, H. </w:t>
      </w:r>
      <w:proofErr w:type="spellStart"/>
      <w:r>
        <w:rPr>
          <w:rFonts w:ascii="Times New Roman" w:hAnsi="Times New Roman"/>
          <w:sz w:val="24"/>
          <w:szCs w:val="24"/>
        </w:rPr>
        <w:t>Borodianska</w:t>
      </w:r>
      <w:proofErr w:type="spellEnd"/>
      <w:r>
        <w:rPr>
          <w:rFonts w:ascii="Times New Roman" w:hAnsi="Times New Roman"/>
          <w:sz w:val="24"/>
          <w:szCs w:val="24"/>
        </w:rPr>
        <w:t xml:space="preserve">, P. </w:t>
      </w:r>
      <w:proofErr w:type="spellStart"/>
      <w:r>
        <w:rPr>
          <w:rFonts w:ascii="Times New Roman" w:hAnsi="Times New Roman"/>
          <w:sz w:val="24"/>
          <w:szCs w:val="24"/>
        </w:rPr>
        <w:t>Badica</w:t>
      </w:r>
      <w:proofErr w:type="spellEnd"/>
      <w:r>
        <w:rPr>
          <w:rFonts w:ascii="Times New Roman" w:hAnsi="Times New Roman"/>
          <w:sz w:val="24"/>
          <w:szCs w:val="24"/>
        </w:rPr>
        <w:t xml:space="preserve">, S. Grasso, Y. </w:t>
      </w:r>
      <w:proofErr w:type="spellStart"/>
      <w:r>
        <w:rPr>
          <w:rFonts w:ascii="Times New Roman" w:hAnsi="Times New Roman"/>
          <w:sz w:val="24"/>
          <w:szCs w:val="24"/>
        </w:rPr>
        <w:t>Sakka</w:t>
      </w:r>
      <w:proofErr w:type="spellEnd"/>
      <w:r>
        <w:rPr>
          <w:rFonts w:ascii="Times New Roman" w:hAnsi="Times New Roman"/>
          <w:sz w:val="24"/>
          <w:szCs w:val="24"/>
        </w:rPr>
        <w:t xml:space="preserve">, A. </w:t>
      </w:r>
      <w:proofErr w:type="spellStart"/>
      <w:r>
        <w:rPr>
          <w:rFonts w:ascii="Times New Roman" w:hAnsi="Times New Roman"/>
          <w:sz w:val="24"/>
          <w:szCs w:val="24"/>
        </w:rPr>
        <w:t>Tok</w:t>
      </w:r>
      <w:proofErr w:type="spellEnd"/>
      <w:r>
        <w:rPr>
          <w:rFonts w:ascii="Times New Roman" w:hAnsi="Times New Roman"/>
          <w:sz w:val="24"/>
          <w:szCs w:val="24"/>
        </w:rPr>
        <w:t xml:space="preserve">, L.T. Su, M. Bosman and J. Ma, </w:t>
      </w:r>
      <w:r>
        <w:rPr>
          <w:rFonts w:ascii="Times New Roman" w:hAnsi="Times New Roman"/>
          <w:bCs/>
          <w:sz w:val="24"/>
          <w:szCs w:val="24"/>
        </w:rPr>
        <w:t xml:space="preserve">High Hardness </w:t>
      </w:r>
      <w:proofErr w:type="spellStart"/>
      <w:r>
        <w:rPr>
          <w:rFonts w:ascii="Times New Roman" w:hAnsi="Times New Roman"/>
          <w:bCs/>
          <w:sz w:val="24"/>
          <w:szCs w:val="24"/>
        </w:rPr>
        <w:t>B</w:t>
      </w:r>
      <w:r>
        <w:rPr>
          <w:rFonts w:ascii="Times New Roman" w:hAnsi="Times New Roman"/>
          <w:bCs/>
          <w:sz w:val="24"/>
          <w:szCs w:val="24"/>
          <w:vertAlign w:val="subscript"/>
        </w:rPr>
        <w:t>a</w:t>
      </w:r>
      <w:r>
        <w:rPr>
          <w:rFonts w:ascii="Times New Roman" w:hAnsi="Times New Roman"/>
          <w:bCs/>
          <w:sz w:val="24"/>
          <w:szCs w:val="24"/>
        </w:rPr>
        <w:t>C</w:t>
      </w:r>
      <w:r>
        <w:rPr>
          <w:rFonts w:ascii="Times New Roman" w:hAnsi="Times New Roman"/>
          <w:bCs/>
          <w:sz w:val="24"/>
          <w:szCs w:val="24"/>
          <w:vertAlign w:val="subscript"/>
        </w:rPr>
        <w:t>b</w:t>
      </w:r>
      <w:proofErr w:type="spellEnd"/>
      <w:r>
        <w:rPr>
          <w:rFonts w:ascii="Times New Roman" w:hAnsi="Times New Roman"/>
          <w:bCs/>
          <w:sz w:val="24"/>
          <w:szCs w:val="24"/>
        </w:rPr>
        <w:t>-(</w:t>
      </w:r>
      <w:proofErr w:type="spellStart"/>
      <w:r>
        <w:rPr>
          <w:rFonts w:ascii="Times New Roman" w:hAnsi="Times New Roman"/>
          <w:bCs/>
          <w:sz w:val="24"/>
          <w:szCs w:val="24"/>
        </w:rPr>
        <w:t>B</w:t>
      </w:r>
      <w:r>
        <w:rPr>
          <w:rFonts w:ascii="Times New Roman" w:hAnsi="Times New Roman"/>
          <w:bCs/>
          <w:sz w:val="24"/>
          <w:szCs w:val="24"/>
          <w:vertAlign w:val="subscript"/>
        </w:rPr>
        <w:t>x</w:t>
      </w:r>
      <w:r>
        <w:rPr>
          <w:rFonts w:ascii="Times New Roman" w:hAnsi="Times New Roman"/>
          <w:bCs/>
          <w:sz w:val="24"/>
          <w:szCs w:val="24"/>
        </w:rPr>
        <w:t>O</w:t>
      </w:r>
      <w:r>
        <w:rPr>
          <w:rFonts w:ascii="Times New Roman" w:hAnsi="Times New Roman"/>
          <w:bCs/>
          <w:sz w:val="24"/>
          <w:szCs w:val="24"/>
          <w:vertAlign w:val="subscript"/>
        </w:rPr>
        <w:t>y</w:t>
      </w:r>
      <w:proofErr w:type="spellEnd"/>
      <w:r>
        <w:rPr>
          <w:rFonts w:ascii="Times New Roman" w:hAnsi="Times New Roman"/>
          <w:bCs/>
          <w:sz w:val="24"/>
          <w:szCs w:val="24"/>
        </w:rPr>
        <w:t>/BN) Composites with 3D Mesh-like Fine Grain-boundary Structure by Reactive Spark Plasma Sintering</w:t>
      </w:r>
      <w:r>
        <w:rPr>
          <w:rFonts w:ascii="Times New Roman" w:hAnsi="Times New Roman"/>
          <w:sz w:val="24"/>
          <w:szCs w:val="24"/>
        </w:rPr>
        <w:t xml:space="preserve">, </w:t>
      </w:r>
      <w:r>
        <w:rPr>
          <w:rFonts w:ascii="Times New Roman" w:hAnsi="Times New Roman"/>
          <w:i/>
          <w:sz w:val="24"/>
          <w:szCs w:val="24"/>
        </w:rPr>
        <w:t xml:space="preserve">J. </w:t>
      </w:r>
      <w:proofErr w:type="spellStart"/>
      <w:r>
        <w:rPr>
          <w:rFonts w:ascii="Times New Roman" w:hAnsi="Times New Roman"/>
          <w:i/>
          <w:sz w:val="24"/>
          <w:szCs w:val="24"/>
        </w:rPr>
        <w:t>Nanosci</w:t>
      </w:r>
      <w:proofErr w:type="spellEnd"/>
      <w:r>
        <w:rPr>
          <w:rFonts w:ascii="Times New Roman" w:hAnsi="Times New Roman"/>
          <w:i/>
          <w:sz w:val="24"/>
          <w:szCs w:val="24"/>
        </w:rPr>
        <w:t xml:space="preserve">. </w:t>
      </w:r>
      <w:proofErr w:type="spellStart"/>
      <w:proofErr w:type="gramStart"/>
      <w:r>
        <w:rPr>
          <w:rFonts w:ascii="Times New Roman" w:hAnsi="Times New Roman"/>
          <w:i/>
          <w:sz w:val="24"/>
          <w:szCs w:val="24"/>
        </w:rPr>
        <w:t>Nanotechnol</w:t>
      </w:r>
      <w:proofErr w:type="spellEnd"/>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b/>
          <w:sz w:val="24"/>
          <w:szCs w:val="24"/>
        </w:rPr>
        <w:t>12</w:t>
      </w:r>
      <w:r>
        <w:rPr>
          <w:rFonts w:ascii="Times New Roman" w:hAnsi="Times New Roman"/>
          <w:sz w:val="24"/>
          <w:szCs w:val="24"/>
        </w:rPr>
        <w:t>, 959–965 (2012).</w:t>
      </w:r>
    </w:p>
    <w:p w:rsidR="0056249F" w:rsidRDefault="0056249F" w:rsidP="0056249F">
      <w:pPr>
        <w:spacing w:after="0" w:line="480" w:lineRule="auto"/>
        <w:jc w:val="both"/>
        <w:rPr>
          <w:rFonts w:ascii="Times New Roman" w:hAnsi="Times New Roman"/>
          <w:color w:val="000000"/>
          <w:sz w:val="24"/>
          <w:szCs w:val="24"/>
        </w:rPr>
      </w:pPr>
      <w:r>
        <w:rPr>
          <w:rFonts w:ascii="Times New Roman" w:hAnsi="Times New Roman"/>
          <w:color w:val="000000"/>
          <w:sz w:val="24"/>
          <w:szCs w:val="24"/>
        </w:rPr>
        <w:t>[21]. Y</w:t>
      </w:r>
      <w:r>
        <w:rPr>
          <w:rFonts w:ascii="Times New Roman" w:hAnsi="Times New Roman"/>
          <w:sz w:val="24"/>
          <w:szCs w:val="24"/>
        </w:rPr>
        <w:t xml:space="preserve">u. G. </w:t>
      </w:r>
      <w:proofErr w:type="spellStart"/>
      <w:r>
        <w:rPr>
          <w:rFonts w:ascii="Times New Roman" w:hAnsi="Times New Roman"/>
          <w:sz w:val="24"/>
          <w:szCs w:val="24"/>
        </w:rPr>
        <w:t>Tkachenko</w:t>
      </w:r>
      <w:proofErr w:type="spellEnd"/>
      <w:r>
        <w:rPr>
          <w:rFonts w:ascii="Times New Roman" w:hAnsi="Times New Roman"/>
          <w:sz w:val="24"/>
          <w:szCs w:val="24"/>
        </w:rPr>
        <w:t xml:space="preserve">, D. Z. </w:t>
      </w:r>
      <w:proofErr w:type="spellStart"/>
      <w:r>
        <w:rPr>
          <w:rFonts w:ascii="Times New Roman" w:hAnsi="Times New Roman"/>
          <w:sz w:val="24"/>
          <w:szCs w:val="24"/>
        </w:rPr>
        <w:t>Yurchenko</w:t>
      </w:r>
      <w:proofErr w:type="spellEnd"/>
      <w:r>
        <w:rPr>
          <w:rFonts w:ascii="Times New Roman" w:hAnsi="Times New Roman"/>
          <w:sz w:val="24"/>
          <w:szCs w:val="24"/>
        </w:rPr>
        <w:t xml:space="preserve">, V. K. </w:t>
      </w:r>
      <w:proofErr w:type="spellStart"/>
      <w:r>
        <w:rPr>
          <w:rFonts w:ascii="Times New Roman" w:hAnsi="Times New Roman"/>
          <w:sz w:val="24"/>
          <w:szCs w:val="24"/>
        </w:rPr>
        <w:t>Sulzhenko</w:t>
      </w:r>
      <w:proofErr w:type="spellEnd"/>
      <w:r>
        <w:rPr>
          <w:rFonts w:ascii="Times New Roman" w:hAnsi="Times New Roman"/>
          <w:sz w:val="24"/>
          <w:szCs w:val="24"/>
        </w:rPr>
        <w:t xml:space="preserve">, G. S. </w:t>
      </w:r>
      <w:proofErr w:type="spellStart"/>
      <w:r>
        <w:rPr>
          <w:rFonts w:ascii="Times New Roman" w:hAnsi="Times New Roman"/>
          <w:sz w:val="24"/>
          <w:szCs w:val="24"/>
        </w:rPr>
        <w:t>Oleinik</w:t>
      </w:r>
      <w:proofErr w:type="spellEnd"/>
      <w:r>
        <w:rPr>
          <w:rFonts w:ascii="Times New Roman" w:hAnsi="Times New Roman"/>
          <w:sz w:val="24"/>
          <w:szCs w:val="24"/>
        </w:rPr>
        <w:t xml:space="preserve"> and V. M. </w:t>
      </w:r>
      <w:proofErr w:type="spellStart"/>
      <w:r>
        <w:rPr>
          <w:rFonts w:ascii="Times New Roman" w:hAnsi="Times New Roman"/>
          <w:sz w:val="24"/>
          <w:szCs w:val="24"/>
        </w:rPr>
        <w:t>Vereshchaka</w:t>
      </w:r>
      <w:proofErr w:type="spellEnd"/>
      <w:r>
        <w:rPr>
          <w:rFonts w:ascii="Times New Roman" w:hAnsi="Times New Roman"/>
          <w:sz w:val="24"/>
          <w:szCs w:val="24"/>
        </w:rPr>
        <w:t xml:space="preserve">, Temperature Effect on Bending Strength of Hot-pressed Boron Carbide Materials, </w:t>
      </w:r>
      <w:r>
        <w:rPr>
          <w:rFonts w:ascii="Times New Roman" w:hAnsi="Times New Roman"/>
          <w:i/>
          <w:sz w:val="24"/>
          <w:szCs w:val="24"/>
        </w:rPr>
        <w:t xml:space="preserve">Powder Metall. Met. </w:t>
      </w:r>
      <w:proofErr w:type="gramStart"/>
      <w:r>
        <w:rPr>
          <w:rFonts w:ascii="Times New Roman" w:hAnsi="Times New Roman"/>
          <w:i/>
          <w:sz w:val="24"/>
          <w:szCs w:val="24"/>
        </w:rPr>
        <w:t>Ceram</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b/>
          <w:sz w:val="24"/>
          <w:szCs w:val="24"/>
        </w:rPr>
        <w:t>46</w:t>
      </w:r>
      <w:r>
        <w:rPr>
          <w:rFonts w:ascii="Times New Roman" w:hAnsi="Times New Roman"/>
          <w:sz w:val="24"/>
          <w:szCs w:val="24"/>
        </w:rPr>
        <w:t>, 254–260 (2007).</w:t>
      </w:r>
    </w:p>
    <w:p w:rsidR="00B31D5A" w:rsidRDefault="00B31D5A" w:rsidP="00B31D5A">
      <w:pPr>
        <w:spacing w:after="0" w:line="480" w:lineRule="auto"/>
        <w:jc w:val="both"/>
        <w:rPr>
          <w:rFonts w:ascii="Times New Roman" w:hAnsi="Times New Roman"/>
          <w:sz w:val="24"/>
          <w:szCs w:val="24"/>
        </w:rPr>
      </w:pPr>
      <w:r>
        <w:rPr>
          <w:rFonts w:ascii="Times New Roman" w:hAnsi="Times New Roman"/>
          <w:sz w:val="24"/>
          <w:szCs w:val="24"/>
        </w:rPr>
        <w:t xml:space="preserve">[22] O. </w:t>
      </w:r>
      <w:proofErr w:type="spellStart"/>
      <w:r>
        <w:rPr>
          <w:rFonts w:ascii="Times New Roman" w:hAnsi="Times New Roman"/>
          <w:sz w:val="24"/>
          <w:szCs w:val="24"/>
        </w:rPr>
        <w:t>Vasylkiv</w:t>
      </w:r>
      <w:proofErr w:type="spellEnd"/>
      <w:r w:rsidRPr="00B31D5A">
        <w:rPr>
          <w:rFonts w:ascii="Times New Roman" w:hAnsi="Times New Roman"/>
          <w:sz w:val="24"/>
          <w:szCs w:val="24"/>
        </w:rPr>
        <w:t xml:space="preserve">, D. </w:t>
      </w:r>
      <w:proofErr w:type="spellStart"/>
      <w:r w:rsidRPr="00B31D5A">
        <w:rPr>
          <w:rFonts w:ascii="Times New Roman" w:hAnsi="Times New Roman"/>
          <w:sz w:val="24"/>
          <w:szCs w:val="24"/>
        </w:rPr>
        <w:t>Demirskyi</w:t>
      </w:r>
      <w:proofErr w:type="spellEnd"/>
      <w:r w:rsidRPr="00B31D5A">
        <w:rPr>
          <w:rFonts w:ascii="Times New Roman" w:hAnsi="Times New Roman"/>
          <w:sz w:val="24"/>
          <w:szCs w:val="24"/>
        </w:rPr>
        <w:t xml:space="preserve">, P. </w:t>
      </w:r>
      <w:proofErr w:type="spellStart"/>
      <w:r w:rsidRPr="00B31D5A">
        <w:rPr>
          <w:rFonts w:ascii="Times New Roman" w:hAnsi="Times New Roman"/>
          <w:sz w:val="24"/>
          <w:szCs w:val="24"/>
        </w:rPr>
        <w:t>Badica</w:t>
      </w:r>
      <w:proofErr w:type="spellEnd"/>
      <w:r w:rsidRPr="00B31D5A">
        <w:rPr>
          <w:rFonts w:ascii="Times New Roman" w:hAnsi="Times New Roman"/>
          <w:sz w:val="24"/>
          <w:szCs w:val="24"/>
        </w:rPr>
        <w:t>, T. Nishimura</w:t>
      </w:r>
      <w:r>
        <w:rPr>
          <w:rFonts w:ascii="Times New Roman" w:hAnsi="Times New Roman"/>
          <w:sz w:val="24"/>
          <w:szCs w:val="24"/>
        </w:rPr>
        <w:t>,</w:t>
      </w:r>
      <w:r w:rsidRPr="00B31D5A">
        <w:rPr>
          <w:rFonts w:ascii="Times New Roman" w:hAnsi="Times New Roman"/>
          <w:sz w:val="24"/>
          <w:szCs w:val="24"/>
        </w:rPr>
        <w:t xml:space="preserve"> A.I.Y. </w:t>
      </w:r>
      <w:proofErr w:type="spellStart"/>
      <w:r w:rsidRPr="00B31D5A">
        <w:rPr>
          <w:rFonts w:ascii="Times New Roman" w:hAnsi="Times New Roman"/>
          <w:sz w:val="24"/>
          <w:szCs w:val="24"/>
        </w:rPr>
        <w:t>Tok</w:t>
      </w:r>
      <w:proofErr w:type="spellEnd"/>
      <w:r w:rsidRPr="00B31D5A">
        <w:rPr>
          <w:rFonts w:ascii="Times New Roman" w:hAnsi="Times New Roman"/>
          <w:sz w:val="24"/>
          <w:szCs w:val="24"/>
        </w:rPr>
        <w:t xml:space="preserve">, Y. </w:t>
      </w:r>
      <w:proofErr w:type="spellStart"/>
      <w:r w:rsidRPr="00B31D5A">
        <w:rPr>
          <w:rFonts w:ascii="Times New Roman" w:hAnsi="Times New Roman"/>
          <w:sz w:val="24"/>
          <w:szCs w:val="24"/>
        </w:rPr>
        <w:t>Sakka</w:t>
      </w:r>
      <w:proofErr w:type="spellEnd"/>
      <w:r>
        <w:rPr>
          <w:rFonts w:ascii="Times New Roman" w:hAnsi="Times New Roman"/>
          <w:sz w:val="24"/>
          <w:szCs w:val="24"/>
        </w:rPr>
        <w:t xml:space="preserve">, </w:t>
      </w:r>
      <w:r w:rsidRPr="00B31D5A">
        <w:rPr>
          <w:rFonts w:ascii="Times New Roman" w:hAnsi="Times New Roman"/>
          <w:sz w:val="24"/>
          <w:szCs w:val="24"/>
        </w:rPr>
        <w:t xml:space="preserve">H. </w:t>
      </w:r>
      <w:proofErr w:type="spellStart"/>
      <w:r w:rsidRPr="00B31D5A">
        <w:rPr>
          <w:rFonts w:ascii="Times New Roman" w:hAnsi="Times New Roman"/>
          <w:sz w:val="24"/>
          <w:szCs w:val="24"/>
        </w:rPr>
        <w:t>Borodianska</w:t>
      </w:r>
      <w:proofErr w:type="spellEnd"/>
      <w:r>
        <w:rPr>
          <w:rFonts w:ascii="Times New Roman" w:hAnsi="Times New Roman"/>
          <w:sz w:val="24"/>
          <w:szCs w:val="24"/>
        </w:rPr>
        <w:t>, “</w:t>
      </w:r>
      <w:r w:rsidRPr="00B31D5A">
        <w:rPr>
          <w:rFonts w:ascii="Times New Roman" w:hAnsi="Times New Roman"/>
          <w:sz w:val="24"/>
          <w:szCs w:val="24"/>
        </w:rPr>
        <w:t>Room and high temperature flexural failure of spark plasma sintered boron carbide</w:t>
      </w:r>
      <w:r>
        <w:rPr>
          <w:rFonts w:ascii="Times New Roman" w:hAnsi="Times New Roman"/>
          <w:sz w:val="24"/>
          <w:szCs w:val="24"/>
        </w:rPr>
        <w:t xml:space="preserve">,” </w:t>
      </w:r>
      <w:r>
        <w:rPr>
          <w:rFonts w:ascii="Times New Roman" w:hAnsi="Times New Roman"/>
          <w:i/>
          <w:sz w:val="24"/>
          <w:szCs w:val="24"/>
        </w:rPr>
        <w:t xml:space="preserve">Ceram. </w:t>
      </w:r>
      <w:proofErr w:type="gramStart"/>
      <w:r>
        <w:rPr>
          <w:rFonts w:ascii="Times New Roman" w:hAnsi="Times New Roman"/>
          <w:i/>
          <w:sz w:val="24"/>
          <w:szCs w:val="24"/>
        </w:rPr>
        <w:t>Int.</w:t>
      </w:r>
      <w:r>
        <w:rPr>
          <w:rFonts w:ascii="Times New Roman" w:hAnsi="Times New Roman"/>
          <w:sz w:val="24"/>
          <w:szCs w:val="24"/>
        </w:rPr>
        <w:t xml:space="preserve">, </w:t>
      </w:r>
      <w:r w:rsidRPr="00D61F5E">
        <w:rPr>
          <w:rFonts w:ascii="Times New Roman" w:hAnsi="Times New Roman"/>
          <w:b/>
          <w:sz w:val="24"/>
          <w:szCs w:val="24"/>
        </w:rPr>
        <w:t>42</w:t>
      </w:r>
      <w:r>
        <w:rPr>
          <w:rFonts w:ascii="Times New Roman" w:hAnsi="Times New Roman"/>
          <w:sz w:val="24"/>
          <w:szCs w:val="24"/>
        </w:rPr>
        <w:t xml:space="preserve">, </w:t>
      </w:r>
      <w:r>
        <w:rPr>
          <w:rFonts w:ascii="Times New Roman" w:hAnsi="Times New Roman"/>
          <w:sz w:val="24"/>
          <w:szCs w:val="24"/>
        </w:rPr>
        <w:t>7001–7013</w:t>
      </w:r>
      <w:r>
        <w:rPr>
          <w:rFonts w:ascii="Times New Roman" w:hAnsi="Times New Roman"/>
          <w:sz w:val="24"/>
          <w:szCs w:val="24"/>
        </w:rPr>
        <w:t xml:space="preserve"> (2016).</w:t>
      </w:r>
      <w:proofErr w:type="gramEnd"/>
    </w:p>
    <w:p w:rsidR="001D14FA" w:rsidRDefault="004B568B">
      <w:pPr>
        <w:spacing w:after="0" w:line="480" w:lineRule="auto"/>
        <w:jc w:val="both"/>
        <w:rPr>
          <w:rFonts w:ascii="Times New Roman" w:hAnsi="Times New Roman"/>
          <w:sz w:val="24"/>
          <w:szCs w:val="24"/>
        </w:rPr>
      </w:pPr>
      <w:r>
        <w:rPr>
          <w:rFonts w:ascii="Times New Roman" w:hAnsi="Times New Roman"/>
          <w:sz w:val="24"/>
          <w:szCs w:val="24"/>
        </w:rPr>
        <w:t>[2</w:t>
      </w:r>
      <w:r w:rsidR="00B31D5A">
        <w:rPr>
          <w:rFonts w:ascii="Times New Roman" w:hAnsi="Times New Roman"/>
          <w:sz w:val="24"/>
          <w:szCs w:val="24"/>
        </w:rPr>
        <w:t>3</w:t>
      </w:r>
      <w:r>
        <w:rPr>
          <w:rFonts w:ascii="Times New Roman" w:hAnsi="Times New Roman"/>
          <w:sz w:val="24"/>
          <w:szCs w:val="24"/>
        </w:rPr>
        <w:t xml:space="preserve">]. L.S. </w:t>
      </w:r>
      <w:proofErr w:type="spellStart"/>
      <w:r>
        <w:rPr>
          <w:rFonts w:ascii="Times New Roman" w:hAnsi="Times New Roman"/>
          <w:sz w:val="24"/>
          <w:szCs w:val="24"/>
        </w:rPr>
        <w:t>Sigl</w:t>
      </w:r>
      <w:proofErr w:type="spellEnd"/>
      <w:r>
        <w:rPr>
          <w:rFonts w:ascii="Times New Roman" w:hAnsi="Times New Roman"/>
          <w:sz w:val="24"/>
          <w:szCs w:val="24"/>
        </w:rPr>
        <w:t xml:space="preserve">, H.-J. </w:t>
      </w:r>
      <w:proofErr w:type="spellStart"/>
      <w:r>
        <w:rPr>
          <w:rFonts w:ascii="Times New Roman" w:hAnsi="Times New Roman"/>
          <w:sz w:val="24"/>
          <w:szCs w:val="24"/>
        </w:rPr>
        <w:t>Kleebe</w:t>
      </w:r>
      <w:proofErr w:type="spellEnd"/>
      <w:r>
        <w:rPr>
          <w:rFonts w:ascii="Times New Roman" w:hAnsi="Times New Roman"/>
          <w:sz w:val="24"/>
          <w:szCs w:val="24"/>
        </w:rPr>
        <w:t xml:space="preserve">, </w:t>
      </w:r>
      <w:proofErr w:type="spellStart"/>
      <w:r>
        <w:rPr>
          <w:rFonts w:ascii="Times New Roman" w:hAnsi="Times New Roman"/>
          <w:sz w:val="24"/>
          <w:szCs w:val="24"/>
        </w:rPr>
        <w:t>Microcracking</w:t>
      </w:r>
      <w:proofErr w:type="spellEnd"/>
      <w:r>
        <w:rPr>
          <w:rFonts w:ascii="Times New Roman" w:hAnsi="Times New Roman"/>
          <w:sz w:val="24"/>
          <w:szCs w:val="24"/>
        </w:rPr>
        <w:t xml:space="preserve"> in B4C–TiB2 composites, </w:t>
      </w:r>
      <w:r>
        <w:rPr>
          <w:rFonts w:ascii="Times New Roman" w:hAnsi="Times New Roman"/>
          <w:i/>
          <w:sz w:val="24"/>
          <w:szCs w:val="24"/>
        </w:rPr>
        <w:t xml:space="preserve">J. Am. Ceram. </w:t>
      </w:r>
      <w:proofErr w:type="gramStart"/>
      <w:r>
        <w:rPr>
          <w:rFonts w:ascii="Times New Roman" w:hAnsi="Times New Roman"/>
          <w:i/>
          <w:sz w:val="24"/>
          <w:szCs w:val="24"/>
        </w:rPr>
        <w:t>Soc.</w:t>
      </w:r>
      <w:r>
        <w:rPr>
          <w:rFonts w:ascii="Times New Roman" w:hAnsi="Times New Roman"/>
          <w:sz w:val="24"/>
          <w:szCs w:val="24"/>
        </w:rPr>
        <w:t xml:space="preserve">, </w:t>
      </w:r>
      <w:r>
        <w:rPr>
          <w:rFonts w:ascii="Times New Roman" w:hAnsi="Times New Roman"/>
          <w:b/>
          <w:sz w:val="24"/>
          <w:szCs w:val="24"/>
        </w:rPr>
        <w:t>78</w:t>
      </w:r>
      <w:r>
        <w:rPr>
          <w:rFonts w:ascii="Times New Roman" w:hAnsi="Times New Roman"/>
          <w:sz w:val="24"/>
          <w:szCs w:val="24"/>
        </w:rPr>
        <w:t>, 2374–2380 (1995).</w:t>
      </w:r>
      <w:proofErr w:type="gramEnd"/>
    </w:p>
    <w:p w:rsidR="0036126F" w:rsidRPr="0036126F" w:rsidRDefault="00B31D5A" w:rsidP="0036126F">
      <w:pPr>
        <w:spacing w:after="0" w:line="480" w:lineRule="auto"/>
        <w:jc w:val="both"/>
        <w:rPr>
          <w:rFonts w:ascii="Times New Roman" w:hAnsi="Times New Roman"/>
          <w:sz w:val="24"/>
          <w:highlight w:val="lightGray"/>
        </w:rPr>
      </w:pPr>
      <w:proofErr w:type="gramStart"/>
      <w:r>
        <w:rPr>
          <w:rFonts w:ascii="Times New Roman" w:hAnsi="Times New Roman"/>
          <w:color w:val="000000"/>
          <w:sz w:val="24"/>
          <w:szCs w:val="24"/>
          <w:highlight w:val="lightGray"/>
        </w:rPr>
        <w:t>[24</w:t>
      </w:r>
      <w:r w:rsidR="0036126F" w:rsidRPr="0036126F">
        <w:rPr>
          <w:rFonts w:ascii="Times New Roman" w:hAnsi="Times New Roman"/>
          <w:color w:val="000000"/>
          <w:sz w:val="24"/>
          <w:szCs w:val="24"/>
          <w:highlight w:val="lightGray"/>
        </w:rPr>
        <w:t xml:space="preserve">] </w:t>
      </w:r>
      <w:r w:rsidR="0036126F" w:rsidRPr="0036126F">
        <w:rPr>
          <w:rFonts w:ascii="Times New Roman" w:hAnsi="Times New Roman"/>
          <w:sz w:val="24"/>
          <w:highlight w:val="lightGray"/>
        </w:rPr>
        <w:t xml:space="preserve">M. Taya, S. Hayashi, A.S. Kobayashi, H.S. Yoon, “Toughening of a Particulate-Reinforced Ceramic-Matrix Composite by Thermal Residual Stress,” </w:t>
      </w:r>
      <w:r w:rsidR="0036126F" w:rsidRPr="0036126F">
        <w:rPr>
          <w:rFonts w:ascii="Times New Roman" w:hAnsi="Times New Roman"/>
          <w:i/>
          <w:sz w:val="24"/>
          <w:highlight w:val="lightGray"/>
        </w:rPr>
        <w:t>J. Am. Ceram.</w:t>
      </w:r>
      <w:proofErr w:type="gramEnd"/>
      <w:r w:rsidR="0036126F" w:rsidRPr="0036126F">
        <w:rPr>
          <w:rFonts w:ascii="Times New Roman" w:hAnsi="Times New Roman"/>
          <w:i/>
          <w:sz w:val="24"/>
          <w:highlight w:val="lightGray"/>
        </w:rPr>
        <w:t xml:space="preserve"> </w:t>
      </w:r>
      <w:proofErr w:type="gramStart"/>
      <w:r w:rsidR="0036126F" w:rsidRPr="0036126F">
        <w:rPr>
          <w:rFonts w:ascii="Times New Roman" w:hAnsi="Times New Roman"/>
          <w:i/>
          <w:sz w:val="24"/>
          <w:highlight w:val="lightGray"/>
        </w:rPr>
        <w:t>Soc.</w:t>
      </w:r>
      <w:r w:rsidR="0036126F" w:rsidRPr="0036126F">
        <w:rPr>
          <w:rFonts w:ascii="Times New Roman" w:hAnsi="Times New Roman"/>
          <w:sz w:val="24"/>
          <w:highlight w:val="lightGray"/>
        </w:rPr>
        <w:t xml:space="preserve"> </w:t>
      </w:r>
      <w:r w:rsidR="0036126F" w:rsidRPr="0036126F">
        <w:rPr>
          <w:rFonts w:ascii="Times New Roman" w:hAnsi="Times New Roman"/>
          <w:b/>
          <w:sz w:val="24"/>
          <w:highlight w:val="lightGray"/>
        </w:rPr>
        <w:t>73</w:t>
      </w:r>
      <w:r w:rsidR="0036126F" w:rsidRPr="0036126F">
        <w:rPr>
          <w:rFonts w:ascii="Times New Roman" w:hAnsi="Times New Roman"/>
          <w:sz w:val="24"/>
          <w:highlight w:val="lightGray"/>
        </w:rPr>
        <w:t xml:space="preserve"> [5] 1382­1391 (1990).</w:t>
      </w:r>
      <w:proofErr w:type="gramEnd"/>
    </w:p>
    <w:p w:rsidR="0036126F" w:rsidRPr="0036126F" w:rsidRDefault="0036126F" w:rsidP="0036126F">
      <w:pPr>
        <w:spacing w:after="0" w:line="480" w:lineRule="auto"/>
        <w:jc w:val="both"/>
        <w:rPr>
          <w:rFonts w:ascii="Times New Roman" w:hAnsi="Times New Roman"/>
          <w:sz w:val="24"/>
          <w:highlight w:val="lightGray"/>
        </w:rPr>
      </w:pPr>
      <w:proofErr w:type="gramStart"/>
      <w:r w:rsidRPr="0036126F">
        <w:rPr>
          <w:rFonts w:ascii="Times New Roman" w:hAnsi="Times New Roman"/>
          <w:color w:val="000000"/>
          <w:sz w:val="24"/>
          <w:szCs w:val="24"/>
          <w:highlight w:val="lightGray"/>
        </w:rPr>
        <w:t>[2</w:t>
      </w:r>
      <w:r w:rsidR="00B31D5A">
        <w:rPr>
          <w:rFonts w:ascii="Times New Roman" w:hAnsi="Times New Roman"/>
          <w:color w:val="000000"/>
          <w:sz w:val="24"/>
          <w:szCs w:val="24"/>
          <w:highlight w:val="lightGray"/>
        </w:rPr>
        <w:t>5</w:t>
      </w:r>
      <w:r w:rsidRPr="0036126F">
        <w:rPr>
          <w:rFonts w:ascii="Times New Roman" w:hAnsi="Times New Roman"/>
          <w:color w:val="000000"/>
          <w:sz w:val="24"/>
          <w:szCs w:val="24"/>
          <w:highlight w:val="lightGray"/>
        </w:rPr>
        <w:t xml:space="preserve">] </w:t>
      </w:r>
      <w:r w:rsidRPr="0036126F">
        <w:rPr>
          <w:rFonts w:ascii="Times New Roman" w:hAnsi="Times New Roman"/>
          <w:sz w:val="24"/>
          <w:highlight w:val="lightGray"/>
        </w:rPr>
        <w:t xml:space="preserve">R.M. White, E.C. Dickey, “The Effects of Residual Stress Distributions on Indentation-induced </w:t>
      </w:r>
      <w:proofErr w:type="spellStart"/>
      <w:r w:rsidRPr="0036126F">
        <w:rPr>
          <w:rFonts w:ascii="Times New Roman" w:hAnsi="Times New Roman"/>
          <w:sz w:val="24"/>
          <w:highlight w:val="lightGray"/>
        </w:rPr>
        <w:t>Microcracking</w:t>
      </w:r>
      <w:proofErr w:type="spellEnd"/>
      <w:r w:rsidRPr="0036126F">
        <w:rPr>
          <w:rFonts w:ascii="Times New Roman" w:hAnsi="Times New Roman"/>
          <w:sz w:val="24"/>
          <w:highlight w:val="lightGray"/>
        </w:rPr>
        <w:t xml:space="preserve"> in B4C–TiB2 Eutectic Ceramic Composites,” </w:t>
      </w:r>
      <w:r w:rsidRPr="0036126F">
        <w:rPr>
          <w:rFonts w:ascii="Times New Roman" w:hAnsi="Times New Roman"/>
          <w:i/>
          <w:sz w:val="24"/>
          <w:highlight w:val="lightGray"/>
        </w:rPr>
        <w:t>J. Am. Ceram.</w:t>
      </w:r>
      <w:proofErr w:type="gramEnd"/>
      <w:r w:rsidRPr="0036126F">
        <w:rPr>
          <w:rFonts w:ascii="Times New Roman" w:hAnsi="Times New Roman"/>
          <w:i/>
          <w:sz w:val="24"/>
          <w:highlight w:val="lightGray"/>
        </w:rPr>
        <w:t xml:space="preserve"> </w:t>
      </w:r>
      <w:proofErr w:type="gramStart"/>
      <w:r w:rsidRPr="0036126F">
        <w:rPr>
          <w:rFonts w:ascii="Times New Roman" w:hAnsi="Times New Roman"/>
          <w:i/>
          <w:sz w:val="24"/>
          <w:highlight w:val="lightGray"/>
        </w:rPr>
        <w:t>Soc.</w:t>
      </w:r>
      <w:r w:rsidRPr="0036126F">
        <w:rPr>
          <w:rFonts w:ascii="Times New Roman" w:hAnsi="Times New Roman"/>
          <w:sz w:val="24"/>
          <w:highlight w:val="lightGray"/>
        </w:rPr>
        <w:t xml:space="preserve"> </w:t>
      </w:r>
      <w:r w:rsidRPr="0036126F">
        <w:rPr>
          <w:rFonts w:ascii="Times New Roman" w:hAnsi="Times New Roman"/>
          <w:b/>
          <w:sz w:val="24"/>
          <w:highlight w:val="lightGray"/>
        </w:rPr>
        <w:t>94</w:t>
      </w:r>
      <w:r w:rsidRPr="0036126F">
        <w:rPr>
          <w:rFonts w:ascii="Times New Roman" w:hAnsi="Times New Roman"/>
          <w:sz w:val="24"/>
          <w:highlight w:val="lightGray"/>
        </w:rPr>
        <w:t xml:space="preserve"> [11] 4032-4039 (2011).</w:t>
      </w:r>
      <w:proofErr w:type="gramEnd"/>
    </w:p>
    <w:p w:rsidR="0036126F" w:rsidRDefault="00B31D5A">
      <w:pPr>
        <w:spacing w:after="0" w:line="480" w:lineRule="auto"/>
        <w:jc w:val="both"/>
        <w:rPr>
          <w:rFonts w:ascii="Times New Roman" w:hAnsi="Times New Roman"/>
          <w:color w:val="000000"/>
          <w:sz w:val="24"/>
          <w:szCs w:val="24"/>
        </w:rPr>
      </w:pPr>
      <w:r>
        <w:rPr>
          <w:rFonts w:ascii="Times New Roman" w:hAnsi="Times New Roman"/>
          <w:color w:val="000000"/>
          <w:sz w:val="24"/>
          <w:szCs w:val="24"/>
          <w:highlight w:val="lightGray"/>
        </w:rPr>
        <w:lastRenderedPageBreak/>
        <w:t>[26</w:t>
      </w:r>
      <w:r w:rsidR="0036126F" w:rsidRPr="0036126F">
        <w:rPr>
          <w:rFonts w:ascii="Times New Roman" w:hAnsi="Times New Roman"/>
          <w:color w:val="000000"/>
          <w:sz w:val="24"/>
          <w:szCs w:val="24"/>
          <w:highlight w:val="lightGray"/>
        </w:rPr>
        <w:t xml:space="preserve">] D. </w:t>
      </w:r>
      <w:proofErr w:type="spellStart"/>
      <w:r w:rsidR="0036126F" w:rsidRPr="0036126F">
        <w:rPr>
          <w:rFonts w:ascii="Times New Roman" w:hAnsi="Times New Roman"/>
          <w:color w:val="000000"/>
          <w:sz w:val="24"/>
          <w:szCs w:val="24"/>
          <w:highlight w:val="lightGray"/>
        </w:rPr>
        <w:t>Demirskyi</w:t>
      </w:r>
      <w:proofErr w:type="spellEnd"/>
      <w:r w:rsidR="0036126F" w:rsidRPr="0036126F">
        <w:rPr>
          <w:rFonts w:ascii="Times New Roman" w:hAnsi="Times New Roman"/>
          <w:color w:val="000000"/>
          <w:sz w:val="24"/>
          <w:szCs w:val="24"/>
          <w:highlight w:val="lightGray"/>
        </w:rPr>
        <w:t xml:space="preserve">, Y. </w:t>
      </w:r>
      <w:proofErr w:type="spellStart"/>
      <w:r w:rsidR="0036126F" w:rsidRPr="0036126F">
        <w:rPr>
          <w:rFonts w:ascii="Times New Roman" w:hAnsi="Times New Roman"/>
          <w:color w:val="000000"/>
          <w:sz w:val="24"/>
          <w:szCs w:val="24"/>
          <w:highlight w:val="lightGray"/>
        </w:rPr>
        <w:t>Sakka</w:t>
      </w:r>
      <w:proofErr w:type="spellEnd"/>
      <w:r w:rsidR="0036126F" w:rsidRPr="0036126F">
        <w:rPr>
          <w:rFonts w:ascii="Times New Roman" w:hAnsi="Times New Roman"/>
          <w:color w:val="000000"/>
          <w:sz w:val="24"/>
          <w:szCs w:val="24"/>
          <w:highlight w:val="lightGray"/>
        </w:rPr>
        <w:t xml:space="preserve">, O. </w:t>
      </w:r>
      <w:proofErr w:type="spellStart"/>
      <w:r w:rsidR="0036126F" w:rsidRPr="0036126F">
        <w:rPr>
          <w:rFonts w:ascii="Times New Roman" w:hAnsi="Times New Roman"/>
          <w:color w:val="000000"/>
          <w:sz w:val="24"/>
          <w:szCs w:val="24"/>
          <w:highlight w:val="lightGray"/>
        </w:rPr>
        <w:t>Vasylkiv</w:t>
      </w:r>
      <w:proofErr w:type="spellEnd"/>
      <w:r w:rsidR="0036126F" w:rsidRPr="0036126F">
        <w:rPr>
          <w:rFonts w:ascii="Times New Roman" w:hAnsi="Times New Roman"/>
          <w:color w:val="000000"/>
          <w:sz w:val="24"/>
          <w:szCs w:val="24"/>
          <w:highlight w:val="lightGray"/>
        </w:rPr>
        <w:t>, High-strength B4C-TaB2 eutectic composites obtained via in situ by spark plasma sintering, Journal of American Ceramic Society, (accepted, 10.1111/jace.14235).</w:t>
      </w:r>
    </w:p>
    <w:p w:rsidR="001D14FA" w:rsidRDefault="0036126F">
      <w:pPr>
        <w:spacing w:after="0" w:line="480" w:lineRule="auto"/>
        <w:jc w:val="both"/>
        <w:rPr>
          <w:rFonts w:ascii="Times New Roman" w:hAnsi="Times New Roman"/>
          <w:color w:val="000000"/>
          <w:sz w:val="24"/>
          <w:szCs w:val="24"/>
        </w:rPr>
      </w:pPr>
      <w:r>
        <w:rPr>
          <w:rFonts w:ascii="Times New Roman" w:hAnsi="Times New Roman"/>
          <w:color w:val="000000"/>
          <w:sz w:val="24"/>
          <w:szCs w:val="24"/>
        </w:rPr>
        <w:t>[2</w:t>
      </w:r>
      <w:r w:rsidR="00B31D5A">
        <w:rPr>
          <w:rFonts w:ascii="Times New Roman" w:hAnsi="Times New Roman"/>
          <w:color w:val="000000"/>
          <w:sz w:val="24"/>
          <w:szCs w:val="24"/>
        </w:rPr>
        <w:t>7</w:t>
      </w:r>
      <w:r w:rsidR="004B568B">
        <w:rPr>
          <w:rFonts w:ascii="Times New Roman" w:hAnsi="Times New Roman"/>
          <w:color w:val="000000"/>
          <w:sz w:val="24"/>
          <w:szCs w:val="24"/>
        </w:rPr>
        <w:t xml:space="preserve">]. S. </w:t>
      </w:r>
      <w:proofErr w:type="spellStart"/>
      <w:r w:rsidR="004B568B">
        <w:rPr>
          <w:rFonts w:ascii="Times New Roman" w:hAnsi="Times New Roman"/>
          <w:color w:val="000000"/>
          <w:sz w:val="24"/>
          <w:szCs w:val="24"/>
        </w:rPr>
        <w:t>Baik</w:t>
      </w:r>
      <w:proofErr w:type="spellEnd"/>
      <w:r w:rsidR="004B568B">
        <w:rPr>
          <w:rFonts w:ascii="Times New Roman" w:hAnsi="Times New Roman"/>
          <w:color w:val="000000"/>
          <w:sz w:val="24"/>
          <w:szCs w:val="24"/>
        </w:rPr>
        <w:t xml:space="preserve">, P.F. Becher, Effect of oxygen contamination on densification of TiB2, </w:t>
      </w:r>
      <w:r w:rsidR="004B568B">
        <w:rPr>
          <w:rFonts w:ascii="Times New Roman" w:hAnsi="Times New Roman"/>
          <w:i/>
          <w:color w:val="000000"/>
          <w:sz w:val="24"/>
          <w:szCs w:val="24"/>
        </w:rPr>
        <w:t xml:space="preserve">J. Am. Ceram. </w:t>
      </w:r>
      <w:proofErr w:type="gramStart"/>
      <w:r w:rsidR="004B568B">
        <w:rPr>
          <w:rFonts w:ascii="Times New Roman" w:hAnsi="Times New Roman"/>
          <w:i/>
          <w:color w:val="000000"/>
          <w:sz w:val="24"/>
          <w:szCs w:val="24"/>
        </w:rPr>
        <w:t>Soc.</w:t>
      </w:r>
      <w:r w:rsidR="004B568B">
        <w:rPr>
          <w:rFonts w:ascii="Times New Roman" w:hAnsi="Times New Roman"/>
          <w:color w:val="000000"/>
          <w:sz w:val="24"/>
          <w:szCs w:val="24"/>
        </w:rPr>
        <w:t xml:space="preserve">, </w:t>
      </w:r>
      <w:r w:rsidR="004B568B">
        <w:rPr>
          <w:rFonts w:ascii="Times New Roman" w:hAnsi="Times New Roman"/>
          <w:b/>
          <w:color w:val="000000"/>
          <w:sz w:val="24"/>
          <w:szCs w:val="24"/>
        </w:rPr>
        <w:t>70</w:t>
      </w:r>
      <w:r w:rsidR="004B568B">
        <w:rPr>
          <w:rFonts w:ascii="Times New Roman" w:hAnsi="Times New Roman"/>
          <w:color w:val="000000"/>
          <w:sz w:val="24"/>
          <w:szCs w:val="24"/>
        </w:rPr>
        <w:t>, 527</w:t>
      </w:r>
      <w:r w:rsidR="004B568B">
        <w:rPr>
          <w:rFonts w:ascii="Times New Roman" w:hAnsi="Times New Roman"/>
          <w:sz w:val="24"/>
          <w:szCs w:val="24"/>
        </w:rPr>
        <w:t>–</w:t>
      </w:r>
      <w:r w:rsidR="004B568B">
        <w:rPr>
          <w:rFonts w:ascii="Times New Roman" w:hAnsi="Times New Roman"/>
          <w:color w:val="000000"/>
          <w:sz w:val="24"/>
          <w:szCs w:val="24"/>
        </w:rPr>
        <w:t>530 (1987).</w:t>
      </w:r>
      <w:proofErr w:type="gramEnd"/>
    </w:p>
    <w:p w:rsidR="001D14FA" w:rsidRDefault="0056249F">
      <w:pPr>
        <w:spacing w:after="0" w:line="480" w:lineRule="auto"/>
        <w:jc w:val="both"/>
        <w:rPr>
          <w:rFonts w:ascii="Times New Roman" w:hAnsi="Times New Roman"/>
          <w:color w:val="000000"/>
          <w:sz w:val="24"/>
          <w:szCs w:val="24"/>
        </w:rPr>
      </w:pPr>
      <w:r>
        <w:rPr>
          <w:rFonts w:ascii="Times New Roman" w:hAnsi="Times New Roman"/>
          <w:color w:val="000000"/>
          <w:sz w:val="24"/>
          <w:szCs w:val="24"/>
        </w:rPr>
        <w:t>[2</w:t>
      </w:r>
      <w:r w:rsidR="00B31D5A">
        <w:rPr>
          <w:rFonts w:ascii="Times New Roman" w:hAnsi="Times New Roman"/>
          <w:color w:val="000000"/>
          <w:sz w:val="24"/>
          <w:szCs w:val="24"/>
        </w:rPr>
        <w:t>8</w:t>
      </w:r>
      <w:r w:rsidR="004B568B">
        <w:rPr>
          <w:rFonts w:ascii="Times New Roman" w:hAnsi="Times New Roman"/>
          <w:color w:val="000000"/>
          <w:sz w:val="24"/>
          <w:szCs w:val="24"/>
        </w:rPr>
        <w:t xml:space="preserve">]. E.W. </w:t>
      </w:r>
      <w:proofErr w:type="spellStart"/>
      <w:r w:rsidR="004B568B">
        <w:rPr>
          <w:rFonts w:ascii="Times New Roman" w:hAnsi="Times New Roman"/>
          <w:color w:val="000000"/>
          <w:sz w:val="24"/>
          <w:szCs w:val="24"/>
        </w:rPr>
        <w:t>Neuman</w:t>
      </w:r>
      <w:proofErr w:type="spellEnd"/>
      <w:r w:rsidR="004B568B">
        <w:rPr>
          <w:rFonts w:ascii="Times New Roman" w:hAnsi="Times New Roman"/>
          <w:color w:val="000000"/>
          <w:sz w:val="24"/>
          <w:szCs w:val="24"/>
        </w:rPr>
        <w:t xml:space="preserve">, G.E. </w:t>
      </w:r>
      <w:proofErr w:type="spellStart"/>
      <w:r w:rsidR="004B568B">
        <w:rPr>
          <w:rFonts w:ascii="Times New Roman" w:hAnsi="Times New Roman"/>
          <w:color w:val="000000"/>
          <w:sz w:val="24"/>
          <w:szCs w:val="24"/>
        </w:rPr>
        <w:t>Hilmas</w:t>
      </w:r>
      <w:proofErr w:type="spellEnd"/>
      <w:r w:rsidR="004B568B">
        <w:rPr>
          <w:rFonts w:ascii="Times New Roman" w:hAnsi="Times New Roman"/>
          <w:color w:val="000000"/>
          <w:sz w:val="24"/>
          <w:szCs w:val="24"/>
        </w:rPr>
        <w:t xml:space="preserve">, W.G. </w:t>
      </w:r>
      <w:proofErr w:type="spellStart"/>
      <w:r w:rsidR="004B568B">
        <w:rPr>
          <w:rFonts w:ascii="Times New Roman" w:hAnsi="Times New Roman"/>
          <w:color w:val="000000"/>
          <w:sz w:val="24"/>
          <w:szCs w:val="24"/>
        </w:rPr>
        <w:t>Fahrenholtz</w:t>
      </w:r>
      <w:proofErr w:type="spellEnd"/>
      <w:r w:rsidR="004B568B">
        <w:rPr>
          <w:rFonts w:ascii="Times New Roman" w:hAnsi="Times New Roman"/>
          <w:color w:val="000000"/>
          <w:sz w:val="24"/>
          <w:szCs w:val="24"/>
        </w:rPr>
        <w:t xml:space="preserve">, Mechanical behavior of zirconium </w:t>
      </w:r>
      <w:proofErr w:type="spellStart"/>
      <w:r w:rsidR="004B568B">
        <w:rPr>
          <w:rFonts w:ascii="Times New Roman" w:hAnsi="Times New Roman"/>
          <w:color w:val="000000"/>
          <w:sz w:val="24"/>
          <w:szCs w:val="24"/>
        </w:rPr>
        <w:t>diboride</w:t>
      </w:r>
      <w:proofErr w:type="spellEnd"/>
      <w:r w:rsidR="004B568B">
        <w:rPr>
          <w:rFonts w:ascii="Times New Roman" w:hAnsi="Times New Roman"/>
          <w:color w:val="000000"/>
          <w:sz w:val="24"/>
          <w:szCs w:val="24"/>
        </w:rPr>
        <w:t xml:space="preserve">-silicon carbide-boron carbide ceramics up to 2200 C, </w:t>
      </w:r>
      <w:r w:rsidR="004B568B">
        <w:rPr>
          <w:rFonts w:ascii="Times New Roman" w:hAnsi="Times New Roman"/>
          <w:i/>
          <w:color w:val="000000"/>
          <w:sz w:val="24"/>
          <w:szCs w:val="24"/>
        </w:rPr>
        <w:t xml:space="preserve">J. Eur. Ceram. </w:t>
      </w:r>
      <w:proofErr w:type="gramStart"/>
      <w:r w:rsidR="004B568B">
        <w:rPr>
          <w:rFonts w:ascii="Times New Roman" w:hAnsi="Times New Roman"/>
          <w:i/>
          <w:color w:val="000000"/>
          <w:sz w:val="24"/>
          <w:szCs w:val="24"/>
        </w:rPr>
        <w:t>Soc.</w:t>
      </w:r>
      <w:r w:rsidR="004B568B">
        <w:rPr>
          <w:rFonts w:ascii="Times New Roman" w:hAnsi="Times New Roman"/>
          <w:color w:val="000000"/>
          <w:sz w:val="24"/>
          <w:szCs w:val="24"/>
        </w:rPr>
        <w:t xml:space="preserve">, </w:t>
      </w:r>
      <w:r w:rsidR="004B568B">
        <w:rPr>
          <w:rFonts w:ascii="Times New Roman" w:hAnsi="Times New Roman"/>
          <w:b/>
          <w:color w:val="000000"/>
          <w:sz w:val="24"/>
          <w:szCs w:val="24"/>
        </w:rPr>
        <w:t>35</w:t>
      </w:r>
      <w:r w:rsidR="004B568B">
        <w:rPr>
          <w:rFonts w:ascii="Times New Roman" w:hAnsi="Times New Roman"/>
          <w:color w:val="000000"/>
          <w:sz w:val="24"/>
          <w:szCs w:val="24"/>
        </w:rPr>
        <w:t>, 463</w:t>
      </w:r>
      <w:r w:rsidR="004B568B">
        <w:rPr>
          <w:rFonts w:ascii="Times New Roman" w:hAnsi="Times New Roman"/>
          <w:sz w:val="24"/>
          <w:szCs w:val="24"/>
        </w:rPr>
        <w:t>–</w:t>
      </w:r>
      <w:r w:rsidR="004B568B">
        <w:rPr>
          <w:rFonts w:ascii="Times New Roman" w:hAnsi="Times New Roman"/>
          <w:color w:val="000000"/>
          <w:sz w:val="24"/>
          <w:szCs w:val="24"/>
        </w:rPr>
        <w:t>476 (2015).</w:t>
      </w:r>
      <w:proofErr w:type="gramEnd"/>
    </w:p>
    <w:p w:rsidR="001D14FA" w:rsidRDefault="0036126F" w:rsidP="0056249F">
      <w:pPr>
        <w:spacing w:after="0" w:line="480" w:lineRule="auto"/>
        <w:jc w:val="both"/>
        <w:rPr>
          <w:rFonts w:ascii="Times New Roman" w:eastAsia="MS Mincho" w:hAnsi="Times New Roman"/>
          <w:color w:val="00B0F0"/>
          <w:sz w:val="24"/>
          <w:szCs w:val="24"/>
          <w:lang w:eastAsia="ja-JP"/>
        </w:rPr>
      </w:pPr>
      <w:r>
        <w:rPr>
          <w:rFonts w:ascii="Times New Roman" w:hAnsi="Times New Roman"/>
          <w:color w:val="000000"/>
          <w:sz w:val="24"/>
          <w:szCs w:val="24"/>
        </w:rPr>
        <w:t>[2</w:t>
      </w:r>
      <w:r w:rsidR="00B31D5A">
        <w:rPr>
          <w:rFonts w:ascii="Times New Roman" w:hAnsi="Times New Roman"/>
          <w:color w:val="000000"/>
          <w:sz w:val="24"/>
          <w:szCs w:val="24"/>
        </w:rPr>
        <w:t>9</w:t>
      </w:r>
      <w:r w:rsidR="004B568B">
        <w:rPr>
          <w:rFonts w:ascii="Times New Roman" w:hAnsi="Times New Roman"/>
          <w:color w:val="000000"/>
          <w:sz w:val="24"/>
          <w:szCs w:val="24"/>
        </w:rPr>
        <w:t xml:space="preserve">]. </w:t>
      </w:r>
      <w:r w:rsidR="004B568B">
        <w:rPr>
          <w:rFonts w:ascii="Times New Roman" w:hAnsi="Times New Roman"/>
          <w:sz w:val="24"/>
          <w:szCs w:val="24"/>
        </w:rPr>
        <w:t xml:space="preserve">G. de With, High Temperature Fracture of Boron Carbide: Experiments and Simple Theoretical Models, </w:t>
      </w:r>
      <w:r w:rsidR="004B568B">
        <w:rPr>
          <w:rFonts w:ascii="Times New Roman" w:hAnsi="Times New Roman"/>
          <w:i/>
          <w:sz w:val="24"/>
          <w:szCs w:val="24"/>
        </w:rPr>
        <w:t xml:space="preserve">J. Mat. </w:t>
      </w:r>
      <w:proofErr w:type="gramStart"/>
      <w:r w:rsidR="004B568B">
        <w:rPr>
          <w:rFonts w:ascii="Times New Roman" w:hAnsi="Times New Roman"/>
          <w:i/>
          <w:sz w:val="24"/>
          <w:szCs w:val="24"/>
        </w:rPr>
        <w:t>Sci</w:t>
      </w:r>
      <w:r w:rsidR="004B568B">
        <w:rPr>
          <w:rFonts w:ascii="Times New Roman" w:hAnsi="Times New Roman"/>
          <w:sz w:val="24"/>
          <w:szCs w:val="24"/>
        </w:rPr>
        <w:t xml:space="preserve">., </w:t>
      </w:r>
      <w:r w:rsidR="004B568B">
        <w:rPr>
          <w:rFonts w:ascii="Times New Roman" w:hAnsi="Times New Roman"/>
          <w:b/>
          <w:sz w:val="24"/>
          <w:szCs w:val="24"/>
        </w:rPr>
        <w:t>19</w:t>
      </w:r>
      <w:r w:rsidR="004B568B">
        <w:rPr>
          <w:rFonts w:ascii="Times New Roman" w:hAnsi="Times New Roman"/>
          <w:sz w:val="24"/>
          <w:szCs w:val="24"/>
        </w:rPr>
        <w:t>, 457–466 (1984).</w:t>
      </w:r>
      <w:proofErr w:type="gramEnd"/>
      <w:r w:rsidR="004B568B">
        <w:rPr>
          <w:rFonts w:ascii="Times New Roman" w:eastAsia="MS Mincho" w:hAnsi="Times New Roman"/>
          <w:color w:val="00B0F0"/>
          <w:sz w:val="24"/>
          <w:szCs w:val="24"/>
          <w:lang w:eastAsia="ja-JP"/>
        </w:rPr>
        <w:br w:type="page"/>
      </w:r>
    </w:p>
    <w:p w:rsidR="001D14FA" w:rsidRDefault="00503DF1">
      <w:pPr>
        <w:spacing w:after="0" w:line="480" w:lineRule="auto"/>
        <w:jc w:val="both"/>
        <w:rPr>
          <w:rFonts w:ascii="Times New Roman" w:hAnsi="Times New Roman"/>
          <w:sz w:val="24"/>
        </w:rPr>
      </w:pPr>
      <w:r>
        <w:rPr>
          <w:rFonts w:ascii="Times New Roman" w:hAnsi="Times New Roman"/>
          <w:noProof/>
          <w:sz w:val="24"/>
        </w:rPr>
        <w:lastRenderedPageBreak/>
        <w:drawing>
          <wp:inline distT="0" distB="0" distL="0" distR="0">
            <wp:extent cx="594360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ecs-up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3F5E7A" w:rsidRDefault="004B568B">
      <w:pPr>
        <w:spacing w:after="0" w:line="480" w:lineRule="auto"/>
        <w:jc w:val="both"/>
        <w:rPr>
          <w:rFonts w:ascii="Times New Roman" w:hAnsi="Times New Roman"/>
          <w:sz w:val="24"/>
        </w:rPr>
      </w:pPr>
      <w:proofErr w:type="gramStart"/>
      <w:r>
        <w:rPr>
          <w:rFonts w:ascii="Times New Roman" w:hAnsi="Times New Roman"/>
          <w:b/>
          <w:sz w:val="24"/>
        </w:rPr>
        <w:t>Figure 1</w:t>
      </w:r>
      <w:r>
        <w:rPr>
          <w:rFonts w:ascii="Times New Roman" w:hAnsi="Times New Roman"/>
          <w:sz w:val="24"/>
        </w:rPr>
        <w:t>.</w:t>
      </w:r>
      <w:proofErr w:type="gramEnd"/>
      <w:r>
        <w:rPr>
          <w:rFonts w:ascii="Times New Roman" w:hAnsi="Times New Roman"/>
          <w:sz w:val="24"/>
        </w:rPr>
        <w:t xml:space="preserve"> Temperature dependence of strength for TiB</w:t>
      </w:r>
      <w:r>
        <w:rPr>
          <w:rFonts w:ascii="Times New Roman" w:hAnsi="Times New Roman"/>
          <w:sz w:val="24"/>
          <w:vertAlign w:val="subscript"/>
        </w:rPr>
        <w:t>2</w:t>
      </w:r>
      <w:r>
        <w:rPr>
          <w:rFonts w:ascii="Times New Roman" w:eastAsia="MS Mincho" w:hAnsi="Times New Roman"/>
          <w:color w:val="000000"/>
          <w:sz w:val="24"/>
          <w:szCs w:val="24"/>
          <w:lang w:eastAsia="ja-JP"/>
        </w:rPr>
        <w:t>–</w:t>
      </w:r>
      <w:r>
        <w:rPr>
          <w:rFonts w:ascii="Times New Roman" w:hAnsi="Times New Roman"/>
          <w:sz w:val="24"/>
        </w:rPr>
        <w:t xml:space="preserve">boron ceramic composites consolidated by SPS and </w:t>
      </w:r>
      <w:r w:rsidRPr="00B31D5A">
        <w:rPr>
          <w:rFonts w:ascii="Times New Roman" w:hAnsi="Times New Roman"/>
          <w:sz w:val="24"/>
        </w:rPr>
        <w:t>data on high-temperature flexural behavior of TiB</w:t>
      </w:r>
      <w:r w:rsidRPr="00B31D5A">
        <w:rPr>
          <w:rFonts w:ascii="Times New Roman" w:hAnsi="Times New Roman"/>
          <w:sz w:val="24"/>
          <w:vertAlign w:val="subscript"/>
        </w:rPr>
        <w:t>2</w:t>
      </w:r>
      <w:r w:rsidRPr="00B31D5A">
        <w:rPr>
          <w:rFonts w:ascii="Times New Roman" w:hAnsi="Times New Roman"/>
          <w:sz w:val="24"/>
        </w:rPr>
        <w:t xml:space="preserve"> [</w:t>
      </w:r>
      <w:r w:rsidR="0056249F" w:rsidRPr="00B31D5A">
        <w:rPr>
          <w:rFonts w:ascii="Times New Roman" w:hAnsi="Times New Roman"/>
          <w:sz w:val="24"/>
        </w:rPr>
        <w:t>3</w:t>
      </w:r>
      <w:r w:rsidR="0056249F" w:rsidRPr="00B31D5A">
        <w:rPr>
          <w:rFonts w:ascii="Times New Roman" w:eastAsia="MS Mincho" w:hAnsi="Times New Roman"/>
          <w:color w:val="000000"/>
          <w:sz w:val="24"/>
          <w:szCs w:val="24"/>
          <w:lang w:eastAsia="ja-JP"/>
        </w:rPr>
        <w:t>–</w:t>
      </w:r>
      <w:r w:rsidR="0056249F" w:rsidRPr="00B31D5A">
        <w:rPr>
          <w:rFonts w:ascii="Times New Roman" w:hAnsi="Times New Roman"/>
          <w:sz w:val="24"/>
        </w:rPr>
        <w:t>6],</w:t>
      </w:r>
      <w:r w:rsidRPr="00B31D5A">
        <w:rPr>
          <w:rFonts w:ascii="Times New Roman" w:hAnsi="Times New Roman"/>
          <w:sz w:val="24"/>
        </w:rPr>
        <w:t xml:space="preserve"> B</w:t>
      </w:r>
      <w:r w:rsidRPr="00B31D5A">
        <w:rPr>
          <w:rFonts w:ascii="Times New Roman" w:hAnsi="Times New Roman"/>
          <w:sz w:val="24"/>
          <w:vertAlign w:val="subscript"/>
        </w:rPr>
        <w:t>4</w:t>
      </w:r>
      <w:r w:rsidRPr="00B31D5A">
        <w:rPr>
          <w:rFonts w:ascii="Times New Roman" w:hAnsi="Times New Roman"/>
          <w:sz w:val="24"/>
        </w:rPr>
        <w:t>C [</w:t>
      </w:r>
      <w:r w:rsidR="0056249F" w:rsidRPr="00B31D5A">
        <w:rPr>
          <w:rFonts w:ascii="Times New Roman" w:hAnsi="Times New Roman"/>
          <w:sz w:val="24"/>
        </w:rPr>
        <w:t>21</w:t>
      </w:r>
      <w:proofErr w:type="gramStart"/>
      <w:r w:rsidR="00503DF1" w:rsidRPr="00B31D5A">
        <w:rPr>
          <w:rFonts w:ascii="Times New Roman" w:hAnsi="Times New Roman"/>
          <w:sz w:val="24"/>
        </w:rPr>
        <w:t>,22</w:t>
      </w:r>
      <w:proofErr w:type="gramEnd"/>
      <w:r w:rsidRPr="00B31D5A">
        <w:rPr>
          <w:rFonts w:ascii="Times New Roman" w:hAnsi="Times New Roman"/>
          <w:sz w:val="24"/>
        </w:rPr>
        <w:t>] and TiB</w:t>
      </w:r>
      <w:r w:rsidRPr="00B31D5A">
        <w:rPr>
          <w:rFonts w:ascii="Times New Roman" w:hAnsi="Times New Roman"/>
          <w:sz w:val="24"/>
          <w:vertAlign w:val="subscript"/>
        </w:rPr>
        <w:t>2</w:t>
      </w:r>
      <w:r w:rsidRPr="00B31D5A">
        <w:rPr>
          <w:rFonts w:ascii="Times New Roman" w:eastAsia="MS Mincho" w:hAnsi="Times New Roman"/>
          <w:color w:val="000000"/>
          <w:sz w:val="24"/>
          <w:szCs w:val="24"/>
          <w:lang w:eastAsia="ja-JP"/>
        </w:rPr>
        <w:t>–</w:t>
      </w:r>
      <w:r w:rsidRPr="00B31D5A">
        <w:rPr>
          <w:rFonts w:ascii="Times New Roman" w:hAnsi="Times New Roman"/>
          <w:sz w:val="24"/>
        </w:rPr>
        <w:t>B</w:t>
      </w:r>
      <w:r w:rsidRPr="00B31D5A">
        <w:rPr>
          <w:rFonts w:ascii="Times New Roman" w:hAnsi="Times New Roman"/>
          <w:sz w:val="24"/>
          <w:vertAlign w:val="subscript"/>
        </w:rPr>
        <w:t>4</w:t>
      </w:r>
      <w:r w:rsidRPr="00B31D5A">
        <w:rPr>
          <w:rFonts w:ascii="Times New Roman" w:hAnsi="Times New Roman"/>
          <w:sz w:val="24"/>
        </w:rPr>
        <w:t>C [</w:t>
      </w:r>
      <w:r w:rsidR="0056249F" w:rsidRPr="00B31D5A">
        <w:rPr>
          <w:rFonts w:ascii="Times New Roman" w:hAnsi="Times New Roman"/>
          <w:sz w:val="24"/>
        </w:rPr>
        <w:t>12</w:t>
      </w:r>
      <w:r w:rsidR="0056249F" w:rsidRPr="00B31D5A">
        <w:rPr>
          <w:rFonts w:ascii="Times New Roman" w:eastAsia="MS Mincho" w:hAnsi="Times New Roman"/>
          <w:color w:val="000000"/>
          <w:sz w:val="24"/>
          <w:szCs w:val="24"/>
          <w:lang w:eastAsia="ja-JP"/>
        </w:rPr>
        <w:t>–14</w:t>
      </w:r>
      <w:r w:rsidRPr="00B31D5A">
        <w:rPr>
          <w:rFonts w:ascii="Times New Roman" w:hAnsi="Times New Roman"/>
          <w:sz w:val="24"/>
        </w:rPr>
        <w:t>] ceramics.</w:t>
      </w:r>
      <w:r w:rsidR="003F5E7A" w:rsidRPr="00B31D5A">
        <w:rPr>
          <w:rFonts w:ascii="Times New Roman" w:hAnsi="Times New Roman"/>
          <w:sz w:val="24"/>
        </w:rPr>
        <w:t xml:space="preserve"> </w:t>
      </w:r>
      <w:r w:rsidR="00E17507" w:rsidRPr="00B31D5A">
        <w:rPr>
          <w:rFonts w:ascii="Times New Roman" w:hAnsi="Times New Roman"/>
          <w:sz w:val="24"/>
        </w:rPr>
        <w:t>Closed figures indicate that four point flexural strength test was performed, while open figures are for three-point strength tests.</w:t>
      </w:r>
    </w:p>
    <w:p w:rsidR="003F5E7A" w:rsidRDefault="003F5E7A">
      <w:pPr>
        <w:suppressAutoHyphens w:val="0"/>
        <w:rPr>
          <w:rFonts w:ascii="Times New Roman" w:hAnsi="Times New Roman"/>
          <w:sz w:val="24"/>
        </w:rPr>
      </w:pPr>
      <w:r>
        <w:rPr>
          <w:rFonts w:ascii="Times New Roman" w:hAnsi="Times New Roman"/>
          <w:sz w:val="24"/>
        </w:rPr>
        <w:br w:type="page"/>
      </w:r>
    </w:p>
    <w:p w:rsidR="00E17507" w:rsidRDefault="004125A3">
      <w:pPr>
        <w:spacing w:after="0" w:line="480" w:lineRule="auto"/>
        <w:jc w:val="both"/>
        <w:rPr>
          <w:rFonts w:ascii="Times New Roman" w:hAnsi="Times New Roman"/>
          <w:b/>
          <w:sz w:val="24"/>
        </w:rPr>
      </w:pPr>
      <w:r>
        <w:rPr>
          <w:rFonts w:ascii="Times New Roman" w:hAnsi="Times New Roman"/>
          <w:b/>
          <w:noProof/>
          <w:sz w:val="24"/>
        </w:rPr>
        <w:lastRenderedPageBreak/>
        <w:drawing>
          <wp:inline distT="0" distB="0" distL="0" distR="0">
            <wp:extent cx="5943600" cy="35801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FIG2-XXX.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580130"/>
                    </a:xfrm>
                    <a:prstGeom prst="rect">
                      <a:avLst/>
                    </a:prstGeom>
                  </pic:spPr>
                </pic:pic>
              </a:graphicData>
            </a:graphic>
          </wp:inline>
        </w:drawing>
      </w:r>
    </w:p>
    <w:p w:rsidR="003F5E7A" w:rsidRDefault="003F5E7A">
      <w:pPr>
        <w:spacing w:after="0" w:line="480" w:lineRule="auto"/>
        <w:jc w:val="both"/>
        <w:rPr>
          <w:rFonts w:ascii="Times New Roman" w:hAnsi="Times New Roman"/>
          <w:sz w:val="24"/>
        </w:rPr>
      </w:pPr>
      <w:proofErr w:type="gramStart"/>
      <w:r w:rsidRPr="00E17507">
        <w:rPr>
          <w:rFonts w:ascii="Times New Roman" w:hAnsi="Times New Roman"/>
          <w:b/>
          <w:sz w:val="24"/>
        </w:rPr>
        <w:t>Figure 2</w:t>
      </w:r>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Structure formation during reactive SPS consolidation of TiB</w:t>
      </w:r>
      <w:r w:rsidRPr="003F5E7A">
        <w:rPr>
          <w:rFonts w:ascii="Times New Roman" w:hAnsi="Times New Roman"/>
          <w:sz w:val="24"/>
          <w:vertAlign w:val="subscript"/>
        </w:rPr>
        <w:t>2</w:t>
      </w:r>
      <w:r>
        <w:rPr>
          <w:rFonts w:ascii="Times New Roman" w:hAnsi="Times New Roman"/>
          <w:sz w:val="24"/>
        </w:rPr>
        <w:t xml:space="preserve"> – boron ceramics</w:t>
      </w:r>
      <w:r w:rsidR="00D67344">
        <w:rPr>
          <w:rFonts w:ascii="Times New Roman" w:hAnsi="Times New Roman"/>
          <w:sz w:val="24"/>
        </w:rPr>
        <w:t>.</w:t>
      </w:r>
      <w:proofErr w:type="gramEnd"/>
      <w:r w:rsidR="00D67344">
        <w:rPr>
          <w:rFonts w:ascii="Times New Roman" w:hAnsi="Times New Roman"/>
          <w:sz w:val="24"/>
        </w:rPr>
        <w:t xml:space="preserve"> Lower images show structure of the bulk composite</w:t>
      </w:r>
      <w:r w:rsidR="00B31D5A">
        <w:rPr>
          <w:rFonts w:ascii="Times New Roman" w:hAnsi="Times New Roman"/>
          <w:sz w:val="24"/>
        </w:rPr>
        <w:t xml:space="preserve"> obtained</w:t>
      </w:r>
      <w:r w:rsidR="00D67344">
        <w:rPr>
          <w:rFonts w:ascii="Times New Roman" w:hAnsi="Times New Roman"/>
          <w:sz w:val="24"/>
        </w:rPr>
        <w:t xml:space="preserve"> using </w:t>
      </w:r>
      <w:r w:rsidR="00B31D5A">
        <w:rPr>
          <w:rFonts w:ascii="Times New Roman" w:hAnsi="Times New Roman"/>
          <w:sz w:val="24"/>
        </w:rPr>
        <w:t xml:space="preserve">SEM in </w:t>
      </w:r>
      <w:r w:rsidR="00D67344">
        <w:rPr>
          <w:rFonts w:ascii="Times New Roman" w:hAnsi="Times New Roman"/>
          <w:sz w:val="24"/>
        </w:rPr>
        <w:t xml:space="preserve">different </w:t>
      </w:r>
      <w:r w:rsidR="00B31D5A">
        <w:rPr>
          <w:rFonts w:ascii="Times New Roman" w:hAnsi="Times New Roman"/>
          <w:sz w:val="24"/>
        </w:rPr>
        <w:t>observation</w:t>
      </w:r>
      <w:r w:rsidR="00D67344">
        <w:rPr>
          <w:rFonts w:ascii="Times New Roman" w:hAnsi="Times New Roman"/>
          <w:sz w:val="24"/>
        </w:rPr>
        <w:t xml:space="preserve"> modes</w:t>
      </w:r>
      <w:r>
        <w:rPr>
          <w:rFonts w:ascii="Times New Roman" w:hAnsi="Times New Roman"/>
          <w:sz w:val="24"/>
        </w:rPr>
        <w:t>.</w:t>
      </w:r>
    </w:p>
    <w:p w:rsidR="003F5E7A" w:rsidRDefault="003F5E7A">
      <w:pPr>
        <w:suppressAutoHyphens w:val="0"/>
        <w:rPr>
          <w:rFonts w:ascii="Times New Roman" w:hAnsi="Times New Roman"/>
          <w:sz w:val="24"/>
        </w:rPr>
      </w:pPr>
      <w:r>
        <w:rPr>
          <w:rFonts w:ascii="Times New Roman" w:hAnsi="Times New Roman"/>
          <w:sz w:val="24"/>
        </w:rPr>
        <w:br w:type="page"/>
      </w:r>
    </w:p>
    <w:p w:rsidR="001D14FA" w:rsidRDefault="003F5E7A">
      <w:pPr>
        <w:spacing w:after="0" w:line="480" w:lineRule="auto"/>
        <w:jc w:val="both"/>
        <w:rPr>
          <w:rFonts w:ascii="Times New Roman" w:hAnsi="Times New Roman"/>
          <w:sz w:val="24"/>
        </w:rPr>
      </w:pPr>
      <w:r>
        <w:rPr>
          <w:rFonts w:ascii="Times New Roman" w:hAnsi="Times New Roman"/>
          <w:sz w:val="24"/>
        </w:rPr>
        <w:lastRenderedPageBreak/>
        <w:t xml:space="preserve"> </w:t>
      </w:r>
    </w:p>
    <w:p w:rsidR="001D14FA" w:rsidRDefault="00A53DA4">
      <w:pPr>
        <w:spacing w:after="0" w:line="240" w:lineRule="auto"/>
        <w:rPr>
          <w:rFonts w:ascii="Times New Roman" w:hAnsi="Times New Roman"/>
          <w:sz w:val="24"/>
        </w:rPr>
      </w:pPr>
      <w:r>
        <w:rPr>
          <w:rFonts w:ascii="Times New Roman" w:hAnsi="Times New Roman"/>
          <w:noProof/>
          <w:sz w:val="24"/>
        </w:rPr>
        <w:drawing>
          <wp:inline distT="0" distB="0" distL="0" distR="0">
            <wp:extent cx="5486400" cy="6287770"/>
            <wp:effectExtent l="0" t="0" r="0" b="0"/>
            <wp:docPr id="2" name="Picture 3" descr="fig2-jacs-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2-jacs-yell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6287770"/>
                    </a:xfrm>
                    <a:prstGeom prst="rect">
                      <a:avLst/>
                    </a:prstGeom>
                    <a:noFill/>
                    <a:ln>
                      <a:noFill/>
                    </a:ln>
                  </pic:spPr>
                </pic:pic>
              </a:graphicData>
            </a:graphic>
          </wp:inline>
        </w:drawing>
      </w:r>
    </w:p>
    <w:p w:rsidR="001D14FA" w:rsidRDefault="001D14FA">
      <w:pPr>
        <w:spacing w:after="0" w:line="480" w:lineRule="auto"/>
        <w:rPr>
          <w:rFonts w:ascii="Times New Roman" w:hAnsi="Times New Roman"/>
          <w:b/>
          <w:sz w:val="24"/>
        </w:rPr>
      </w:pPr>
    </w:p>
    <w:p w:rsidR="001D14FA" w:rsidRDefault="00952330">
      <w:pPr>
        <w:spacing w:after="0" w:line="480" w:lineRule="auto"/>
        <w:jc w:val="both"/>
        <w:rPr>
          <w:rFonts w:ascii="Times New Roman" w:hAnsi="Times New Roman"/>
          <w:sz w:val="24"/>
        </w:rPr>
      </w:pPr>
      <w:proofErr w:type="gramStart"/>
      <w:r>
        <w:rPr>
          <w:rFonts w:ascii="Times New Roman" w:hAnsi="Times New Roman"/>
          <w:b/>
          <w:sz w:val="24"/>
        </w:rPr>
        <w:t>Figure 3</w:t>
      </w:r>
      <w:r w:rsidR="004B568B">
        <w:rPr>
          <w:rFonts w:ascii="Times New Roman" w:hAnsi="Times New Roman"/>
          <w:sz w:val="24"/>
        </w:rPr>
        <w:t>.</w:t>
      </w:r>
      <w:proofErr w:type="gramEnd"/>
      <w:r w:rsidR="004B568B">
        <w:rPr>
          <w:rFonts w:ascii="Times New Roman" w:hAnsi="Times New Roman"/>
          <w:sz w:val="24"/>
        </w:rPr>
        <w:t xml:space="preserve"> SEM images of TiB</w:t>
      </w:r>
      <w:r w:rsidR="004B568B">
        <w:rPr>
          <w:rFonts w:ascii="Times New Roman" w:hAnsi="Times New Roman"/>
          <w:sz w:val="24"/>
          <w:vertAlign w:val="subscript"/>
        </w:rPr>
        <w:t>2</w:t>
      </w:r>
      <w:r w:rsidR="004B568B">
        <w:rPr>
          <w:rFonts w:ascii="Times New Roman" w:eastAsia="MS Mincho" w:hAnsi="Times New Roman"/>
          <w:color w:val="000000"/>
          <w:sz w:val="24"/>
          <w:szCs w:val="24"/>
          <w:lang w:eastAsia="ja-JP"/>
        </w:rPr>
        <w:t>–</w:t>
      </w:r>
      <w:r w:rsidR="004B568B">
        <w:rPr>
          <w:rFonts w:ascii="Times New Roman" w:hAnsi="Times New Roman"/>
          <w:sz w:val="24"/>
        </w:rPr>
        <w:t>boron ceramic composites after the three-point flexural strength test at different temperatures, the value of the flexural strength for observed sample is provided alongside with the flexural strength test temperature. Open arrows indicate places of plastic deformation. Closed arrows show effect of B</w:t>
      </w:r>
      <w:r w:rsidR="004B568B">
        <w:rPr>
          <w:rFonts w:ascii="Times New Roman" w:hAnsi="Times New Roman"/>
          <w:sz w:val="24"/>
          <w:vertAlign w:val="subscript"/>
        </w:rPr>
        <w:t>4</w:t>
      </w:r>
      <w:r w:rsidR="004B568B">
        <w:rPr>
          <w:rFonts w:ascii="Times New Roman" w:hAnsi="Times New Roman"/>
          <w:sz w:val="24"/>
        </w:rPr>
        <w:t>C phase formed during reaction SPS.</w:t>
      </w:r>
    </w:p>
    <w:sectPr w:rsidR="001D14FA">
      <w:footerReference w:type="even" r:id="rId11"/>
      <w:footerReference w:type="default" r:id="rId12"/>
      <w:pgSz w:w="12240" w:h="15840"/>
      <w:pgMar w:top="1440" w:right="1440" w:bottom="1440" w:left="1440" w:header="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3BB" w:rsidRDefault="002603BB">
      <w:pPr>
        <w:spacing w:after="0" w:line="240" w:lineRule="auto"/>
      </w:pPr>
      <w:r>
        <w:separator/>
      </w:r>
    </w:p>
  </w:endnote>
  <w:endnote w:type="continuationSeparator" w:id="0">
    <w:p w:rsidR="002603BB" w:rsidRDefault="0026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AdvPTimes">
    <w:altName w:val="Times New Roman"/>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4FA" w:rsidRDefault="004B56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14FA" w:rsidRDefault="001D14F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4FA" w:rsidRDefault="004B56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1D5A">
      <w:rPr>
        <w:rStyle w:val="PageNumber"/>
        <w:noProof/>
      </w:rPr>
      <w:t>6</w:t>
    </w:r>
    <w:r>
      <w:rPr>
        <w:rStyle w:val="PageNumber"/>
      </w:rPr>
      <w:fldChar w:fldCharType="end"/>
    </w:r>
  </w:p>
  <w:p w:rsidR="001D14FA" w:rsidRDefault="001D14FA">
    <w:pPr>
      <w:pStyle w:val="Footer1"/>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3BB" w:rsidRDefault="002603BB">
      <w:pPr>
        <w:spacing w:after="0" w:line="240" w:lineRule="auto"/>
      </w:pPr>
      <w:r>
        <w:separator/>
      </w:r>
    </w:p>
  </w:footnote>
  <w:footnote w:type="continuationSeparator" w:id="0">
    <w:p w:rsidR="002603BB" w:rsidRDefault="002603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noPunctuationKerning/>
  <w:characterSpacingControl w:val="compressPunctuation"/>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6CD"/>
    <w:rsid w:val="0000611C"/>
    <w:rsid w:val="00010B93"/>
    <w:rsid w:val="00015488"/>
    <w:rsid w:val="00031837"/>
    <w:rsid w:val="00035108"/>
    <w:rsid w:val="00037781"/>
    <w:rsid w:val="000418A6"/>
    <w:rsid w:val="0004418A"/>
    <w:rsid w:val="00044F2A"/>
    <w:rsid w:val="00052527"/>
    <w:rsid w:val="00056466"/>
    <w:rsid w:val="00061643"/>
    <w:rsid w:val="00062D3C"/>
    <w:rsid w:val="00071AF8"/>
    <w:rsid w:val="000765BF"/>
    <w:rsid w:val="00091587"/>
    <w:rsid w:val="00096010"/>
    <w:rsid w:val="000A13D7"/>
    <w:rsid w:val="000B0DCD"/>
    <w:rsid w:val="000B67E6"/>
    <w:rsid w:val="000C36DB"/>
    <w:rsid w:val="000C62B2"/>
    <w:rsid w:val="000D31E8"/>
    <w:rsid w:val="000D52E5"/>
    <w:rsid w:val="000E7914"/>
    <w:rsid w:val="00102446"/>
    <w:rsid w:val="0011346C"/>
    <w:rsid w:val="001139D7"/>
    <w:rsid w:val="00124CD8"/>
    <w:rsid w:val="00125E3F"/>
    <w:rsid w:val="00126D3C"/>
    <w:rsid w:val="001419FE"/>
    <w:rsid w:val="00141E26"/>
    <w:rsid w:val="001421D9"/>
    <w:rsid w:val="00156527"/>
    <w:rsid w:val="0015799D"/>
    <w:rsid w:val="00161B72"/>
    <w:rsid w:val="00166B0B"/>
    <w:rsid w:val="0017071E"/>
    <w:rsid w:val="00172A27"/>
    <w:rsid w:val="00177CD1"/>
    <w:rsid w:val="00183C43"/>
    <w:rsid w:val="0019302A"/>
    <w:rsid w:val="001A1780"/>
    <w:rsid w:val="001A39BF"/>
    <w:rsid w:val="001A58C7"/>
    <w:rsid w:val="001A6B2C"/>
    <w:rsid w:val="001A7A5A"/>
    <w:rsid w:val="001C3257"/>
    <w:rsid w:val="001C5631"/>
    <w:rsid w:val="001D14FA"/>
    <w:rsid w:val="001D38CB"/>
    <w:rsid w:val="001D6674"/>
    <w:rsid w:val="001E4F21"/>
    <w:rsid w:val="001E78E6"/>
    <w:rsid w:val="001F2B16"/>
    <w:rsid w:val="001F3E6A"/>
    <w:rsid w:val="00225F11"/>
    <w:rsid w:val="00227CD3"/>
    <w:rsid w:val="002329D9"/>
    <w:rsid w:val="0023491E"/>
    <w:rsid w:val="00241A6C"/>
    <w:rsid w:val="00255D21"/>
    <w:rsid w:val="002603BB"/>
    <w:rsid w:val="00265613"/>
    <w:rsid w:val="00293B1F"/>
    <w:rsid w:val="002B1901"/>
    <w:rsid w:val="002C42EC"/>
    <w:rsid w:val="002C7CE2"/>
    <w:rsid w:val="002D0A88"/>
    <w:rsid w:val="002D1DD2"/>
    <w:rsid w:val="002D3841"/>
    <w:rsid w:val="002F421C"/>
    <w:rsid w:val="00304602"/>
    <w:rsid w:val="00325BEC"/>
    <w:rsid w:val="00336031"/>
    <w:rsid w:val="00341E34"/>
    <w:rsid w:val="0036126F"/>
    <w:rsid w:val="00374B6E"/>
    <w:rsid w:val="00375115"/>
    <w:rsid w:val="00376E6E"/>
    <w:rsid w:val="00381267"/>
    <w:rsid w:val="00394DB0"/>
    <w:rsid w:val="003A427F"/>
    <w:rsid w:val="003B20C2"/>
    <w:rsid w:val="003B22B5"/>
    <w:rsid w:val="003B3759"/>
    <w:rsid w:val="003B56BF"/>
    <w:rsid w:val="003C4291"/>
    <w:rsid w:val="003D5697"/>
    <w:rsid w:val="003D57D0"/>
    <w:rsid w:val="003E1002"/>
    <w:rsid w:val="003E5A80"/>
    <w:rsid w:val="003F0FC2"/>
    <w:rsid w:val="003F1B98"/>
    <w:rsid w:val="003F5E7A"/>
    <w:rsid w:val="0040061D"/>
    <w:rsid w:val="00401459"/>
    <w:rsid w:val="00403CA0"/>
    <w:rsid w:val="00406DFE"/>
    <w:rsid w:val="00406E95"/>
    <w:rsid w:val="0040730C"/>
    <w:rsid w:val="004125A3"/>
    <w:rsid w:val="004141E3"/>
    <w:rsid w:val="00416850"/>
    <w:rsid w:val="00420516"/>
    <w:rsid w:val="004216A6"/>
    <w:rsid w:val="00424712"/>
    <w:rsid w:val="00432353"/>
    <w:rsid w:val="00432FE0"/>
    <w:rsid w:val="004330C2"/>
    <w:rsid w:val="004358DF"/>
    <w:rsid w:val="00441F3F"/>
    <w:rsid w:val="00442588"/>
    <w:rsid w:val="0044278C"/>
    <w:rsid w:val="00446259"/>
    <w:rsid w:val="004479E5"/>
    <w:rsid w:val="00450908"/>
    <w:rsid w:val="00451602"/>
    <w:rsid w:val="00472BCB"/>
    <w:rsid w:val="00476545"/>
    <w:rsid w:val="00476F2B"/>
    <w:rsid w:val="0047775F"/>
    <w:rsid w:val="00477E0D"/>
    <w:rsid w:val="004822D0"/>
    <w:rsid w:val="00484515"/>
    <w:rsid w:val="00485724"/>
    <w:rsid w:val="00491988"/>
    <w:rsid w:val="004B419E"/>
    <w:rsid w:val="004B568B"/>
    <w:rsid w:val="004D069D"/>
    <w:rsid w:val="004E40F6"/>
    <w:rsid w:val="004E6A90"/>
    <w:rsid w:val="004F33F7"/>
    <w:rsid w:val="004F523D"/>
    <w:rsid w:val="00503DF1"/>
    <w:rsid w:val="0052144A"/>
    <w:rsid w:val="005231CE"/>
    <w:rsid w:val="00523200"/>
    <w:rsid w:val="00537979"/>
    <w:rsid w:val="00546881"/>
    <w:rsid w:val="00556454"/>
    <w:rsid w:val="00557F01"/>
    <w:rsid w:val="0056249F"/>
    <w:rsid w:val="00562B55"/>
    <w:rsid w:val="00566930"/>
    <w:rsid w:val="00576E83"/>
    <w:rsid w:val="00577A23"/>
    <w:rsid w:val="00584CD7"/>
    <w:rsid w:val="00585520"/>
    <w:rsid w:val="005A74F5"/>
    <w:rsid w:val="005B64AA"/>
    <w:rsid w:val="005C7A36"/>
    <w:rsid w:val="005C7D5A"/>
    <w:rsid w:val="005E1519"/>
    <w:rsid w:val="005E5397"/>
    <w:rsid w:val="005F06C9"/>
    <w:rsid w:val="005F4015"/>
    <w:rsid w:val="005F413C"/>
    <w:rsid w:val="005F4D70"/>
    <w:rsid w:val="00600689"/>
    <w:rsid w:val="006019A5"/>
    <w:rsid w:val="00610BDB"/>
    <w:rsid w:val="00612F44"/>
    <w:rsid w:val="00626C4F"/>
    <w:rsid w:val="00627789"/>
    <w:rsid w:val="00631442"/>
    <w:rsid w:val="006328A7"/>
    <w:rsid w:val="00633F41"/>
    <w:rsid w:val="006436B8"/>
    <w:rsid w:val="00652D84"/>
    <w:rsid w:val="006539F6"/>
    <w:rsid w:val="00655B75"/>
    <w:rsid w:val="00660F38"/>
    <w:rsid w:val="00663007"/>
    <w:rsid w:val="006674F6"/>
    <w:rsid w:val="00677904"/>
    <w:rsid w:val="00680570"/>
    <w:rsid w:val="006A178F"/>
    <w:rsid w:val="006A1C28"/>
    <w:rsid w:val="006A4892"/>
    <w:rsid w:val="006B0A4C"/>
    <w:rsid w:val="006B4CB0"/>
    <w:rsid w:val="006B7F87"/>
    <w:rsid w:val="006B7FF5"/>
    <w:rsid w:val="006C18DA"/>
    <w:rsid w:val="006C283A"/>
    <w:rsid w:val="006C7A70"/>
    <w:rsid w:val="006D3952"/>
    <w:rsid w:val="006E16A3"/>
    <w:rsid w:val="006E289C"/>
    <w:rsid w:val="006E683E"/>
    <w:rsid w:val="006E79B7"/>
    <w:rsid w:val="006F2523"/>
    <w:rsid w:val="0071556E"/>
    <w:rsid w:val="0072414A"/>
    <w:rsid w:val="00733FE8"/>
    <w:rsid w:val="007503DC"/>
    <w:rsid w:val="00763235"/>
    <w:rsid w:val="00770FA2"/>
    <w:rsid w:val="00774825"/>
    <w:rsid w:val="007833E9"/>
    <w:rsid w:val="007A0567"/>
    <w:rsid w:val="007A2954"/>
    <w:rsid w:val="007A34B4"/>
    <w:rsid w:val="007C1672"/>
    <w:rsid w:val="007D1053"/>
    <w:rsid w:val="007D3BEC"/>
    <w:rsid w:val="007E20AC"/>
    <w:rsid w:val="007F0311"/>
    <w:rsid w:val="007F6C45"/>
    <w:rsid w:val="007F744C"/>
    <w:rsid w:val="0080213B"/>
    <w:rsid w:val="00802280"/>
    <w:rsid w:val="00810332"/>
    <w:rsid w:val="008104C3"/>
    <w:rsid w:val="008265B6"/>
    <w:rsid w:val="0084093E"/>
    <w:rsid w:val="00845029"/>
    <w:rsid w:val="008465F9"/>
    <w:rsid w:val="008467F3"/>
    <w:rsid w:val="0085387C"/>
    <w:rsid w:val="008546F2"/>
    <w:rsid w:val="00856ED1"/>
    <w:rsid w:val="008652FC"/>
    <w:rsid w:val="00872392"/>
    <w:rsid w:val="00873A5F"/>
    <w:rsid w:val="008771C6"/>
    <w:rsid w:val="0089375E"/>
    <w:rsid w:val="008A4385"/>
    <w:rsid w:val="008B365A"/>
    <w:rsid w:val="008B77E0"/>
    <w:rsid w:val="008C035A"/>
    <w:rsid w:val="008C1816"/>
    <w:rsid w:val="008C28D3"/>
    <w:rsid w:val="008C351C"/>
    <w:rsid w:val="008E2086"/>
    <w:rsid w:val="008F5372"/>
    <w:rsid w:val="008F733F"/>
    <w:rsid w:val="008F75D1"/>
    <w:rsid w:val="0090007C"/>
    <w:rsid w:val="009024CB"/>
    <w:rsid w:val="00902F77"/>
    <w:rsid w:val="00905CFC"/>
    <w:rsid w:val="00914C90"/>
    <w:rsid w:val="00915686"/>
    <w:rsid w:val="00915887"/>
    <w:rsid w:val="009203AA"/>
    <w:rsid w:val="009242C3"/>
    <w:rsid w:val="00926337"/>
    <w:rsid w:val="00942C35"/>
    <w:rsid w:val="00950038"/>
    <w:rsid w:val="00952330"/>
    <w:rsid w:val="00954F44"/>
    <w:rsid w:val="00955937"/>
    <w:rsid w:val="0095762B"/>
    <w:rsid w:val="00962088"/>
    <w:rsid w:val="009653F6"/>
    <w:rsid w:val="009665F8"/>
    <w:rsid w:val="009729BB"/>
    <w:rsid w:val="00976497"/>
    <w:rsid w:val="009868A7"/>
    <w:rsid w:val="00994492"/>
    <w:rsid w:val="009A53A2"/>
    <w:rsid w:val="009A7881"/>
    <w:rsid w:val="009B1492"/>
    <w:rsid w:val="009C5D19"/>
    <w:rsid w:val="009D29D3"/>
    <w:rsid w:val="009E4E0E"/>
    <w:rsid w:val="009F7B39"/>
    <w:rsid w:val="00A00D67"/>
    <w:rsid w:val="00A00E18"/>
    <w:rsid w:val="00A0488B"/>
    <w:rsid w:val="00A05E89"/>
    <w:rsid w:val="00A10D9D"/>
    <w:rsid w:val="00A11413"/>
    <w:rsid w:val="00A16659"/>
    <w:rsid w:val="00A24325"/>
    <w:rsid w:val="00A27430"/>
    <w:rsid w:val="00A35718"/>
    <w:rsid w:val="00A4195C"/>
    <w:rsid w:val="00A41F15"/>
    <w:rsid w:val="00A46A49"/>
    <w:rsid w:val="00A53DA4"/>
    <w:rsid w:val="00A62849"/>
    <w:rsid w:val="00A6710B"/>
    <w:rsid w:val="00A87CA4"/>
    <w:rsid w:val="00A90CF5"/>
    <w:rsid w:val="00A952DF"/>
    <w:rsid w:val="00AB1B0C"/>
    <w:rsid w:val="00AB252D"/>
    <w:rsid w:val="00AB701A"/>
    <w:rsid w:val="00AD1422"/>
    <w:rsid w:val="00AE3BB2"/>
    <w:rsid w:val="00B02FFF"/>
    <w:rsid w:val="00B03E28"/>
    <w:rsid w:val="00B04202"/>
    <w:rsid w:val="00B04C83"/>
    <w:rsid w:val="00B07DCA"/>
    <w:rsid w:val="00B11494"/>
    <w:rsid w:val="00B12B51"/>
    <w:rsid w:val="00B265D5"/>
    <w:rsid w:val="00B302A5"/>
    <w:rsid w:val="00B31D5A"/>
    <w:rsid w:val="00B37FE5"/>
    <w:rsid w:val="00B4358E"/>
    <w:rsid w:val="00B50E2C"/>
    <w:rsid w:val="00B67178"/>
    <w:rsid w:val="00B70D59"/>
    <w:rsid w:val="00B712B0"/>
    <w:rsid w:val="00B713E4"/>
    <w:rsid w:val="00B752BD"/>
    <w:rsid w:val="00B803EB"/>
    <w:rsid w:val="00B8433F"/>
    <w:rsid w:val="00B86CF4"/>
    <w:rsid w:val="00B902D3"/>
    <w:rsid w:val="00B91359"/>
    <w:rsid w:val="00B94714"/>
    <w:rsid w:val="00BA0E57"/>
    <w:rsid w:val="00BA1984"/>
    <w:rsid w:val="00BA576E"/>
    <w:rsid w:val="00BA72B7"/>
    <w:rsid w:val="00BB5626"/>
    <w:rsid w:val="00BC016D"/>
    <w:rsid w:val="00BC0CF9"/>
    <w:rsid w:val="00BC141A"/>
    <w:rsid w:val="00BC521F"/>
    <w:rsid w:val="00BD12DC"/>
    <w:rsid w:val="00BD75DD"/>
    <w:rsid w:val="00BE0D8F"/>
    <w:rsid w:val="00BE44F9"/>
    <w:rsid w:val="00BF54A4"/>
    <w:rsid w:val="00C23FAF"/>
    <w:rsid w:val="00C30948"/>
    <w:rsid w:val="00C33C12"/>
    <w:rsid w:val="00C41E66"/>
    <w:rsid w:val="00C61338"/>
    <w:rsid w:val="00C6416E"/>
    <w:rsid w:val="00C66C83"/>
    <w:rsid w:val="00C70484"/>
    <w:rsid w:val="00C72BD5"/>
    <w:rsid w:val="00C8167F"/>
    <w:rsid w:val="00C92A1A"/>
    <w:rsid w:val="00C95C44"/>
    <w:rsid w:val="00CA0DAB"/>
    <w:rsid w:val="00CA5255"/>
    <w:rsid w:val="00CA666C"/>
    <w:rsid w:val="00CB2739"/>
    <w:rsid w:val="00CB4C28"/>
    <w:rsid w:val="00CB50C1"/>
    <w:rsid w:val="00CD4E51"/>
    <w:rsid w:val="00CE26EA"/>
    <w:rsid w:val="00CE5FDE"/>
    <w:rsid w:val="00CF1C8B"/>
    <w:rsid w:val="00D00805"/>
    <w:rsid w:val="00D00E77"/>
    <w:rsid w:val="00D00F0D"/>
    <w:rsid w:val="00D10874"/>
    <w:rsid w:val="00D1243B"/>
    <w:rsid w:val="00D21492"/>
    <w:rsid w:val="00D22763"/>
    <w:rsid w:val="00D31157"/>
    <w:rsid w:val="00D3562C"/>
    <w:rsid w:val="00D503A8"/>
    <w:rsid w:val="00D603E9"/>
    <w:rsid w:val="00D6166E"/>
    <w:rsid w:val="00D61F5E"/>
    <w:rsid w:val="00D642AF"/>
    <w:rsid w:val="00D67344"/>
    <w:rsid w:val="00D67EA5"/>
    <w:rsid w:val="00D806B6"/>
    <w:rsid w:val="00D8203B"/>
    <w:rsid w:val="00D823C8"/>
    <w:rsid w:val="00D83FCF"/>
    <w:rsid w:val="00D84A8A"/>
    <w:rsid w:val="00D85250"/>
    <w:rsid w:val="00D90AD4"/>
    <w:rsid w:val="00D91265"/>
    <w:rsid w:val="00D9371C"/>
    <w:rsid w:val="00DA2146"/>
    <w:rsid w:val="00DA51B2"/>
    <w:rsid w:val="00DA740D"/>
    <w:rsid w:val="00DB5A49"/>
    <w:rsid w:val="00DC0248"/>
    <w:rsid w:val="00DC2BD0"/>
    <w:rsid w:val="00DC3660"/>
    <w:rsid w:val="00DC5D2D"/>
    <w:rsid w:val="00DD1F65"/>
    <w:rsid w:val="00DD40D8"/>
    <w:rsid w:val="00DD6D32"/>
    <w:rsid w:val="00DD706C"/>
    <w:rsid w:val="00DE18FC"/>
    <w:rsid w:val="00DF4C74"/>
    <w:rsid w:val="00E00B5A"/>
    <w:rsid w:val="00E02AD1"/>
    <w:rsid w:val="00E12887"/>
    <w:rsid w:val="00E16636"/>
    <w:rsid w:val="00E17507"/>
    <w:rsid w:val="00E20678"/>
    <w:rsid w:val="00E229D1"/>
    <w:rsid w:val="00E33A1C"/>
    <w:rsid w:val="00E42424"/>
    <w:rsid w:val="00E43B40"/>
    <w:rsid w:val="00E450AB"/>
    <w:rsid w:val="00E456BB"/>
    <w:rsid w:val="00E45D25"/>
    <w:rsid w:val="00E474F5"/>
    <w:rsid w:val="00E56A08"/>
    <w:rsid w:val="00E632CF"/>
    <w:rsid w:val="00E652A6"/>
    <w:rsid w:val="00E65724"/>
    <w:rsid w:val="00E70918"/>
    <w:rsid w:val="00E77CBD"/>
    <w:rsid w:val="00E86956"/>
    <w:rsid w:val="00EA07D3"/>
    <w:rsid w:val="00EA0B25"/>
    <w:rsid w:val="00EB6CE3"/>
    <w:rsid w:val="00EC2F7C"/>
    <w:rsid w:val="00EC5872"/>
    <w:rsid w:val="00ED1460"/>
    <w:rsid w:val="00ED1D4D"/>
    <w:rsid w:val="00EE1761"/>
    <w:rsid w:val="00EE3200"/>
    <w:rsid w:val="00EF1E22"/>
    <w:rsid w:val="00EF6360"/>
    <w:rsid w:val="00F02383"/>
    <w:rsid w:val="00F13520"/>
    <w:rsid w:val="00F17379"/>
    <w:rsid w:val="00F22E3F"/>
    <w:rsid w:val="00F23B3E"/>
    <w:rsid w:val="00F3199B"/>
    <w:rsid w:val="00F32442"/>
    <w:rsid w:val="00F35D45"/>
    <w:rsid w:val="00F37100"/>
    <w:rsid w:val="00F37E05"/>
    <w:rsid w:val="00F40B1F"/>
    <w:rsid w:val="00F45E1C"/>
    <w:rsid w:val="00F50E1C"/>
    <w:rsid w:val="00F51CBF"/>
    <w:rsid w:val="00F52B8F"/>
    <w:rsid w:val="00F52BD9"/>
    <w:rsid w:val="00F55539"/>
    <w:rsid w:val="00F568D5"/>
    <w:rsid w:val="00F61B3A"/>
    <w:rsid w:val="00F6407C"/>
    <w:rsid w:val="00F71D10"/>
    <w:rsid w:val="00F85922"/>
    <w:rsid w:val="00F94F90"/>
    <w:rsid w:val="00FC48F5"/>
    <w:rsid w:val="00FC4DCD"/>
    <w:rsid w:val="00FE3CD0"/>
    <w:rsid w:val="00FF4F2C"/>
    <w:rsid w:val="00FF73F1"/>
    <w:rsid w:val="02BF0073"/>
    <w:rsid w:val="057E5E22"/>
    <w:rsid w:val="14EE30A2"/>
    <w:rsid w:val="1E985CE0"/>
    <w:rsid w:val="24082954"/>
    <w:rsid w:val="27C66D50"/>
    <w:rsid w:val="30450A8C"/>
    <w:rsid w:val="3E846C23"/>
    <w:rsid w:val="449649E5"/>
    <w:rsid w:val="4A54561D"/>
    <w:rsid w:val="51954A31"/>
    <w:rsid w:val="6B9419A4"/>
    <w:rsid w:val="71BD16FC"/>
    <w:rsid w:val="7A63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lsdException w:name="footer" w:semiHidden="0"/>
    <w:lsdException w:name="caption" w:uiPriority="35" w:qFormat="1"/>
    <w:lsdException w:name="annotation reference" w:semiHidden="0" w:uiPriority="99" w:qFormat="1"/>
    <w:lsdException w:name="page number" w:semiHidden="0" w:unhideWhenUsed="0"/>
    <w:lsdException w:name="List" w:semiHidden="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annotation subject" w:semiHidden="0"/>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libri" w:eastAsia="Calibri" w:hAnsi="Calibri"/>
      <w:sz w:val="22"/>
      <w:szCs w:val="22"/>
      <w:lang w:eastAsia="en-US"/>
    </w:rPr>
  </w:style>
  <w:style w:type="paragraph" w:styleId="Heading3">
    <w:name w:val="heading 3"/>
    <w:basedOn w:val="Normal"/>
    <w:link w:val="Heading3Char"/>
    <w:qFormat/>
    <w:pPr>
      <w:spacing w:before="100" w:beforeAutospacing="1" w:after="100" w:afterAutospacing="1" w:line="240" w:lineRule="auto"/>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CommentText">
    <w:name w:val="annotation text"/>
    <w:basedOn w:val="Normal"/>
    <w:link w:val="CommentTextChar1"/>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nhideWhenUsed/>
    <w:rPr>
      <w:b/>
      <w:bCs/>
    </w:rPr>
  </w:style>
  <w:style w:type="paragraph" w:styleId="Footer">
    <w:name w:val="footer"/>
    <w:basedOn w:val="Normal"/>
    <w:link w:val="FooterChar1"/>
    <w:unhideWhenUsed/>
    <w:pPr>
      <w:tabs>
        <w:tab w:val="center" w:pos="4680"/>
        <w:tab w:val="right" w:pos="9360"/>
      </w:tabs>
      <w:spacing w:after="0" w:line="240" w:lineRule="auto"/>
    </w:pPr>
  </w:style>
  <w:style w:type="paragraph" w:styleId="Header">
    <w:name w:val="header"/>
    <w:basedOn w:val="Normal"/>
    <w:link w:val="HeaderChar1"/>
    <w:unhideWhenUsed/>
    <w:pPr>
      <w:tabs>
        <w:tab w:val="center" w:pos="4680"/>
        <w:tab w:val="right" w:pos="9360"/>
      </w:tabs>
      <w:spacing w:after="0" w:line="240" w:lineRule="auto"/>
    </w:pPr>
  </w:style>
  <w:style w:type="paragraph" w:styleId="List">
    <w:name w:val="List"/>
    <w:basedOn w:val="TextBody"/>
    <w:rPr>
      <w:rFonts w:cs="Mangal"/>
    </w:rPr>
  </w:style>
  <w:style w:type="paragraph" w:customStyle="1" w:styleId="TextBody">
    <w:name w:val="Text Body"/>
    <w:basedOn w:val="Normal"/>
    <w:pPr>
      <w:spacing w:after="140" w:line="288" w:lineRule="auto"/>
    </w:pPr>
  </w:style>
  <w:style w:type="character" w:styleId="CommentReference">
    <w:name w:val="annotation reference"/>
    <w:uiPriority w:val="99"/>
    <w:unhideWhenUsed/>
    <w:qFormat/>
    <w:rPr>
      <w:sz w:val="16"/>
      <w:szCs w:val="16"/>
    </w:rPr>
  </w:style>
  <w:style w:type="character" w:styleId="Emphasis">
    <w:name w:val="Emphasis"/>
    <w:basedOn w:val="DefaultParagraphFont"/>
    <w:uiPriority w:val="20"/>
    <w:qFormat/>
    <w:rPr>
      <w:i/>
      <w:iCs/>
    </w:rPr>
  </w:style>
  <w:style w:type="character" w:styleId="Hyperlink">
    <w:name w:val="Hyperlink"/>
    <w:uiPriority w:val="99"/>
    <w:rPr>
      <w:color w:val="0000FF"/>
      <w:u w:val="single"/>
    </w:rPr>
  </w:style>
  <w:style w:type="character" w:styleId="PageNumber">
    <w:name w:val="page number"/>
    <w:basedOn w:val="DefaultParagraphFont"/>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link w:val="Heading2Char"/>
    <w:uiPriority w:val="9"/>
    <w:qFormat/>
    <w:pPr>
      <w:spacing w:beforeAutospacing="1" w:afterAutospacing="1" w:line="240" w:lineRule="auto"/>
      <w:outlineLvl w:val="1"/>
    </w:pPr>
    <w:rPr>
      <w:rFonts w:ascii="Times New Roman" w:eastAsia="Times New Roman" w:hAnsi="Times New Roman"/>
      <w:b/>
      <w:bCs/>
      <w:sz w:val="36"/>
      <w:szCs w:val="36"/>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Caption1">
    <w:name w:val="Caption1"/>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Header1">
    <w:name w:val="Header1"/>
    <w:basedOn w:val="Normal"/>
    <w:link w:val="HeaderChar"/>
    <w:uiPriority w:val="99"/>
    <w:unhideWhenUsed/>
    <w:pPr>
      <w:tabs>
        <w:tab w:val="center" w:pos="4680"/>
        <w:tab w:val="right" w:pos="9360"/>
      </w:tabs>
      <w:spacing w:after="0" w:line="240" w:lineRule="auto"/>
    </w:pPr>
  </w:style>
  <w:style w:type="paragraph" w:customStyle="1" w:styleId="Footer1">
    <w:name w:val="Footer1"/>
    <w:basedOn w:val="Normal"/>
    <w:link w:val="FooterChar"/>
    <w:uiPriority w:val="99"/>
    <w:unhideWhenUsed/>
    <w:pPr>
      <w:tabs>
        <w:tab w:val="center" w:pos="4680"/>
        <w:tab w:val="right" w:pos="9360"/>
      </w:tabs>
      <w:spacing w:after="0" w:line="240" w:lineRule="auto"/>
    </w:pPr>
  </w:style>
  <w:style w:type="paragraph" w:customStyle="1" w:styleId="ListParagraph1">
    <w:name w:val="List Paragraph1"/>
    <w:basedOn w:val="Normal"/>
    <w:uiPriority w:val="34"/>
    <w:qFormat/>
    <w:pPr>
      <w:ind w:left="720"/>
      <w:contextualSpacing/>
    </w:pPr>
  </w:style>
  <w:style w:type="paragraph" w:customStyle="1" w:styleId="ListParagraph2">
    <w:name w:val="List Paragraph2"/>
    <w:basedOn w:val="Normal"/>
    <w:uiPriority w:val="99"/>
    <w:qFormat/>
    <w:pPr>
      <w:ind w:left="720"/>
      <w:contextualSpacing/>
    </w:pPr>
  </w:style>
  <w:style w:type="paragraph" w:customStyle="1" w:styleId="ListParagraph3">
    <w:name w:val="List Paragraph3"/>
    <w:basedOn w:val="Normal"/>
    <w:uiPriority w:val="99"/>
    <w:unhideWhenUsed/>
    <w:pPr>
      <w:ind w:left="720"/>
      <w:contextualSpacing/>
    </w:pPr>
  </w:style>
  <w:style w:type="character" w:customStyle="1" w:styleId="apple-style-span">
    <w:name w:val="apple-style-span"/>
    <w:qFormat/>
    <w:rPr>
      <w:rFonts w:cs="Times New Roman"/>
    </w:rPr>
  </w:style>
  <w:style w:type="character" w:customStyle="1" w:styleId="HeaderChar">
    <w:name w:val="Header Char"/>
    <w:link w:val="Header1"/>
    <w:uiPriority w:val="99"/>
    <w:qFormat/>
    <w:rPr>
      <w:sz w:val="22"/>
      <w:szCs w:val="22"/>
    </w:rPr>
  </w:style>
  <w:style w:type="character" w:customStyle="1" w:styleId="FooterChar">
    <w:name w:val="Footer Char"/>
    <w:link w:val="Footer1"/>
    <w:uiPriority w:val="99"/>
    <w:qFormat/>
    <w:rPr>
      <w:sz w:val="22"/>
      <w:szCs w:val="22"/>
    </w:r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ing2Char">
    <w:name w:val="Heading 2 Char"/>
    <w:link w:val="Heading21"/>
    <w:uiPriority w:val="9"/>
    <w:qFormat/>
    <w:rPr>
      <w:rFonts w:ascii="Times New Roman" w:eastAsia="Times New Roman" w:hAnsi="Times New Roman"/>
      <w:b/>
      <w:bCs/>
      <w:sz w:val="36"/>
      <w:szCs w:val="36"/>
    </w:rPr>
  </w:style>
  <w:style w:type="character" w:customStyle="1" w:styleId="CommentTextChar">
    <w:name w:val="Comment Text Char"/>
    <w:uiPriority w:val="99"/>
    <w:semiHidden/>
    <w:qFormat/>
    <w:rPr>
      <w:rFonts w:ascii="Calibri" w:hAnsi="Calibri"/>
    </w:rPr>
  </w:style>
  <w:style w:type="character" w:customStyle="1" w:styleId="ircsu">
    <w:name w:val="irc_su"/>
    <w:basedOn w:val="DefaultParagraphFont"/>
    <w:qFormat/>
  </w:style>
  <w:style w:type="character" w:customStyle="1" w:styleId="ListLabel1">
    <w:name w:val="ListLabel 1"/>
    <w:qFormat/>
    <w:rPr>
      <w:rFonts w:ascii="Times New Roman" w:hAnsi="Times New Roman"/>
      <w:b/>
      <w:sz w:val="24"/>
    </w:rPr>
  </w:style>
  <w:style w:type="character" w:customStyle="1" w:styleId="HeaderChar1">
    <w:name w:val="Header Char1"/>
    <w:link w:val="Header"/>
    <w:rPr>
      <w:rFonts w:ascii="Calibri" w:eastAsia="Calibri" w:hAnsi="Calibri"/>
      <w:sz w:val="22"/>
      <w:szCs w:val="22"/>
      <w:lang w:eastAsia="en-US"/>
    </w:rPr>
  </w:style>
  <w:style w:type="character" w:customStyle="1" w:styleId="FooterChar1">
    <w:name w:val="Footer Char1"/>
    <w:link w:val="Footer"/>
    <w:rPr>
      <w:rFonts w:ascii="Calibri" w:eastAsia="Calibri" w:hAnsi="Calibri"/>
      <w:sz w:val="22"/>
      <w:szCs w:val="22"/>
      <w:lang w:eastAsia="en-US"/>
    </w:rPr>
  </w:style>
  <w:style w:type="character" w:customStyle="1" w:styleId="CommentTextChar1">
    <w:name w:val="Comment Text Char1"/>
    <w:basedOn w:val="DefaultParagraphFont"/>
    <w:link w:val="CommentText"/>
    <w:uiPriority w:val="99"/>
    <w:rPr>
      <w:rFonts w:ascii="Calibri" w:eastAsia="Calibri" w:hAnsi="Calibri"/>
    </w:rPr>
  </w:style>
  <w:style w:type="character" w:customStyle="1" w:styleId="CommentSubjectChar">
    <w:name w:val="Comment Subject Char"/>
    <w:basedOn w:val="CommentTextChar1"/>
    <w:link w:val="CommentSubject"/>
    <w:rPr>
      <w:rFonts w:ascii="Calibri" w:eastAsia="Calibri" w:hAnsi="Calibri"/>
    </w:rPr>
  </w:style>
  <w:style w:type="character" w:customStyle="1" w:styleId="Heading3Char">
    <w:name w:val="Heading 3 Char"/>
    <w:basedOn w:val="DefaultParagraphFont"/>
    <w:link w:val="Heading3"/>
    <w:rPr>
      <w:rFonts w:eastAsia="Times New Roman"/>
      <w:b/>
      <w:bCs/>
      <w:sz w:val="27"/>
      <w:szCs w:val="27"/>
      <w:lang w:eastAsia="zh-CN"/>
    </w:rPr>
  </w:style>
  <w:style w:type="character" w:customStyle="1" w:styleId="apple-converted-space">
    <w:name w:val="apple-converted-spa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lsdException w:name="footer" w:semiHidden="0"/>
    <w:lsdException w:name="caption" w:uiPriority="35" w:qFormat="1"/>
    <w:lsdException w:name="annotation reference" w:semiHidden="0" w:uiPriority="99" w:qFormat="1"/>
    <w:lsdException w:name="page number" w:semiHidden="0" w:unhideWhenUsed="0"/>
    <w:lsdException w:name="List" w:semiHidden="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annotation subject" w:semiHidden="0"/>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libri" w:eastAsia="Calibri" w:hAnsi="Calibri"/>
      <w:sz w:val="22"/>
      <w:szCs w:val="22"/>
      <w:lang w:eastAsia="en-US"/>
    </w:rPr>
  </w:style>
  <w:style w:type="paragraph" w:styleId="Heading3">
    <w:name w:val="heading 3"/>
    <w:basedOn w:val="Normal"/>
    <w:link w:val="Heading3Char"/>
    <w:qFormat/>
    <w:pPr>
      <w:spacing w:before="100" w:beforeAutospacing="1" w:after="100" w:afterAutospacing="1" w:line="240" w:lineRule="auto"/>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CommentText">
    <w:name w:val="annotation text"/>
    <w:basedOn w:val="Normal"/>
    <w:link w:val="CommentTextChar1"/>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nhideWhenUsed/>
    <w:rPr>
      <w:b/>
      <w:bCs/>
    </w:rPr>
  </w:style>
  <w:style w:type="paragraph" w:styleId="Footer">
    <w:name w:val="footer"/>
    <w:basedOn w:val="Normal"/>
    <w:link w:val="FooterChar1"/>
    <w:unhideWhenUsed/>
    <w:pPr>
      <w:tabs>
        <w:tab w:val="center" w:pos="4680"/>
        <w:tab w:val="right" w:pos="9360"/>
      </w:tabs>
      <w:spacing w:after="0" w:line="240" w:lineRule="auto"/>
    </w:pPr>
  </w:style>
  <w:style w:type="paragraph" w:styleId="Header">
    <w:name w:val="header"/>
    <w:basedOn w:val="Normal"/>
    <w:link w:val="HeaderChar1"/>
    <w:unhideWhenUsed/>
    <w:pPr>
      <w:tabs>
        <w:tab w:val="center" w:pos="4680"/>
        <w:tab w:val="right" w:pos="9360"/>
      </w:tabs>
      <w:spacing w:after="0" w:line="240" w:lineRule="auto"/>
    </w:pPr>
  </w:style>
  <w:style w:type="paragraph" w:styleId="List">
    <w:name w:val="List"/>
    <w:basedOn w:val="TextBody"/>
    <w:rPr>
      <w:rFonts w:cs="Mangal"/>
    </w:rPr>
  </w:style>
  <w:style w:type="paragraph" w:customStyle="1" w:styleId="TextBody">
    <w:name w:val="Text Body"/>
    <w:basedOn w:val="Normal"/>
    <w:pPr>
      <w:spacing w:after="140" w:line="288" w:lineRule="auto"/>
    </w:pPr>
  </w:style>
  <w:style w:type="character" w:styleId="CommentReference">
    <w:name w:val="annotation reference"/>
    <w:uiPriority w:val="99"/>
    <w:unhideWhenUsed/>
    <w:qFormat/>
    <w:rPr>
      <w:sz w:val="16"/>
      <w:szCs w:val="16"/>
    </w:rPr>
  </w:style>
  <w:style w:type="character" w:styleId="Emphasis">
    <w:name w:val="Emphasis"/>
    <w:basedOn w:val="DefaultParagraphFont"/>
    <w:uiPriority w:val="20"/>
    <w:qFormat/>
    <w:rPr>
      <w:i/>
      <w:iCs/>
    </w:rPr>
  </w:style>
  <w:style w:type="character" w:styleId="Hyperlink">
    <w:name w:val="Hyperlink"/>
    <w:uiPriority w:val="99"/>
    <w:rPr>
      <w:color w:val="0000FF"/>
      <w:u w:val="single"/>
    </w:rPr>
  </w:style>
  <w:style w:type="character" w:styleId="PageNumber">
    <w:name w:val="page number"/>
    <w:basedOn w:val="DefaultParagraphFont"/>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link w:val="Heading2Char"/>
    <w:uiPriority w:val="9"/>
    <w:qFormat/>
    <w:pPr>
      <w:spacing w:beforeAutospacing="1" w:afterAutospacing="1" w:line="240" w:lineRule="auto"/>
      <w:outlineLvl w:val="1"/>
    </w:pPr>
    <w:rPr>
      <w:rFonts w:ascii="Times New Roman" w:eastAsia="Times New Roman" w:hAnsi="Times New Roman"/>
      <w:b/>
      <w:bCs/>
      <w:sz w:val="36"/>
      <w:szCs w:val="36"/>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Caption1">
    <w:name w:val="Caption1"/>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Header1">
    <w:name w:val="Header1"/>
    <w:basedOn w:val="Normal"/>
    <w:link w:val="HeaderChar"/>
    <w:uiPriority w:val="99"/>
    <w:unhideWhenUsed/>
    <w:pPr>
      <w:tabs>
        <w:tab w:val="center" w:pos="4680"/>
        <w:tab w:val="right" w:pos="9360"/>
      </w:tabs>
      <w:spacing w:after="0" w:line="240" w:lineRule="auto"/>
    </w:pPr>
  </w:style>
  <w:style w:type="paragraph" w:customStyle="1" w:styleId="Footer1">
    <w:name w:val="Footer1"/>
    <w:basedOn w:val="Normal"/>
    <w:link w:val="FooterChar"/>
    <w:uiPriority w:val="99"/>
    <w:unhideWhenUsed/>
    <w:pPr>
      <w:tabs>
        <w:tab w:val="center" w:pos="4680"/>
        <w:tab w:val="right" w:pos="9360"/>
      </w:tabs>
      <w:spacing w:after="0" w:line="240" w:lineRule="auto"/>
    </w:pPr>
  </w:style>
  <w:style w:type="paragraph" w:customStyle="1" w:styleId="ListParagraph1">
    <w:name w:val="List Paragraph1"/>
    <w:basedOn w:val="Normal"/>
    <w:uiPriority w:val="34"/>
    <w:qFormat/>
    <w:pPr>
      <w:ind w:left="720"/>
      <w:contextualSpacing/>
    </w:pPr>
  </w:style>
  <w:style w:type="paragraph" w:customStyle="1" w:styleId="ListParagraph2">
    <w:name w:val="List Paragraph2"/>
    <w:basedOn w:val="Normal"/>
    <w:uiPriority w:val="99"/>
    <w:qFormat/>
    <w:pPr>
      <w:ind w:left="720"/>
      <w:contextualSpacing/>
    </w:pPr>
  </w:style>
  <w:style w:type="paragraph" w:customStyle="1" w:styleId="ListParagraph3">
    <w:name w:val="List Paragraph3"/>
    <w:basedOn w:val="Normal"/>
    <w:uiPriority w:val="99"/>
    <w:unhideWhenUsed/>
    <w:pPr>
      <w:ind w:left="720"/>
      <w:contextualSpacing/>
    </w:pPr>
  </w:style>
  <w:style w:type="character" w:customStyle="1" w:styleId="apple-style-span">
    <w:name w:val="apple-style-span"/>
    <w:qFormat/>
    <w:rPr>
      <w:rFonts w:cs="Times New Roman"/>
    </w:rPr>
  </w:style>
  <w:style w:type="character" w:customStyle="1" w:styleId="HeaderChar">
    <w:name w:val="Header Char"/>
    <w:link w:val="Header1"/>
    <w:uiPriority w:val="99"/>
    <w:qFormat/>
    <w:rPr>
      <w:sz w:val="22"/>
      <w:szCs w:val="22"/>
    </w:rPr>
  </w:style>
  <w:style w:type="character" w:customStyle="1" w:styleId="FooterChar">
    <w:name w:val="Footer Char"/>
    <w:link w:val="Footer1"/>
    <w:uiPriority w:val="99"/>
    <w:qFormat/>
    <w:rPr>
      <w:sz w:val="22"/>
      <w:szCs w:val="22"/>
    </w:r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ing2Char">
    <w:name w:val="Heading 2 Char"/>
    <w:link w:val="Heading21"/>
    <w:uiPriority w:val="9"/>
    <w:qFormat/>
    <w:rPr>
      <w:rFonts w:ascii="Times New Roman" w:eastAsia="Times New Roman" w:hAnsi="Times New Roman"/>
      <w:b/>
      <w:bCs/>
      <w:sz w:val="36"/>
      <w:szCs w:val="36"/>
    </w:rPr>
  </w:style>
  <w:style w:type="character" w:customStyle="1" w:styleId="CommentTextChar">
    <w:name w:val="Comment Text Char"/>
    <w:uiPriority w:val="99"/>
    <w:semiHidden/>
    <w:qFormat/>
    <w:rPr>
      <w:rFonts w:ascii="Calibri" w:hAnsi="Calibri"/>
    </w:rPr>
  </w:style>
  <w:style w:type="character" w:customStyle="1" w:styleId="ircsu">
    <w:name w:val="irc_su"/>
    <w:basedOn w:val="DefaultParagraphFont"/>
    <w:qFormat/>
  </w:style>
  <w:style w:type="character" w:customStyle="1" w:styleId="ListLabel1">
    <w:name w:val="ListLabel 1"/>
    <w:qFormat/>
    <w:rPr>
      <w:rFonts w:ascii="Times New Roman" w:hAnsi="Times New Roman"/>
      <w:b/>
      <w:sz w:val="24"/>
    </w:rPr>
  </w:style>
  <w:style w:type="character" w:customStyle="1" w:styleId="HeaderChar1">
    <w:name w:val="Header Char1"/>
    <w:link w:val="Header"/>
    <w:rPr>
      <w:rFonts w:ascii="Calibri" w:eastAsia="Calibri" w:hAnsi="Calibri"/>
      <w:sz w:val="22"/>
      <w:szCs w:val="22"/>
      <w:lang w:eastAsia="en-US"/>
    </w:rPr>
  </w:style>
  <w:style w:type="character" w:customStyle="1" w:styleId="FooterChar1">
    <w:name w:val="Footer Char1"/>
    <w:link w:val="Footer"/>
    <w:rPr>
      <w:rFonts w:ascii="Calibri" w:eastAsia="Calibri" w:hAnsi="Calibri"/>
      <w:sz w:val="22"/>
      <w:szCs w:val="22"/>
      <w:lang w:eastAsia="en-US"/>
    </w:rPr>
  </w:style>
  <w:style w:type="character" w:customStyle="1" w:styleId="CommentTextChar1">
    <w:name w:val="Comment Text Char1"/>
    <w:basedOn w:val="DefaultParagraphFont"/>
    <w:link w:val="CommentText"/>
    <w:uiPriority w:val="99"/>
    <w:rPr>
      <w:rFonts w:ascii="Calibri" w:eastAsia="Calibri" w:hAnsi="Calibri"/>
    </w:rPr>
  </w:style>
  <w:style w:type="character" w:customStyle="1" w:styleId="CommentSubjectChar">
    <w:name w:val="Comment Subject Char"/>
    <w:basedOn w:val="CommentTextChar1"/>
    <w:link w:val="CommentSubject"/>
    <w:rPr>
      <w:rFonts w:ascii="Calibri" w:eastAsia="Calibri" w:hAnsi="Calibri"/>
    </w:rPr>
  </w:style>
  <w:style w:type="character" w:customStyle="1" w:styleId="Heading3Char">
    <w:name w:val="Heading 3 Char"/>
    <w:basedOn w:val="DefaultParagraphFont"/>
    <w:link w:val="Heading3"/>
    <w:rPr>
      <w:rFonts w:eastAsia="Times New Roman"/>
      <w:b/>
      <w:bCs/>
      <w:sz w:val="27"/>
      <w:szCs w:val="27"/>
      <w:lang w:eastAsia="zh-CN"/>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Synthesis of multi-layered star-shaped B6O particles using the seed-mediated growth method</vt:lpstr>
    </vt:vector>
  </TitlesOfParts>
  <Company>RedBeasts</Company>
  <LinksUpToDate>false</LinksUpToDate>
  <CharactersWithSpaces>21011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Synthesis of multi-layered star-shaped B6O particles using the seed-mediated growth method</dc:title>
  <dc:creator>Dmytro Demirskyi</dc:creator>
  <cp:lastModifiedBy>valleiboi</cp:lastModifiedBy>
  <cp:revision>3</cp:revision>
  <cp:lastPrinted>2015-10-29T21:26:00Z</cp:lastPrinted>
  <dcterms:created xsi:type="dcterms:W3CDTF">2016-04-19T00:33:00Z</dcterms:created>
  <dcterms:modified xsi:type="dcterms:W3CDTF">2016-04-19T01:14:00Z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RedBeasts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1033-9.1.0.5214</vt:lpwstr>
  </property>
</Properties>
</file>